
<file path=[Content_Types].xml><?xml version="1.0" encoding="utf-8"?>
<Types xmlns="http://schemas.openxmlformats.org/package/2006/content-types">
  <Override ContentType="application/vnd.openxmlformats-officedocument.customXmlProperties+xml" PartName="/customXml/itemProps2.xml"/>
  <Override ContentType="application/vnd.openxmlformats-officedocument.wordprocessingml.footnotes+xml" PartName="/word/footnotes.xml"/>
  <Default ContentType="image/png" Extension="png"/>
  <Override ContentType="application/vnd.openxmlformats-officedocument.drawingml.chart+xml" PartName="/word/charts/chart10.xml"/>
  <Override ContentType="application/vnd.openxmlformats-officedocument.customXmlProperties+xml" PartName="/customXml/itemProps1.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drawingml.chart+xml" PartName="/word/charts/chart8.xml"/>
  <Override ContentType="application/vnd.openxmlformats-officedocument.drawingml.chart+xml" PartName="/word/charts/chart9.xml"/>
  <Override ContentType="application/vnd.openxmlformats-officedocument.wordprocessingml.footer+xml" PartName="/word/footer4.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footer+xml" PartName="/word/footer2.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wordprocessingml.footer+xml" PartName="/word/footer3.xml"/>
  <Override ContentType="application/vnd.openxmlformats-officedocument.drawingml.chart+xml" PartName="/word/charts/chart17.xml"/>
  <Override ContentType="application/vnd.openxmlformats-officedocument.wordprocessingml.footer+xml" PartName="/word/footer1.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15.xml"/>
  <Override ContentType="application/vnd.openxmlformats-officedocument.drawingml.chart+xml" PartName="/word/charts/chart16.xml"/>
  <Override ContentType="application/vnd.openxmlformats-officedocument.theme+xml" PartName="/word/theme/theme1.xml"/>
  <Default ContentType="application/vnd.openxmlformats-officedocument.spreadsheetml.sheet" Extension="xlsx"/>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13.xml"/>
  <Override ContentType="application/vnd.openxmlformats-officedocument.drawingml.chart+xml" PartName="/word/charts/chart14.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officedocument.drawingml.chart+xml" PartName="/word/charts/chart1.xml"/>
  <Override ContentType="application/vnd.openxmlformats-officedocument.drawingml.chart+xml" PartName="/word/charts/chart11.xml"/>
  <Override ContentType="application/vnd.openxmlformats-officedocument.drawingml.chart+xml" PartName="/word/charts/chart12.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D94" w:rsidRDefault="001E4D94" w:rsidP="001E4D94">
      <w:pPr>
        <w:jc w:val="center"/>
        <w:rPr>
          <w:b/>
        </w:rPr>
      </w:pPr>
      <w:r>
        <w:rPr>
          <w:b/>
          <w:noProof/>
        </w:rPr>
        <w:drawing>
          <wp:inline distT="0" distB="0" distL="0" distR="0">
            <wp:extent cx="440055" cy="50038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440055" cy="500380"/>
                    </a:xfrm>
                    <a:prstGeom prst="rect">
                      <a:avLst/>
                    </a:prstGeom>
                    <a:noFill/>
                    <a:ln w="9525">
                      <a:noFill/>
                      <a:miter lim="800000"/>
                      <a:headEnd/>
                      <a:tailEnd/>
                    </a:ln>
                  </pic:spPr>
                </pic:pic>
              </a:graphicData>
            </a:graphic>
          </wp:inline>
        </w:drawing>
      </w:r>
    </w:p>
    <w:p w:rsidR="001E4D94" w:rsidRDefault="001E4D94" w:rsidP="001E4D94">
      <w:pPr>
        <w:jc w:val="center"/>
        <w:rPr>
          <w:b/>
        </w:rPr>
      </w:pPr>
      <w:r>
        <w:rPr>
          <w:b/>
        </w:rPr>
        <w:t>ДУМА НЕФТЕКУМСКОГО ГОРОДСКОГО ОКРУГА</w:t>
      </w:r>
    </w:p>
    <w:p w:rsidR="001E4D94" w:rsidRDefault="001E4D94" w:rsidP="001E4D94">
      <w:pPr>
        <w:jc w:val="center"/>
        <w:rPr>
          <w:b/>
        </w:rPr>
      </w:pPr>
      <w:r>
        <w:rPr>
          <w:b/>
        </w:rPr>
        <w:t>СТАВРОПОЛЬСКОГО КРАЯ</w:t>
      </w:r>
    </w:p>
    <w:p w:rsidR="001E4D94" w:rsidRDefault="001E4D94" w:rsidP="001E4D94">
      <w:pPr>
        <w:jc w:val="center"/>
        <w:rPr>
          <w:b/>
        </w:rPr>
      </w:pPr>
      <w:r>
        <w:rPr>
          <w:b/>
        </w:rPr>
        <w:t>ВТОРОГО СОЗЫВА</w:t>
      </w:r>
    </w:p>
    <w:p w:rsidR="001E4D94" w:rsidRDefault="001E4D94" w:rsidP="001E4D94">
      <w:pPr>
        <w:jc w:val="center"/>
      </w:pPr>
    </w:p>
    <w:p w:rsidR="001E4D94" w:rsidRDefault="001E4D94" w:rsidP="001E4D94">
      <w:pPr>
        <w:jc w:val="center"/>
        <w:rPr>
          <w:b/>
        </w:rPr>
      </w:pPr>
      <w:r>
        <w:rPr>
          <w:b/>
        </w:rPr>
        <w:t>РЕШЕНИЕ</w:t>
      </w:r>
    </w:p>
    <w:p w:rsidR="001E4D94" w:rsidRDefault="001E4D94" w:rsidP="001E4D94">
      <w:pPr>
        <w:jc w:val="center"/>
      </w:pPr>
    </w:p>
    <w:p w:rsidR="001E4D94" w:rsidRDefault="001E4D94" w:rsidP="001E4D94">
      <w:pPr>
        <w:pStyle w:val="ConsPlusTitle"/>
        <w:jc w:val="both"/>
        <w:rPr>
          <w:rFonts w:cs="Times New Roman"/>
          <w:b w:val="0"/>
        </w:rPr>
      </w:pPr>
      <w:r>
        <w:rPr>
          <w:rFonts w:cs="Times New Roman"/>
          <w:b w:val="0"/>
        </w:rPr>
        <w:t>7 февраля 2023 года                                         г. Нефтекумск                                                                  № 64</w:t>
      </w:r>
    </w:p>
    <w:p w:rsidR="001E4D94" w:rsidRDefault="001E4D94" w:rsidP="001E4D94">
      <w:pPr>
        <w:pStyle w:val="ConsPlusTitle"/>
        <w:jc w:val="center"/>
        <w:rPr>
          <w:rFonts w:cs="Times New Roman"/>
          <w:b w:val="0"/>
        </w:rPr>
      </w:pPr>
    </w:p>
    <w:p w:rsidR="001E4D94" w:rsidRDefault="001E4D94" w:rsidP="001E4D94">
      <w:pPr>
        <w:jc w:val="center"/>
      </w:pPr>
      <w:r>
        <w:t>Об утверждении Генерального плана Нефтекумского городского округа Ставропольского края</w:t>
      </w:r>
    </w:p>
    <w:p w:rsidR="001E4D94" w:rsidRDefault="001E4D94" w:rsidP="001E4D94">
      <w:pPr>
        <w:pStyle w:val="ConsPlusNormal"/>
        <w:ind w:firstLine="709"/>
        <w:jc w:val="both"/>
        <w:rPr>
          <w:rFonts w:ascii="Times New Roman" w:hAnsi="Times New Roman" w:cs="Times New Roman"/>
        </w:rPr>
      </w:pPr>
    </w:p>
    <w:p w:rsidR="001E4D94" w:rsidRDefault="001E4D94" w:rsidP="001E4D94">
      <w:pPr>
        <w:autoSpaceDE w:val="0"/>
        <w:autoSpaceDN w:val="0"/>
        <w:adjustRightInd w:val="0"/>
        <w:ind w:firstLine="567"/>
        <w:jc w:val="both"/>
      </w:pPr>
      <w:r>
        <w:t>В соответствии с федеральными законами Российской Федерации от 6 октября 2003 года № 131-ФЗ «Об общих принципах организации местного самоуправления в Российской Федерации», Уставом Нефтекумского городского округа Ставропольского края, утвержденным решением Думы Нефтекумского городского округа Ставропольского края от 30 октября 2017 года № 39,</w:t>
      </w:r>
    </w:p>
    <w:p w:rsidR="001E4D94" w:rsidRDefault="001E4D94" w:rsidP="001E4D94">
      <w:pPr>
        <w:autoSpaceDE w:val="0"/>
        <w:autoSpaceDN w:val="0"/>
        <w:adjustRightInd w:val="0"/>
        <w:ind w:firstLine="567"/>
        <w:jc w:val="both"/>
      </w:pPr>
      <w:r>
        <w:t>Дума Нефтекумского городского округа Ставропольского края</w:t>
      </w:r>
    </w:p>
    <w:p w:rsidR="001E4D94" w:rsidRDefault="001E4D94" w:rsidP="001E4D94">
      <w:pPr>
        <w:pStyle w:val="ConsPlusNormal"/>
        <w:ind w:firstLine="567"/>
        <w:jc w:val="both"/>
        <w:rPr>
          <w:rFonts w:ascii="Times New Roman" w:hAnsi="Times New Roman" w:cs="Times New Roman"/>
        </w:rPr>
      </w:pPr>
    </w:p>
    <w:p w:rsidR="001E4D94" w:rsidRDefault="001E4D94" w:rsidP="001E4D94">
      <w:pPr>
        <w:pStyle w:val="ConsPlusNormal"/>
        <w:ind w:firstLine="567"/>
        <w:jc w:val="both"/>
        <w:rPr>
          <w:rFonts w:ascii="Times New Roman" w:hAnsi="Times New Roman" w:cs="Times New Roman"/>
        </w:rPr>
      </w:pPr>
      <w:r>
        <w:rPr>
          <w:rFonts w:ascii="Times New Roman" w:hAnsi="Times New Roman" w:cs="Times New Roman"/>
          <w:b/>
        </w:rPr>
        <w:t>РЕШИЛА</w:t>
      </w:r>
      <w:r>
        <w:rPr>
          <w:rFonts w:ascii="Times New Roman" w:hAnsi="Times New Roman" w:cs="Times New Roman"/>
        </w:rPr>
        <w:t>:</w:t>
      </w:r>
    </w:p>
    <w:p w:rsidR="001E4D94" w:rsidRDefault="001E4D94" w:rsidP="001E4D94">
      <w:pPr>
        <w:pStyle w:val="ConsPlusNormal"/>
        <w:ind w:firstLine="567"/>
        <w:jc w:val="both"/>
        <w:rPr>
          <w:rFonts w:ascii="Times New Roman" w:hAnsi="Times New Roman" w:cs="Times New Roman"/>
        </w:rPr>
      </w:pPr>
    </w:p>
    <w:p w:rsidR="001E4D94" w:rsidRDefault="001E4D94" w:rsidP="001E4D94">
      <w:pPr>
        <w:pStyle w:val="ConsPlusNormal"/>
        <w:ind w:firstLine="567"/>
        <w:jc w:val="both"/>
        <w:rPr>
          <w:rFonts w:ascii="Times New Roman" w:hAnsi="Times New Roman" w:cs="Times New Roman"/>
          <w:b/>
        </w:rPr>
      </w:pPr>
      <w:r>
        <w:rPr>
          <w:rFonts w:ascii="Times New Roman" w:hAnsi="Times New Roman" w:cs="Times New Roman"/>
          <w:b/>
        </w:rPr>
        <w:t>Статья 1</w:t>
      </w:r>
    </w:p>
    <w:p w:rsidR="001E4D94" w:rsidRDefault="001E4D94" w:rsidP="001E4D94">
      <w:pPr>
        <w:pStyle w:val="ConsPlusNormal"/>
        <w:ind w:firstLine="567"/>
        <w:jc w:val="both"/>
        <w:rPr>
          <w:rFonts w:ascii="Times New Roman" w:hAnsi="Times New Roman" w:cs="Times New Roman"/>
        </w:rPr>
      </w:pPr>
    </w:p>
    <w:p w:rsidR="001E4D94" w:rsidRDefault="001E4D94" w:rsidP="001E4D94">
      <w:pPr>
        <w:pStyle w:val="ConsPlusNormal"/>
        <w:ind w:firstLine="567"/>
        <w:jc w:val="both"/>
        <w:rPr>
          <w:rFonts w:ascii="Times New Roman" w:hAnsi="Times New Roman" w:cs="Times New Roman"/>
        </w:rPr>
      </w:pPr>
      <w:r>
        <w:rPr>
          <w:rFonts w:ascii="Times New Roman" w:hAnsi="Times New Roman" w:cs="Times New Roman"/>
        </w:rPr>
        <w:t>Утвердить Генеральный план Нефтекумского городского округа Ставропольского края согласно приложению 1, приложению 2, картографической части.</w:t>
      </w:r>
    </w:p>
    <w:p w:rsidR="001E4D94" w:rsidRDefault="001E4D94" w:rsidP="001E4D94">
      <w:pPr>
        <w:pStyle w:val="ConsPlusNormal"/>
        <w:ind w:firstLine="567"/>
        <w:jc w:val="both"/>
        <w:rPr>
          <w:rFonts w:ascii="Times New Roman" w:hAnsi="Times New Roman" w:cs="Times New Roman"/>
          <w:b/>
        </w:rPr>
      </w:pPr>
    </w:p>
    <w:p w:rsidR="001E4D94" w:rsidRDefault="001E4D94" w:rsidP="001E4D94">
      <w:pPr>
        <w:pStyle w:val="ConsPlusNormal"/>
        <w:ind w:firstLine="567"/>
        <w:jc w:val="both"/>
        <w:rPr>
          <w:rFonts w:ascii="Times New Roman" w:hAnsi="Times New Roman" w:cs="Times New Roman"/>
          <w:b/>
        </w:rPr>
      </w:pPr>
      <w:r>
        <w:rPr>
          <w:rFonts w:ascii="Times New Roman" w:hAnsi="Times New Roman" w:cs="Times New Roman"/>
          <w:b/>
        </w:rPr>
        <w:t xml:space="preserve">Статья 2 </w:t>
      </w:r>
    </w:p>
    <w:p w:rsidR="001E4D94" w:rsidRDefault="001E4D94" w:rsidP="001E4D94">
      <w:pPr>
        <w:pStyle w:val="ConsPlusTitle"/>
        <w:ind w:firstLine="567"/>
        <w:jc w:val="both"/>
        <w:rPr>
          <w:rFonts w:cs="Times New Roman"/>
          <w:b w:val="0"/>
        </w:rPr>
      </w:pPr>
    </w:p>
    <w:p w:rsidR="001E4D94" w:rsidRDefault="001E4D94" w:rsidP="001E4D94">
      <w:pPr>
        <w:pStyle w:val="ConsPlusTitle"/>
        <w:ind w:firstLine="567"/>
        <w:jc w:val="both"/>
        <w:rPr>
          <w:rFonts w:cs="Times New Roman"/>
          <w:b w:val="0"/>
          <w:bCs w:val="0"/>
        </w:rPr>
      </w:pPr>
      <w:r>
        <w:rPr>
          <w:rFonts w:cs="Times New Roman"/>
          <w:b w:val="0"/>
          <w:bCs w:val="0"/>
        </w:rPr>
        <w:t>Признать утратившими силу:</w:t>
      </w:r>
    </w:p>
    <w:p w:rsidR="001E4D94" w:rsidRDefault="001E4D94" w:rsidP="001E4D94">
      <w:pPr>
        <w:pStyle w:val="ConsPlusTitle"/>
        <w:numPr>
          <w:ilvl w:val="0"/>
          <w:numId w:val="46"/>
        </w:numPr>
        <w:suppressAutoHyphens w:val="0"/>
        <w:autoSpaceDN w:val="0"/>
        <w:ind w:left="0" w:firstLine="567"/>
        <w:jc w:val="both"/>
        <w:rPr>
          <w:rFonts w:cs="Times New Roman"/>
          <w:b w:val="0"/>
          <w:bCs w:val="0"/>
        </w:rPr>
      </w:pPr>
      <w:r>
        <w:rPr>
          <w:rFonts w:cs="Times New Roman"/>
          <w:b w:val="0"/>
        </w:rPr>
        <w:t>Решение Совета депутатов муниципального образования города Нефтекумска Нефтекумского района Ставропольского края от 27 сентября 2006 года № 65 «Об утверждении градостроительной документации «Концепция развития и генеральный план города Нефтекумска»;</w:t>
      </w:r>
    </w:p>
    <w:p w:rsidR="001E4D94" w:rsidRDefault="001E4D94" w:rsidP="001E4D94">
      <w:pPr>
        <w:pStyle w:val="ConsPlusTitle"/>
        <w:numPr>
          <w:ilvl w:val="0"/>
          <w:numId w:val="46"/>
        </w:numPr>
        <w:suppressAutoHyphens w:val="0"/>
        <w:autoSpaceDN w:val="0"/>
        <w:ind w:left="0" w:firstLine="567"/>
        <w:jc w:val="both"/>
        <w:rPr>
          <w:rFonts w:cs="Times New Roman"/>
          <w:b w:val="0"/>
        </w:rPr>
      </w:pPr>
      <w:r>
        <w:rPr>
          <w:rFonts w:cs="Times New Roman"/>
          <w:b w:val="0"/>
        </w:rPr>
        <w:t>Решение Совета депутатов муниципального образования Зимнеставочного сельсовета Нефтекумского района Ставропольского края четвертого созыва от 26 апреля 2012 года № 57 «Об утверждении Генерального плана поселка Зимняя Ставка Нефтекумского района Ставропольского края и Генерального плана аула Бакрес Нефтекумского района Ставропольского края»;</w:t>
      </w:r>
    </w:p>
    <w:p w:rsidR="001E4D94" w:rsidRDefault="001E4D94" w:rsidP="001E4D94">
      <w:pPr>
        <w:pStyle w:val="ConsPlusTitle"/>
        <w:numPr>
          <w:ilvl w:val="0"/>
          <w:numId w:val="46"/>
        </w:numPr>
        <w:suppressAutoHyphens w:val="0"/>
        <w:autoSpaceDN w:val="0"/>
        <w:ind w:left="0" w:firstLine="567"/>
        <w:jc w:val="both"/>
        <w:rPr>
          <w:rFonts w:cs="Times New Roman"/>
          <w:b w:val="0"/>
        </w:rPr>
      </w:pPr>
      <w:r>
        <w:rPr>
          <w:rFonts w:cs="Times New Roman"/>
          <w:b w:val="0"/>
        </w:rPr>
        <w:t>Решение Совета депутатов муниципального образования Озек-Суатского сельсовета Нефтекумского района Ставропольского края   четвертого созыва от 25 июля 2012 года № 66 «Об утверждении Генерального плана села Озек-Суат и Генерального плана аула Абдул-Газы Нефтекумского района  Ставропольского края и правил землепользования и застройки муниципального образования»;</w:t>
      </w:r>
    </w:p>
    <w:p w:rsidR="001E4D94" w:rsidRDefault="001E4D94" w:rsidP="001E4D94">
      <w:pPr>
        <w:pStyle w:val="ConsPlusTitle"/>
        <w:numPr>
          <w:ilvl w:val="0"/>
          <w:numId w:val="46"/>
        </w:numPr>
        <w:suppressAutoHyphens w:val="0"/>
        <w:autoSpaceDN w:val="0"/>
        <w:ind w:left="0" w:firstLine="567"/>
        <w:jc w:val="both"/>
        <w:rPr>
          <w:rFonts w:cs="Times New Roman"/>
          <w:b w:val="0"/>
        </w:rPr>
      </w:pPr>
      <w:r>
        <w:rPr>
          <w:rFonts w:cs="Times New Roman"/>
          <w:b w:val="0"/>
        </w:rPr>
        <w:t>Решение Совета депутатов муниципального образования Кара-Тюбинского сельсовета Нефтекумского района Ставропольского края четвертого созыва от 4 октября 2012 года № 97 «Об утверждении Генерального плана муниципального образования Кара-Тюбинского сельсовета Нефтекумского района Ставропольского края»;</w:t>
      </w:r>
    </w:p>
    <w:p w:rsidR="001E4D94" w:rsidRDefault="001E4D94" w:rsidP="001E4D94">
      <w:pPr>
        <w:pStyle w:val="ConsPlusTitle"/>
        <w:numPr>
          <w:ilvl w:val="0"/>
          <w:numId w:val="46"/>
        </w:numPr>
        <w:suppressAutoHyphens w:val="0"/>
        <w:autoSpaceDN w:val="0"/>
        <w:ind w:left="0" w:firstLine="567"/>
        <w:jc w:val="both"/>
        <w:rPr>
          <w:rFonts w:cs="Times New Roman"/>
          <w:b w:val="0"/>
        </w:rPr>
      </w:pPr>
      <w:r>
        <w:rPr>
          <w:rFonts w:cs="Times New Roman"/>
          <w:b w:val="0"/>
        </w:rPr>
        <w:t>Решение Совета депутатов муниципального образования Махмуд-Мектебского сельсовета Нефтекумского района Ставропольского края от 25 декабря 2012 года № 31 «Об утверждении Генерального плана  муниципального образования Махмуд-Мектебского сельсовета Нефтекумского района Ставропольского края»;</w:t>
      </w:r>
    </w:p>
    <w:p w:rsidR="001E4D94" w:rsidRDefault="001E4D94" w:rsidP="001E4D94">
      <w:pPr>
        <w:pStyle w:val="ConsPlusTitle"/>
        <w:numPr>
          <w:ilvl w:val="0"/>
          <w:numId w:val="46"/>
        </w:numPr>
        <w:suppressAutoHyphens w:val="0"/>
        <w:autoSpaceDN w:val="0"/>
        <w:ind w:left="0" w:firstLine="567"/>
        <w:jc w:val="both"/>
        <w:rPr>
          <w:rFonts w:cs="Times New Roman"/>
          <w:b w:val="0"/>
        </w:rPr>
      </w:pPr>
      <w:r>
        <w:rPr>
          <w:rFonts w:cs="Times New Roman"/>
          <w:b w:val="0"/>
        </w:rPr>
        <w:t>Решение Совета депутатов муниципального образования Закумского сельсовета Нефтекумского района Ставропольского края четвертого созыва от 20 июня 2013 года № 133 «Об утверждении Генерального плана муниципального образования Закумского сельсовета  и Правил землепользования муниципального образования Закумского сельсовета Нефтекумского района Ставропольского края»;</w:t>
      </w:r>
    </w:p>
    <w:p w:rsidR="001E4D94" w:rsidRDefault="001E4D94" w:rsidP="001E4D94">
      <w:pPr>
        <w:pStyle w:val="ConsPlusTitle"/>
        <w:numPr>
          <w:ilvl w:val="0"/>
          <w:numId w:val="46"/>
        </w:numPr>
        <w:suppressAutoHyphens w:val="0"/>
        <w:autoSpaceDN w:val="0"/>
        <w:ind w:left="0" w:firstLine="567"/>
        <w:jc w:val="both"/>
        <w:rPr>
          <w:rFonts w:cs="Times New Roman"/>
          <w:b w:val="0"/>
        </w:rPr>
      </w:pPr>
      <w:r>
        <w:rPr>
          <w:rFonts w:cs="Times New Roman"/>
          <w:b w:val="0"/>
        </w:rPr>
        <w:t xml:space="preserve">Решение Совета депутатов муниципального образования Новкус-Артезианского </w:t>
      </w:r>
      <w:r>
        <w:rPr>
          <w:rFonts w:cs="Times New Roman"/>
          <w:b w:val="0"/>
        </w:rPr>
        <w:lastRenderedPageBreak/>
        <w:t>сельсовета Нефтекумского района Ставропольского края  от 28 марта 2014 года № 118 «Об утверждении Генерального плана муниципального образования Новкус-Артезианского сельсовета и Правил землепользования и застройки муниципального образования Новкус-Артезианского сельсовета Нефтекумского района Ставропольского края»;</w:t>
      </w:r>
    </w:p>
    <w:p w:rsidR="001E4D94" w:rsidRDefault="001E4D94" w:rsidP="001E4D94">
      <w:pPr>
        <w:pStyle w:val="ConsPlusTitle"/>
        <w:numPr>
          <w:ilvl w:val="0"/>
          <w:numId w:val="46"/>
        </w:numPr>
        <w:suppressAutoHyphens w:val="0"/>
        <w:autoSpaceDN w:val="0"/>
        <w:ind w:left="0" w:firstLine="567"/>
        <w:jc w:val="both"/>
        <w:rPr>
          <w:rFonts w:cs="Times New Roman"/>
          <w:b w:val="0"/>
        </w:rPr>
      </w:pPr>
      <w:r>
        <w:rPr>
          <w:rFonts w:cs="Times New Roman"/>
          <w:b w:val="0"/>
        </w:rPr>
        <w:t>Решение Совета депутатов муниципального образования Каясулинского сельсовета Нефтекумского района Ставропольского края от 3 апреля 2014 года № 129 «Об утверждении Генерального плана муниципального образования Каясулинского сельсовета Нефтекумского района Ставропольского края»;</w:t>
      </w:r>
    </w:p>
    <w:p w:rsidR="001E4D94" w:rsidRDefault="001E4D94" w:rsidP="001E4D94">
      <w:pPr>
        <w:pStyle w:val="ConsPlusTitle"/>
        <w:numPr>
          <w:ilvl w:val="0"/>
          <w:numId w:val="46"/>
        </w:numPr>
        <w:suppressAutoHyphens w:val="0"/>
        <w:autoSpaceDN w:val="0"/>
        <w:ind w:left="0" w:firstLine="567"/>
        <w:jc w:val="both"/>
        <w:rPr>
          <w:rFonts w:cs="Times New Roman"/>
          <w:b w:val="0"/>
        </w:rPr>
      </w:pPr>
      <w:r>
        <w:rPr>
          <w:rFonts w:cs="Times New Roman"/>
          <w:b w:val="0"/>
        </w:rPr>
        <w:t>Решение Совета депутатов муниципального образования Тукуй-Мектебского сельсовета Нефтекумского района Ставропольского края  четвертого созыва от 18 апреля 2014 года № 109 «Об утверждении Генерального плана и Правил землепользования и застройки муниципального образования Тукуй-Мектебского сельсовета Нефтекумского района Ставропольского края»;</w:t>
      </w:r>
    </w:p>
    <w:p w:rsidR="001E4D94" w:rsidRDefault="001E4D94" w:rsidP="001E4D94">
      <w:pPr>
        <w:pStyle w:val="ConsPlusTitle"/>
        <w:numPr>
          <w:ilvl w:val="0"/>
          <w:numId w:val="46"/>
        </w:numPr>
        <w:suppressAutoHyphens w:val="0"/>
        <w:autoSpaceDN w:val="0"/>
        <w:ind w:left="0" w:firstLine="567"/>
        <w:jc w:val="both"/>
        <w:rPr>
          <w:rFonts w:cs="Times New Roman"/>
          <w:b w:val="0"/>
        </w:rPr>
      </w:pPr>
      <w:r>
        <w:rPr>
          <w:rFonts w:cs="Times New Roman"/>
          <w:b w:val="0"/>
        </w:rPr>
        <w:t>Решение Совета депутатов муниципального образования села Ачикулак Нефтекумского района Ставропольского края третьего созыва от 17 октября 2014 года № 172 «Об утверждении Генерального плана муниципального образования села Ачикулак Нефтекумского района Ставропольского края»;</w:t>
      </w:r>
    </w:p>
    <w:p w:rsidR="001E4D94" w:rsidRDefault="001E4D94" w:rsidP="001E4D94">
      <w:pPr>
        <w:pStyle w:val="ConsPlusTitle"/>
        <w:numPr>
          <w:ilvl w:val="0"/>
          <w:numId w:val="46"/>
        </w:numPr>
        <w:suppressAutoHyphens w:val="0"/>
        <w:autoSpaceDN w:val="0"/>
        <w:ind w:left="0" w:firstLine="567"/>
        <w:jc w:val="both"/>
        <w:rPr>
          <w:rFonts w:cs="Times New Roman"/>
          <w:b w:val="0"/>
        </w:rPr>
      </w:pPr>
      <w:r>
        <w:rPr>
          <w:rFonts w:cs="Times New Roman"/>
          <w:b w:val="0"/>
        </w:rPr>
        <w:t>Решение Совета депутатов муниципального образования поселка Затеречный Нефтекумского района Ставропольского края пятого созыва, решение от 29 мая 2017 года № 39 «Об утверждении Генерального плана  муниципального образования поселка Затеречный Нефтекумского района Ставропольского края»;</w:t>
      </w:r>
    </w:p>
    <w:p w:rsidR="001E4D94" w:rsidRDefault="001E4D94" w:rsidP="001E4D94">
      <w:pPr>
        <w:pStyle w:val="ConsPlusTitle"/>
        <w:numPr>
          <w:ilvl w:val="0"/>
          <w:numId w:val="46"/>
        </w:numPr>
        <w:suppressAutoHyphens w:val="0"/>
        <w:autoSpaceDN w:val="0"/>
        <w:ind w:left="0" w:firstLine="567"/>
        <w:jc w:val="both"/>
        <w:rPr>
          <w:rFonts w:cs="Times New Roman"/>
          <w:b w:val="0"/>
        </w:rPr>
      </w:pPr>
      <w:r>
        <w:rPr>
          <w:rFonts w:cs="Times New Roman"/>
          <w:b w:val="0"/>
        </w:rPr>
        <w:t>Решение Совета Нефтекумского муниципального района Ставропольского края от 5 сентября 2017 года № 503 «Об утверждении Генерального плана  муниципального образования Зункарского сельсовета Нефтекумского района Ставропольского края».</w:t>
      </w:r>
    </w:p>
    <w:p w:rsidR="001E4D94" w:rsidRDefault="001E4D94" w:rsidP="001E4D94">
      <w:pPr>
        <w:pStyle w:val="ConsPlusTitle"/>
        <w:ind w:firstLine="567"/>
        <w:jc w:val="both"/>
        <w:rPr>
          <w:rFonts w:cs="Times New Roman"/>
          <w:b w:val="0"/>
        </w:rPr>
      </w:pPr>
    </w:p>
    <w:p w:rsidR="001E4D94" w:rsidRDefault="001E4D94" w:rsidP="001E4D94">
      <w:pPr>
        <w:ind w:firstLine="567"/>
        <w:jc w:val="both"/>
        <w:rPr>
          <w:b/>
        </w:rPr>
      </w:pPr>
      <w:r>
        <w:rPr>
          <w:b/>
        </w:rPr>
        <w:t>Статья 3</w:t>
      </w:r>
    </w:p>
    <w:p w:rsidR="001E4D94" w:rsidRDefault="001E4D94" w:rsidP="001E4D94">
      <w:pPr>
        <w:ind w:firstLine="567"/>
        <w:jc w:val="both"/>
        <w:rPr>
          <w:b/>
        </w:rPr>
      </w:pPr>
    </w:p>
    <w:p w:rsidR="001E4D94" w:rsidRDefault="001E4D94" w:rsidP="001E4D94">
      <w:pPr>
        <w:autoSpaceDE w:val="0"/>
        <w:autoSpaceDN w:val="0"/>
        <w:adjustRightInd w:val="0"/>
        <w:ind w:firstLine="567"/>
        <w:jc w:val="both"/>
        <w:outlineLvl w:val="0"/>
        <w:rPr>
          <w:b/>
        </w:rPr>
      </w:pPr>
      <w:r>
        <w:t>Контроль за выполнением настоящего решения возложить на постоянную комиссию по местному самоуправлению, законотворчеству и правопорядку Думы Нефтекумского городского округа Ставропольского края (председатель –Абдулнасыров Р.К.).</w:t>
      </w:r>
    </w:p>
    <w:p w:rsidR="001E4D94" w:rsidRDefault="001E4D94" w:rsidP="001E4D94">
      <w:pPr>
        <w:pStyle w:val="ConsPlusTitle"/>
        <w:ind w:firstLine="567"/>
        <w:jc w:val="both"/>
        <w:rPr>
          <w:rFonts w:cs="Times New Roman"/>
          <w:b w:val="0"/>
        </w:rPr>
      </w:pPr>
    </w:p>
    <w:p w:rsidR="001E4D94" w:rsidRDefault="001E4D94" w:rsidP="001E4D94">
      <w:pPr>
        <w:pStyle w:val="ConsPlusNormal"/>
        <w:ind w:firstLine="567"/>
        <w:jc w:val="both"/>
        <w:rPr>
          <w:rFonts w:ascii="Times New Roman" w:hAnsi="Times New Roman" w:cs="Times New Roman"/>
          <w:b/>
        </w:rPr>
      </w:pPr>
      <w:r>
        <w:rPr>
          <w:rFonts w:ascii="Times New Roman" w:hAnsi="Times New Roman" w:cs="Times New Roman"/>
          <w:b/>
        </w:rPr>
        <w:t xml:space="preserve">Статья 4 </w:t>
      </w:r>
    </w:p>
    <w:p w:rsidR="001E4D94" w:rsidRDefault="001E4D94" w:rsidP="001E4D94">
      <w:pPr>
        <w:pStyle w:val="ConsPlusNormal"/>
        <w:ind w:firstLine="567"/>
        <w:jc w:val="both"/>
        <w:rPr>
          <w:rFonts w:ascii="Times New Roman" w:hAnsi="Times New Roman" w:cs="Times New Roman"/>
        </w:rPr>
      </w:pPr>
    </w:p>
    <w:p w:rsidR="001E4D94" w:rsidRDefault="001E4D94" w:rsidP="001E4D94">
      <w:pPr>
        <w:autoSpaceDE w:val="0"/>
        <w:autoSpaceDN w:val="0"/>
        <w:adjustRightInd w:val="0"/>
        <w:ind w:firstLine="567"/>
        <w:jc w:val="both"/>
      </w:pPr>
      <w:r>
        <w:t>Настоящее решение вступает в силу со дня его официального опубликования.</w:t>
      </w:r>
    </w:p>
    <w:p w:rsidR="001E4D94" w:rsidRDefault="001E4D94" w:rsidP="001E4D94">
      <w:pPr>
        <w:pStyle w:val="ConsPlusNormal"/>
        <w:ind w:firstLine="567"/>
        <w:jc w:val="both"/>
        <w:rPr>
          <w:rFonts w:ascii="Times New Roman" w:hAnsi="Times New Roman" w:cs="Times New Roman"/>
        </w:rPr>
      </w:pPr>
    </w:p>
    <w:p w:rsidR="001E4D94" w:rsidRDefault="001E4D94" w:rsidP="001E4D94">
      <w:pPr>
        <w:pStyle w:val="ConsPlusNormal"/>
        <w:ind w:firstLine="567"/>
        <w:jc w:val="both"/>
        <w:rPr>
          <w:rFonts w:ascii="Times New Roman" w:hAnsi="Times New Roman" w:cs="Times New Roman"/>
        </w:rPr>
      </w:pPr>
    </w:p>
    <w:p w:rsidR="001E4D94" w:rsidRDefault="001E4D94" w:rsidP="001E4D94">
      <w:pPr>
        <w:pStyle w:val="ad"/>
        <w:spacing w:after="0"/>
        <w:ind w:left="0"/>
        <w:jc w:val="both"/>
      </w:pPr>
      <w:r>
        <w:t>Председатель Думы</w:t>
      </w:r>
    </w:p>
    <w:p w:rsidR="001E4D94" w:rsidRDefault="001E4D94" w:rsidP="001E4D94">
      <w:pPr>
        <w:pStyle w:val="ad"/>
        <w:spacing w:after="0"/>
        <w:ind w:left="0"/>
        <w:jc w:val="both"/>
      </w:pPr>
      <w:r>
        <w:t>Нефтекумского городского округа</w:t>
      </w:r>
    </w:p>
    <w:p w:rsidR="001E4D94" w:rsidRDefault="001E4D94" w:rsidP="001E4D94">
      <w:pPr>
        <w:pStyle w:val="ad"/>
        <w:spacing w:after="0"/>
        <w:ind w:left="0"/>
        <w:jc w:val="both"/>
      </w:pPr>
      <w:r>
        <w:t>Ставропольского края                                                                                                                Д.А.Слюсарев</w:t>
      </w:r>
    </w:p>
    <w:p w:rsidR="001E4D94" w:rsidRDefault="001E4D94" w:rsidP="001E4D94">
      <w:pPr>
        <w:pStyle w:val="ad"/>
        <w:spacing w:after="0"/>
        <w:ind w:left="0"/>
        <w:jc w:val="both"/>
      </w:pPr>
    </w:p>
    <w:p w:rsidR="001E4D94" w:rsidRDefault="001E4D94" w:rsidP="001E4D94">
      <w:pPr>
        <w:jc w:val="both"/>
      </w:pPr>
      <w:r>
        <w:t>Глава Нефтекумского</w:t>
      </w:r>
    </w:p>
    <w:p w:rsidR="001E4D94" w:rsidRDefault="001E4D94" w:rsidP="001E4D94">
      <w:pPr>
        <w:jc w:val="both"/>
      </w:pPr>
      <w:r>
        <w:t>городского округа</w:t>
      </w:r>
    </w:p>
    <w:p w:rsidR="001E4D94" w:rsidRDefault="001E4D94" w:rsidP="001E4D94">
      <w:pPr>
        <w:jc w:val="both"/>
      </w:pPr>
      <w:r>
        <w:t>Ставропольского края                                                                                                             Д.Н. Сокуренко</w:t>
      </w:r>
    </w:p>
    <w:p w:rsidR="001E4D94" w:rsidRDefault="001E4D94" w:rsidP="001E4D94">
      <w:pPr>
        <w:jc w:val="both"/>
      </w:pPr>
    </w:p>
    <w:p w:rsidR="001E4D94" w:rsidRPr="00034B2E" w:rsidRDefault="001E4D94" w:rsidP="001E4D94">
      <w:pPr>
        <w:jc w:val="right"/>
      </w:pPr>
      <w:r w:rsidRPr="00034B2E">
        <w:t>Приложение</w:t>
      </w:r>
      <w:r>
        <w:t xml:space="preserve"> 1</w:t>
      </w:r>
    </w:p>
    <w:p w:rsidR="001E4D94" w:rsidRPr="00034B2E" w:rsidRDefault="001E4D94" w:rsidP="001E4D94">
      <w:pPr>
        <w:jc w:val="right"/>
      </w:pPr>
      <w:r w:rsidRPr="00034B2E">
        <w:t>к решению Думы</w:t>
      </w:r>
    </w:p>
    <w:p w:rsidR="001E4D94" w:rsidRPr="00034B2E" w:rsidRDefault="001E4D94" w:rsidP="001E4D94">
      <w:pPr>
        <w:jc w:val="right"/>
      </w:pPr>
      <w:r w:rsidRPr="00034B2E">
        <w:t>Нефтекумского городского округа</w:t>
      </w:r>
    </w:p>
    <w:p w:rsidR="001E4D94" w:rsidRDefault="001E4D94" w:rsidP="001E4D94">
      <w:pPr>
        <w:jc w:val="right"/>
      </w:pPr>
      <w:r w:rsidRPr="00034B2E">
        <w:t>Ставропольского края «Об утверждении</w:t>
      </w:r>
    </w:p>
    <w:p w:rsidR="001E4D94" w:rsidRDefault="001E4D94" w:rsidP="001E4D94">
      <w:pPr>
        <w:jc w:val="right"/>
      </w:pPr>
      <w:r w:rsidRPr="00034B2E">
        <w:t>Генерального плана Нефтекумского городского</w:t>
      </w:r>
    </w:p>
    <w:p w:rsidR="001E4D94" w:rsidRDefault="001E4D94" w:rsidP="001E4D94">
      <w:pPr>
        <w:jc w:val="right"/>
      </w:pPr>
      <w:r w:rsidRPr="00034B2E">
        <w:t>округа Ставропольского края</w:t>
      </w:r>
      <w:r>
        <w:t>»</w:t>
      </w:r>
    </w:p>
    <w:p w:rsidR="001E4D94" w:rsidRPr="00034B2E" w:rsidRDefault="001E4D94" w:rsidP="001E4D94">
      <w:pPr>
        <w:jc w:val="right"/>
      </w:pPr>
      <w:r>
        <w:t>от 7 февраля 2023 года № 64</w:t>
      </w:r>
    </w:p>
    <w:p w:rsidR="001E4D94" w:rsidRPr="001E4D94" w:rsidRDefault="001E4D94" w:rsidP="001E4D94">
      <w:pPr>
        <w:jc w:val="center"/>
        <w:rPr>
          <w:b/>
        </w:rPr>
      </w:pPr>
    </w:p>
    <w:p w:rsidR="001E4D94" w:rsidRPr="001E4D94" w:rsidRDefault="001E4D94" w:rsidP="001E4D94">
      <w:pPr>
        <w:jc w:val="center"/>
        <w:rPr>
          <w:b/>
        </w:rPr>
      </w:pPr>
      <w:r w:rsidRPr="001E4D94">
        <w:rPr>
          <w:b/>
        </w:rPr>
        <w:t>Генеральный план Нефтекумского городского округа</w:t>
      </w:r>
    </w:p>
    <w:p w:rsidR="001E4D94" w:rsidRPr="001E4D94" w:rsidRDefault="001E4D94" w:rsidP="001E4D94">
      <w:pPr>
        <w:jc w:val="center"/>
        <w:rPr>
          <w:b/>
        </w:rPr>
      </w:pPr>
      <w:r w:rsidRPr="001E4D94">
        <w:rPr>
          <w:b/>
        </w:rPr>
        <w:t xml:space="preserve">Ставропольского края </w:t>
      </w:r>
    </w:p>
    <w:p w:rsidR="001E4D94" w:rsidRPr="001E4D94" w:rsidRDefault="001E4D94" w:rsidP="001E4D94">
      <w:pPr>
        <w:jc w:val="center"/>
        <w:rPr>
          <w:b/>
        </w:rPr>
      </w:pPr>
    </w:p>
    <w:p w:rsidR="001E4D94" w:rsidRPr="001E4D94" w:rsidRDefault="001E4D94" w:rsidP="001E4D94">
      <w:pPr>
        <w:jc w:val="center"/>
        <w:rPr>
          <w:b/>
        </w:rPr>
      </w:pPr>
      <w:r w:rsidRPr="001E4D94">
        <w:rPr>
          <w:b/>
        </w:rPr>
        <w:lastRenderedPageBreak/>
        <w:t>Том 1</w:t>
      </w:r>
    </w:p>
    <w:p w:rsidR="001E4D94" w:rsidRPr="001E4D94" w:rsidRDefault="001E4D94" w:rsidP="001E4D94">
      <w:pPr>
        <w:jc w:val="center"/>
        <w:rPr>
          <w:b/>
        </w:rPr>
      </w:pPr>
      <w:r w:rsidRPr="001E4D94">
        <w:rPr>
          <w:b/>
        </w:rPr>
        <w:t>Положение о территориальном планировании</w:t>
      </w:r>
    </w:p>
    <w:p w:rsidR="001E4D94" w:rsidRPr="001E4D94" w:rsidRDefault="001E4D94" w:rsidP="001E4D94">
      <w:pPr>
        <w:jc w:val="center"/>
        <w:rPr>
          <w:b/>
        </w:rPr>
      </w:pPr>
    </w:p>
    <w:p w:rsidR="001E4D94" w:rsidRPr="001E4D94" w:rsidRDefault="001E4D94" w:rsidP="001E4D94">
      <w:pPr>
        <w:jc w:val="center"/>
        <w:rPr>
          <w:b/>
        </w:rPr>
      </w:pPr>
      <w:r w:rsidRPr="001E4D94">
        <w:rPr>
          <w:b/>
        </w:rPr>
        <w:t>Содержание</w:t>
      </w:r>
    </w:p>
    <w:p w:rsidR="001E4D94" w:rsidRPr="00064748" w:rsidRDefault="001E4D94" w:rsidP="001E4D94">
      <w:pPr>
        <w:jc w:val="center"/>
        <w:rPr>
          <w:sz w:val="28"/>
          <w:szCs w:val="28"/>
        </w:rPr>
      </w:pPr>
    </w:p>
    <w:tbl>
      <w:tblPr>
        <w:tblStyle w:val="a8"/>
        <w:tblpPr w:leftFromText="180" w:rightFromText="180" w:vertAnchor="text" w:tblpY="1"/>
        <w:tblOverlap w:val="never"/>
        <w:tblW w:w="10734" w:type="dxa"/>
        <w:tblLook w:val="04A0"/>
      </w:tblPr>
      <w:tblGrid>
        <w:gridCol w:w="9889"/>
        <w:gridCol w:w="845"/>
      </w:tblGrid>
      <w:tr w:rsidR="00B428E3" w:rsidRPr="008D24B4" w:rsidTr="00B428E3">
        <w:tc>
          <w:tcPr>
            <w:tcW w:w="9889" w:type="dxa"/>
          </w:tcPr>
          <w:p w:rsidR="00B428E3" w:rsidRPr="008D24B4" w:rsidRDefault="00B428E3" w:rsidP="00B428E3">
            <w:pPr>
              <w:jc w:val="both"/>
              <w:rPr>
                <w:b/>
                <w:bCs/>
              </w:rPr>
            </w:pPr>
            <w:r w:rsidRPr="008D24B4">
              <w:rPr>
                <w:b/>
                <w:bCs/>
              </w:rPr>
              <w:t>Содержание</w:t>
            </w:r>
          </w:p>
        </w:tc>
        <w:tc>
          <w:tcPr>
            <w:tcW w:w="845" w:type="dxa"/>
            <w:vAlign w:val="center"/>
          </w:tcPr>
          <w:p w:rsidR="00B428E3" w:rsidRPr="008D24B4" w:rsidRDefault="00B428E3" w:rsidP="00B428E3">
            <w:pPr>
              <w:jc w:val="center"/>
              <w:rPr>
                <w:b/>
                <w:bCs/>
              </w:rPr>
            </w:pPr>
            <w:r w:rsidRPr="008D24B4">
              <w:rPr>
                <w:b/>
                <w:bCs/>
              </w:rPr>
              <w:t>2</w:t>
            </w:r>
          </w:p>
        </w:tc>
      </w:tr>
      <w:tr w:rsidR="00B428E3" w:rsidRPr="008D24B4" w:rsidTr="00B428E3">
        <w:tc>
          <w:tcPr>
            <w:tcW w:w="9889" w:type="dxa"/>
          </w:tcPr>
          <w:p w:rsidR="00B428E3" w:rsidRPr="008D24B4" w:rsidRDefault="00B428E3" w:rsidP="00B428E3">
            <w:pPr>
              <w:jc w:val="both"/>
              <w:rPr>
                <w:b/>
                <w:bCs/>
              </w:rPr>
            </w:pPr>
            <w:r w:rsidRPr="008D24B4">
              <w:rPr>
                <w:b/>
                <w:bCs/>
              </w:rPr>
              <w:t>1 Общие положения</w:t>
            </w:r>
          </w:p>
        </w:tc>
        <w:tc>
          <w:tcPr>
            <w:tcW w:w="845" w:type="dxa"/>
            <w:vAlign w:val="center"/>
          </w:tcPr>
          <w:p w:rsidR="00B428E3" w:rsidRPr="008D24B4" w:rsidRDefault="00B428E3" w:rsidP="00B428E3">
            <w:pPr>
              <w:jc w:val="center"/>
              <w:rPr>
                <w:b/>
                <w:bCs/>
              </w:rPr>
            </w:pPr>
            <w:r w:rsidRPr="008D24B4">
              <w:rPr>
                <w:b/>
                <w:bCs/>
              </w:rPr>
              <w:t>3</w:t>
            </w:r>
          </w:p>
        </w:tc>
      </w:tr>
      <w:tr w:rsidR="00B428E3" w:rsidRPr="008D24B4" w:rsidTr="00B428E3">
        <w:tc>
          <w:tcPr>
            <w:tcW w:w="9889" w:type="dxa"/>
          </w:tcPr>
          <w:p w:rsidR="00B428E3" w:rsidRPr="008D24B4" w:rsidRDefault="00B428E3" w:rsidP="00B428E3">
            <w:pPr>
              <w:jc w:val="both"/>
              <w:rPr>
                <w:b/>
                <w:bCs/>
              </w:rPr>
            </w:pPr>
            <w:r w:rsidRPr="008D24B4">
              <w:rPr>
                <w:b/>
                <w:bCs/>
              </w:rPr>
              <w:t>2 Сведения о видах, назначении и наименованиях планируемых для размещения объектов местного значения городского округа, их основные характеристики, их местоположение</w:t>
            </w:r>
          </w:p>
        </w:tc>
        <w:tc>
          <w:tcPr>
            <w:tcW w:w="845" w:type="dxa"/>
            <w:vAlign w:val="center"/>
          </w:tcPr>
          <w:p w:rsidR="00B428E3" w:rsidRPr="008D24B4" w:rsidRDefault="00B428E3" w:rsidP="00B428E3">
            <w:pPr>
              <w:jc w:val="center"/>
              <w:rPr>
                <w:b/>
                <w:bCs/>
              </w:rPr>
            </w:pPr>
            <w:r w:rsidRPr="008D24B4">
              <w:rPr>
                <w:b/>
                <w:bCs/>
              </w:rPr>
              <w:t>5</w:t>
            </w:r>
          </w:p>
        </w:tc>
      </w:tr>
      <w:tr w:rsidR="00B428E3" w:rsidRPr="008D24B4" w:rsidTr="00B428E3">
        <w:tc>
          <w:tcPr>
            <w:tcW w:w="9889" w:type="dxa"/>
          </w:tcPr>
          <w:p w:rsidR="00B428E3" w:rsidRPr="008D24B4" w:rsidRDefault="00B428E3" w:rsidP="00B428E3">
            <w:pPr>
              <w:ind w:left="567"/>
              <w:jc w:val="both"/>
            </w:pPr>
            <w:r w:rsidRPr="008D24B4">
              <w:t>2.1 Объекты образования</w:t>
            </w:r>
          </w:p>
        </w:tc>
        <w:tc>
          <w:tcPr>
            <w:tcW w:w="845" w:type="dxa"/>
            <w:vAlign w:val="center"/>
          </w:tcPr>
          <w:p w:rsidR="00B428E3" w:rsidRPr="008D24B4" w:rsidRDefault="00B428E3" w:rsidP="00B428E3">
            <w:pPr>
              <w:jc w:val="center"/>
            </w:pPr>
            <w:r w:rsidRPr="008D24B4">
              <w:t>5</w:t>
            </w:r>
          </w:p>
        </w:tc>
      </w:tr>
      <w:tr w:rsidR="00B428E3" w:rsidRPr="008D24B4" w:rsidTr="00B428E3">
        <w:tc>
          <w:tcPr>
            <w:tcW w:w="9889" w:type="dxa"/>
          </w:tcPr>
          <w:p w:rsidR="00B428E3" w:rsidRPr="008D24B4" w:rsidRDefault="00B428E3" w:rsidP="00B428E3">
            <w:pPr>
              <w:ind w:left="567"/>
              <w:jc w:val="both"/>
            </w:pPr>
            <w:r w:rsidRPr="008D24B4">
              <w:t>2.2 Объекты физической культуры и спорта</w:t>
            </w:r>
          </w:p>
        </w:tc>
        <w:tc>
          <w:tcPr>
            <w:tcW w:w="845" w:type="dxa"/>
            <w:vAlign w:val="center"/>
          </w:tcPr>
          <w:p w:rsidR="00B428E3" w:rsidRPr="008D24B4" w:rsidRDefault="00B428E3" w:rsidP="00B428E3">
            <w:pPr>
              <w:jc w:val="center"/>
            </w:pPr>
            <w:r w:rsidRPr="008D24B4">
              <w:t>7</w:t>
            </w:r>
          </w:p>
        </w:tc>
      </w:tr>
      <w:tr w:rsidR="00B428E3" w:rsidRPr="008D24B4" w:rsidTr="00B428E3">
        <w:tc>
          <w:tcPr>
            <w:tcW w:w="9889" w:type="dxa"/>
          </w:tcPr>
          <w:p w:rsidR="00B428E3" w:rsidRPr="008D24B4" w:rsidRDefault="00B428E3" w:rsidP="00B428E3">
            <w:pPr>
              <w:ind w:left="567"/>
              <w:jc w:val="both"/>
            </w:pPr>
            <w:r w:rsidRPr="008D24B4">
              <w:t>2.3 Объекты культуры, объекты отдых и туризма</w:t>
            </w:r>
          </w:p>
        </w:tc>
        <w:tc>
          <w:tcPr>
            <w:tcW w:w="845" w:type="dxa"/>
            <w:vAlign w:val="center"/>
          </w:tcPr>
          <w:p w:rsidR="00B428E3" w:rsidRPr="008D24B4" w:rsidRDefault="00B428E3" w:rsidP="00B428E3">
            <w:pPr>
              <w:jc w:val="center"/>
            </w:pPr>
            <w:r w:rsidRPr="008D24B4">
              <w:t>11</w:t>
            </w:r>
          </w:p>
        </w:tc>
      </w:tr>
      <w:tr w:rsidR="00B428E3" w:rsidRPr="008D24B4" w:rsidTr="00B428E3">
        <w:tc>
          <w:tcPr>
            <w:tcW w:w="9889" w:type="dxa"/>
          </w:tcPr>
          <w:p w:rsidR="00B428E3" w:rsidRPr="008D24B4" w:rsidRDefault="00B428E3" w:rsidP="00B428E3">
            <w:pPr>
              <w:ind w:left="567"/>
              <w:jc w:val="both"/>
            </w:pPr>
            <w:r w:rsidRPr="008D24B4">
              <w:rPr>
                <w:lang w:val="en-US"/>
              </w:rPr>
              <w:t xml:space="preserve">2.4 </w:t>
            </w:r>
            <w:r w:rsidRPr="008D24B4">
              <w:t>Объекты здравоохранения</w:t>
            </w:r>
          </w:p>
        </w:tc>
        <w:tc>
          <w:tcPr>
            <w:tcW w:w="845" w:type="dxa"/>
            <w:vAlign w:val="center"/>
          </w:tcPr>
          <w:p w:rsidR="00B428E3" w:rsidRPr="008D24B4" w:rsidRDefault="00B428E3" w:rsidP="00B428E3">
            <w:pPr>
              <w:jc w:val="center"/>
            </w:pPr>
            <w:r w:rsidRPr="008D24B4">
              <w:t>11</w:t>
            </w:r>
          </w:p>
        </w:tc>
      </w:tr>
      <w:tr w:rsidR="00B428E3" w:rsidRPr="008D24B4" w:rsidTr="00B428E3">
        <w:tc>
          <w:tcPr>
            <w:tcW w:w="9889" w:type="dxa"/>
          </w:tcPr>
          <w:p w:rsidR="00B428E3" w:rsidRPr="008D24B4" w:rsidRDefault="00B428E3" w:rsidP="00B428E3">
            <w:pPr>
              <w:ind w:left="567"/>
              <w:jc w:val="both"/>
            </w:pPr>
            <w:r w:rsidRPr="008D24B4">
              <w:t>2.5 Объекты электро-, тепло-, газо- и водоснабжения населения, водоотведения</w:t>
            </w:r>
          </w:p>
        </w:tc>
        <w:tc>
          <w:tcPr>
            <w:tcW w:w="845" w:type="dxa"/>
            <w:vAlign w:val="center"/>
          </w:tcPr>
          <w:p w:rsidR="00B428E3" w:rsidRPr="008D24B4" w:rsidRDefault="00B428E3" w:rsidP="00B428E3">
            <w:pPr>
              <w:jc w:val="center"/>
            </w:pPr>
            <w:r w:rsidRPr="008D24B4">
              <w:t>12</w:t>
            </w:r>
          </w:p>
        </w:tc>
      </w:tr>
      <w:tr w:rsidR="00B428E3" w:rsidRPr="008D24B4" w:rsidTr="00B428E3">
        <w:tc>
          <w:tcPr>
            <w:tcW w:w="9889" w:type="dxa"/>
          </w:tcPr>
          <w:p w:rsidR="00B428E3" w:rsidRPr="008D24B4" w:rsidRDefault="00B428E3" w:rsidP="00B428E3">
            <w:pPr>
              <w:ind w:left="567"/>
            </w:pPr>
            <w:r w:rsidRPr="008D24B4">
              <w:t>2.</w:t>
            </w:r>
            <w:r w:rsidRPr="008D24B4">
              <w:rPr>
                <w:lang w:val="en-US"/>
              </w:rPr>
              <w:t>6</w:t>
            </w:r>
            <w:r w:rsidRPr="008D24B4">
              <w:t xml:space="preserve"> Объекты транспортной инфраструктуры</w:t>
            </w:r>
          </w:p>
        </w:tc>
        <w:tc>
          <w:tcPr>
            <w:tcW w:w="845" w:type="dxa"/>
            <w:vAlign w:val="center"/>
          </w:tcPr>
          <w:p w:rsidR="00B428E3" w:rsidRPr="008D24B4" w:rsidRDefault="00B428E3" w:rsidP="00B428E3">
            <w:pPr>
              <w:jc w:val="center"/>
            </w:pPr>
            <w:r w:rsidRPr="008D24B4">
              <w:t>13</w:t>
            </w:r>
          </w:p>
        </w:tc>
      </w:tr>
      <w:tr w:rsidR="00B428E3" w:rsidRPr="008D24B4" w:rsidTr="00B428E3">
        <w:tc>
          <w:tcPr>
            <w:tcW w:w="9889" w:type="dxa"/>
          </w:tcPr>
          <w:p w:rsidR="00B428E3" w:rsidRPr="008D24B4" w:rsidRDefault="00B428E3" w:rsidP="00B428E3">
            <w:pPr>
              <w:ind w:left="567"/>
            </w:pPr>
            <w:r w:rsidRPr="008D24B4">
              <w:t>2.7 Объекты инженерной защиты и берегоукрепительные сооружения</w:t>
            </w:r>
          </w:p>
        </w:tc>
        <w:tc>
          <w:tcPr>
            <w:tcW w:w="845" w:type="dxa"/>
            <w:vAlign w:val="center"/>
          </w:tcPr>
          <w:p w:rsidR="00B428E3" w:rsidRPr="008D24B4" w:rsidRDefault="00B428E3" w:rsidP="00B428E3">
            <w:pPr>
              <w:jc w:val="center"/>
            </w:pPr>
            <w:r w:rsidRPr="008D24B4">
              <w:t>13</w:t>
            </w:r>
          </w:p>
        </w:tc>
      </w:tr>
      <w:tr w:rsidR="00B428E3" w:rsidRPr="008D24B4" w:rsidTr="00B428E3">
        <w:tc>
          <w:tcPr>
            <w:tcW w:w="9889" w:type="dxa"/>
          </w:tcPr>
          <w:p w:rsidR="00B428E3" w:rsidRPr="008D24B4" w:rsidRDefault="00B428E3" w:rsidP="00B428E3">
            <w:pPr>
              <w:ind w:left="567"/>
              <w:jc w:val="both"/>
            </w:pPr>
            <w:r w:rsidRPr="008D24B4">
              <w:t>2.8 Объекты в иных областях, в связи с решением вопросов местного значения городского округа</w:t>
            </w:r>
          </w:p>
        </w:tc>
        <w:tc>
          <w:tcPr>
            <w:tcW w:w="845" w:type="dxa"/>
            <w:vAlign w:val="center"/>
          </w:tcPr>
          <w:p w:rsidR="00B428E3" w:rsidRPr="008D24B4" w:rsidRDefault="00B428E3" w:rsidP="00B428E3">
            <w:pPr>
              <w:jc w:val="center"/>
            </w:pPr>
            <w:r w:rsidRPr="008D24B4">
              <w:t>13</w:t>
            </w:r>
          </w:p>
        </w:tc>
      </w:tr>
      <w:tr w:rsidR="00B428E3" w:rsidRPr="008D24B4" w:rsidTr="00B428E3">
        <w:tc>
          <w:tcPr>
            <w:tcW w:w="9889" w:type="dxa"/>
          </w:tcPr>
          <w:p w:rsidR="00B428E3" w:rsidRPr="008D24B4" w:rsidRDefault="00B428E3" w:rsidP="00B428E3">
            <w:pPr>
              <w:jc w:val="both"/>
              <w:rPr>
                <w:b/>
                <w:bCs/>
              </w:rPr>
            </w:pPr>
            <w:r w:rsidRPr="008D24B4">
              <w:rPr>
                <w:b/>
                <w:bCs/>
              </w:rPr>
              <w:t>3 Сведения о видах, назначении и наименовании планируемых для размещения объектов федерального, регионального значения на территории городского округа, их основные характеристики, местоположение, а также характеристики зон с особыми условиями использования территории</w:t>
            </w:r>
          </w:p>
        </w:tc>
        <w:tc>
          <w:tcPr>
            <w:tcW w:w="845" w:type="dxa"/>
            <w:vAlign w:val="center"/>
          </w:tcPr>
          <w:p w:rsidR="00B428E3" w:rsidRPr="008D24B4" w:rsidRDefault="00B428E3" w:rsidP="00B428E3">
            <w:pPr>
              <w:jc w:val="center"/>
              <w:rPr>
                <w:b/>
                <w:bCs/>
              </w:rPr>
            </w:pPr>
            <w:r w:rsidRPr="008D24B4">
              <w:rPr>
                <w:b/>
                <w:bCs/>
              </w:rPr>
              <w:t>15</w:t>
            </w:r>
          </w:p>
        </w:tc>
      </w:tr>
      <w:tr w:rsidR="00B428E3" w:rsidRPr="008D24B4" w:rsidTr="00B428E3">
        <w:tc>
          <w:tcPr>
            <w:tcW w:w="9889" w:type="dxa"/>
          </w:tcPr>
          <w:p w:rsidR="00B428E3" w:rsidRPr="008D24B4" w:rsidRDefault="00B428E3" w:rsidP="00B428E3">
            <w:pPr>
              <w:jc w:val="both"/>
              <w:rPr>
                <w:b/>
                <w:bCs/>
              </w:rPr>
            </w:pPr>
            <w:r w:rsidRPr="008D24B4">
              <w:rPr>
                <w:b/>
                <w:bCs/>
              </w:rPr>
              <w:t>4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tc>
        <w:tc>
          <w:tcPr>
            <w:tcW w:w="845" w:type="dxa"/>
            <w:vAlign w:val="center"/>
          </w:tcPr>
          <w:p w:rsidR="00B428E3" w:rsidRPr="008D24B4" w:rsidRDefault="00B428E3" w:rsidP="00B428E3">
            <w:pPr>
              <w:jc w:val="center"/>
              <w:rPr>
                <w:b/>
                <w:bCs/>
              </w:rPr>
            </w:pPr>
            <w:r w:rsidRPr="008D24B4">
              <w:rPr>
                <w:b/>
                <w:bCs/>
              </w:rPr>
              <w:t>22</w:t>
            </w:r>
          </w:p>
        </w:tc>
      </w:tr>
      <w:tr w:rsidR="00B428E3" w:rsidRPr="008D24B4" w:rsidTr="00B428E3">
        <w:tc>
          <w:tcPr>
            <w:tcW w:w="9889" w:type="dxa"/>
          </w:tcPr>
          <w:p w:rsidR="00B428E3" w:rsidRPr="008D24B4" w:rsidRDefault="00B428E3" w:rsidP="00B428E3">
            <w:pPr>
              <w:jc w:val="both"/>
              <w:rPr>
                <w:b/>
                <w:bCs/>
              </w:rPr>
            </w:pPr>
            <w:r w:rsidRPr="008D24B4">
              <w:rPr>
                <w:b/>
                <w:bCs/>
              </w:rPr>
              <w:t>5 Характеристики зон с особыми условиями использования территорий, устанавливаемых в связи с размещением и функционированием объектов местного значения городского округа</w:t>
            </w:r>
          </w:p>
        </w:tc>
        <w:tc>
          <w:tcPr>
            <w:tcW w:w="845" w:type="dxa"/>
            <w:vAlign w:val="center"/>
          </w:tcPr>
          <w:p w:rsidR="00B428E3" w:rsidRPr="008D24B4" w:rsidRDefault="00B428E3" w:rsidP="00B428E3">
            <w:pPr>
              <w:jc w:val="center"/>
              <w:rPr>
                <w:b/>
                <w:bCs/>
              </w:rPr>
            </w:pPr>
            <w:r w:rsidRPr="008D24B4">
              <w:rPr>
                <w:b/>
                <w:bCs/>
              </w:rPr>
              <w:t>27</w:t>
            </w:r>
          </w:p>
        </w:tc>
      </w:tr>
      <w:tr w:rsidR="00B428E3" w:rsidRPr="008D24B4" w:rsidTr="00B428E3">
        <w:tc>
          <w:tcPr>
            <w:tcW w:w="9889" w:type="dxa"/>
          </w:tcPr>
          <w:p w:rsidR="00B428E3" w:rsidRPr="008D24B4" w:rsidRDefault="00B428E3" w:rsidP="00B428E3">
            <w:pPr>
              <w:ind w:left="567"/>
              <w:jc w:val="both"/>
            </w:pPr>
            <w:r w:rsidRPr="008D24B4">
              <w:t>5.1 Зоны с особыми условиями использования территории</w:t>
            </w:r>
          </w:p>
        </w:tc>
        <w:tc>
          <w:tcPr>
            <w:tcW w:w="845" w:type="dxa"/>
            <w:vAlign w:val="center"/>
          </w:tcPr>
          <w:p w:rsidR="00B428E3" w:rsidRPr="008D24B4" w:rsidRDefault="00B428E3" w:rsidP="00B428E3">
            <w:pPr>
              <w:jc w:val="center"/>
            </w:pPr>
            <w:r w:rsidRPr="008D24B4">
              <w:t>27</w:t>
            </w:r>
          </w:p>
        </w:tc>
      </w:tr>
      <w:tr w:rsidR="00B428E3" w:rsidRPr="008D24B4" w:rsidTr="00B428E3">
        <w:tc>
          <w:tcPr>
            <w:tcW w:w="9889" w:type="dxa"/>
          </w:tcPr>
          <w:p w:rsidR="00B428E3" w:rsidRPr="008D24B4" w:rsidRDefault="00B428E3" w:rsidP="00B428E3">
            <w:pPr>
              <w:ind w:left="877"/>
              <w:jc w:val="both"/>
            </w:pPr>
            <w:r w:rsidRPr="008D24B4">
              <w:t>5.1.1 Зоны, выделяемые по условиям охраны окружающей среды и обеспечения сани-тарно-эпидемиологического благополучия</w:t>
            </w:r>
          </w:p>
        </w:tc>
        <w:tc>
          <w:tcPr>
            <w:tcW w:w="845" w:type="dxa"/>
            <w:vAlign w:val="center"/>
          </w:tcPr>
          <w:p w:rsidR="00B428E3" w:rsidRPr="008D24B4" w:rsidRDefault="00B428E3" w:rsidP="00B428E3">
            <w:pPr>
              <w:jc w:val="center"/>
            </w:pPr>
            <w:r w:rsidRPr="008D24B4">
              <w:t>27</w:t>
            </w:r>
          </w:p>
        </w:tc>
      </w:tr>
      <w:tr w:rsidR="00B428E3" w:rsidRPr="008D24B4" w:rsidTr="00B428E3">
        <w:tc>
          <w:tcPr>
            <w:tcW w:w="9889" w:type="dxa"/>
          </w:tcPr>
          <w:p w:rsidR="00B428E3" w:rsidRPr="008D24B4" w:rsidRDefault="00B428E3" w:rsidP="00B428E3">
            <w:pPr>
              <w:ind w:left="877"/>
              <w:jc w:val="both"/>
            </w:pPr>
            <w:r w:rsidRPr="008D24B4">
              <w:t>5.1.2 Ограничения, связанные с обеспечением безопасности функционирования и сохранности различных объектов</w:t>
            </w:r>
          </w:p>
        </w:tc>
        <w:tc>
          <w:tcPr>
            <w:tcW w:w="845" w:type="dxa"/>
            <w:vAlign w:val="center"/>
          </w:tcPr>
          <w:p w:rsidR="00B428E3" w:rsidRPr="008D24B4" w:rsidRDefault="00B428E3" w:rsidP="00B428E3">
            <w:pPr>
              <w:jc w:val="center"/>
            </w:pPr>
            <w:r w:rsidRPr="008D24B4">
              <w:t>33</w:t>
            </w:r>
          </w:p>
        </w:tc>
      </w:tr>
      <w:tr w:rsidR="00B428E3" w:rsidRPr="008D24B4" w:rsidTr="00B428E3">
        <w:tc>
          <w:tcPr>
            <w:tcW w:w="9889" w:type="dxa"/>
          </w:tcPr>
          <w:p w:rsidR="00B428E3" w:rsidRPr="008D24B4" w:rsidRDefault="00B428E3" w:rsidP="00B428E3">
            <w:pPr>
              <w:jc w:val="both"/>
            </w:pPr>
            <w:r w:rsidRPr="008D24B4">
              <w:t>ТЕХНИКО-ЭКОНОМИЧЕСКИЕ ПОКАЗАТЕЛИ ПРОЕКТА</w:t>
            </w:r>
          </w:p>
        </w:tc>
        <w:tc>
          <w:tcPr>
            <w:tcW w:w="845" w:type="dxa"/>
            <w:vAlign w:val="center"/>
          </w:tcPr>
          <w:p w:rsidR="00B428E3" w:rsidRPr="008D24B4" w:rsidRDefault="00B428E3" w:rsidP="00B428E3">
            <w:pPr>
              <w:jc w:val="center"/>
            </w:pPr>
            <w:r w:rsidRPr="008D24B4">
              <w:t>38</w:t>
            </w:r>
          </w:p>
        </w:tc>
      </w:tr>
    </w:tbl>
    <w:p w:rsidR="001E4D94" w:rsidRPr="00064748" w:rsidRDefault="001E4D94" w:rsidP="001E4D94">
      <w:pPr>
        <w:jc w:val="right"/>
        <w:rPr>
          <w:sz w:val="28"/>
          <w:szCs w:val="28"/>
        </w:rPr>
      </w:pPr>
    </w:p>
    <w:p w:rsidR="001E4D94" w:rsidRPr="00064748" w:rsidRDefault="001E4D94" w:rsidP="001E4D94">
      <w:pPr>
        <w:jc w:val="center"/>
        <w:rPr>
          <w:b/>
        </w:rPr>
      </w:pPr>
      <w:r w:rsidRPr="00064748">
        <w:rPr>
          <w:b/>
        </w:rPr>
        <w:t>1</w:t>
      </w:r>
      <w:r>
        <w:rPr>
          <w:b/>
        </w:rPr>
        <w:t>.</w:t>
      </w:r>
      <w:r w:rsidRPr="00064748">
        <w:rPr>
          <w:b/>
        </w:rPr>
        <w:t xml:space="preserve"> Общие положения</w:t>
      </w:r>
    </w:p>
    <w:p w:rsidR="001E4D94" w:rsidRPr="00064748" w:rsidRDefault="001E4D94" w:rsidP="001E4D94">
      <w:pPr>
        <w:ind w:firstLine="567"/>
        <w:jc w:val="both"/>
        <w:rPr>
          <w:bCs/>
        </w:rPr>
      </w:pPr>
    </w:p>
    <w:p w:rsidR="001E4D94" w:rsidRPr="00064748" w:rsidRDefault="001E4D94" w:rsidP="001E4D94">
      <w:pPr>
        <w:ind w:firstLine="567"/>
        <w:jc w:val="both"/>
        <w:rPr>
          <w:bCs/>
        </w:rPr>
      </w:pPr>
      <w:r w:rsidRPr="00064748">
        <w:rPr>
          <w:bCs/>
        </w:rPr>
        <w:t>Генеральный план Нефтекумского городского округа Ставропольского края (далее – генеральный план) разработан в соответствии с Градостроительным кодексом Российской Федерации, Земельным кодексом Российской Федерации. В основу разработки положены документы стратегического и территориального планирования федерального, регионального и местного уровней.</w:t>
      </w:r>
    </w:p>
    <w:p w:rsidR="001E4D94" w:rsidRPr="00064748" w:rsidRDefault="001E4D94" w:rsidP="001E4D94">
      <w:pPr>
        <w:ind w:firstLine="567"/>
        <w:jc w:val="both"/>
        <w:rPr>
          <w:bCs/>
        </w:rPr>
      </w:pPr>
      <w:r w:rsidRPr="00064748">
        <w:rPr>
          <w:bCs/>
        </w:rPr>
        <w:t>В соответствии со статьей 23 Градостроительного кодекса Российской Федерации положение о территориальном планировании, содержащееся в генеральном плане, включает в себя:</w:t>
      </w:r>
    </w:p>
    <w:p w:rsidR="001E4D94" w:rsidRPr="00064748" w:rsidRDefault="001E4D94" w:rsidP="001E4D94">
      <w:pPr>
        <w:ind w:firstLine="567"/>
        <w:jc w:val="both"/>
        <w:rPr>
          <w:bCs/>
        </w:rPr>
      </w:pPr>
      <w:r w:rsidRPr="00064748">
        <w:rPr>
          <w:bCs/>
        </w:rPr>
        <w:t xml:space="preserve">сведения о видах, назначении и наименованиях планируемых для размещения объектов местного значения Нефтекумского городского округа Ставропольского края (далее – </w:t>
      </w:r>
      <w:r>
        <w:rPr>
          <w:bCs/>
        </w:rPr>
        <w:t>Нефтекумский</w:t>
      </w:r>
      <w:r w:rsidRPr="00064748">
        <w:rPr>
          <w:bCs/>
        </w:rPr>
        <w:t xml:space="preserve"> городской округ</w:t>
      </w:r>
      <w:r>
        <w:rPr>
          <w:bCs/>
        </w:rPr>
        <w:t>, городской округ</w:t>
      </w:r>
      <w:r w:rsidRPr="00064748">
        <w:rPr>
          <w:bCs/>
        </w:rPr>
        <w:t>), их основные характеристики, их местоположение;</w:t>
      </w:r>
    </w:p>
    <w:p w:rsidR="001E4D94" w:rsidRPr="00064748" w:rsidRDefault="001E4D94" w:rsidP="001E4D94">
      <w:pPr>
        <w:ind w:firstLine="567"/>
        <w:jc w:val="both"/>
        <w:rPr>
          <w:bCs/>
        </w:rPr>
      </w:pPr>
      <w:r w:rsidRPr="00064748">
        <w:rPr>
          <w:bCs/>
        </w:rPr>
        <w:t>характеристики зон с особыми условиями использования территорий городского округа, если необходимо их установление в связи с размещением объектов местного значения;</w:t>
      </w:r>
    </w:p>
    <w:p w:rsidR="001E4D94" w:rsidRPr="00064748" w:rsidRDefault="001E4D94" w:rsidP="001E4D94">
      <w:pPr>
        <w:ind w:firstLine="567"/>
        <w:jc w:val="both"/>
        <w:rPr>
          <w:bCs/>
        </w:rPr>
      </w:pPr>
      <w:r w:rsidRPr="00064748">
        <w:rPr>
          <w:bCs/>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1E4D94" w:rsidRPr="00064748" w:rsidRDefault="001E4D94" w:rsidP="001E4D94">
      <w:pPr>
        <w:ind w:firstLine="567"/>
        <w:jc w:val="both"/>
        <w:rPr>
          <w:bCs/>
        </w:rPr>
      </w:pPr>
      <w:r w:rsidRPr="00064748">
        <w:rPr>
          <w:bCs/>
        </w:rPr>
        <w:t>Расчет потребности в объектах местного значения городского округа выполнен с учетом местных нормативов градостроительного проектирования.</w:t>
      </w:r>
      <w:r>
        <w:rPr>
          <w:bCs/>
        </w:rPr>
        <w:t xml:space="preserve"> </w:t>
      </w:r>
      <w:r w:rsidRPr="00064748">
        <w:rPr>
          <w:bCs/>
        </w:rPr>
        <w:t>В качестве основных характеристик планируемых для размещения объектов местного значения городского округа, включенных в положение о территориальном планировании, указана минимальная потребность в таких объектах.</w:t>
      </w:r>
    </w:p>
    <w:p w:rsidR="001E4D94" w:rsidRPr="00064748" w:rsidRDefault="001E4D94" w:rsidP="001E4D94">
      <w:pPr>
        <w:ind w:firstLine="567"/>
        <w:jc w:val="both"/>
        <w:rPr>
          <w:bCs/>
        </w:rPr>
      </w:pPr>
      <w:r w:rsidRPr="00064748">
        <w:rPr>
          <w:bCs/>
        </w:rPr>
        <w:t>Цель генерального плана Нефтекумского городского округа Ставропольского края – определение назначения территорий</w:t>
      </w:r>
      <w:r>
        <w:rPr>
          <w:bCs/>
        </w:rPr>
        <w:t xml:space="preserve"> Нефтекумского</w:t>
      </w:r>
      <w:r w:rsidRPr="00064748">
        <w:rPr>
          <w:bCs/>
        </w:rPr>
        <w:t xml:space="preserve"> городского округа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Нефтекумского городского округа и их объединений, а также </w:t>
      </w:r>
      <w:r w:rsidRPr="00064748">
        <w:rPr>
          <w:bCs/>
        </w:rPr>
        <w:lastRenderedPageBreak/>
        <w:t>определение параметров развития инфраструктуры городского округа на первую очередь (до 2025 г.) и расчетный срок (до 2040 г.).</w:t>
      </w:r>
    </w:p>
    <w:p w:rsidR="001E4D94" w:rsidRPr="00064748" w:rsidRDefault="001E4D94" w:rsidP="001E4D94">
      <w:pPr>
        <w:ind w:firstLine="567"/>
        <w:jc w:val="both"/>
        <w:rPr>
          <w:bCs/>
        </w:rPr>
      </w:pPr>
      <w:r w:rsidRPr="00064748">
        <w:rPr>
          <w:bCs/>
        </w:rPr>
        <w:t>Для достижения заявленной цели были решены следующие задачи:</w:t>
      </w:r>
    </w:p>
    <w:p w:rsidR="001E4D94" w:rsidRPr="00064748" w:rsidRDefault="001E4D94" w:rsidP="001E4D94">
      <w:pPr>
        <w:ind w:firstLine="567"/>
        <w:jc w:val="both"/>
        <w:rPr>
          <w:bCs/>
        </w:rPr>
      </w:pPr>
      <w:r>
        <w:rPr>
          <w:bCs/>
        </w:rPr>
        <w:t>п</w:t>
      </w:r>
      <w:r w:rsidRPr="00064748">
        <w:rPr>
          <w:bCs/>
        </w:rPr>
        <w:t>роизведено функциональное зонирование территории с определением параметров функциональных зон с предложениями по размещению территорий жилищного строительства, промышленности и иных территорий;</w:t>
      </w:r>
    </w:p>
    <w:p w:rsidR="001E4D94" w:rsidRPr="00064748" w:rsidRDefault="001E4D94" w:rsidP="001E4D94">
      <w:pPr>
        <w:ind w:firstLine="567"/>
        <w:jc w:val="both"/>
        <w:rPr>
          <w:bCs/>
        </w:rPr>
      </w:pPr>
      <w:r>
        <w:rPr>
          <w:bCs/>
        </w:rPr>
        <w:t>о</w:t>
      </w:r>
      <w:r w:rsidRPr="00064748">
        <w:rPr>
          <w:bCs/>
        </w:rPr>
        <w:t>пределены параметры (характеристики) и зоны размещения объектов местного значения в соответствии с полномочиями по вопросам местного значения и в пределах переданных государственных полномочий, оказывающих влияние на социально-экономическое развитие городского округа, в том числе размещение объектов, предусмотренных инвестиционными проектами;</w:t>
      </w:r>
    </w:p>
    <w:p w:rsidR="001E4D94" w:rsidRPr="00064748" w:rsidRDefault="001E4D94" w:rsidP="001E4D94">
      <w:pPr>
        <w:ind w:firstLine="567"/>
        <w:jc w:val="both"/>
        <w:rPr>
          <w:bCs/>
        </w:rPr>
      </w:pPr>
      <w:r>
        <w:rPr>
          <w:bCs/>
        </w:rPr>
        <w:t>о</w:t>
      </w:r>
      <w:r w:rsidRPr="00064748">
        <w:rPr>
          <w:bCs/>
        </w:rPr>
        <w:t>тображены сведения о планируемых для размещения объектах федерального значения, объектах регионального значения, в том числе исходя из документов территориального планирования Российской Федерации и Ставропольского края, с учетом региональных нормативов градостроительного проектирования;</w:t>
      </w:r>
    </w:p>
    <w:p w:rsidR="001E4D94" w:rsidRPr="00064748" w:rsidRDefault="001E4D94" w:rsidP="001E4D94">
      <w:pPr>
        <w:ind w:firstLine="567"/>
        <w:jc w:val="both"/>
        <w:rPr>
          <w:bCs/>
        </w:rPr>
      </w:pPr>
      <w:r>
        <w:rPr>
          <w:bCs/>
        </w:rPr>
        <w:t>пр</w:t>
      </w:r>
      <w:r w:rsidRPr="00064748">
        <w:rPr>
          <w:bCs/>
        </w:rPr>
        <w:t>оизведена комплексная оценка особенностей пространственно-планировочного развития и социально-экономического состояния Нефтекумского городского округа, на основании которой разработаны проектные решения по совершенствованию и развитию планировочной структуры муниципального образования и населенных пунктов, входящих в его состав;</w:t>
      </w:r>
    </w:p>
    <w:p w:rsidR="001E4D94" w:rsidRPr="00064748" w:rsidRDefault="001E4D94" w:rsidP="001E4D94">
      <w:pPr>
        <w:ind w:firstLine="567"/>
        <w:jc w:val="both"/>
        <w:rPr>
          <w:bCs/>
        </w:rPr>
      </w:pPr>
      <w:r>
        <w:rPr>
          <w:bCs/>
        </w:rPr>
        <w:t>о</w:t>
      </w:r>
      <w:r w:rsidRPr="00064748">
        <w:rPr>
          <w:bCs/>
        </w:rPr>
        <w:t>пределены градостроительные ограничения развития Нефтекумского городского округа и населенных пунктов, входящих в его состав, в том числе зоны с особыми условиями использования территории с учетом положения Земельного кодекса Российской Федерации;</w:t>
      </w:r>
    </w:p>
    <w:p w:rsidR="001E4D94" w:rsidRPr="00064748" w:rsidRDefault="001E4D94" w:rsidP="001E4D94">
      <w:pPr>
        <w:ind w:firstLine="567"/>
        <w:jc w:val="both"/>
        <w:rPr>
          <w:bCs/>
        </w:rPr>
      </w:pPr>
      <w:r>
        <w:rPr>
          <w:bCs/>
        </w:rPr>
        <w:t>р</w:t>
      </w:r>
      <w:r w:rsidRPr="00064748">
        <w:rPr>
          <w:bCs/>
        </w:rPr>
        <w:t>азработаны предложения по развитию социальной, транспортной, инженерной инфраструктуры и направлению развития экономики Нефтекумского городского округа;</w:t>
      </w:r>
    </w:p>
    <w:p w:rsidR="001E4D94" w:rsidRPr="00064748" w:rsidRDefault="001E4D94" w:rsidP="001E4D94">
      <w:pPr>
        <w:ind w:firstLine="567"/>
        <w:jc w:val="both"/>
        <w:rPr>
          <w:bCs/>
        </w:rPr>
      </w:pPr>
      <w:r>
        <w:rPr>
          <w:bCs/>
        </w:rPr>
        <w:t>с</w:t>
      </w:r>
      <w:r w:rsidRPr="00064748">
        <w:rPr>
          <w:bCs/>
        </w:rPr>
        <w:t>озданы условия для предупреждения чрезвычайных ситуаций природного и техногенного характера, ликвидации их последствий, с учетом паспорта безопасности муниципального образования.</w:t>
      </w:r>
    </w:p>
    <w:p w:rsidR="001E4D94" w:rsidRPr="00064748" w:rsidRDefault="001E4D94" w:rsidP="001E4D94">
      <w:pPr>
        <w:pStyle w:val="af7"/>
        <w:spacing w:line="240" w:lineRule="auto"/>
        <w:rPr>
          <w:rFonts w:ascii="Times New Roman" w:hAnsi="Times New Roman"/>
          <w:sz w:val="24"/>
          <w:szCs w:val="24"/>
        </w:rPr>
      </w:pPr>
      <w:r w:rsidRPr="00064748">
        <w:rPr>
          <w:rFonts w:ascii="Times New Roman" w:hAnsi="Times New Roman"/>
          <w:sz w:val="24"/>
          <w:szCs w:val="24"/>
        </w:rPr>
        <w:t xml:space="preserve">Генеральным планом Нефтекумского городского округа приняты следующие проектные периоды: </w:t>
      </w:r>
    </w:p>
    <w:p w:rsidR="001E4D94" w:rsidRPr="00064748" w:rsidRDefault="001E4D94" w:rsidP="001E4D94">
      <w:pPr>
        <w:pStyle w:val="aff7"/>
        <w:ind w:left="0" w:firstLine="567"/>
      </w:pPr>
      <w:r w:rsidRPr="00064748">
        <w:t>исходный год подготовки генерального плана – 2020 год;</w:t>
      </w:r>
    </w:p>
    <w:p w:rsidR="001E4D94" w:rsidRPr="00064748" w:rsidRDefault="001E4D94" w:rsidP="001E4D94">
      <w:pPr>
        <w:pStyle w:val="aff7"/>
        <w:ind w:left="0" w:firstLine="567"/>
      </w:pPr>
      <w:r w:rsidRPr="00064748">
        <w:t>первая очередь реализации генерального плана – 2025 год (включительно);</w:t>
      </w:r>
    </w:p>
    <w:p w:rsidR="001E4D94" w:rsidRPr="00064748" w:rsidRDefault="001E4D94" w:rsidP="001E4D94">
      <w:pPr>
        <w:pStyle w:val="aff7"/>
        <w:ind w:left="0" w:firstLine="567"/>
        <w:jc w:val="both"/>
      </w:pPr>
      <w:r w:rsidRPr="00064748">
        <w:t>расчетный срок реализации генерального плана – 2040 год (включительно).</w:t>
      </w:r>
    </w:p>
    <w:p w:rsidR="001E4D94" w:rsidRPr="00064748" w:rsidRDefault="001E4D94" w:rsidP="001E4D94">
      <w:pPr>
        <w:ind w:firstLine="567"/>
        <w:jc w:val="both"/>
        <w:rPr>
          <w:bCs/>
        </w:rPr>
      </w:pPr>
      <w:r w:rsidRPr="00064748">
        <w:rPr>
          <w:bCs/>
        </w:rPr>
        <w:t>В изменениях генерального плана учтены ограничения использования территории, установленные в соответствии с законодательством Российской Федерации.</w:t>
      </w:r>
    </w:p>
    <w:p w:rsidR="001E4D94" w:rsidRPr="00064748" w:rsidRDefault="001E4D94" w:rsidP="001E4D94">
      <w:pPr>
        <w:rPr>
          <w:bCs/>
        </w:rPr>
      </w:pPr>
    </w:p>
    <w:p w:rsidR="001E4D94" w:rsidRPr="00064748" w:rsidRDefault="001E4D94" w:rsidP="001E4D94">
      <w:pPr>
        <w:spacing w:after="160" w:line="259" w:lineRule="auto"/>
        <w:rPr>
          <w:bCs/>
        </w:rPr>
      </w:pPr>
      <w:r w:rsidRPr="00064748">
        <w:rPr>
          <w:bCs/>
        </w:rPr>
        <w:br w:type="page"/>
      </w:r>
    </w:p>
    <w:p w:rsidR="001E4D94" w:rsidRPr="00064748" w:rsidRDefault="001E4D94" w:rsidP="001E4D94">
      <w:pPr>
        <w:jc w:val="center"/>
        <w:rPr>
          <w:b/>
          <w:highlight w:val="yellow"/>
        </w:rPr>
        <w:sectPr w:rsidR="001E4D94" w:rsidRPr="00064748" w:rsidSect="001E4D94">
          <w:footerReference w:type="default" r:id="rId10"/>
          <w:pgSz w:w="11906" w:h="16838" w:code="9"/>
          <w:pgMar w:top="567" w:right="567" w:bottom="567" w:left="851" w:header="510" w:footer="510" w:gutter="0"/>
          <w:cols w:space="708"/>
          <w:docGrid w:linePitch="360"/>
        </w:sectPr>
      </w:pPr>
    </w:p>
    <w:p w:rsidR="001E4D94" w:rsidRPr="00064748" w:rsidRDefault="001E4D94" w:rsidP="001E4D94">
      <w:pPr>
        <w:jc w:val="center"/>
        <w:rPr>
          <w:b/>
        </w:rPr>
      </w:pPr>
      <w:r w:rsidRPr="00064748">
        <w:rPr>
          <w:b/>
        </w:rPr>
        <w:lastRenderedPageBreak/>
        <w:t>2</w:t>
      </w:r>
      <w:r>
        <w:rPr>
          <w:b/>
        </w:rPr>
        <w:t>.</w:t>
      </w:r>
      <w:r w:rsidRPr="00064748">
        <w:rPr>
          <w:b/>
        </w:rPr>
        <w:t xml:space="preserve"> Сведения о видах, назначении и наименованиях планируемых для размещения объектов местного значения городского округа, их основные характеристики, их местоположение</w:t>
      </w:r>
    </w:p>
    <w:p w:rsidR="001E4D94" w:rsidRPr="00064748" w:rsidRDefault="001E4D94" w:rsidP="001E4D94">
      <w:pPr>
        <w:ind w:firstLine="567"/>
        <w:jc w:val="both"/>
        <w:rPr>
          <w:bCs/>
        </w:rPr>
      </w:pPr>
    </w:p>
    <w:p w:rsidR="001E4D94" w:rsidRPr="00064748" w:rsidRDefault="001E4D94" w:rsidP="001E4D94">
      <w:pPr>
        <w:jc w:val="center"/>
        <w:rPr>
          <w:bCs/>
        </w:rPr>
      </w:pPr>
      <w:r w:rsidRPr="00064748">
        <w:rPr>
          <w:bCs/>
        </w:rPr>
        <w:t>2.1 Объекты образования</w:t>
      </w:r>
    </w:p>
    <w:p w:rsidR="001E4D94" w:rsidRPr="00064748" w:rsidRDefault="001E4D94" w:rsidP="001E4D94">
      <w:pPr>
        <w:jc w:val="both"/>
        <w:rPr>
          <w:bCs/>
        </w:rPr>
      </w:pPr>
    </w:p>
    <w:tbl>
      <w:tblPr>
        <w:tblStyle w:val="a8"/>
        <w:tblW w:w="15696" w:type="dxa"/>
        <w:tblLayout w:type="fixed"/>
        <w:tblLook w:val="04A0"/>
      </w:tblPr>
      <w:tblGrid>
        <w:gridCol w:w="524"/>
        <w:gridCol w:w="1747"/>
        <w:gridCol w:w="2940"/>
        <w:gridCol w:w="1747"/>
        <w:gridCol w:w="1748"/>
        <w:gridCol w:w="1747"/>
        <w:gridCol w:w="1748"/>
        <w:gridCol w:w="1747"/>
        <w:gridCol w:w="1748"/>
      </w:tblGrid>
      <w:tr w:rsidR="001E4D94" w:rsidRPr="00064748" w:rsidTr="001E4D94">
        <w:trPr>
          <w:tblHeader/>
        </w:trPr>
        <w:tc>
          <w:tcPr>
            <w:tcW w:w="524" w:type="dxa"/>
            <w:vAlign w:val="center"/>
          </w:tcPr>
          <w:p w:rsidR="001E4D94" w:rsidRPr="00064748" w:rsidRDefault="001E4D94" w:rsidP="001E4D94">
            <w:pPr>
              <w:jc w:val="center"/>
              <w:rPr>
                <w:bCs/>
              </w:rPr>
            </w:pPr>
            <w:r w:rsidRPr="00064748">
              <w:rPr>
                <w:bCs/>
              </w:rPr>
              <w:t>№ п/п</w:t>
            </w:r>
          </w:p>
        </w:tc>
        <w:tc>
          <w:tcPr>
            <w:tcW w:w="1747" w:type="dxa"/>
            <w:vAlign w:val="center"/>
          </w:tcPr>
          <w:p w:rsidR="001E4D94" w:rsidRPr="00064748" w:rsidRDefault="001E4D94" w:rsidP="001E4D94">
            <w:pPr>
              <w:jc w:val="center"/>
              <w:rPr>
                <w:bCs/>
              </w:rPr>
            </w:pPr>
            <w:r w:rsidRPr="00064748">
              <w:rPr>
                <w:bCs/>
              </w:rPr>
              <w:t>Код объекты в соответствии с</w:t>
            </w:r>
          </w:p>
        </w:tc>
        <w:tc>
          <w:tcPr>
            <w:tcW w:w="2940" w:type="dxa"/>
            <w:vAlign w:val="center"/>
          </w:tcPr>
          <w:p w:rsidR="001E4D94" w:rsidRPr="00064748" w:rsidRDefault="001E4D94" w:rsidP="001E4D94">
            <w:pPr>
              <w:jc w:val="center"/>
              <w:rPr>
                <w:bCs/>
              </w:rPr>
            </w:pPr>
            <w:r w:rsidRPr="00064748">
              <w:rPr>
                <w:bCs/>
              </w:rPr>
              <w:t>Наименование</w:t>
            </w:r>
          </w:p>
        </w:tc>
        <w:tc>
          <w:tcPr>
            <w:tcW w:w="1747" w:type="dxa"/>
            <w:vAlign w:val="center"/>
          </w:tcPr>
          <w:p w:rsidR="001E4D94" w:rsidRPr="00064748" w:rsidRDefault="001E4D94" w:rsidP="001E4D94">
            <w:pPr>
              <w:jc w:val="center"/>
              <w:rPr>
                <w:bCs/>
              </w:rPr>
            </w:pPr>
            <w:r w:rsidRPr="00064748">
              <w:rPr>
                <w:bCs/>
              </w:rPr>
              <w:t>Назначение объекта</w:t>
            </w:r>
          </w:p>
        </w:tc>
        <w:tc>
          <w:tcPr>
            <w:tcW w:w="1748" w:type="dxa"/>
            <w:vAlign w:val="center"/>
          </w:tcPr>
          <w:p w:rsidR="001E4D94" w:rsidRPr="00064748" w:rsidRDefault="001E4D94" w:rsidP="001E4D94">
            <w:pPr>
              <w:jc w:val="center"/>
              <w:rPr>
                <w:bCs/>
              </w:rPr>
            </w:pPr>
            <w:r w:rsidRPr="00064748">
              <w:rPr>
                <w:bCs/>
              </w:rPr>
              <w:t>Местоположение</w:t>
            </w:r>
          </w:p>
        </w:tc>
        <w:tc>
          <w:tcPr>
            <w:tcW w:w="1747" w:type="dxa"/>
            <w:vAlign w:val="center"/>
          </w:tcPr>
          <w:p w:rsidR="001E4D94" w:rsidRPr="00064748" w:rsidRDefault="001E4D94" w:rsidP="001E4D94">
            <w:pPr>
              <w:jc w:val="center"/>
              <w:rPr>
                <w:bCs/>
              </w:rPr>
            </w:pPr>
            <w:r w:rsidRPr="00064748">
              <w:rPr>
                <w:bCs/>
              </w:rPr>
              <w:t>Характеристика</w:t>
            </w:r>
          </w:p>
        </w:tc>
        <w:tc>
          <w:tcPr>
            <w:tcW w:w="1748" w:type="dxa"/>
            <w:vAlign w:val="center"/>
          </w:tcPr>
          <w:p w:rsidR="001E4D94" w:rsidRPr="00064748" w:rsidRDefault="001E4D94" w:rsidP="001E4D94">
            <w:pPr>
              <w:jc w:val="center"/>
              <w:rPr>
                <w:bCs/>
              </w:rPr>
            </w:pPr>
            <w:r w:rsidRPr="00064748">
              <w:rPr>
                <w:bCs/>
              </w:rPr>
              <w:t>Статус объекта:</w:t>
            </w:r>
          </w:p>
          <w:p w:rsidR="001E4D94" w:rsidRPr="00064748" w:rsidRDefault="001E4D94" w:rsidP="001E4D94">
            <w:pPr>
              <w:jc w:val="center"/>
              <w:rPr>
                <w:bCs/>
              </w:rPr>
            </w:pPr>
            <w:r w:rsidRPr="00064748">
              <w:rPr>
                <w:bCs/>
              </w:rPr>
              <w:t>П – планируемый, Р – реконструируемый</w:t>
            </w:r>
          </w:p>
        </w:tc>
        <w:tc>
          <w:tcPr>
            <w:tcW w:w="1747" w:type="dxa"/>
            <w:vAlign w:val="center"/>
          </w:tcPr>
          <w:p w:rsidR="001E4D94" w:rsidRPr="00064748" w:rsidRDefault="001E4D94" w:rsidP="001E4D94">
            <w:pPr>
              <w:jc w:val="center"/>
              <w:rPr>
                <w:bCs/>
              </w:rPr>
            </w:pPr>
            <w:r w:rsidRPr="00064748">
              <w:rPr>
                <w:bCs/>
              </w:rPr>
              <w:t>Планируемый срок реализации объекта</w:t>
            </w:r>
          </w:p>
        </w:tc>
        <w:tc>
          <w:tcPr>
            <w:tcW w:w="1748" w:type="dxa"/>
            <w:vAlign w:val="center"/>
          </w:tcPr>
          <w:p w:rsidR="001E4D94" w:rsidRPr="00064748" w:rsidRDefault="001E4D94" w:rsidP="001E4D94">
            <w:pPr>
              <w:jc w:val="center"/>
              <w:rPr>
                <w:bCs/>
              </w:rPr>
            </w:pPr>
            <w:r w:rsidRPr="00064748">
              <w:rPr>
                <w:bCs/>
              </w:rPr>
              <w:t>Зона с особыми условиями использования территории</w:t>
            </w:r>
          </w:p>
        </w:tc>
      </w:tr>
      <w:tr w:rsidR="001E4D94" w:rsidRPr="00064748" w:rsidTr="001E4D94">
        <w:trPr>
          <w:trHeight w:val="243"/>
        </w:trPr>
        <w:tc>
          <w:tcPr>
            <w:tcW w:w="15696" w:type="dxa"/>
            <w:gridSpan w:val="9"/>
            <w:vAlign w:val="center"/>
          </w:tcPr>
          <w:p w:rsidR="001E4D94" w:rsidRPr="00064748" w:rsidRDefault="001E4D94" w:rsidP="001E4D94">
            <w:pPr>
              <w:jc w:val="center"/>
              <w:rPr>
                <w:bCs/>
              </w:rPr>
            </w:pPr>
            <w:r w:rsidRPr="00064748">
              <w:rPr>
                <w:bCs/>
              </w:rPr>
              <w:t>г. Нефтекумск</w:t>
            </w:r>
          </w:p>
        </w:tc>
      </w:tr>
      <w:tr w:rsidR="001E4D94" w:rsidRPr="00064748" w:rsidTr="001E4D94">
        <w:tc>
          <w:tcPr>
            <w:tcW w:w="524" w:type="dxa"/>
            <w:vAlign w:val="center"/>
          </w:tcPr>
          <w:p w:rsidR="001E4D94" w:rsidRPr="00064748" w:rsidRDefault="001E4D94" w:rsidP="001E4D94">
            <w:pPr>
              <w:jc w:val="center"/>
              <w:rPr>
                <w:bCs/>
              </w:rPr>
            </w:pPr>
            <w:r w:rsidRPr="00064748">
              <w:rPr>
                <w:bCs/>
              </w:rPr>
              <w:t>1</w:t>
            </w:r>
          </w:p>
        </w:tc>
        <w:tc>
          <w:tcPr>
            <w:tcW w:w="1747" w:type="dxa"/>
            <w:vAlign w:val="center"/>
          </w:tcPr>
          <w:p w:rsidR="001E4D94" w:rsidRPr="00064748" w:rsidRDefault="001E4D94" w:rsidP="001E4D94">
            <w:pPr>
              <w:jc w:val="center"/>
            </w:pPr>
            <w:r w:rsidRPr="00064748">
              <w:t>602010101</w:t>
            </w:r>
          </w:p>
        </w:tc>
        <w:tc>
          <w:tcPr>
            <w:tcW w:w="2940" w:type="dxa"/>
            <w:vAlign w:val="center"/>
          </w:tcPr>
          <w:p w:rsidR="001E4D94" w:rsidRPr="00064748" w:rsidRDefault="001E4D94" w:rsidP="001E4D94">
            <w:pPr>
              <w:jc w:val="center"/>
              <w:rPr>
                <w:rFonts w:cstheme="minorHAnsi"/>
              </w:rPr>
            </w:pPr>
            <w:r w:rsidRPr="00064748">
              <w:rPr>
                <w:rFonts w:cstheme="minorHAnsi"/>
              </w:rPr>
              <w:t>Дошкольное образовательное учреждение</w:t>
            </w:r>
          </w:p>
        </w:tc>
        <w:tc>
          <w:tcPr>
            <w:tcW w:w="1747" w:type="dxa"/>
            <w:vMerge w:val="restart"/>
            <w:vAlign w:val="center"/>
          </w:tcPr>
          <w:p w:rsidR="001E4D94" w:rsidRPr="00064748" w:rsidRDefault="001E4D94" w:rsidP="001E4D94">
            <w:pPr>
              <w:jc w:val="center"/>
              <w:rPr>
                <w:bCs/>
              </w:rPr>
            </w:pPr>
            <w:r w:rsidRPr="00064748">
              <w:rPr>
                <w:bCs/>
              </w:rPr>
              <w:t>Организация предоставления дошкольного, начального общего, основного общего, среднего общего образования</w:t>
            </w:r>
          </w:p>
        </w:tc>
        <w:tc>
          <w:tcPr>
            <w:tcW w:w="1748" w:type="dxa"/>
            <w:vAlign w:val="center"/>
          </w:tcPr>
          <w:p w:rsidR="001E4D94" w:rsidRPr="00064748" w:rsidRDefault="001E4D94" w:rsidP="001E4D94">
            <w:pPr>
              <w:jc w:val="center"/>
              <w:rPr>
                <w:bCs/>
              </w:rPr>
            </w:pPr>
            <w:r w:rsidRPr="00064748">
              <w:rPr>
                <w:bCs/>
              </w:rPr>
              <w:t>г. Нефтекумск</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Первая очередь</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c>
          <w:tcPr>
            <w:tcW w:w="524" w:type="dxa"/>
            <w:vAlign w:val="center"/>
          </w:tcPr>
          <w:p w:rsidR="001E4D94" w:rsidRPr="00064748" w:rsidRDefault="001E4D94" w:rsidP="001E4D94">
            <w:pPr>
              <w:jc w:val="center"/>
              <w:rPr>
                <w:bCs/>
              </w:rPr>
            </w:pPr>
            <w:r w:rsidRPr="00064748">
              <w:rPr>
                <w:bCs/>
              </w:rPr>
              <w:t>2</w:t>
            </w:r>
          </w:p>
        </w:tc>
        <w:tc>
          <w:tcPr>
            <w:tcW w:w="1747" w:type="dxa"/>
            <w:vAlign w:val="center"/>
          </w:tcPr>
          <w:p w:rsidR="001E4D94" w:rsidRPr="00064748" w:rsidRDefault="001E4D94" w:rsidP="001E4D94">
            <w:pPr>
              <w:jc w:val="center"/>
              <w:rPr>
                <w:bCs/>
              </w:rPr>
            </w:pPr>
            <w:r w:rsidRPr="00064748">
              <w:t>602010101</w:t>
            </w:r>
          </w:p>
        </w:tc>
        <w:tc>
          <w:tcPr>
            <w:tcW w:w="2940" w:type="dxa"/>
            <w:vAlign w:val="center"/>
          </w:tcPr>
          <w:p w:rsidR="001E4D94" w:rsidRPr="00064748" w:rsidRDefault="001E4D94" w:rsidP="001E4D94">
            <w:pPr>
              <w:jc w:val="center"/>
              <w:rPr>
                <w:bCs/>
              </w:rPr>
            </w:pPr>
            <w:r w:rsidRPr="00064748">
              <w:rPr>
                <w:rFonts w:cstheme="minorHAnsi"/>
              </w:rPr>
              <w:t>Дошкольное образовательное учреждение</w:t>
            </w:r>
          </w:p>
        </w:tc>
        <w:tc>
          <w:tcPr>
            <w:tcW w:w="1747" w:type="dxa"/>
            <w:vMerge/>
            <w:vAlign w:val="center"/>
          </w:tcPr>
          <w:p w:rsidR="001E4D94" w:rsidRPr="00064748" w:rsidRDefault="001E4D94" w:rsidP="001E4D94">
            <w:pPr>
              <w:jc w:val="center"/>
              <w:rPr>
                <w:bCs/>
              </w:rPr>
            </w:pPr>
          </w:p>
        </w:tc>
        <w:tc>
          <w:tcPr>
            <w:tcW w:w="1748" w:type="dxa"/>
            <w:vAlign w:val="center"/>
          </w:tcPr>
          <w:p w:rsidR="001E4D94" w:rsidRPr="00064748" w:rsidRDefault="001E4D94" w:rsidP="001E4D94">
            <w:pPr>
              <w:jc w:val="center"/>
              <w:rPr>
                <w:bCs/>
              </w:rPr>
            </w:pPr>
            <w:r w:rsidRPr="00064748">
              <w:rPr>
                <w:bCs/>
              </w:rPr>
              <w:t>г. Нефтекумск</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Первая очередь</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c>
          <w:tcPr>
            <w:tcW w:w="524" w:type="dxa"/>
            <w:vAlign w:val="center"/>
          </w:tcPr>
          <w:p w:rsidR="001E4D94" w:rsidRPr="00064748" w:rsidRDefault="001E4D94" w:rsidP="001E4D94">
            <w:pPr>
              <w:jc w:val="center"/>
              <w:rPr>
                <w:bCs/>
              </w:rPr>
            </w:pPr>
            <w:r w:rsidRPr="00064748">
              <w:rPr>
                <w:bCs/>
              </w:rPr>
              <w:t>3</w:t>
            </w:r>
          </w:p>
        </w:tc>
        <w:tc>
          <w:tcPr>
            <w:tcW w:w="1747" w:type="dxa"/>
            <w:vAlign w:val="center"/>
          </w:tcPr>
          <w:p w:rsidR="001E4D94" w:rsidRPr="00064748" w:rsidRDefault="001E4D94" w:rsidP="001E4D94">
            <w:pPr>
              <w:jc w:val="center"/>
              <w:rPr>
                <w:bCs/>
              </w:rPr>
            </w:pPr>
            <w:r w:rsidRPr="00064748">
              <w:t>602010101</w:t>
            </w:r>
          </w:p>
        </w:tc>
        <w:tc>
          <w:tcPr>
            <w:tcW w:w="2940" w:type="dxa"/>
            <w:vAlign w:val="center"/>
          </w:tcPr>
          <w:p w:rsidR="001E4D94" w:rsidRPr="00064748" w:rsidRDefault="001E4D94" w:rsidP="001E4D94">
            <w:pPr>
              <w:jc w:val="center"/>
              <w:rPr>
                <w:bCs/>
              </w:rPr>
            </w:pPr>
            <w:r w:rsidRPr="00064748">
              <w:rPr>
                <w:rFonts w:cstheme="minorHAnsi"/>
              </w:rPr>
              <w:t>Дошкольное образовательное учреждение</w:t>
            </w:r>
          </w:p>
        </w:tc>
        <w:tc>
          <w:tcPr>
            <w:tcW w:w="1747" w:type="dxa"/>
            <w:vMerge/>
            <w:vAlign w:val="center"/>
          </w:tcPr>
          <w:p w:rsidR="001E4D94" w:rsidRPr="00064748" w:rsidRDefault="001E4D94" w:rsidP="001E4D94">
            <w:pPr>
              <w:jc w:val="center"/>
              <w:rPr>
                <w:bCs/>
              </w:rPr>
            </w:pPr>
          </w:p>
        </w:tc>
        <w:tc>
          <w:tcPr>
            <w:tcW w:w="1748" w:type="dxa"/>
            <w:vAlign w:val="center"/>
          </w:tcPr>
          <w:p w:rsidR="001E4D94" w:rsidRPr="00064748" w:rsidRDefault="001E4D94" w:rsidP="001E4D94">
            <w:pPr>
              <w:jc w:val="center"/>
              <w:rPr>
                <w:bCs/>
              </w:rPr>
            </w:pPr>
            <w:r w:rsidRPr="00064748">
              <w:rPr>
                <w:bCs/>
              </w:rPr>
              <w:t>г. Нефтекумск</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Первая очередь</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c>
          <w:tcPr>
            <w:tcW w:w="524" w:type="dxa"/>
            <w:vAlign w:val="center"/>
          </w:tcPr>
          <w:p w:rsidR="001E4D94" w:rsidRPr="00064748" w:rsidRDefault="001E4D94" w:rsidP="001E4D94">
            <w:pPr>
              <w:jc w:val="center"/>
              <w:rPr>
                <w:bCs/>
              </w:rPr>
            </w:pPr>
            <w:r w:rsidRPr="00064748">
              <w:rPr>
                <w:bCs/>
              </w:rPr>
              <w:t>4</w:t>
            </w:r>
          </w:p>
        </w:tc>
        <w:tc>
          <w:tcPr>
            <w:tcW w:w="1747" w:type="dxa"/>
            <w:vAlign w:val="center"/>
          </w:tcPr>
          <w:p w:rsidR="001E4D94" w:rsidRPr="00064748" w:rsidRDefault="001E4D94" w:rsidP="001E4D94">
            <w:pPr>
              <w:jc w:val="center"/>
              <w:rPr>
                <w:bCs/>
              </w:rPr>
            </w:pPr>
            <w:r w:rsidRPr="00064748">
              <w:t>602010101</w:t>
            </w:r>
          </w:p>
        </w:tc>
        <w:tc>
          <w:tcPr>
            <w:tcW w:w="2940" w:type="dxa"/>
            <w:vAlign w:val="center"/>
          </w:tcPr>
          <w:p w:rsidR="001E4D94" w:rsidRPr="00064748" w:rsidRDefault="001E4D94" w:rsidP="001E4D94">
            <w:pPr>
              <w:jc w:val="center"/>
              <w:rPr>
                <w:rFonts w:cstheme="minorHAnsi"/>
              </w:rPr>
            </w:pPr>
            <w:r w:rsidRPr="00064748">
              <w:rPr>
                <w:rFonts w:cstheme="minorHAnsi"/>
              </w:rPr>
              <w:t>Дошкольное образовательное учреждение</w:t>
            </w:r>
          </w:p>
        </w:tc>
        <w:tc>
          <w:tcPr>
            <w:tcW w:w="1747" w:type="dxa"/>
            <w:vMerge/>
            <w:vAlign w:val="center"/>
          </w:tcPr>
          <w:p w:rsidR="001E4D94" w:rsidRPr="00064748" w:rsidRDefault="001E4D94" w:rsidP="001E4D94">
            <w:pPr>
              <w:jc w:val="center"/>
              <w:rPr>
                <w:bCs/>
              </w:rPr>
            </w:pPr>
          </w:p>
        </w:tc>
        <w:tc>
          <w:tcPr>
            <w:tcW w:w="1748" w:type="dxa"/>
            <w:vAlign w:val="center"/>
          </w:tcPr>
          <w:p w:rsidR="001E4D94" w:rsidRPr="00064748" w:rsidRDefault="001E4D94" w:rsidP="001E4D94">
            <w:pPr>
              <w:jc w:val="center"/>
              <w:rPr>
                <w:bCs/>
              </w:rPr>
            </w:pPr>
            <w:r w:rsidRPr="00064748">
              <w:rPr>
                <w:bCs/>
              </w:rPr>
              <w:t>г. Нефтекумск</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Расчетный срок</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rPr>
          <w:trHeight w:val="492"/>
        </w:trPr>
        <w:tc>
          <w:tcPr>
            <w:tcW w:w="524" w:type="dxa"/>
            <w:vAlign w:val="center"/>
          </w:tcPr>
          <w:p w:rsidR="001E4D94" w:rsidRPr="00064748" w:rsidRDefault="001E4D94" w:rsidP="001E4D94">
            <w:pPr>
              <w:jc w:val="center"/>
              <w:rPr>
                <w:bCs/>
              </w:rPr>
            </w:pPr>
            <w:r w:rsidRPr="00064748">
              <w:rPr>
                <w:bCs/>
              </w:rPr>
              <w:t>5</w:t>
            </w:r>
          </w:p>
        </w:tc>
        <w:tc>
          <w:tcPr>
            <w:tcW w:w="1747" w:type="dxa"/>
            <w:vAlign w:val="center"/>
          </w:tcPr>
          <w:p w:rsidR="001E4D94" w:rsidRPr="00064748" w:rsidRDefault="001E4D94" w:rsidP="001E4D94">
            <w:pPr>
              <w:jc w:val="center"/>
              <w:rPr>
                <w:bCs/>
              </w:rPr>
            </w:pPr>
            <w:r w:rsidRPr="00064748">
              <w:t>602010101</w:t>
            </w:r>
          </w:p>
        </w:tc>
        <w:tc>
          <w:tcPr>
            <w:tcW w:w="2940" w:type="dxa"/>
            <w:vAlign w:val="center"/>
          </w:tcPr>
          <w:p w:rsidR="001E4D94" w:rsidRPr="00064748" w:rsidRDefault="001E4D94" w:rsidP="001E4D94">
            <w:pPr>
              <w:jc w:val="center"/>
              <w:rPr>
                <w:rFonts w:cstheme="minorHAnsi"/>
              </w:rPr>
            </w:pPr>
            <w:r w:rsidRPr="00064748">
              <w:rPr>
                <w:rFonts w:cstheme="minorHAnsi"/>
              </w:rPr>
              <w:t>Дошкольное образовательное учреждение</w:t>
            </w:r>
          </w:p>
        </w:tc>
        <w:tc>
          <w:tcPr>
            <w:tcW w:w="1747" w:type="dxa"/>
            <w:vMerge/>
            <w:vAlign w:val="center"/>
          </w:tcPr>
          <w:p w:rsidR="001E4D94" w:rsidRPr="00064748" w:rsidRDefault="001E4D94" w:rsidP="001E4D94">
            <w:pPr>
              <w:jc w:val="center"/>
              <w:rPr>
                <w:bCs/>
              </w:rPr>
            </w:pPr>
          </w:p>
        </w:tc>
        <w:tc>
          <w:tcPr>
            <w:tcW w:w="1748" w:type="dxa"/>
            <w:vAlign w:val="center"/>
          </w:tcPr>
          <w:p w:rsidR="001E4D94" w:rsidRPr="00064748" w:rsidRDefault="001E4D94" w:rsidP="001E4D94">
            <w:pPr>
              <w:jc w:val="center"/>
              <w:rPr>
                <w:bCs/>
              </w:rPr>
            </w:pPr>
            <w:r w:rsidRPr="00064748">
              <w:rPr>
                <w:bCs/>
              </w:rPr>
              <w:t>г. Нефтекумск</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Расчетный срок</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rPr>
          <w:trHeight w:val="108"/>
        </w:trPr>
        <w:tc>
          <w:tcPr>
            <w:tcW w:w="524" w:type="dxa"/>
            <w:vAlign w:val="center"/>
          </w:tcPr>
          <w:p w:rsidR="001E4D94" w:rsidRPr="00064748" w:rsidRDefault="001E4D94" w:rsidP="001E4D94">
            <w:pPr>
              <w:jc w:val="center"/>
              <w:rPr>
                <w:bCs/>
              </w:rPr>
            </w:pPr>
            <w:r w:rsidRPr="00064748">
              <w:rPr>
                <w:bCs/>
              </w:rPr>
              <w:t>6</w:t>
            </w:r>
          </w:p>
        </w:tc>
        <w:tc>
          <w:tcPr>
            <w:tcW w:w="1747" w:type="dxa"/>
            <w:vAlign w:val="center"/>
          </w:tcPr>
          <w:p w:rsidR="001E4D94" w:rsidRPr="00064748" w:rsidRDefault="001E4D94" w:rsidP="001E4D94">
            <w:pPr>
              <w:jc w:val="center"/>
            </w:pPr>
            <w:r w:rsidRPr="00064748">
              <w:t>602010102</w:t>
            </w:r>
          </w:p>
        </w:tc>
        <w:tc>
          <w:tcPr>
            <w:tcW w:w="2940" w:type="dxa"/>
            <w:vAlign w:val="center"/>
          </w:tcPr>
          <w:p w:rsidR="001E4D94" w:rsidRPr="00064748" w:rsidRDefault="001E4D94" w:rsidP="001E4D94">
            <w:pPr>
              <w:jc w:val="center"/>
              <w:rPr>
                <w:rFonts w:cstheme="minorHAnsi"/>
              </w:rPr>
            </w:pPr>
            <w:r w:rsidRPr="00064748">
              <w:rPr>
                <w:rFonts w:cstheme="minorHAnsi"/>
              </w:rPr>
              <w:t>МОУ СОШ</w:t>
            </w:r>
          </w:p>
        </w:tc>
        <w:tc>
          <w:tcPr>
            <w:tcW w:w="1747" w:type="dxa"/>
            <w:vMerge/>
            <w:vAlign w:val="center"/>
          </w:tcPr>
          <w:p w:rsidR="001E4D94" w:rsidRPr="00064748" w:rsidRDefault="001E4D94" w:rsidP="001E4D94">
            <w:pPr>
              <w:jc w:val="center"/>
              <w:rPr>
                <w:bCs/>
              </w:rPr>
            </w:pPr>
          </w:p>
        </w:tc>
        <w:tc>
          <w:tcPr>
            <w:tcW w:w="1748" w:type="dxa"/>
            <w:vAlign w:val="center"/>
          </w:tcPr>
          <w:p w:rsidR="001E4D94" w:rsidRPr="00064748" w:rsidRDefault="001E4D94" w:rsidP="001E4D94">
            <w:pPr>
              <w:jc w:val="center"/>
              <w:rPr>
                <w:bCs/>
              </w:rPr>
            </w:pPr>
            <w:r w:rsidRPr="00064748">
              <w:rPr>
                <w:bCs/>
              </w:rPr>
              <w:t>г. Нефтекумск</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Первая очередь</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rPr>
          <w:trHeight w:val="74"/>
        </w:trPr>
        <w:tc>
          <w:tcPr>
            <w:tcW w:w="524" w:type="dxa"/>
            <w:vAlign w:val="center"/>
          </w:tcPr>
          <w:p w:rsidR="001E4D94" w:rsidRPr="00064748" w:rsidRDefault="001E4D94" w:rsidP="001E4D94">
            <w:pPr>
              <w:jc w:val="center"/>
              <w:rPr>
                <w:bCs/>
              </w:rPr>
            </w:pPr>
            <w:r w:rsidRPr="00064748">
              <w:rPr>
                <w:bCs/>
              </w:rPr>
              <w:t>7</w:t>
            </w:r>
          </w:p>
        </w:tc>
        <w:tc>
          <w:tcPr>
            <w:tcW w:w="1747" w:type="dxa"/>
            <w:vAlign w:val="center"/>
          </w:tcPr>
          <w:p w:rsidR="001E4D94" w:rsidRPr="00064748" w:rsidRDefault="001E4D94" w:rsidP="001E4D94">
            <w:pPr>
              <w:jc w:val="center"/>
            </w:pPr>
            <w:r w:rsidRPr="00064748">
              <w:t>602010102</w:t>
            </w:r>
          </w:p>
        </w:tc>
        <w:tc>
          <w:tcPr>
            <w:tcW w:w="2940" w:type="dxa"/>
            <w:vAlign w:val="center"/>
          </w:tcPr>
          <w:p w:rsidR="001E4D94" w:rsidRPr="00064748" w:rsidRDefault="001E4D94" w:rsidP="001E4D94">
            <w:pPr>
              <w:jc w:val="center"/>
              <w:rPr>
                <w:rFonts w:cstheme="minorHAnsi"/>
              </w:rPr>
            </w:pPr>
            <w:r w:rsidRPr="00064748">
              <w:rPr>
                <w:rFonts w:cstheme="minorHAnsi"/>
              </w:rPr>
              <w:t>МОУ СОШ</w:t>
            </w:r>
          </w:p>
        </w:tc>
        <w:tc>
          <w:tcPr>
            <w:tcW w:w="1747" w:type="dxa"/>
            <w:vMerge/>
            <w:vAlign w:val="center"/>
          </w:tcPr>
          <w:p w:rsidR="001E4D94" w:rsidRPr="00064748" w:rsidRDefault="001E4D94" w:rsidP="001E4D94">
            <w:pPr>
              <w:jc w:val="center"/>
              <w:rPr>
                <w:bCs/>
              </w:rPr>
            </w:pPr>
          </w:p>
        </w:tc>
        <w:tc>
          <w:tcPr>
            <w:tcW w:w="1748" w:type="dxa"/>
            <w:vAlign w:val="center"/>
          </w:tcPr>
          <w:p w:rsidR="001E4D94" w:rsidRPr="00064748" w:rsidRDefault="001E4D94" w:rsidP="001E4D94">
            <w:pPr>
              <w:jc w:val="center"/>
              <w:rPr>
                <w:bCs/>
              </w:rPr>
            </w:pPr>
            <w:r w:rsidRPr="00064748">
              <w:rPr>
                <w:bCs/>
              </w:rPr>
              <w:t>г. Нефтекумск</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Первая очередь</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rPr>
          <w:trHeight w:val="120"/>
        </w:trPr>
        <w:tc>
          <w:tcPr>
            <w:tcW w:w="524" w:type="dxa"/>
            <w:vAlign w:val="center"/>
          </w:tcPr>
          <w:p w:rsidR="001E4D94" w:rsidRPr="00064748" w:rsidRDefault="001E4D94" w:rsidP="001E4D94">
            <w:pPr>
              <w:jc w:val="center"/>
              <w:rPr>
                <w:bCs/>
              </w:rPr>
            </w:pPr>
            <w:r w:rsidRPr="00064748">
              <w:rPr>
                <w:bCs/>
              </w:rPr>
              <w:t>8</w:t>
            </w:r>
          </w:p>
        </w:tc>
        <w:tc>
          <w:tcPr>
            <w:tcW w:w="1747" w:type="dxa"/>
            <w:vAlign w:val="center"/>
          </w:tcPr>
          <w:p w:rsidR="001E4D94" w:rsidRPr="00064748" w:rsidRDefault="001E4D94" w:rsidP="001E4D94">
            <w:pPr>
              <w:jc w:val="center"/>
            </w:pPr>
            <w:r w:rsidRPr="00064748">
              <w:t>602010102</w:t>
            </w:r>
          </w:p>
        </w:tc>
        <w:tc>
          <w:tcPr>
            <w:tcW w:w="2940" w:type="dxa"/>
            <w:vAlign w:val="center"/>
          </w:tcPr>
          <w:p w:rsidR="001E4D94" w:rsidRPr="00064748" w:rsidRDefault="001E4D94" w:rsidP="001E4D94">
            <w:pPr>
              <w:jc w:val="center"/>
              <w:rPr>
                <w:rFonts w:cstheme="minorHAnsi"/>
              </w:rPr>
            </w:pPr>
            <w:r w:rsidRPr="00064748">
              <w:rPr>
                <w:rFonts w:cstheme="minorHAnsi"/>
              </w:rPr>
              <w:t>МОУ СОШ</w:t>
            </w:r>
          </w:p>
        </w:tc>
        <w:tc>
          <w:tcPr>
            <w:tcW w:w="1747" w:type="dxa"/>
            <w:vMerge/>
            <w:vAlign w:val="center"/>
          </w:tcPr>
          <w:p w:rsidR="001E4D94" w:rsidRPr="00064748" w:rsidRDefault="001E4D94" w:rsidP="001E4D94">
            <w:pPr>
              <w:jc w:val="center"/>
              <w:rPr>
                <w:bCs/>
              </w:rPr>
            </w:pPr>
          </w:p>
        </w:tc>
        <w:tc>
          <w:tcPr>
            <w:tcW w:w="1748" w:type="dxa"/>
            <w:vAlign w:val="center"/>
          </w:tcPr>
          <w:p w:rsidR="001E4D94" w:rsidRPr="00064748" w:rsidRDefault="001E4D94" w:rsidP="001E4D94">
            <w:pPr>
              <w:jc w:val="center"/>
              <w:rPr>
                <w:bCs/>
              </w:rPr>
            </w:pPr>
            <w:r w:rsidRPr="00064748">
              <w:rPr>
                <w:bCs/>
              </w:rPr>
              <w:t>г. Нефтекумск</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Расчетный срок</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rPr>
          <w:trHeight w:val="228"/>
        </w:trPr>
        <w:tc>
          <w:tcPr>
            <w:tcW w:w="524" w:type="dxa"/>
            <w:vAlign w:val="center"/>
          </w:tcPr>
          <w:p w:rsidR="001E4D94" w:rsidRPr="00064748" w:rsidRDefault="001E4D94" w:rsidP="001E4D94">
            <w:pPr>
              <w:jc w:val="center"/>
              <w:rPr>
                <w:bCs/>
              </w:rPr>
            </w:pPr>
            <w:r w:rsidRPr="00064748">
              <w:rPr>
                <w:bCs/>
              </w:rPr>
              <w:t>9</w:t>
            </w:r>
          </w:p>
        </w:tc>
        <w:tc>
          <w:tcPr>
            <w:tcW w:w="1747" w:type="dxa"/>
            <w:vAlign w:val="center"/>
          </w:tcPr>
          <w:p w:rsidR="001E4D94" w:rsidRPr="00064748" w:rsidRDefault="001E4D94" w:rsidP="001E4D94">
            <w:pPr>
              <w:jc w:val="center"/>
            </w:pPr>
            <w:r w:rsidRPr="00064748">
              <w:t>602010102</w:t>
            </w:r>
          </w:p>
        </w:tc>
        <w:tc>
          <w:tcPr>
            <w:tcW w:w="2940" w:type="dxa"/>
            <w:vAlign w:val="center"/>
          </w:tcPr>
          <w:p w:rsidR="001E4D94" w:rsidRPr="00064748" w:rsidRDefault="001E4D94" w:rsidP="001E4D94">
            <w:pPr>
              <w:jc w:val="center"/>
              <w:rPr>
                <w:rFonts w:cstheme="minorHAnsi"/>
              </w:rPr>
            </w:pPr>
            <w:r w:rsidRPr="00064748">
              <w:rPr>
                <w:rFonts w:cstheme="minorHAnsi"/>
              </w:rPr>
              <w:t>МОУ СОШ</w:t>
            </w:r>
          </w:p>
        </w:tc>
        <w:tc>
          <w:tcPr>
            <w:tcW w:w="1747" w:type="dxa"/>
            <w:vMerge/>
            <w:vAlign w:val="center"/>
          </w:tcPr>
          <w:p w:rsidR="001E4D94" w:rsidRPr="00064748" w:rsidRDefault="001E4D94" w:rsidP="001E4D94">
            <w:pPr>
              <w:jc w:val="center"/>
              <w:rPr>
                <w:bCs/>
              </w:rPr>
            </w:pPr>
          </w:p>
        </w:tc>
        <w:tc>
          <w:tcPr>
            <w:tcW w:w="1748" w:type="dxa"/>
            <w:vAlign w:val="center"/>
          </w:tcPr>
          <w:p w:rsidR="001E4D94" w:rsidRPr="00064748" w:rsidRDefault="001E4D94" w:rsidP="001E4D94">
            <w:pPr>
              <w:jc w:val="center"/>
              <w:rPr>
                <w:bCs/>
              </w:rPr>
            </w:pPr>
            <w:r w:rsidRPr="00064748">
              <w:rPr>
                <w:bCs/>
              </w:rPr>
              <w:t>г. Нефтекумск</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Расчетный срок</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c>
          <w:tcPr>
            <w:tcW w:w="15696" w:type="dxa"/>
            <w:gridSpan w:val="9"/>
            <w:vAlign w:val="center"/>
          </w:tcPr>
          <w:p w:rsidR="001E4D94" w:rsidRPr="00064748" w:rsidRDefault="001E4D94" w:rsidP="001E4D94">
            <w:pPr>
              <w:jc w:val="center"/>
              <w:rPr>
                <w:bCs/>
              </w:rPr>
            </w:pPr>
            <w:r w:rsidRPr="00064748">
              <w:rPr>
                <w:bCs/>
              </w:rPr>
              <w:t>Территориальный отдел администрации Нефтекумского ГО в с. Ачикулак</w:t>
            </w:r>
          </w:p>
        </w:tc>
      </w:tr>
      <w:tr w:rsidR="001E4D94" w:rsidRPr="00064748" w:rsidTr="001E4D94">
        <w:tc>
          <w:tcPr>
            <w:tcW w:w="524" w:type="dxa"/>
            <w:vAlign w:val="center"/>
          </w:tcPr>
          <w:p w:rsidR="001E4D94" w:rsidRPr="00064748" w:rsidRDefault="001E4D94" w:rsidP="001E4D94">
            <w:pPr>
              <w:jc w:val="center"/>
              <w:rPr>
                <w:bCs/>
              </w:rPr>
            </w:pPr>
            <w:r w:rsidRPr="00064748">
              <w:rPr>
                <w:bCs/>
              </w:rPr>
              <w:t>10</w:t>
            </w:r>
          </w:p>
        </w:tc>
        <w:tc>
          <w:tcPr>
            <w:tcW w:w="1747" w:type="dxa"/>
            <w:vAlign w:val="center"/>
          </w:tcPr>
          <w:p w:rsidR="001E4D94" w:rsidRPr="00064748" w:rsidRDefault="001E4D94" w:rsidP="001E4D94">
            <w:pPr>
              <w:jc w:val="center"/>
            </w:pPr>
            <w:r w:rsidRPr="00064748">
              <w:t>602010101</w:t>
            </w:r>
          </w:p>
        </w:tc>
        <w:tc>
          <w:tcPr>
            <w:tcW w:w="2940" w:type="dxa"/>
            <w:vAlign w:val="center"/>
          </w:tcPr>
          <w:p w:rsidR="001E4D94" w:rsidRPr="00064748" w:rsidRDefault="001E4D94" w:rsidP="001E4D94">
            <w:pPr>
              <w:jc w:val="center"/>
              <w:rPr>
                <w:rFonts w:cstheme="minorHAnsi"/>
              </w:rPr>
            </w:pPr>
            <w:r w:rsidRPr="00064748">
              <w:rPr>
                <w:rFonts w:cstheme="minorHAnsi"/>
              </w:rPr>
              <w:t>Дошкольное образовательное учреждение</w:t>
            </w:r>
          </w:p>
        </w:tc>
        <w:tc>
          <w:tcPr>
            <w:tcW w:w="1747" w:type="dxa"/>
            <w:vAlign w:val="center"/>
          </w:tcPr>
          <w:p w:rsidR="001E4D94" w:rsidRPr="00064748" w:rsidRDefault="001E4D94" w:rsidP="001E4D94">
            <w:pPr>
              <w:jc w:val="center"/>
              <w:rPr>
                <w:bCs/>
              </w:rPr>
            </w:pPr>
            <w:r w:rsidRPr="00064748">
              <w:rPr>
                <w:bCs/>
              </w:rPr>
              <w:t>Организация предоставления дошкольного, начального общего, основного общего, среднего общего образования</w:t>
            </w:r>
          </w:p>
        </w:tc>
        <w:tc>
          <w:tcPr>
            <w:tcW w:w="1748" w:type="dxa"/>
            <w:vAlign w:val="center"/>
          </w:tcPr>
          <w:p w:rsidR="001E4D94" w:rsidRPr="00064748" w:rsidRDefault="001E4D94" w:rsidP="001E4D94">
            <w:pPr>
              <w:jc w:val="center"/>
              <w:rPr>
                <w:bCs/>
              </w:rPr>
            </w:pPr>
            <w:r w:rsidRPr="00064748">
              <w:rPr>
                <w:bCs/>
              </w:rPr>
              <w:t>с. Ачикулак</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Первая очередь</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c>
          <w:tcPr>
            <w:tcW w:w="15696" w:type="dxa"/>
            <w:gridSpan w:val="9"/>
            <w:vAlign w:val="center"/>
          </w:tcPr>
          <w:p w:rsidR="001E4D94" w:rsidRPr="00064748" w:rsidRDefault="001E4D94" w:rsidP="001E4D94">
            <w:pPr>
              <w:jc w:val="center"/>
              <w:rPr>
                <w:bCs/>
              </w:rPr>
            </w:pPr>
            <w:r w:rsidRPr="00064748">
              <w:rPr>
                <w:bCs/>
              </w:rPr>
              <w:t>Территориальный отдел администрации Нефтекумского ГО в п. Затеречный</w:t>
            </w:r>
          </w:p>
        </w:tc>
      </w:tr>
      <w:tr w:rsidR="001E4D94" w:rsidRPr="00064748" w:rsidTr="001E4D94">
        <w:tc>
          <w:tcPr>
            <w:tcW w:w="524" w:type="dxa"/>
            <w:vAlign w:val="center"/>
          </w:tcPr>
          <w:p w:rsidR="001E4D94" w:rsidRPr="00064748" w:rsidRDefault="001E4D94" w:rsidP="001E4D94">
            <w:pPr>
              <w:jc w:val="center"/>
              <w:rPr>
                <w:bCs/>
              </w:rPr>
            </w:pPr>
            <w:r w:rsidRPr="00064748">
              <w:rPr>
                <w:bCs/>
              </w:rPr>
              <w:t>11</w:t>
            </w:r>
          </w:p>
        </w:tc>
        <w:tc>
          <w:tcPr>
            <w:tcW w:w="1747" w:type="dxa"/>
            <w:vAlign w:val="center"/>
          </w:tcPr>
          <w:p w:rsidR="001E4D94" w:rsidRPr="00064748" w:rsidRDefault="001E4D94" w:rsidP="001E4D94">
            <w:pPr>
              <w:jc w:val="center"/>
            </w:pPr>
            <w:r w:rsidRPr="00064748">
              <w:t>602010101</w:t>
            </w:r>
          </w:p>
        </w:tc>
        <w:tc>
          <w:tcPr>
            <w:tcW w:w="2940" w:type="dxa"/>
            <w:vAlign w:val="center"/>
          </w:tcPr>
          <w:p w:rsidR="001E4D94" w:rsidRPr="00064748" w:rsidRDefault="001E4D94" w:rsidP="001E4D94">
            <w:pPr>
              <w:jc w:val="center"/>
              <w:rPr>
                <w:rFonts w:cstheme="minorHAnsi"/>
              </w:rPr>
            </w:pPr>
            <w:r w:rsidRPr="00064748">
              <w:rPr>
                <w:rFonts w:cstheme="minorHAnsi"/>
              </w:rPr>
              <w:t>Дошкольное образовательное учреждение</w:t>
            </w:r>
          </w:p>
        </w:tc>
        <w:tc>
          <w:tcPr>
            <w:tcW w:w="1747" w:type="dxa"/>
            <w:vAlign w:val="center"/>
          </w:tcPr>
          <w:p w:rsidR="001E4D94" w:rsidRPr="00064748" w:rsidRDefault="001E4D94" w:rsidP="001E4D94">
            <w:pPr>
              <w:jc w:val="center"/>
              <w:rPr>
                <w:bCs/>
              </w:rPr>
            </w:pPr>
            <w:r w:rsidRPr="00064748">
              <w:rPr>
                <w:bCs/>
              </w:rPr>
              <w:t xml:space="preserve">Организация предоставления дошкольного, </w:t>
            </w:r>
            <w:r w:rsidRPr="00064748">
              <w:rPr>
                <w:bCs/>
              </w:rPr>
              <w:lastRenderedPageBreak/>
              <w:t>начального общего, основного общего, среднего общего образования</w:t>
            </w:r>
          </w:p>
        </w:tc>
        <w:tc>
          <w:tcPr>
            <w:tcW w:w="1748" w:type="dxa"/>
            <w:vAlign w:val="center"/>
          </w:tcPr>
          <w:p w:rsidR="001E4D94" w:rsidRPr="00064748" w:rsidRDefault="001E4D94" w:rsidP="001E4D94">
            <w:pPr>
              <w:jc w:val="center"/>
              <w:rPr>
                <w:bCs/>
              </w:rPr>
            </w:pPr>
            <w:r w:rsidRPr="00064748">
              <w:rPr>
                <w:bCs/>
              </w:rPr>
              <w:lastRenderedPageBreak/>
              <w:t>п. Затеречный</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Первая очередь</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c>
          <w:tcPr>
            <w:tcW w:w="15696" w:type="dxa"/>
            <w:gridSpan w:val="9"/>
            <w:vAlign w:val="center"/>
          </w:tcPr>
          <w:p w:rsidR="001E4D94" w:rsidRPr="00064748" w:rsidRDefault="001E4D94" w:rsidP="001E4D94">
            <w:pPr>
              <w:jc w:val="center"/>
              <w:rPr>
                <w:bCs/>
              </w:rPr>
            </w:pPr>
            <w:r w:rsidRPr="00064748">
              <w:rPr>
                <w:bCs/>
              </w:rPr>
              <w:lastRenderedPageBreak/>
              <w:t>Территориальный отдел администрации Нефтекумского ГО в с. Кара-Тюбе</w:t>
            </w:r>
          </w:p>
        </w:tc>
      </w:tr>
      <w:tr w:rsidR="001E4D94" w:rsidRPr="00064748" w:rsidTr="001E4D94">
        <w:tc>
          <w:tcPr>
            <w:tcW w:w="524" w:type="dxa"/>
            <w:vAlign w:val="center"/>
          </w:tcPr>
          <w:p w:rsidR="001E4D94" w:rsidRPr="00064748" w:rsidRDefault="001E4D94" w:rsidP="001E4D94">
            <w:pPr>
              <w:jc w:val="center"/>
              <w:rPr>
                <w:bCs/>
              </w:rPr>
            </w:pPr>
            <w:r w:rsidRPr="00064748">
              <w:rPr>
                <w:bCs/>
              </w:rPr>
              <w:t>12</w:t>
            </w:r>
          </w:p>
        </w:tc>
        <w:tc>
          <w:tcPr>
            <w:tcW w:w="1747" w:type="dxa"/>
            <w:vAlign w:val="center"/>
          </w:tcPr>
          <w:p w:rsidR="001E4D94" w:rsidRPr="00064748" w:rsidRDefault="001E4D94" w:rsidP="001E4D94">
            <w:pPr>
              <w:jc w:val="center"/>
            </w:pPr>
            <w:r w:rsidRPr="00064748">
              <w:t>602010101</w:t>
            </w:r>
          </w:p>
        </w:tc>
        <w:tc>
          <w:tcPr>
            <w:tcW w:w="2940" w:type="dxa"/>
            <w:vAlign w:val="center"/>
          </w:tcPr>
          <w:p w:rsidR="001E4D94" w:rsidRPr="00064748" w:rsidRDefault="001E4D94" w:rsidP="001E4D94">
            <w:pPr>
              <w:jc w:val="center"/>
              <w:rPr>
                <w:rFonts w:cstheme="minorHAnsi"/>
              </w:rPr>
            </w:pPr>
            <w:r w:rsidRPr="00064748">
              <w:rPr>
                <w:rFonts w:cstheme="minorHAnsi"/>
              </w:rPr>
              <w:t>Дошкольное образовательное учреждение</w:t>
            </w:r>
          </w:p>
        </w:tc>
        <w:tc>
          <w:tcPr>
            <w:tcW w:w="1747" w:type="dxa"/>
            <w:vMerge w:val="restart"/>
            <w:vAlign w:val="center"/>
          </w:tcPr>
          <w:p w:rsidR="001E4D94" w:rsidRPr="00064748" w:rsidRDefault="001E4D94" w:rsidP="001E4D94">
            <w:pPr>
              <w:jc w:val="center"/>
              <w:rPr>
                <w:bCs/>
              </w:rPr>
            </w:pPr>
            <w:r w:rsidRPr="00064748">
              <w:rPr>
                <w:bCs/>
              </w:rPr>
              <w:t>Организация предоставления дошкольного, начального общего, основного общего, среднего общего образования</w:t>
            </w:r>
          </w:p>
        </w:tc>
        <w:tc>
          <w:tcPr>
            <w:tcW w:w="1748" w:type="dxa"/>
            <w:vAlign w:val="center"/>
          </w:tcPr>
          <w:p w:rsidR="001E4D94" w:rsidRPr="00064748" w:rsidRDefault="001E4D94" w:rsidP="001E4D94">
            <w:pPr>
              <w:jc w:val="center"/>
              <w:rPr>
                <w:bCs/>
              </w:rPr>
            </w:pPr>
            <w:r w:rsidRPr="00064748">
              <w:rPr>
                <w:bCs/>
              </w:rPr>
              <w:t>с. Кара-Тюбе</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Р</w:t>
            </w:r>
          </w:p>
        </w:tc>
        <w:tc>
          <w:tcPr>
            <w:tcW w:w="1747" w:type="dxa"/>
            <w:vAlign w:val="center"/>
          </w:tcPr>
          <w:p w:rsidR="001E4D94" w:rsidRPr="00064748" w:rsidRDefault="001E4D94" w:rsidP="001E4D94">
            <w:pPr>
              <w:jc w:val="center"/>
              <w:rPr>
                <w:bCs/>
              </w:rPr>
            </w:pPr>
            <w:r w:rsidRPr="00064748">
              <w:rPr>
                <w:bCs/>
              </w:rPr>
              <w:t>Первая очередь</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rPr>
          <w:trHeight w:val="972"/>
        </w:trPr>
        <w:tc>
          <w:tcPr>
            <w:tcW w:w="524" w:type="dxa"/>
            <w:vAlign w:val="center"/>
          </w:tcPr>
          <w:p w:rsidR="001E4D94" w:rsidRPr="00064748" w:rsidRDefault="001E4D94" w:rsidP="001E4D94">
            <w:pPr>
              <w:jc w:val="center"/>
              <w:rPr>
                <w:bCs/>
              </w:rPr>
            </w:pPr>
            <w:r w:rsidRPr="00064748">
              <w:rPr>
                <w:bCs/>
              </w:rPr>
              <w:t>13</w:t>
            </w:r>
          </w:p>
        </w:tc>
        <w:tc>
          <w:tcPr>
            <w:tcW w:w="1747" w:type="dxa"/>
            <w:vAlign w:val="center"/>
          </w:tcPr>
          <w:p w:rsidR="001E4D94" w:rsidRPr="00064748" w:rsidRDefault="001E4D94" w:rsidP="001E4D94">
            <w:pPr>
              <w:jc w:val="center"/>
            </w:pPr>
            <w:r w:rsidRPr="00064748">
              <w:t>602010101</w:t>
            </w:r>
          </w:p>
        </w:tc>
        <w:tc>
          <w:tcPr>
            <w:tcW w:w="2940" w:type="dxa"/>
            <w:vAlign w:val="center"/>
          </w:tcPr>
          <w:p w:rsidR="001E4D94" w:rsidRPr="00064748" w:rsidRDefault="001E4D94" w:rsidP="001E4D94">
            <w:pPr>
              <w:jc w:val="center"/>
              <w:rPr>
                <w:rFonts w:cstheme="minorHAnsi"/>
              </w:rPr>
            </w:pPr>
            <w:r w:rsidRPr="00064748">
              <w:rPr>
                <w:rFonts w:cstheme="minorHAnsi"/>
              </w:rPr>
              <w:t>Дошкольное образовательное учреждение</w:t>
            </w:r>
          </w:p>
        </w:tc>
        <w:tc>
          <w:tcPr>
            <w:tcW w:w="1747" w:type="dxa"/>
            <w:vMerge/>
            <w:vAlign w:val="center"/>
          </w:tcPr>
          <w:p w:rsidR="001E4D94" w:rsidRPr="00064748" w:rsidRDefault="001E4D94" w:rsidP="001E4D94">
            <w:pPr>
              <w:jc w:val="center"/>
              <w:rPr>
                <w:bCs/>
              </w:rPr>
            </w:pPr>
          </w:p>
        </w:tc>
        <w:tc>
          <w:tcPr>
            <w:tcW w:w="1748" w:type="dxa"/>
            <w:vAlign w:val="center"/>
          </w:tcPr>
          <w:p w:rsidR="001E4D94" w:rsidRPr="00064748" w:rsidRDefault="001E4D94" w:rsidP="001E4D94">
            <w:pPr>
              <w:jc w:val="center"/>
              <w:rPr>
                <w:bCs/>
              </w:rPr>
            </w:pPr>
            <w:r w:rsidRPr="00064748">
              <w:rPr>
                <w:bCs/>
              </w:rPr>
              <w:t>с. Кара-Тюбе</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Расчетный срок</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rPr>
          <w:trHeight w:val="86"/>
        </w:trPr>
        <w:tc>
          <w:tcPr>
            <w:tcW w:w="15696" w:type="dxa"/>
            <w:gridSpan w:val="9"/>
            <w:vAlign w:val="center"/>
          </w:tcPr>
          <w:p w:rsidR="001E4D94" w:rsidRPr="00064748" w:rsidRDefault="001E4D94" w:rsidP="001E4D94">
            <w:pPr>
              <w:jc w:val="center"/>
              <w:rPr>
                <w:bCs/>
              </w:rPr>
            </w:pPr>
            <w:r w:rsidRPr="00064748">
              <w:rPr>
                <w:bCs/>
              </w:rPr>
              <w:t>Территориальный отдел администрации Нефтекумского ГО в аул. Бияш</w:t>
            </w:r>
          </w:p>
        </w:tc>
      </w:tr>
      <w:tr w:rsidR="001E4D94" w:rsidRPr="00064748" w:rsidTr="001E4D94">
        <w:trPr>
          <w:trHeight w:val="108"/>
        </w:trPr>
        <w:tc>
          <w:tcPr>
            <w:tcW w:w="524" w:type="dxa"/>
            <w:vAlign w:val="center"/>
          </w:tcPr>
          <w:p w:rsidR="001E4D94" w:rsidRPr="00064748" w:rsidRDefault="001E4D94" w:rsidP="001E4D94">
            <w:pPr>
              <w:jc w:val="center"/>
              <w:rPr>
                <w:bCs/>
              </w:rPr>
            </w:pPr>
            <w:r w:rsidRPr="00064748">
              <w:rPr>
                <w:bCs/>
              </w:rPr>
              <w:t>14</w:t>
            </w:r>
          </w:p>
        </w:tc>
        <w:tc>
          <w:tcPr>
            <w:tcW w:w="1747" w:type="dxa"/>
            <w:vAlign w:val="center"/>
          </w:tcPr>
          <w:p w:rsidR="001E4D94" w:rsidRPr="00064748" w:rsidRDefault="001E4D94" w:rsidP="001E4D94">
            <w:pPr>
              <w:jc w:val="center"/>
            </w:pPr>
            <w:r w:rsidRPr="00064748">
              <w:t>602010101</w:t>
            </w:r>
          </w:p>
        </w:tc>
        <w:tc>
          <w:tcPr>
            <w:tcW w:w="2940" w:type="dxa"/>
            <w:vAlign w:val="center"/>
          </w:tcPr>
          <w:p w:rsidR="001E4D94" w:rsidRPr="00064748" w:rsidRDefault="001E4D94" w:rsidP="001E4D94">
            <w:pPr>
              <w:jc w:val="center"/>
              <w:rPr>
                <w:rFonts w:cstheme="minorHAnsi"/>
              </w:rPr>
            </w:pPr>
            <w:r w:rsidRPr="00064748">
              <w:rPr>
                <w:rFonts w:cstheme="minorHAnsi"/>
              </w:rPr>
              <w:t>Дошкольное образовательное учреждение</w:t>
            </w:r>
          </w:p>
        </w:tc>
        <w:tc>
          <w:tcPr>
            <w:tcW w:w="1747" w:type="dxa"/>
            <w:vAlign w:val="center"/>
          </w:tcPr>
          <w:p w:rsidR="001E4D94" w:rsidRPr="00064748" w:rsidRDefault="001E4D94" w:rsidP="001E4D94">
            <w:pPr>
              <w:jc w:val="center"/>
              <w:rPr>
                <w:bCs/>
              </w:rPr>
            </w:pPr>
            <w:r w:rsidRPr="00064748">
              <w:rPr>
                <w:bCs/>
              </w:rPr>
              <w:t>Организация предоставления дошкольного, начального общего, основного общего, среднего общего образования</w:t>
            </w:r>
          </w:p>
        </w:tc>
        <w:tc>
          <w:tcPr>
            <w:tcW w:w="1748" w:type="dxa"/>
            <w:vAlign w:val="center"/>
          </w:tcPr>
          <w:p w:rsidR="001E4D94" w:rsidRPr="00064748" w:rsidRDefault="001E4D94" w:rsidP="001E4D94">
            <w:pPr>
              <w:jc w:val="center"/>
              <w:rPr>
                <w:bCs/>
              </w:rPr>
            </w:pPr>
            <w:r w:rsidRPr="00064748">
              <w:rPr>
                <w:bCs/>
              </w:rPr>
              <w:t>аул Бияш</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Первая очередь</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rPr>
          <w:trHeight w:val="120"/>
        </w:trPr>
        <w:tc>
          <w:tcPr>
            <w:tcW w:w="15696" w:type="dxa"/>
            <w:gridSpan w:val="9"/>
            <w:vAlign w:val="center"/>
          </w:tcPr>
          <w:p w:rsidR="001E4D94" w:rsidRPr="00064748" w:rsidRDefault="001E4D94" w:rsidP="001E4D94">
            <w:pPr>
              <w:jc w:val="center"/>
              <w:rPr>
                <w:bCs/>
              </w:rPr>
            </w:pPr>
            <w:r w:rsidRPr="00064748">
              <w:rPr>
                <w:bCs/>
              </w:rPr>
              <w:t>Территориальный отдел администрации Нефтекумского ГО в аул. Уллуби-Юрт</w:t>
            </w:r>
          </w:p>
        </w:tc>
      </w:tr>
      <w:tr w:rsidR="001E4D94" w:rsidRPr="00064748" w:rsidTr="001E4D94">
        <w:trPr>
          <w:trHeight w:val="99"/>
        </w:trPr>
        <w:tc>
          <w:tcPr>
            <w:tcW w:w="524" w:type="dxa"/>
            <w:vAlign w:val="center"/>
          </w:tcPr>
          <w:p w:rsidR="001E4D94" w:rsidRPr="00064748" w:rsidRDefault="001E4D94" w:rsidP="001E4D94">
            <w:pPr>
              <w:jc w:val="center"/>
              <w:rPr>
                <w:bCs/>
              </w:rPr>
            </w:pPr>
            <w:r w:rsidRPr="00064748">
              <w:rPr>
                <w:bCs/>
              </w:rPr>
              <w:t>15</w:t>
            </w:r>
          </w:p>
        </w:tc>
        <w:tc>
          <w:tcPr>
            <w:tcW w:w="1747" w:type="dxa"/>
            <w:vAlign w:val="center"/>
          </w:tcPr>
          <w:p w:rsidR="001E4D94" w:rsidRPr="00064748" w:rsidRDefault="001E4D94" w:rsidP="001E4D94">
            <w:pPr>
              <w:jc w:val="center"/>
            </w:pPr>
            <w:r w:rsidRPr="00064748">
              <w:t>602010102</w:t>
            </w:r>
          </w:p>
        </w:tc>
        <w:tc>
          <w:tcPr>
            <w:tcW w:w="2940" w:type="dxa"/>
            <w:vAlign w:val="center"/>
          </w:tcPr>
          <w:p w:rsidR="001E4D94" w:rsidRPr="00064748" w:rsidRDefault="001E4D94" w:rsidP="001E4D94">
            <w:pPr>
              <w:jc w:val="center"/>
              <w:rPr>
                <w:rFonts w:cstheme="minorHAnsi"/>
              </w:rPr>
            </w:pPr>
            <w:r w:rsidRPr="00064748">
              <w:rPr>
                <w:rFonts w:cstheme="minorHAnsi"/>
              </w:rPr>
              <w:t>МОУ СОШ</w:t>
            </w:r>
          </w:p>
        </w:tc>
        <w:tc>
          <w:tcPr>
            <w:tcW w:w="1747" w:type="dxa"/>
            <w:vMerge w:val="restart"/>
            <w:vAlign w:val="center"/>
          </w:tcPr>
          <w:p w:rsidR="001E4D94" w:rsidRPr="00064748" w:rsidRDefault="001E4D94" w:rsidP="001E4D94">
            <w:pPr>
              <w:jc w:val="center"/>
              <w:rPr>
                <w:bCs/>
              </w:rPr>
            </w:pPr>
            <w:r w:rsidRPr="00064748">
              <w:rPr>
                <w:bCs/>
              </w:rPr>
              <w:t>Организация предоставления дошкольного, начального общего, основного общего, среднего общего образования</w:t>
            </w:r>
          </w:p>
        </w:tc>
        <w:tc>
          <w:tcPr>
            <w:tcW w:w="1748" w:type="dxa"/>
            <w:vAlign w:val="center"/>
          </w:tcPr>
          <w:p w:rsidR="001E4D94" w:rsidRPr="00064748" w:rsidRDefault="001E4D94" w:rsidP="001E4D94">
            <w:pPr>
              <w:jc w:val="center"/>
              <w:rPr>
                <w:bCs/>
              </w:rPr>
            </w:pPr>
            <w:r w:rsidRPr="00064748">
              <w:rPr>
                <w:bCs/>
              </w:rPr>
              <w:t>аул Уллуби-Юрт</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Р</w:t>
            </w:r>
          </w:p>
        </w:tc>
        <w:tc>
          <w:tcPr>
            <w:tcW w:w="1747" w:type="dxa"/>
            <w:vAlign w:val="center"/>
          </w:tcPr>
          <w:p w:rsidR="001E4D94" w:rsidRPr="00064748" w:rsidRDefault="001E4D94" w:rsidP="001E4D94">
            <w:pPr>
              <w:jc w:val="center"/>
              <w:rPr>
                <w:bCs/>
              </w:rPr>
            </w:pPr>
            <w:r w:rsidRPr="00064748">
              <w:rPr>
                <w:bCs/>
              </w:rPr>
              <w:t>Первая очередь</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rPr>
          <w:trHeight w:val="109"/>
        </w:trPr>
        <w:tc>
          <w:tcPr>
            <w:tcW w:w="524" w:type="dxa"/>
            <w:vAlign w:val="center"/>
          </w:tcPr>
          <w:p w:rsidR="001E4D94" w:rsidRPr="00064748" w:rsidRDefault="001E4D94" w:rsidP="001E4D94">
            <w:pPr>
              <w:jc w:val="center"/>
              <w:rPr>
                <w:bCs/>
              </w:rPr>
            </w:pPr>
            <w:r w:rsidRPr="00064748">
              <w:rPr>
                <w:bCs/>
              </w:rPr>
              <w:t>16</w:t>
            </w:r>
          </w:p>
        </w:tc>
        <w:tc>
          <w:tcPr>
            <w:tcW w:w="1747" w:type="dxa"/>
            <w:vAlign w:val="center"/>
          </w:tcPr>
          <w:p w:rsidR="001E4D94" w:rsidRPr="00064748" w:rsidRDefault="001E4D94" w:rsidP="001E4D94">
            <w:pPr>
              <w:jc w:val="center"/>
            </w:pPr>
            <w:r w:rsidRPr="00064748">
              <w:t>602010101</w:t>
            </w:r>
          </w:p>
        </w:tc>
        <w:tc>
          <w:tcPr>
            <w:tcW w:w="2940" w:type="dxa"/>
            <w:vAlign w:val="center"/>
          </w:tcPr>
          <w:p w:rsidR="001E4D94" w:rsidRPr="00064748" w:rsidRDefault="001E4D94" w:rsidP="001E4D94">
            <w:pPr>
              <w:jc w:val="center"/>
              <w:rPr>
                <w:rFonts w:cstheme="minorHAnsi"/>
              </w:rPr>
            </w:pPr>
            <w:r w:rsidRPr="00064748">
              <w:rPr>
                <w:rFonts w:cstheme="minorHAnsi"/>
              </w:rPr>
              <w:t>Дошкольное образовательное учреждение</w:t>
            </w:r>
          </w:p>
        </w:tc>
        <w:tc>
          <w:tcPr>
            <w:tcW w:w="1747" w:type="dxa"/>
            <w:vMerge/>
            <w:vAlign w:val="center"/>
          </w:tcPr>
          <w:p w:rsidR="001E4D94" w:rsidRPr="00064748" w:rsidRDefault="001E4D94" w:rsidP="001E4D94">
            <w:pPr>
              <w:jc w:val="center"/>
              <w:rPr>
                <w:bCs/>
              </w:rPr>
            </w:pPr>
          </w:p>
        </w:tc>
        <w:tc>
          <w:tcPr>
            <w:tcW w:w="1748" w:type="dxa"/>
            <w:vAlign w:val="center"/>
          </w:tcPr>
          <w:p w:rsidR="001E4D94" w:rsidRPr="00064748" w:rsidRDefault="001E4D94" w:rsidP="001E4D94">
            <w:pPr>
              <w:jc w:val="center"/>
              <w:rPr>
                <w:bCs/>
              </w:rPr>
            </w:pPr>
            <w:r w:rsidRPr="00064748">
              <w:rPr>
                <w:bCs/>
              </w:rPr>
              <w:t>аул Уллуби-Юрт</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Расчетный срок</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rPr>
          <w:trHeight w:val="120"/>
        </w:trPr>
        <w:tc>
          <w:tcPr>
            <w:tcW w:w="15696" w:type="dxa"/>
            <w:gridSpan w:val="9"/>
            <w:vAlign w:val="center"/>
          </w:tcPr>
          <w:p w:rsidR="001E4D94" w:rsidRPr="00064748" w:rsidRDefault="001E4D94" w:rsidP="001E4D94">
            <w:pPr>
              <w:jc w:val="center"/>
              <w:rPr>
                <w:bCs/>
              </w:rPr>
            </w:pPr>
            <w:r w:rsidRPr="00064748">
              <w:rPr>
                <w:bCs/>
              </w:rPr>
              <w:t>Территориальный отдел администрации Нефтекумского ГО в аул. Новкус-Артезиан</w:t>
            </w:r>
          </w:p>
        </w:tc>
      </w:tr>
      <w:tr w:rsidR="001E4D94" w:rsidRPr="00064748" w:rsidTr="001E4D94">
        <w:trPr>
          <w:trHeight w:val="131"/>
        </w:trPr>
        <w:tc>
          <w:tcPr>
            <w:tcW w:w="524" w:type="dxa"/>
            <w:vAlign w:val="center"/>
          </w:tcPr>
          <w:p w:rsidR="001E4D94" w:rsidRPr="00064748" w:rsidRDefault="001E4D94" w:rsidP="001E4D94">
            <w:pPr>
              <w:jc w:val="center"/>
              <w:rPr>
                <w:bCs/>
              </w:rPr>
            </w:pPr>
            <w:r w:rsidRPr="00064748">
              <w:rPr>
                <w:bCs/>
              </w:rPr>
              <w:t>17</w:t>
            </w:r>
          </w:p>
        </w:tc>
        <w:tc>
          <w:tcPr>
            <w:tcW w:w="1747" w:type="dxa"/>
            <w:vAlign w:val="center"/>
          </w:tcPr>
          <w:p w:rsidR="001E4D94" w:rsidRPr="00064748" w:rsidRDefault="001E4D94" w:rsidP="001E4D94">
            <w:pPr>
              <w:jc w:val="center"/>
            </w:pPr>
            <w:r w:rsidRPr="00064748">
              <w:t>602010101</w:t>
            </w:r>
          </w:p>
        </w:tc>
        <w:tc>
          <w:tcPr>
            <w:tcW w:w="2940" w:type="dxa"/>
            <w:vAlign w:val="center"/>
          </w:tcPr>
          <w:p w:rsidR="001E4D94" w:rsidRPr="00064748" w:rsidRDefault="001E4D94" w:rsidP="001E4D94">
            <w:pPr>
              <w:jc w:val="center"/>
              <w:rPr>
                <w:rFonts w:cstheme="minorHAnsi"/>
              </w:rPr>
            </w:pPr>
            <w:r w:rsidRPr="00064748">
              <w:rPr>
                <w:rFonts w:cstheme="minorHAnsi"/>
              </w:rPr>
              <w:t>Дошкольное образовательное учреждение</w:t>
            </w:r>
          </w:p>
        </w:tc>
        <w:tc>
          <w:tcPr>
            <w:tcW w:w="1747" w:type="dxa"/>
            <w:vMerge w:val="restart"/>
            <w:vAlign w:val="center"/>
          </w:tcPr>
          <w:p w:rsidR="001E4D94" w:rsidRPr="00064748" w:rsidRDefault="001E4D94" w:rsidP="001E4D94">
            <w:pPr>
              <w:jc w:val="center"/>
              <w:rPr>
                <w:bCs/>
              </w:rPr>
            </w:pPr>
            <w:r w:rsidRPr="00064748">
              <w:rPr>
                <w:bCs/>
              </w:rPr>
              <w:t xml:space="preserve">Организация предоставления </w:t>
            </w:r>
            <w:r w:rsidRPr="00064748">
              <w:rPr>
                <w:bCs/>
              </w:rPr>
              <w:lastRenderedPageBreak/>
              <w:t>дошкольного, начального общего, основного общего, среднего общего образования</w:t>
            </w:r>
          </w:p>
        </w:tc>
        <w:tc>
          <w:tcPr>
            <w:tcW w:w="1748" w:type="dxa"/>
            <w:vAlign w:val="center"/>
          </w:tcPr>
          <w:p w:rsidR="001E4D94" w:rsidRPr="00064748" w:rsidRDefault="001E4D94" w:rsidP="001E4D94">
            <w:pPr>
              <w:jc w:val="center"/>
              <w:rPr>
                <w:bCs/>
              </w:rPr>
            </w:pPr>
            <w:r w:rsidRPr="00064748">
              <w:rPr>
                <w:bCs/>
              </w:rPr>
              <w:lastRenderedPageBreak/>
              <w:t>аул Новкус-Артезиан</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Р</w:t>
            </w:r>
          </w:p>
        </w:tc>
        <w:tc>
          <w:tcPr>
            <w:tcW w:w="1747" w:type="dxa"/>
            <w:vAlign w:val="center"/>
          </w:tcPr>
          <w:p w:rsidR="001E4D94" w:rsidRPr="00064748" w:rsidRDefault="001E4D94" w:rsidP="001E4D94">
            <w:pPr>
              <w:jc w:val="center"/>
              <w:rPr>
                <w:bCs/>
              </w:rPr>
            </w:pPr>
            <w:r w:rsidRPr="00064748">
              <w:rPr>
                <w:bCs/>
              </w:rPr>
              <w:t>Первая очередь</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rPr>
          <w:trHeight w:val="1004"/>
        </w:trPr>
        <w:tc>
          <w:tcPr>
            <w:tcW w:w="524" w:type="dxa"/>
            <w:vAlign w:val="center"/>
          </w:tcPr>
          <w:p w:rsidR="001E4D94" w:rsidRPr="00064748" w:rsidRDefault="001E4D94" w:rsidP="001E4D94">
            <w:pPr>
              <w:jc w:val="center"/>
              <w:rPr>
                <w:bCs/>
              </w:rPr>
            </w:pPr>
            <w:r w:rsidRPr="00064748">
              <w:rPr>
                <w:bCs/>
              </w:rPr>
              <w:lastRenderedPageBreak/>
              <w:t>18</w:t>
            </w:r>
          </w:p>
        </w:tc>
        <w:tc>
          <w:tcPr>
            <w:tcW w:w="1747" w:type="dxa"/>
            <w:vAlign w:val="center"/>
          </w:tcPr>
          <w:p w:rsidR="001E4D94" w:rsidRPr="00064748" w:rsidRDefault="001E4D94" w:rsidP="001E4D94">
            <w:pPr>
              <w:jc w:val="center"/>
            </w:pPr>
            <w:r w:rsidRPr="00064748">
              <w:t>602010102</w:t>
            </w:r>
          </w:p>
        </w:tc>
        <w:tc>
          <w:tcPr>
            <w:tcW w:w="2940" w:type="dxa"/>
            <w:vAlign w:val="center"/>
          </w:tcPr>
          <w:p w:rsidR="001E4D94" w:rsidRPr="00064748" w:rsidRDefault="001E4D94" w:rsidP="001E4D94">
            <w:pPr>
              <w:jc w:val="center"/>
              <w:rPr>
                <w:rFonts w:cstheme="minorHAnsi"/>
              </w:rPr>
            </w:pPr>
            <w:r w:rsidRPr="00064748">
              <w:rPr>
                <w:rFonts w:cstheme="minorHAnsi"/>
              </w:rPr>
              <w:t>МОУ СОШ</w:t>
            </w:r>
          </w:p>
        </w:tc>
        <w:tc>
          <w:tcPr>
            <w:tcW w:w="1747" w:type="dxa"/>
            <w:vMerge/>
            <w:vAlign w:val="center"/>
          </w:tcPr>
          <w:p w:rsidR="001E4D94" w:rsidRPr="00064748" w:rsidRDefault="001E4D94" w:rsidP="001E4D94">
            <w:pPr>
              <w:jc w:val="center"/>
              <w:rPr>
                <w:bCs/>
              </w:rPr>
            </w:pPr>
          </w:p>
        </w:tc>
        <w:tc>
          <w:tcPr>
            <w:tcW w:w="1748" w:type="dxa"/>
            <w:vAlign w:val="center"/>
          </w:tcPr>
          <w:p w:rsidR="001E4D94" w:rsidRPr="00064748" w:rsidRDefault="001E4D94" w:rsidP="001E4D94">
            <w:pPr>
              <w:jc w:val="center"/>
              <w:rPr>
                <w:bCs/>
              </w:rPr>
            </w:pPr>
            <w:r w:rsidRPr="00064748">
              <w:rPr>
                <w:bCs/>
              </w:rPr>
              <w:t>аул Новкус-Артезиан</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Первая очередь</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rPr>
          <w:trHeight w:val="88"/>
        </w:trPr>
        <w:tc>
          <w:tcPr>
            <w:tcW w:w="15696" w:type="dxa"/>
            <w:gridSpan w:val="9"/>
            <w:vAlign w:val="center"/>
          </w:tcPr>
          <w:p w:rsidR="001E4D94" w:rsidRPr="00064748" w:rsidRDefault="001E4D94" w:rsidP="001E4D94">
            <w:pPr>
              <w:jc w:val="center"/>
              <w:rPr>
                <w:bCs/>
              </w:rPr>
            </w:pPr>
            <w:r w:rsidRPr="00064748">
              <w:rPr>
                <w:bCs/>
              </w:rPr>
              <w:lastRenderedPageBreak/>
              <w:t>Территориальный отдел администрации Нефтекумского ГО в с. Озек-Суат</w:t>
            </w:r>
          </w:p>
        </w:tc>
      </w:tr>
      <w:tr w:rsidR="001E4D94" w:rsidRPr="00064748" w:rsidTr="001E4D94">
        <w:trPr>
          <w:trHeight w:val="88"/>
        </w:trPr>
        <w:tc>
          <w:tcPr>
            <w:tcW w:w="524" w:type="dxa"/>
            <w:vAlign w:val="center"/>
          </w:tcPr>
          <w:p w:rsidR="001E4D94" w:rsidRPr="00064748" w:rsidRDefault="001E4D94" w:rsidP="001E4D94">
            <w:pPr>
              <w:jc w:val="center"/>
              <w:rPr>
                <w:bCs/>
              </w:rPr>
            </w:pPr>
            <w:r w:rsidRPr="00064748">
              <w:rPr>
                <w:bCs/>
              </w:rPr>
              <w:t>19</w:t>
            </w:r>
          </w:p>
        </w:tc>
        <w:tc>
          <w:tcPr>
            <w:tcW w:w="1747" w:type="dxa"/>
            <w:vAlign w:val="center"/>
          </w:tcPr>
          <w:p w:rsidR="001E4D94" w:rsidRPr="00064748" w:rsidRDefault="001E4D94" w:rsidP="001E4D94">
            <w:pPr>
              <w:jc w:val="center"/>
            </w:pPr>
            <w:r w:rsidRPr="00064748">
              <w:t>602010101</w:t>
            </w:r>
          </w:p>
        </w:tc>
        <w:tc>
          <w:tcPr>
            <w:tcW w:w="2940" w:type="dxa"/>
            <w:vAlign w:val="center"/>
          </w:tcPr>
          <w:p w:rsidR="001E4D94" w:rsidRPr="00064748" w:rsidRDefault="001E4D94" w:rsidP="001E4D94">
            <w:pPr>
              <w:jc w:val="center"/>
              <w:rPr>
                <w:rFonts w:cstheme="minorHAnsi"/>
              </w:rPr>
            </w:pPr>
            <w:r w:rsidRPr="00064748">
              <w:rPr>
                <w:rFonts w:cstheme="minorHAnsi"/>
              </w:rPr>
              <w:t>Дошкольное образовательное учреждение</w:t>
            </w:r>
          </w:p>
        </w:tc>
        <w:tc>
          <w:tcPr>
            <w:tcW w:w="1747" w:type="dxa"/>
            <w:vAlign w:val="center"/>
          </w:tcPr>
          <w:p w:rsidR="001E4D94" w:rsidRPr="00064748" w:rsidRDefault="001E4D94" w:rsidP="001E4D94">
            <w:pPr>
              <w:jc w:val="center"/>
              <w:rPr>
                <w:bCs/>
              </w:rPr>
            </w:pPr>
            <w:r w:rsidRPr="00064748">
              <w:rPr>
                <w:bCs/>
              </w:rPr>
              <w:t>Организация предоставления дошкольного, начального общего, основного общего, среднего общего образования</w:t>
            </w:r>
          </w:p>
        </w:tc>
        <w:tc>
          <w:tcPr>
            <w:tcW w:w="1748" w:type="dxa"/>
            <w:vAlign w:val="center"/>
          </w:tcPr>
          <w:p w:rsidR="001E4D94" w:rsidRPr="00064748" w:rsidRDefault="001E4D94" w:rsidP="001E4D94">
            <w:pPr>
              <w:jc w:val="center"/>
              <w:rPr>
                <w:bCs/>
              </w:rPr>
            </w:pPr>
            <w:r w:rsidRPr="00064748">
              <w:rPr>
                <w:bCs/>
              </w:rPr>
              <w:t>село Озек-Суат</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Первая очередь</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rPr>
          <w:trHeight w:val="88"/>
        </w:trPr>
        <w:tc>
          <w:tcPr>
            <w:tcW w:w="15696" w:type="dxa"/>
            <w:gridSpan w:val="9"/>
            <w:vAlign w:val="center"/>
          </w:tcPr>
          <w:p w:rsidR="001E4D94" w:rsidRPr="00064748" w:rsidRDefault="001E4D94" w:rsidP="001E4D94">
            <w:pPr>
              <w:jc w:val="center"/>
              <w:rPr>
                <w:bCs/>
              </w:rPr>
            </w:pPr>
            <w:r w:rsidRPr="00064748">
              <w:rPr>
                <w:bCs/>
              </w:rPr>
              <w:t>Территориальный отдел администрации Нефтекумского ГО в с. Тукуй-Мектеб</w:t>
            </w:r>
          </w:p>
        </w:tc>
      </w:tr>
      <w:tr w:rsidR="001E4D94" w:rsidRPr="00064748" w:rsidTr="001E4D94">
        <w:trPr>
          <w:trHeight w:val="99"/>
        </w:trPr>
        <w:tc>
          <w:tcPr>
            <w:tcW w:w="524" w:type="dxa"/>
            <w:vAlign w:val="center"/>
          </w:tcPr>
          <w:p w:rsidR="001E4D94" w:rsidRPr="00064748" w:rsidRDefault="001E4D94" w:rsidP="001E4D94">
            <w:pPr>
              <w:jc w:val="center"/>
              <w:rPr>
                <w:bCs/>
              </w:rPr>
            </w:pPr>
            <w:r w:rsidRPr="00064748">
              <w:rPr>
                <w:bCs/>
              </w:rPr>
              <w:t>20</w:t>
            </w:r>
          </w:p>
        </w:tc>
        <w:tc>
          <w:tcPr>
            <w:tcW w:w="1747" w:type="dxa"/>
            <w:vAlign w:val="center"/>
          </w:tcPr>
          <w:p w:rsidR="001E4D94" w:rsidRPr="00064748" w:rsidRDefault="001E4D94" w:rsidP="001E4D94">
            <w:pPr>
              <w:jc w:val="center"/>
            </w:pPr>
            <w:r w:rsidRPr="00064748">
              <w:t>602010101</w:t>
            </w:r>
          </w:p>
        </w:tc>
        <w:tc>
          <w:tcPr>
            <w:tcW w:w="2940" w:type="dxa"/>
            <w:vAlign w:val="center"/>
          </w:tcPr>
          <w:p w:rsidR="001E4D94" w:rsidRPr="00064748" w:rsidRDefault="001E4D94" w:rsidP="001E4D94">
            <w:pPr>
              <w:jc w:val="center"/>
              <w:rPr>
                <w:rFonts w:cstheme="minorHAnsi"/>
              </w:rPr>
            </w:pPr>
            <w:r w:rsidRPr="00064748">
              <w:rPr>
                <w:rFonts w:cstheme="minorHAnsi"/>
              </w:rPr>
              <w:t>Дошкольное образовательное учреждение</w:t>
            </w:r>
          </w:p>
        </w:tc>
        <w:tc>
          <w:tcPr>
            <w:tcW w:w="1747" w:type="dxa"/>
            <w:vAlign w:val="center"/>
          </w:tcPr>
          <w:p w:rsidR="001E4D94" w:rsidRPr="00064748" w:rsidRDefault="001E4D94" w:rsidP="001E4D94">
            <w:pPr>
              <w:jc w:val="center"/>
              <w:rPr>
                <w:bCs/>
              </w:rPr>
            </w:pPr>
            <w:r w:rsidRPr="00064748">
              <w:rPr>
                <w:bCs/>
              </w:rPr>
              <w:t>Организация предоставления дошкольного, начального общего, основного общего, среднего общего образования</w:t>
            </w:r>
          </w:p>
        </w:tc>
        <w:tc>
          <w:tcPr>
            <w:tcW w:w="1748" w:type="dxa"/>
            <w:vAlign w:val="center"/>
          </w:tcPr>
          <w:p w:rsidR="001E4D94" w:rsidRPr="00064748" w:rsidRDefault="001E4D94" w:rsidP="001E4D94">
            <w:pPr>
              <w:jc w:val="center"/>
              <w:rPr>
                <w:bCs/>
              </w:rPr>
            </w:pPr>
            <w:r w:rsidRPr="00064748">
              <w:rPr>
                <w:bCs/>
              </w:rPr>
              <w:t>село Тукуй-Мектеб</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Первая очередь</w:t>
            </w:r>
          </w:p>
        </w:tc>
        <w:tc>
          <w:tcPr>
            <w:tcW w:w="1748" w:type="dxa"/>
            <w:vAlign w:val="center"/>
          </w:tcPr>
          <w:p w:rsidR="001E4D94" w:rsidRPr="00064748" w:rsidRDefault="001E4D94" w:rsidP="001E4D94">
            <w:pPr>
              <w:jc w:val="center"/>
              <w:rPr>
                <w:bCs/>
              </w:rPr>
            </w:pPr>
            <w:r w:rsidRPr="00064748">
              <w:rPr>
                <w:bCs/>
              </w:rPr>
              <w:t>Отсутствует</w:t>
            </w:r>
          </w:p>
        </w:tc>
      </w:tr>
    </w:tbl>
    <w:p w:rsidR="001E4D94" w:rsidRPr="00064748" w:rsidRDefault="001E4D94" w:rsidP="001E4D94">
      <w:pPr>
        <w:jc w:val="both"/>
        <w:rPr>
          <w:bCs/>
        </w:rPr>
      </w:pPr>
    </w:p>
    <w:p w:rsidR="001E4D94" w:rsidRPr="00064748" w:rsidRDefault="001E4D94" w:rsidP="001E4D94">
      <w:pPr>
        <w:jc w:val="center"/>
        <w:rPr>
          <w:bCs/>
        </w:rPr>
      </w:pPr>
      <w:r w:rsidRPr="00064748">
        <w:rPr>
          <w:bCs/>
        </w:rPr>
        <w:t>2.2 Объекты физической культуры и спорта</w:t>
      </w:r>
    </w:p>
    <w:p w:rsidR="001E4D94" w:rsidRPr="00064748" w:rsidRDefault="001E4D94" w:rsidP="001E4D94">
      <w:pPr>
        <w:jc w:val="center"/>
        <w:rPr>
          <w:bCs/>
          <w:highlight w:val="yellow"/>
        </w:rPr>
      </w:pPr>
    </w:p>
    <w:tbl>
      <w:tblPr>
        <w:tblStyle w:val="a8"/>
        <w:tblW w:w="15650" w:type="dxa"/>
        <w:tblLayout w:type="fixed"/>
        <w:tblLook w:val="04A0"/>
      </w:tblPr>
      <w:tblGrid>
        <w:gridCol w:w="524"/>
        <w:gridCol w:w="1747"/>
        <w:gridCol w:w="1748"/>
        <w:gridCol w:w="2893"/>
        <w:gridCol w:w="1748"/>
        <w:gridCol w:w="1747"/>
        <w:gridCol w:w="1748"/>
        <w:gridCol w:w="1747"/>
        <w:gridCol w:w="1748"/>
      </w:tblGrid>
      <w:tr w:rsidR="001E4D94" w:rsidRPr="00064748" w:rsidTr="001E4D94">
        <w:trPr>
          <w:tblHeader/>
        </w:trPr>
        <w:tc>
          <w:tcPr>
            <w:tcW w:w="524" w:type="dxa"/>
            <w:vAlign w:val="center"/>
          </w:tcPr>
          <w:p w:rsidR="001E4D94" w:rsidRPr="00064748" w:rsidRDefault="001E4D94" w:rsidP="001E4D94">
            <w:pPr>
              <w:jc w:val="center"/>
              <w:rPr>
                <w:bCs/>
              </w:rPr>
            </w:pPr>
            <w:r w:rsidRPr="00064748">
              <w:rPr>
                <w:bCs/>
              </w:rPr>
              <w:t>№ п/п</w:t>
            </w:r>
          </w:p>
        </w:tc>
        <w:tc>
          <w:tcPr>
            <w:tcW w:w="1747" w:type="dxa"/>
            <w:vAlign w:val="center"/>
          </w:tcPr>
          <w:p w:rsidR="001E4D94" w:rsidRPr="00064748" w:rsidRDefault="001E4D94" w:rsidP="001E4D94">
            <w:pPr>
              <w:jc w:val="center"/>
              <w:rPr>
                <w:bCs/>
              </w:rPr>
            </w:pPr>
            <w:r w:rsidRPr="00064748">
              <w:rPr>
                <w:bCs/>
              </w:rPr>
              <w:t>Код объекты в соответствии с</w:t>
            </w:r>
          </w:p>
        </w:tc>
        <w:tc>
          <w:tcPr>
            <w:tcW w:w="1748" w:type="dxa"/>
            <w:vAlign w:val="center"/>
          </w:tcPr>
          <w:p w:rsidR="001E4D94" w:rsidRPr="00064748" w:rsidRDefault="001E4D94" w:rsidP="001E4D94">
            <w:pPr>
              <w:jc w:val="center"/>
              <w:rPr>
                <w:bCs/>
              </w:rPr>
            </w:pPr>
            <w:r w:rsidRPr="00064748">
              <w:rPr>
                <w:bCs/>
              </w:rPr>
              <w:t>Наименование</w:t>
            </w:r>
          </w:p>
        </w:tc>
        <w:tc>
          <w:tcPr>
            <w:tcW w:w="2893" w:type="dxa"/>
            <w:vAlign w:val="center"/>
          </w:tcPr>
          <w:p w:rsidR="001E4D94" w:rsidRPr="00064748" w:rsidRDefault="001E4D94" w:rsidP="001E4D94">
            <w:pPr>
              <w:jc w:val="center"/>
              <w:rPr>
                <w:bCs/>
              </w:rPr>
            </w:pPr>
            <w:r w:rsidRPr="00064748">
              <w:rPr>
                <w:bCs/>
              </w:rPr>
              <w:t>Назначение объекта</w:t>
            </w:r>
          </w:p>
        </w:tc>
        <w:tc>
          <w:tcPr>
            <w:tcW w:w="1748" w:type="dxa"/>
            <w:vAlign w:val="center"/>
          </w:tcPr>
          <w:p w:rsidR="001E4D94" w:rsidRPr="00064748" w:rsidRDefault="001E4D94" w:rsidP="001E4D94">
            <w:pPr>
              <w:jc w:val="center"/>
              <w:rPr>
                <w:bCs/>
              </w:rPr>
            </w:pPr>
            <w:r w:rsidRPr="00064748">
              <w:rPr>
                <w:bCs/>
              </w:rPr>
              <w:t>Местоположение</w:t>
            </w:r>
          </w:p>
        </w:tc>
        <w:tc>
          <w:tcPr>
            <w:tcW w:w="1747" w:type="dxa"/>
            <w:vAlign w:val="center"/>
          </w:tcPr>
          <w:p w:rsidR="001E4D94" w:rsidRPr="00064748" w:rsidRDefault="001E4D94" w:rsidP="001E4D94">
            <w:pPr>
              <w:jc w:val="center"/>
              <w:rPr>
                <w:bCs/>
              </w:rPr>
            </w:pPr>
            <w:r w:rsidRPr="00064748">
              <w:rPr>
                <w:bCs/>
              </w:rPr>
              <w:t>Характеристика</w:t>
            </w:r>
          </w:p>
        </w:tc>
        <w:tc>
          <w:tcPr>
            <w:tcW w:w="1748" w:type="dxa"/>
            <w:vAlign w:val="center"/>
          </w:tcPr>
          <w:p w:rsidR="001E4D94" w:rsidRPr="00064748" w:rsidRDefault="001E4D94" w:rsidP="001E4D94">
            <w:pPr>
              <w:jc w:val="center"/>
              <w:rPr>
                <w:bCs/>
              </w:rPr>
            </w:pPr>
            <w:r w:rsidRPr="00064748">
              <w:rPr>
                <w:bCs/>
              </w:rPr>
              <w:t>Статус объекта:</w:t>
            </w:r>
          </w:p>
          <w:p w:rsidR="001E4D94" w:rsidRPr="00064748" w:rsidRDefault="001E4D94" w:rsidP="001E4D94">
            <w:pPr>
              <w:jc w:val="center"/>
              <w:rPr>
                <w:bCs/>
              </w:rPr>
            </w:pPr>
            <w:r w:rsidRPr="00064748">
              <w:rPr>
                <w:bCs/>
              </w:rPr>
              <w:t>П – планируемый, Р – реконструируемый</w:t>
            </w:r>
          </w:p>
        </w:tc>
        <w:tc>
          <w:tcPr>
            <w:tcW w:w="1747" w:type="dxa"/>
            <w:vAlign w:val="center"/>
          </w:tcPr>
          <w:p w:rsidR="001E4D94" w:rsidRPr="00064748" w:rsidRDefault="001E4D94" w:rsidP="001E4D94">
            <w:pPr>
              <w:jc w:val="center"/>
              <w:rPr>
                <w:bCs/>
              </w:rPr>
            </w:pPr>
            <w:r w:rsidRPr="00064748">
              <w:rPr>
                <w:bCs/>
              </w:rPr>
              <w:t>Планируемый срок реализации объекта</w:t>
            </w:r>
          </w:p>
        </w:tc>
        <w:tc>
          <w:tcPr>
            <w:tcW w:w="1748" w:type="dxa"/>
            <w:vAlign w:val="center"/>
          </w:tcPr>
          <w:p w:rsidR="001E4D94" w:rsidRPr="00064748" w:rsidRDefault="001E4D94" w:rsidP="001E4D94">
            <w:pPr>
              <w:jc w:val="center"/>
              <w:rPr>
                <w:bCs/>
              </w:rPr>
            </w:pPr>
            <w:r w:rsidRPr="00064748">
              <w:rPr>
                <w:bCs/>
              </w:rPr>
              <w:t>Зона с особыми условиями использования территории</w:t>
            </w:r>
          </w:p>
        </w:tc>
      </w:tr>
      <w:tr w:rsidR="001E4D94" w:rsidRPr="00064748" w:rsidTr="001E4D94">
        <w:tc>
          <w:tcPr>
            <w:tcW w:w="15650" w:type="dxa"/>
            <w:gridSpan w:val="9"/>
            <w:vAlign w:val="center"/>
          </w:tcPr>
          <w:p w:rsidR="001E4D94" w:rsidRPr="00064748" w:rsidRDefault="001E4D94" w:rsidP="001E4D94">
            <w:pPr>
              <w:jc w:val="center"/>
              <w:rPr>
                <w:bCs/>
              </w:rPr>
            </w:pPr>
            <w:r w:rsidRPr="00064748">
              <w:rPr>
                <w:bCs/>
              </w:rPr>
              <w:t>г. Нефтекумск</w:t>
            </w:r>
          </w:p>
        </w:tc>
      </w:tr>
      <w:tr w:rsidR="001E4D94" w:rsidRPr="00064748" w:rsidTr="001E4D94">
        <w:tc>
          <w:tcPr>
            <w:tcW w:w="524" w:type="dxa"/>
            <w:vAlign w:val="center"/>
          </w:tcPr>
          <w:p w:rsidR="001E4D94" w:rsidRPr="00064748" w:rsidRDefault="001E4D94" w:rsidP="001E4D94">
            <w:pPr>
              <w:jc w:val="center"/>
              <w:rPr>
                <w:bCs/>
              </w:rPr>
            </w:pPr>
            <w:r w:rsidRPr="00064748">
              <w:rPr>
                <w:bCs/>
              </w:rPr>
              <w:t>1</w:t>
            </w:r>
          </w:p>
        </w:tc>
        <w:tc>
          <w:tcPr>
            <w:tcW w:w="1747" w:type="dxa"/>
            <w:vAlign w:val="center"/>
          </w:tcPr>
          <w:p w:rsidR="001E4D94" w:rsidRPr="00064748" w:rsidRDefault="001E4D94" w:rsidP="001E4D94">
            <w:pPr>
              <w:jc w:val="center"/>
              <w:rPr>
                <w:bCs/>
              </w:rPr>
            </w:pPr>
            <w:r w:rsidRPr="00064748">
              <w:rPr>
                <w:bCs/>
              </w:rPr>
              <w:t>602010302</w:t>
            </w:r>
          </w:p>
        </w:tc>
        <w:tc>
          <w:tcPr>
            <w:tcW w:w="1748" w:type="dxa"/>
            <w:vAlign w:val="center"/>
          </w:tcPr>
          <w:p w:rsidR="001E4D94" w:rsidRPr="00064748" w:rsidRDefault="001E4D94" w:rsidP="001E4D94">
            <w:pPr>
              <w:jc w:val="center"/>
              <w:rPr>
                <w:bCs/>
              </w:rPr>
            </w:pPr>
            <w:r w:rsidRPr="00064748">
              <w:rPr>
                <w:bCs/>
              </w:rPr>
              <w:t>Спортивная площадка</w:t>
            </w:r>
          </w:p>
        </w:tc>
        <w:tc>
          <w:tcPr>
            <w:tcW w:w="2893" w:type="dxa"/>
            <w:vAlign w:val="center"/>
          </w:tcPr>
          <w:p w:rsidR="001E4D94" w:rsidRPr="00064748" w:rsidRDefault="001E4D94" w:rsidP="001E4D94">
            <w:pPr>
              <w:jc w:val="center"/>
              <w:rPr>
                <w:bCs/>
              </w:rPr>
            </w:pPr>
            <w:r w:rsidRPr="00064748">
              <w:t xml:space="preserve">Обеспечение условий для развития физической культуры, школьного спорта и </w:t>
            </w:r>
            <w:r w:rsidRPr="00064748">
              <w:lastRenderedPageBreak/>
              <w:t>массового спорта</w:t>
            </w:r>
          </w:p>
        </w:tc>
        <w:tc>
          <w:tcPr>
            <w:tcW w:w="1748" w:type="dxa"/>
            <w:vAlign w:val="center"/>
          </w:tcPr>
          <w:p w:rsidR="001E4D94" w:rsidRPr="00064748" w:rsidRDefault="001E4D94" w:rsidP="001E4D94">
            <w:pPr>
              <w:jc w:val="center"/>
              <w:rPr>
                <w:bCs/>
              </w:rPr>
            </w:pPr>
            <w:r w:rsidRPr="00064748">
              <w:rPr>
                <w:bCs/>
              </w:rPr>
              <w:lastRenderedPageBreak/>
              <w:t>г. Нефтекумск</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Первая очередь</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c>
          <w:tcPr>
            <w:tcW w:w="15650" w:type="dxa"/>
            <w:gridSpan w:val="9"/>
            <w:vAlign w:val="center"/>
          </w:tcPr>
          <w:p w:rsidR="001E4D94" w:rsidRPr="00064748" w:rsidRDefault="001E4D94" w:rsidP="001E4D94">
            <w:pPr>
              <w:jc w:val="center"/>
              <w:rPr>
                <w:bCs/>
              </w:rPr>
            </w:pPr>
            <w:r w:rsidRPr="00064748">
              <w:rPr>
                <w:bCs/>
              </w:rPr>
              <w:lastRenderedPageBreak/>
              <w:t>Территориальный отдел администрации Нефтекумского ГО в п. Затеречный</w:t>
            </w:r>
          </w:p>
        </w:tc>
      </w:tr>
      <w:tr w:rsidR="001E4D94" w:rsidRPr="00064748" w:rsidTr="001E4D94">
        <w:trPr>
          <w:trHeight w:val="1506"/>
        </w:trPr>
        <w:tc>
          <w:tcPr>
            <w:tcW w:w="524" w:type="dxa"/>
            <w:vAlign w:val="center"/>
          </w:tcPr>
          <w:p w:rsidR="001E4D94" w:rsidRPr="00064748" w:rsidRDefault="001E4D94" w:rsidP="001E4D94">
            <w:pPr>
              <w:jc w:val="center"/>
              <w:rPr>
                <w:bCs/>
              </w:rPr>
            </w:pPr>
            <w:r w:rsidRPr="00064748">
              <w:rPr>
                <w:bCs/>
              </w:rPr>
              <w:t>2</w:t>
            </w:r>
          </w:p>
        </w:tc>
        <w:tc>
          <w:tcPr>
            <w:tcW w:w="1747" w:type="dxa"/>
            <w:vAlign w:val="center"/>
          </w:tcPr>
          <w:p w:rsidR="001E4D94" w:rsidRPr="00064748" w:rsidRDefault="001E4D94" w:rsidP="001E4D94">
            <w:pPr>
              <w:jc w:val="center"/>
              <w:rPr>
                <w:bCs/>
              </w:rPr>
            </w:pPr>
            <w:r w:rsidRPr="00064748">
              <w:rPr>
                <w:bCs/>
              </w:rPr>
              <w:t>602010302</w:t>
            </w:r>
          </w:p>
        </w:tc>
        <w:tc>
          <w:tcPr>
            <w:tcW w:w="1748" w:type="dxa"/>
            <w:vAlign w:val="center"/>
          </w:tcPr>
          <w:p w:rsidR="001E4D94" w:rsidRPr="00064748" w:rsidRDefault="001E4D94" w:rsidP="001E4D94">
            <w:pPr>
              <w:jc w:val="center"/>
              <w:rPr>
                <w:bCs/>
              </w:rPr>
            </w:pPr>
            <w:r w:rsidRPr="00064748">
              <w:rPr>
                <w:bCs/>
              </w:rPr>
              <w:t>Спортивная площадка</w:t>
            </w:r>
          </w:p>
        </w:tc>
        <w:tc>
          <w:tcPr>
            <w:tcW w:w="2893" w:type="dxa"/>
            <w:vAlign w:val="center"/>
          </w:tcPr>
          <w:p w:rsidR="001E4D94" w:rsidRPr="00064748" w:rsidRDefault="001E4D94" w:rsidP="001E4D94">
            <w:pPr>
              <w:jc w:val="center"/>
              <w:rPr>
                <w:bCs/>
              </w:rPr>
            </w:pPr>
            <w:r w:rsidRPr="00064748">
              <w:t>Обеспечение условий для развития физической культуры, школьного спорта и массового спорта</w:t>
            </w:r>
          </w:p>
        </w:tc>
        <w:tc>
          <w:tcPr>
            <w:tcW w:w="1748" w:type="dxa"/>
            <w:vAlign w:val="center"/>
          </w:tcPr>
          <w:p w:rsidR="001E4D94" w:rsidRPr="00064748" w:rsidRDefault="001E4D94" w:rsidP="001E4D94">
            <w:pPr>
              <w:jc w:val="center"/>
              <w:rPr>
                <w:bCs/>
              </w:rPr>
            </w:pPr>
            <w:r w:rsidRPr="00064748">
              <w:rPr>
                <w:bCs/>
              </w:rPr>
              <w:t>п. Затеречный</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Первая очередь</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rPr>
          <w:trHeight w:val="371"/>
        </w:trPr>
        <w:tc>
          <w:tcPr>
            <w:tcW w:w="524" w:type="dxa"/>
            <w:vAlign w:val="center"/>
          </w:tcPr>
          <w:p w:rsidR="001E4D94" w:rsidRPr="00064748" w:rsidRDefault="001E4D94" w:rsidP="001E4D94">
            <w:pPr>
              <w:jc w:val="center"/>
              <w:rPr>
                <w:bCs/>
              </w:rPr>
            </w:pPr>
            <w:r w:rsidRPr="00064748">
              <w:rPr>
                <w:bCs/>
              </w:rPr>
              <w:t>3</w:t>
            </w:r>
          </w:p>
        </w:tc>
        <w:tc>
          <w:tcPr>
            <w:tcW w:w="1747" w:type="dxa"/>
            <w:vAlign w:val="center"/>
          </w:tcPr>
          <w:p w:rsidR="001E4D94" w:rsidRPr="00064748" w:rsidRDefault="001E4D94" w:rsidP="001E4D94">
            <w:pPr>
              <w:jc w:val="center"/>
              <w:rPr>
                <w:bCs/>
              </w:rPr>
            </w:pPr>
            <w:r w:rsidRPr="00064748">
              <w:rPr>
                <w:bCs/>
              </w:rPr>
              <w:t>602010302</w:t>
            </w:r>
          </w:p>
        </w:tc>
        <w:tc>
          <w:tcPr>
            <w:tcW w:w="1748" w:type="dxa"/>
            <w:vAlign w:val="center"/>
          </w:tcPr>
          <w:p w:rsidR="001E4D94" w:rsidRPr="00064748" w:rsidRDefault="001E4D94" w:rsidP="001E4D94">
            <w:pPr>
              <w:jc w:val="center"/>
              <w:rPr>
                <w:bCs/>
              </w:rPr>
            </w:pPr>
            <w:r w:rsidRPr="00064748">
              <w:rPr>
                <w:bCs/>
              </w:rPr>
              <w:t>Спортивный объект</w:t>
            </w:r>
          </w:p>
        </w:tc>
        <w:tc>
          <w:tcPr>
            <w:tcW w:w="2893" w:type="dxa"/>
            <w:vAlign w:val="center"/>
          </w:tcPr>
          <w:p w:rsidR="001E4D94" w:rsidRPr="00064748" w:rsidRDefault="001E4D94" w:rsidP="001E4D94">
            <w:pPr>
              <w:jc w:val="center"/>
            </w:pPr>
            <w:r w:rsidRPr="00064748">
              <w:t>Обеспечение условий для развития физической культуры, школьного спорта и массового спорта</w:t>
            </w:r>
          </w:p>
        </w:tc>
        <w:tc>
          <w:tcPr>
            <w:tcW w:w="1748" w:type="dxa"/>
            <w:vAlign w:val="center"/>
          </w:tcPr>
          <w:p w:rsidR="001E4D94" w:rsidRPr="00064748" w:rsidRDefault="001E4D94" w:rsidP="001E4D94">
            <w:pPr>
              <w:jc w:val="center"/>
              <w:rPr>
                <w:bCs/>
              </w:rPr>
            </w:pPr>
            <w:r w:rsidRPr="00064748">
              <w:rPr>
                <w:bCs/>
              </w:rPr>
              <w:t>п. Затеречный</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Расчетный срок</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rPr>
          <w:trHeight w:val="87"/>
        </w:trPr>
        <w:tc>
          <w:tcPr>
            <w:tcW w:w="524" w:type="dxa"/>
            <w:vAlign w:val="center"/>
          </w:tcPr>
          <w:p w:rsidR="001E4D94" w:rsidRPr="00064748" w:rsidRDefault="001E4D94" w:rsidP="001E4D94">
            <w:pPr>
              <w:jc w:val="center"/>
              <w:rPr>
                <w:bCs/>
              </w:rPr>
            </w:pPr>
            <w:r w:rsidRPr="00064748">
              <w:rPr>
                <w:bCs/>
              </w:rPr>
              <w:t>4</w:t>
            </w:r>
          </w:p>
        </w:tc>
        <w:tc>
          <w:tcPr>
            <w:tcW w:w="1747" w:type="dxa"/>
            <w:vAlign w:val="center"/>
          </w:tcPr>
          <w:p w:rsidR="001E4D94" w:rsidRPr="00064748" w:rsidRDefault="001E4D94" w:rsidP="001E4D94">
            <w:pPr>
              <w:jc w:val="center"/>
              <w:rPr>
                <w:bCs/>
              </w:rPr>
            </w:pPr>
            <w:r w:rsidRPr="00064748">
              <w:rPr>
                <w:bCs/>
              </w:rPr>
              <w:t>602010301</w:t>
            </w:r>
          </w:p>
        </w:tc>
        <w:tc>
          <w:tcPr>
            <w:tcW w:w="1748" w:type="dxa"/>
            <w:vAlign w:val="center"/>
          </w:tcPr>
          <w:p w:rsidR="001E4D94" w:rsidRPr="00064748" w:rsidRDefault="001E4D94" w:rsidP="001E4D94">
            <w:pPr>
              <w:jc w:val="center"/>
              <w:rPr>
                <w:bCs/>
              </w:rPr>
            </w:pPr>
            <w:r w:rsidRPr="00064748">
              <w:rPr>
                <w:bCs/>
              </w:rPr>
              <w:t>Физкультурно-оздоровительный комплекс</w:t>
            </w:r>
          </w:p>
        </w:tc>
        <w:tc>
          <w:tcPr>
            <w:tcW w:w="2893" w:type="dxa"/>
            <w:vAlign w:val="center"/>
          </w:tcPr>
          <w:p w:rsidR="001E4D94" w:rsidRPr="00064748" w:rsidRDefault="001E4D94" w:rsidP="001E4D94">
            <w:pPr>
              <w:jc w:val="center"/>
            </w:pPr>
            <w:r w:rsidRPr="00064748">
              <w:t>Обеспечение условий для развития физической культуры, школьного спорта и массового спорта</w:t>
            </w:r>
          </w:p>
        </w:tc>
        <w:tc>
          <w:tcPr>
            <w:tcW w:w="1748" w:type="dxa"/>
            <w:vAlign w:val="center"/>
          </w:tcPr>
          <w:p w:rsidR="001E4D94" w:rsidRPr="00064748" w:rsidRDefault="001E4D94" w:rsidP="001E4D94">
            <w:pPr>
              <w:jc w:val="center"/>
              <w:rPr>
                <w:bCs/>
              </w:rPr>
            </w:pPr>
            <w:r w:rsidRPr="00064748">
              <w:rPr>
                <w:bCs/>
              </w:rPr>
              <w:t>п. Затеречный</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Расчетный срок</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c>
          <w:tcPr>
            <w:tcW w:w="15650" w:type="dxa"/>
            <w:gridSpan w:val="9"/>
            <w:vAlign w:val="center"/>
          </w:tcPr>
          <w:p w:rsidR="001E4D94" w:rsidRPr="00064748" w:rsidRDefault="001E4D94" w:rsidP="001E4D94">
            <w:pPr>
              <w:jc w:val="center"/>
              <w:rPr>
                <w:bCs/>
              </w:rPr>
            </w:pPr>
            <w:r w:rsidRPr="00064748">
              <w:rPr>
                <w:bCs/>
              </w:rPr>
              <w:t>Территориальный отдел администрации Нефтекумского ГО в пос. Зимняя Ставка</w:t>
            </w:r>
          </w:p>
        </w:tc>
      </w:tr>
      <w:tr w:rsidR="001E4D94" w:rsidRPr="00064748" w:rsidTr="001E4D94">
        <w:tc>
          <w:tcPr>
            <w:tcW w:w="524" w:type="dxa"/>
            <w:vAlign w:val="center"/>
          </w:tcPr>
          <w:p w:rsidR="001E4D94" w:rsidRPr="00064748" w:rsidRDefault="001E4D94" w:rsidP="001E4D94">
            <w:pPr>
              <w:jc w:val="center"/>
              <w:rPr>
                <w:bCs/>
              </w:rPr>
            </w:pPr>
            <w:r w:rsidRPr="00064748">
              <w:rPr>
                <w:bCs/>
              </w:rPr>
              <w:t>5</w:t>
            </w:r>
          </w:p>
        </w:tc>
        <w:tc>
          <w:tcPr>
            <w:tcW w:w="1747" w:type="dxa"/>
            <w:vAlign w:val="center"/>
          </w:tcPr>
          <w:p w:rsidR="001E4D94" w:rsidRPr="00064748" w:rsidRDefault="001E4D94" w:rsidP="001E4D94">
            <w:pPr>
              <w:jc w:val="center"/>
              <w:rPr>
                <w:bCs/>
              </w:rPr>
            </w:pPr>
            <w:r w:rsidRPr="00064748">
              <w:rPr>
                <w:bCs/>
              </w:rPr>
              <w:t>602010302</w:t>
            </w:r>
          </w:p>
        </w:tc>
        <w:tc>
          <w:tcPr>
            <w:tcW w:w="1748" w:type="dxa"/>
            <w:vAlign w:val="center"/>
          </w:tcPr>
          <w:p w:rsidR="001E4D94" w:rsidRPr="00064748" w:rsidRDefault="001E4D94" w:rsidP="001E4D94">
            <w:pPr>
              <w:jc w:val="center"/>
              <w:rPr>
                <w:bCs/>
              </w:rPr>
            </w:pPr>
            <w:r w:rsidRPr="00064748">
              <w:rPr>
                <w:bCs/>
              </w:rPr>
              <w:t>Спортивная площадка</w:t>
            </w:r>
          </w:p>
        </w:tc>
        <w:tc>
          <w:tcPr>
            <w:tcW w:w="2893" w:type="dxa"/>
            <w:vAlign w:val="center"/>
          </w:tcPr>
          <w:p w:rsidR="001E4D94" w:rsidRPr="00064748" w:rsidRDefault="001E4D94" w:rsidP="001E4D94">
            <w:pPr>
              <w:jc w:val="center"/>
            </w:pPr>
            <w:r w:rsidRPr="00064748">
              <w:t>Обеспечение условий для развития физической культуры, школьного спорта и массового спорта</w:t>
            </w:r>
          </w:p>
        </w:tc>
        <w:tc>
          <w:tcPr>
            <w:tcW w:w="1748" w:type="dxa"/>
            <w:vAlign w:val="center"/>
          </w:tcPr>
          <w:p w:rsidR="001E4D94" w:rsidRPr="00064748" w:rsidRDefault="001E4D94" w:rsidP="001E4D94">
            <w:pPr>
              <w:jc w:val="center"/>
              <w:rPr>
                <w:bCs/>
              </w:rPr>
            </w:pPr>
            <w:r w:rsidRPr="00064748">
              <w:rPr>
                <w:bCs/>
              </w:rPr>
              <w:t>пос. Зимняя Ставка</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Первая очередь</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c>
          <w:tcPr>
            <w:tcW w:w="15650" w:type="dxa"/>
            <w:gridSpan w:val="9"/>
            <w:vAlign w:val="center"/>
          </w:tcPr>
          <w:p w:rsidR="001E4D94" w:rsidRPr="00064748" w:rsidRDefault="001E4D94" w:rsidP="001E4D94">
            <w:pPr>
              <w:jc w:val="center"/>
              <w:rPr>
                <w:bCs/>
              </w:rPr>
            </w:pPr>
            <w:r w:rsidRPr="00064748">
              <w:rPr>
                <w:bCs/>
              </w:rPr>
              <w:t>Территориальный отдел администрации Нефтекумского ГО в аул. Бияш</w:t>
            </w:r>
          </w:p>
        </w:tc>
      </w:tr>
      <w:tr w:rsidR="001E4D94" w:rsidRPr="00064748" w:rsidTr="001E4D94">
        <w:tc>
          <w:tcPr>
            <w:tcW w:w="524" w:type="dxa"/>
            <w:vAlign w:val="center"/>
          </w:tcPr>
          <w:p w:rsidR="001E4D94" w:rsidRPr="00064748" w:rsidRDefault="001E4D94" w:rsidP="001E4D94">
            <w:pPr>
              <w:jc w:val="center"/>
              <w:rPr>
                <w:bCs/>
              </w:rPr>
            </w:pPr>
            <w:r w:rsidRPr="00064748">
              <w:rPr>
                <w:bCs/>
              </w:rPr>
              <w:t>6</w:t>
            </w:r>
          </w:p>
        </w:tc>
        <w:tc>
          <w:tcPr>
            <w:tcW w:w="1747" w:type="dxa"/>
            <w:vAlign w:val="center"/>
          </w:tcPr>
          <w:p w:rsidR="001E4D94" w:rsidRPr="00064748" w:rsidRDefault="001E4D94" w:rsidP="001E4D94">
            <w:pPr>
              <w:jc w:val="center"/>
              <w:rPr>
                <w:bCs/>
              </w:rPr>
            </w:pPr>
            <w:r w:rsidRPr="00064748">
              <w:rPr>
                <w:bCs/>
              </w:rPr>
              <w:t>602010302</w:t>
            </w:r>
          </w:p>
        </w:tc>
        <w:tc>
          <w:tcPr>
            <w:tcW w:w="1748" w:type="dxa"/>
            <w:vAlign w:val="center"/>
          </w:tcPr>
          <w:p w:rsidR="001E4D94" w:rsidRPr="00064748" w:rsidRDefault="001E4D94" w:rsidP="001E4D94">
            <w:pPr>
              <w:jc w:val="center"/>
              <w:rPr>
                <w:bCs/>
              </w:rPr>
            </w:pPr>
            <w:r w:rsidRPr="00064748">
              <w:rPr>
                <w:bCs/>
              </w:rPr>
              <w:t>Спортивная площадка</w:t>
            </w:r>
          </w:p>
        </w:tc>
        <w:tc>
          <w:tcPr>
            <w:tcW w:w="2893" w:type="dxa"/>
            <w:vAlign w:val="center"/>
          </w:tcPr>
          <w:p w:rsidR="001E4D94" w:rsidRPr="00064748" w:rsidRDefault="001E4D94" w:rsidP="001E4D94">
            <w:pPr>
              <w:jc w:val="center"/>
            </w:pPr>
            <w:r w:rsidRPr="00064748">
              <w:t>Обеспечение условий для развития физической культуры, школьного спорта и массового спорта</w:t>
            </w:r>
          </w:p>
        </w:tc>
        <w:tc>
          <w:tcPr>
            <w:tcW w:w="1748" w:type="dxa"/>
            <w:vAlign w:val="center"/>
          </w:tcPr>
          <w:p w:rsidR="001E4D94" w:rsidRPr="00064748" w:rsidRDefault="001E4D94" w:rsidP="001E4D94">
            <w:pPr>
              <w:jc w:val="center"/>
              <w:rPr>
                <w:bCs/>
              </w:rPr>
            </w:pPr>
            <w:r w:rsidRPr="00064748">
              <w:rPr>
                <w:bCs/>
              </w:rPr>
              <w:t>аул Бияш</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Расчетный срок</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c>
          <w:tcPr>
            <w:tcW w:w="15650" w:type="dxa"/>
            <w:gridSpan w:val="9"/>
            <w:vAlign w:val="center"/>
          </w:tcPr>
          <w:p w:rsidR="001E4D94" w:rsidRPr="00064748" w:rsidRDefault="001E4D94" w:rsidP="001E4D94">
            <w:pPr>
              <w:jc w:val="center"/>
              <w:rPr>
                <w:bCs/>
              </w:rPr>
            </w:pPr>
            <w:r w:rsidRPr="00064748">
              <w:rPr>
                <w:bCs/>
              </w:rPr>
              <w:t>Территориальный отдел администрации Нефтекумского ГО в аул. Махмуд-Мектеб</w:t>
            </w:r>
          </w:p>
        </w:tc>
      </w:tr>
      <w:tr w:rsidR="001E4D94" w:rsidRPr="00064748" w:rsidTr="001E4D94">
        <w:tc>
          <w:tcPr>
            <w:tcW w:w="524" w:type="dxa"/>
            <w:vAlign w:val="center"/>
          </w:tcPr>
          <w:p w:rsidR="001E4D94" w:rsidRPr="00064748" w:rsidRDefault="001E4D94" w:rsidP="001E4D94">
            <w:pPr>
              <w:jc w:val="center"/>
              <w:rPr>
                <w:bCs/>
              </w:rPr>
            </w:pPr>
            <w:r w:rsidRPr="00064748">
              <w:rPr>
                <w:bCs/>
              </w:rPr>
              <w:t>7</w:t>
            </w:r>
          </w:p>
        </w:tc>
        <w:tc>
          <w:tcPr>
            <w:tcW w:w="1747" w:type="dxa"/>
            <w:vAlign w:val="center"/>
          </w:tcPr>
          <w:p w:rsidR="001E4D94" w:rsidRPr="00064748" w:rsidRDefault="001E4D94" w:rsidP="001E4D94">
            <w:pPr>
              <w:jc w:val="center"/>
              <w:rPr>
                <w:bCs/>
              </w:rPr>
            </w:pPr>
            <w:r w:rsidRPr="00064748">
              <w:rPr>
                <w:bCs/>
              </w:rPr>
              <w:t>602010302</w:t>
            </w:r>
          </w:p>
        </w:tc>
        <w:tc>
          <w:tcPr>
            <w:tcW w:w="1748" w:type="dxa"/>
            <w:vAlign w:val="center"/>
          </w:tcPr>
          <w:p w:rsidR="001E4D94" w:rsidRPr="00064748" w:rsidRDefault="001E4D94" w:rsidP="001E4D94">
            <w:pPr>
              <w:jc w:val="center"/>
              <w:rPr>
                <w:bCs/>
              </w:rPr>
            </w:pPr>
            <w:r w:rsidRPr="00064748">
              <w:rPr>
                <w:bCs/>
              </w:rPr>
              <w:t>Спортивный объект</w:t>
            </w:r>
          </w:p>
        </w:tc>
        <w:tc>
          <w:tcPr>
            <w:tcW w:w="2893" w:type="dxa"/>
            <w:vAlign w:val="center"/>
          </w:tcPr>
          <w:p w:rsidR="001E4D94" w:rsidRPr="00064748" w:rsidRDefault="001E4D94" w:rsidP="001E4D94">
            <w:pPr>
              <w:jc w:val="center"/>
            </w:pPr>
            <w:r w:rsidRPr="00064748">
              <w:t>Обеспечение условий для развития физической культуры, школьного спорта и массового спорта</w:t>
            </w:r>
          </w:p>
        </w:tc>
        <w:tc>
          <w:tcPr>
            <w:tcW w:w="1748" w:type="dxa"/>
            <w:vAlign w:val="center"/>
          </w:tcPr>
          <w:p w:rsidR="001E4D94" w:rsidRPr="00064748" w:rsidRDefault="001E4D94" w:rsidP="001E4D94">
            <w:pPr>
              <w:jc w:val="center"/>
              <w:rPr>
                <w:bCs/>
              </w:rPr>
            </w:pPr>
            <w:r w:rsidRPr="00064748">
              <w:rPr>
                <w:bCs/>
              </w:rPr>
              <w:t>аул Махмуд-Мектеб</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Расчетный срок</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c>
          <w:tcPr>
            <w:tcW w:w="15650" w:type="dxa"/>
            <w:gridSpan w:val="9"/>
            <w:vAlign w:val="center"/>
          </w:tcPr>
          <w:p w:rsidR="001E4D94" w:rsidRPr="00064748" w:rsidRDefault="001E4D94" w:rsidP="001E4D94">
            <w:pPr>
              <w:jc w:val="center"/>
              <w:rPr>
                <w:bCs/>
              </w:rPr>
            </w:pPr>
            <w:r w:rsidRPr="00064748">
              <w:rPr>
                <w:bCs/>
              </w:rPr>
              <w:t>Территориальный отдел администрации Нефтекумского ГО в аул. Новкус-Артезиан</w:t>
            </w:r>
          </w:p>
        </w:tc>
      </w:tr>
      <w:tr w:rsidR="001E4D94" w:rsidRPr="00064748" w:rsidTr="001E4D94">
        <w:tc>
          <w:tcPr>
            <w:tcW w:w="524" w:type="dxa"/>
            <w:vAlign w:val="center"/>
          </w:tcPr>
          <w:p w:rsidR="001E4D94" w:rsidRPr="00064748" w:rsidRDefault="001E4D94" w:rsidP="001E4D94">
            <w:pPr>
              <w:jc w:val="center"/>
              <w:rPr>
                <w:bCs/>
              </w:rPr>
            </w:pPr>
            <w:r w:rsidRPr="00064748">
              <w:rPr>
                <w:bCs/>
              </w:rPr>
              <w:t>8</w:t>
            </w:r>
          </w:p>
        </w:tc>
        <w:tc>
          <w:tcPr>
            <w:tcW w:w="1747" w:type="dxa"/>
            <w:vAlign w:val="center"/>
          </w:tcPr>
          <w:p w:rsidR="001E4D94" w:rsidRPr="00064748" w:rsidRDefault="001E4D94" w:rsidP="001E4D94">
            <w:pPr>
              <w:jc w:val="center"/>
              <w:rPr>
                <w:bCs/>
              </w:rPr>
            </w:pPr>
            <w:r w:rsidRPr="00064748">
              <w:rPr>
                <w:bCs/>
              </w:rPr>
              <w:t>602010302</w:t>
            </w:r>
          </w:p>
        </w:tc>
        <w:tc>
          <w:tcPr>
            <w:tcW w:w="1748" w:type="dxa"/>
            <w:vAlign w:val="center"/>
          </w:tcPr>
          <w:p w:rsidR="001E4D94" w:rsidRPr="00064748" w:rsidRDefault="001E4D94" w:rsidP="001E4D94">
            <w:pPr>
              <w:jc w:val="center"/>
              <w:rPr>
                <w:bCs/>
              </w:rPr>
            </w:pPr>
            <w:r w:rsidRPr="00064748">
              <w:rPr>
                <w:bCs/>
              </w:rPr>
              <w:t>Спортивный объект</w:t>
            </w:r>
          </w:p>
        </w:tc>
        <w:tc>
          <w:tcPr>
            <w:tcW w:w="2893" w:type="dxa"/>
            <w:vAlign w:val="center"/>
          </w:tcPr>
          <w:p w:rsidR="001E4D94" w:rsidRPr="00064748" w:rsidRDefault="001E4D94" w:rsidP="001E4D94">
            <w:pPr>
              <w:jc w:val="center"/>
            </w:pPr>
            <w:r w:rsidRPr="00064748">
              <w:t>Обеспечение условий для развития физической культуры, школьного спорта и массового спорта</w:t>
            </w:r>
          </w:p>
        </w:tc>
        <w:tc>
          <w:tcPr>
            <w:tcW w:w="1748" w:type="dxa"/>
            <w:vAlign w:val="center"/>
          </w:tcPr>
          <w:p w:rsidR="001E4D94" w:rsidRPr="00064748" w:rsidRDefault="001E4D94" w:rsidP="001E4D94">
            <w:pPr>
              <w:jc w:val="center"/>
              <w:rPr>
                <w:bCs/>
              </w:rPr>
            </w:pPr>
            <w:r w:rsidRPr="00064748">
              <w:rPr>
                <w:bCs/>
              </w:rPr>
              <w:t>аул Новкус-Артезиан</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Расчетный срок</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c>
          <w:tcPr>
            <w:tcW w:w="15650" w:type="dxa"/>
            <w:gridSpan w:val="9"/>
            <w:vAlign w:val="center"/>
          </w:tcPr>
          <w:p w:rsidR="001E4D94" w:rsidRPr="00064748" w:rsidRDefault="001E4D94" w:rsidP="001E4D94">
            <w:pPr>
              <w:jc w:val="center"/>
              <w:rPr>
                <w:bCs/>
              </w:rPr>
            </w:pPr>
            <w:r w:rsidRPr="00064748">
              <w:rPr>
                <w:bCs/>
              </w:rPr>
              <w:t>Территориальный отдел администрации Нефтекумского ГО в аул. Артезиан-Мангит</w:t>
            </w:r>
          </w:p>
        </w:tc>
      </w:tr>
      <w:tr w:rsidR="001E4D94" w:rsidRPr="00064748" w:rsidTr="001E4D94">
        <w:trPr>
          <w:trHeight w:val="1495"/>
        </w:trPr>
        <w:tc>
          <w:tcPr>
            <w:tcW w:w="524" w:type="dxa"/>
            <w:vAlign w:val="center"/>
          </w:tcPr>
          <w:p w:rsidR="001E4D94" w:rsidRPr="00064748" w:rsidRDefault="001E4D94" w:rsidP="001E4D94">
            <w:pPr>
              <w:jc w:val="center"/>
              <w:rPr>
                <w:bCs/>
              </w:rPr>
            </w:pPr>
            <w:r w:rsidRPr="00064748">
              <w:rPr>
                <w:bCs/>
              </w:rPr>
              <w:lastRenderedPageBreak/>
              <w:t>9</w:t>
            </w:r>
          </w:p>
        </w:tc>
        <w:tc>
          <w:tcPr>
            <w:tcW w:w="1747" w:type="dxa"/>
            <w:vAlign w:val="center"/>
          </w:tcPr>
          <w:p w:rsidR="001E4D94" w:rsidRPr="00064748" w:rsidRDefault="001E4D94" w:rsidP="001E4D94">
            <w:pPr>
              <w:jc w:val="center"/>
              <w:rPr>
                <w:bCs/>
              </w:rPr>
            </w:pPr>
            <w:r w:rsidRPr="00064748">
              <w:rPr>
                <w:bCs/>
              </w:rPr>
              <w:t>602010302</w:t>
            </w:r>
          </w:p>
        </w:tc>
        <w:tc>
          <w:tcPr>
            <w:tcW w:w="1748" w:type="dxa"/>
            <w:vAlign w:val="center"/>
          </w:tcPr>
          <w:p w:rsidR="001E4D94" w:rsidRPr="00064748" w:rsidRDefault="001E4D94" w:rsidP="001E4D94">
            <w:pPr>
              <w:jc w:val="center"/>
              <w:rPr>
                <w:bCs/>
              </w:rPr>
            </w:pPr>
            <w:r w:rsidRPr="00064748">
              <w:rPr>
                <w:bCs/>
              </w:rPr>
              <w:t>Спортивный объект</w:t>
            </w:r>
          </w:p>
        </w:tc>
        <w:tc>
          <w:tcPr>
            <w:tcW w:w="2893" w:type="dxa"/>
            <w:vAlign w:val="center"/>
          </w:tcPr>
          <w:p w:rsidR="001E4D94" w:rsidRPr="00064748" w:rsidRDefault="001E4D94" w:rsidP="001E4D94">
            <w:pPr>
              <w:jc w:val="center"/>
              <w:rPr>
                <w:bCs/>
              </w:rPr>
            </w:pPr>
            <w:r w:rsidRPr="00064748">
              <w:t>Обеспечение условий для развития физической культуры, школьного спорта и массового спорта</w:t>
            </w:r>
          </w:p>
        </w:tc>
        <w:tc>
          <w:tcPr>
            <w:tcW w:w="1748" w:type="dxa"/>
            <w:vAlign w:val="center"/>
          </w:tcPr>
          <w:p w:rsidR="001E4D94" w:rsidRPr="00064748" w:rsidRDefault="001E4D94" w:rsidP="001E4D94">
            <w:pPr>
              <w:jc w:val="center"/>
              <w:rPr>
                <w:bCs/>
              </w:rPr>
            </w:pPr>
            <w:r w:rsidRPr="00064748">
              <w:rPr>
                <w:bCs/>
              </w:rPr>
              <w:t>аул Артезиан-Мангит</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Расчетный срок</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rPr>
          <w:trHeight w:val="120"/>
        </w:trPr>
        <w:tc>
          <w:tcPr>
            <w:tcW w:w="15650" w:type="dxa"/>
            <w:gridSpan w:val="9"/>
            <w:vAlign w:val="center"/>
          </w:tcPr>
          <w:p w:rsidR="001E4D94" w:rsidRPr="00064748" w:rsidRDefault="001E4D94" w:rsidP="001E4D94">
            <w:pPr>
              <w:jc w:val="center"/>
              <w:rPr>
                <w:bCs/>
              </w:rPr>
            </w:pPr>
            <w:r w:rsidRPr="00064748">
              <w:rPr>
                <w:bCs/>
              </w:rPr>
              <w:t>Территориальный отдел администрации Нефтекумского ГО в аул. Ямангой</w:t>
            </w:r>
          </w:p>
        </w:tc>
      </w:tr>
      <w:tr w:rsidR="001E4D94" w:rsidRPr="00064748" w:rsidTr="001E4D94">
        <w:tc>
          <w:tcPr>
            <w:tcW w:w="524" w:type="dxa"/>
            <w:vAlign w:val="center"/>
          </w:tcPr>
          <w:p w:rsidR="001E4D94" w:rsidRPr="00064748" w:rsidRDefault="001E4D94" w:rsidP="001E4D94">
            <w:pPr>
              <w:jc w:val="center"/>
              <w:rPr>
                <w:bCs/>
              </w:rPr>
            </w:pPr>
            <w:r w:rsidRPr="00064748">
              <w:rPr>
                <w:bCs/>
              </w:rPr>
              <w:t>10</w:t>
            </w:r>
          </w:p>
        </w:tc>
        <w:tc>
          <w:tcPr>
            <w:tcW w:w="1747" w:type="dxa"/>
            <w:vAlign w:val="center"/>
          </w:tcPr>
          <w:p w:rsidR="001E4D94" w:rsidRPr="00064748" w:rsidRDefault="001E4D94" w:rsidP="001E4D94">
            <w:pPr>
              <w:jc w:val="center"/>
              <w:rPr>
                <w:bCs/>
              </w:rPr>
            </w:pPr>
            <w:r w:rsidRPr="00064748">
              <w:rPr>
                <w:bCs/>
              </w:rPr>
              <w:t>602010302</w:t>
            </w:r>
          </w:p>
        </w:tc>
        <w:tc>
          <w:tcPr>
            <w:tcW w:w="1748" w:type="dxa"/>
            <w:vAlign w:val="center"/>
          </w:tcPr>
          <w:p w:rsidR="001E4D94" w:rsidRPr="00064748" w:rsidRDefault="001E4D94" w:rsidP="001E4D94">
            <w:pPr>
              <w:jc w:val="center"/>
              <w:rPr>
                <w:bCs/>
              </w:rPr>
            </w:pPr>
            <w:r w:rsidRPr="00064748">
              <w:rPr>
                <w:bCs/>
              </w:rPr>
              <w:t>Спортивная площадка</w:t>
            </w:r>
          </w:p>
        </w:tc>
        <w:tc>
          <w:tcPr>
            <w:tcW w:w="2893" w:type="dxa"/>
            <w:vAlign w:val="center"/>
          </w:tcPr>
          <w:p w:rsidR="001E4D94" w:rsidRPr="00064748" w:rsidRDefault="001E4D94" w:rsidP="001E4D94">
            <w:pPr>
              <w:jc w:val="center"/>
            </w:pPr>
            <w:r w:rsidRPr="00064748">
              <w:t>Обеспечение условий для развития физической культуры, школьного спорта и массового спорта</w:t>
            </w:r>
          </w:p>
        </w:tc>
        <w:tc>
          <w:tcPr>
            <w:tcW w:w="1748" w:type="dxa"/>
            <w:vAlign w:val="center"/>
          </w:tcPr>
          <w:p w:rsidR="001E4D94" w:rsidRPr="00064748" w:rsidRDefault="001E4D94" w:rsidP="001E4D94">
            <w:pPr>
              <w:jc w:val="center"/>
              <w:rPr>
                <w:bCs/>
              </w:rPr>
            </w:pPr>
            <w:r w:rsidRPr="00064748">
              <w:rPr>
                <w:bCs/>
              </w:rPr>
              <w:t>аул Ямангой</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Расчетный срок</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c>
          <w:tcPr>
            <w:tcW w:w="15650" w:type="dxa"/>
            <w:gridSpan w:val="9"/>
            <w:vAlign w:val="center"/>
          </w:tcPr>
          <w:p w:rsidR="001E4D94" w:rsidRPr="00064748" w:rsidRDefault="001E4D94" w:rsidP="001E4D94">
            <w:pPr>
              <w:jc w:val="center"/>
              <w:rPr>
                <w:bCs/>
              </w:rPr>
            </w:pPr>
            <w:r w:rsidRPr="00064748">
              <w:rPr>
                <w:bCs/>
              </w:rPr>
              <w:t>Территориальный отдел администрации Нефтекумского ГО в с. Озек-Суат</w:t>
            </w:r>
          </w:p>
        </w:tc>
      </w:tr>
      <w:tr w:rsidR="001E4D94" w:rsidRPr="00064748" w:rsidTr="001E4D94">
        <w:tc>
          <w:tcPr>
            <w:tcW w:w="524" w:type="dxa"/>
            <w:vAlign w:val="center"/>
          </w:tcPr>
          <w:p w:rsidR="001E4D94" w:rsidRPr="00064748" w:rsidRDefault="001E4D94" w:rsidP="001E4D94">
            <w:pPr>
              <w:jc w:val="center"/>
              <w:rPr>
                <w:bCs/>
              </w:rPr>
            </w:pPr>
            <w:r w:rsidRPr="00064748">
              <w:rPr>
                <w:bCs/>
              </w:rPr>
              <w:t>11</w:t>
            </w:r>
          </w:p>
        </w:tc>
        <w:tc>
          <w:tcPr>
            <w:tcW w:w="1747" w:type="dxa"/>
            <w:vAlign w:val="center"/>
          </w:tcPr>
          <w:p w:rsidR="001E4D94" w:rsidRPr="00064748" w:rsidRDefault="001E4D94" w:rsidP="001E4D94">
            <w:pPr>
              <w:jc w:val="center"/>
              <w:rPr>
                <w:bCs/>
              </w:rPr>
            </w:pPr>
            <w:r w:rsidRPr="00064748">
              <w:rPr>
                <w:bCs/>
              </w:rPr>
              <w:t>602010301</w:t>
            </w:r>
          </w:p>
        </w:tc>
        <w:tc>
          <w:tcPr>
            <w:tcW w:w="1748" w:type="dxa"/>
            <w:vAlign w:val="center"/>
          </w:tcPr>
          <w:p w:rsidR="001E4D94" w:rsidRPr="00064748" w:rsidRDefault="001E4D94" w:rsidP="001E4D94">
            <w:pPr>
              <w:jc w:val="center"/>
              <w:rPr>
                <w:bCs/>
              </w:rPr>
            </w:pPr>
            <w:r w:rsidRPr="00064748">
              <w:rPr>
                <w:bCs/>
              </w:rPr>
              <w:t>Физкультурно-оздоровительный комплекс</w:t>
            </w:r>
          </w:p>
        </w:tc>
        <w:tc>
          <w:tcPr>
            <w:tcW w:w="2893" w:type="dxa"/>
            <w:vAlign w:val="center"/>
          </w:tcPr>
          <w:p w:rsidR="001E4D94" w:rsidRPr="00064748" w:rsidRDefault="001E4D94" w:rsidP="001E4D94">
            <w:pPr>
              <w:jc w:val="center"/>
            </w:pPr>
            <w:r w:rsidRPr="00064748">
              <w:t>Обеспечение условий для развития физической культуры, школьного спорта и массового спорта</w:t>
            </w:r>
          </w:p>
        </w:tc>
        <w:tc>
          <w:tcPr>
            <w:tcW w:w="1748" w:type="dxa"/>
            <w:vAlign w:val="center"/>
          </w:tcPr>
          <w:p w:rsidR="001E4D94" w:rsidRPr="00064748" w:rsidRDefault="001E4D94" w:rsidP="001E4D94">
            <w:pPr>
              <w:jc w:val="center"/>
              <w:rPr>
                <w:bCs/>
              </w:rPr>
            </w:pPr>
            <w:r w:rsidRPr="00064748">
              <w:rPr>
                <w:bCs/>
              </w:rPr>
              <w:t>с. Озек-Суат</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Р</w:t>
            </w:r>
          </w:p>
        </w:tc>
        <w:tc>
          <w:tcPr>
            <w:tcW w:w="1747" w:type="dxa"/>
            <w:vAlign w:val="center"/>
          </w:tcPr>
          <w:p w:rsidR="001E4D94" w:rsidRPr="00064748" w:rsidRDefault="001E4D94" w:rsidP="001E4D94">
            <w:pPr>
              <w:jc w:val="center"/>
              <w:rPr>
                <w:bCs/>
              </w:rPr>
            </w:pPr>
            <w:r w:rsidRPr="00064748">
              <w:rPr>
                <w:bCs/>
              </w:rPr>
              <w:t>Первая очередь</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c>
          <w:tcPr>
            <w:tcW w:w="524" w:type="dxa"/>
            <w:vAlign w:val="center"/>
          </w:tcPr>
          <w:p w:rsidR="001E4D94" w:rsidRPr="00064748" w:rsidRDefault="001E4D94" w:rsidP="001E4D94">
            <w:pPr>
              <w:jc w:val="center"/>
              <w:rPr>
                <w:bCs/>
              </w:rPr>
            </w:pPr>
            <w:r w:rsidRPr="00064748">
              <w:rPr>
                <w:bCs/>
              </w:rPr>
              <w:t>12</w:t>
            </w:r>
          </w:p>
        </w:tc>
        <w:tc>
          <w:tcPr>
            <w:tcW w:w="1747" w:type="dxa"/>
            <w:vAlign w:val="center"/>
          </w:tcPr>
          <w:p w:rsidR="001E4D94" w:rsidRPr="00064748" w:rsidRDefault="001E4D94" w:rsidP="001E4D94">
            <w:pPr>
              <w:jc w:val="center"/>
              <w:rPr>
                <w:bCs/>
              </w:rPr>
            </w:pPr>
            <w:r w:rsidRPr="00064748">
              <w:rPr>
                <w:bCs/>
              </w:rPr>
              <w:t>602010302</w:t>
            </w:r>
          </w:p>
        </w:tc>
        <w:tc>
          <w:tcPr>
            <w:tcW w:w="1748" w:type="dxa"/>
            <w:vAlign w:val="center"/>
          </w:tcPr>
          <w:p w:rsidR="001E4D94" w:rsidRPr="00064748" w:rsidRDefault="001E4D94" w:rsidP="001E4D94">
            <w:pPr>
              <w:jc w:val="center"/>
              <w:rPr>
                <w:bCs/>
              </w:rPr>
            </w:pPr>
            <w:r w:rsidRPr="00064748">
              <w:rPr>
                <w:bCs/>
              </w:rPr>
              <w:t>Спортивный объект</w:t>
            </w:r>
          </w:p>
        </w:tc>
        <w:tc>
          <w:tcPr>
            <w:tcW w:w="2893" w:type="dxa"/>
            <w:vAlign w:val="center"/>
          </w:tcPr>
          <w:p w:rsidR="001E4D94" w:rsidRPr="00064748" w:rsidRDefault="001E4D94" w:rsidP="001E4D94">
            <w:pPr>
              <w:jc w:val="center"/>
            </w:pPr>
            <w:r w:rsidRPr="00064748">
              <w:t>Обеспечение условий для развития физической культуры, школьного спорта и массового спорта</w:t>
            </w:r>
          </w:p>
        </w:tc>
        <w:tc>
          <w:tcPr>
            <w:tcW w:w="1748" w:type="dxa"/>
            <w:vAlign w:val="center"/>
          </w:tcPr>
          <w:p w:rsidR="001E4D94" w:rsidRPr="00064748" w:rsidRDefault="001E4D94" w:rsidP="001E4D94">
            <w:pPr>
              <w:jc w:val="center"/>
              <w:rPr>
                <w:bCs/>
              </w:rPr>
            </w:pPr>
            <w:r w:rsidRPr="00064748">
              <w:rPr>
                <w:bCs/>
              </w:rPr>
              <w:t>с. Озек-Суат</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Расчетный срок</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c>
          <w:tcPr>
            <w:tcW w:w="15650" w:type="dxa"/>
            <w:gridSpan w:val="9"/>
            <w:vAlign w:val="center"/>
          </w:tcPr>
          <w:p w:rsidR="001E4D94" w:rsidRPr="00064748" w:rsidRDefault="001E4D94" w:rsidP="001E4D94">
            <w:pPr>
              <w:jc w:val="center"/>
              <w:rPr>
                <w:bCs/>
              </w:rPr>
            </w:pPr>
            <w:r w:rsidRPr="00064748">
              <w:rPr>
                <w:bCs/>
              </w:rPr>
              <w:t>Территориальный отдел администрации Нефтекумского ГО в с. Тукуй-Мектеб</w:t>
            </w:r>
          </w:p>
        </w:tc>
      </w:tr>
      <w:tr w:rsidR="001E4D94" w:rsidRPr="00064748" w:rsidTr="001E4D94">
        <w:tc>
          <w:tcPr>
            <w:tcW w:w="524" w:type="dxa"/>
            <w:vAlign w:val="center"/>
          </w:tcPr>
          <w:p w:rsidR="001E4D94" w:rsidRPr="00064748" w:rsidRDefault="001E4D94" w:rsidP="001E4D94">
            <w:pPr>
              <w:jc w:val="center"/>
              <w:rPr>
                <w:bCs/>
              </w:rPr>
            </w:pPr>
            <w:r w:rsidRPr="00064748">
              <w:rPr>
                <w:bCs/>
              </w:rPr>
              <w:t>13</w:t>
            </w:r>
          </w:p>
        </w:tc>
        <w:tc>
          <w:tcPr>
            <w:tcW w:w="1747" w:type="dxa"/>
            <w:vAlign w:val="center"/>
          </w:tcPr>
          <w:p w:rsidR="001E4D94" w:rsidRPr="00064748" w:rsidRDefault="001E4D94" w:rsidP="001E4D94">
            <w:pPr>
              <w:jc w:val="center"/>
              <w:rPr>
                <w:bCs/>
              </w:rPr>
            </w:pPr>
            <w:r w:rsidRPr="00064748">
              <w:rPr>
                <w:bCs/>
              </w:rPr>
              <w:t>602010302</w:t>
            </w:r>
          </w:p>
        </w:tc>
        <w:tc>
          <w:tcPr>
            <w:tcW w:w="1748" w:type="dxa"/>
            <w:vAlign w:val="center"/>
          </w:tcPr>
          <w:p w:rsidR="001E4D94" w:rsidRPr="00064748" w:rsidRDefault="001E4D94" w:rsidP="001E4D94">
            <w:pPr>
              <w:jc w:val="center"/>
              <w:rPr>
                <w:bCs/>
              </w:rPr>
            </w:pPr>
            <w:r w:rsidRPr="00064748">
              <w:rPr>
                <w:bCs/>
              </w:rPr>
              <w:t>Спортивная площадка</w:t>
            </w:r>
          </w:p>
        </w:tc>
        <w:tc>
          <w:tcPr>
            <w:tcW w:w="2893" w:type="dxa"/>
            <w:vAlign w:val="center"/>
          </w:tcPr>
          <w:p w:rsidR="001E4D94" w:rsidRPr="00064748" w:rsidRDefault="001E4D94" w:rsidP="001E4D94">
            <w:pPr>
              <w:jc w:val="center"/>
            </w:pPr>
            <w:r w:rsidRPr="00064748">
              <w:t>Обеспечение условий для развития физической культуры, школьного спорта и массового спорта</w:t>
            </w:r>
          </w:p>
        </w:tc>
        <w:tc>
          <w:tcPr>
            <w:tcW w:w="1748" w:type="dxa"/>
            <w:vAlign w:val="center"/>
          </w:tcPr>
          <w:p w:rsidR="001E4D94" w:rsidRPr="00064748" w:rsidRDefault="001E4D94" w:rsidP="001E4D94">
            <w:pPr>
              <w:jc w:val="center"/>
              <w:rPr>
                <w:bCs/>
              </w:rPr>
            </w:pPr>
            <w:r w:rsidRPr="00064748">
              <w:rPr>
                <w:bCs/>
              </w:rPr>
              <w:t>с. Тукуй-Мектеб</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Первая очередь</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c>
          <w:tcPr>
            <w:tcW w:w="15650" w:type="dxa"/>
            <w:gridSpan w:val="9"/>
            <w:vAlign w:val="center"/>
          </w:tcPr>
          <w:p w:rsidR="001E4D94" w:rsidRPr="00064748" w:rsidRDefault="001E4D94" w:rsidP="001E4D94">
            <w:pPr>
              <w:jc w:val="center"/>
              <w:rPr>
                <w:bCs/>
              </w:rPr>
            </w:pPr>
            <w:r w:rsidRPr="00064748">
              <w:rPr>
                <w:bCs/>
              </w:rPr>
              <w:t>Территориальный отдел администрации Нефтекумского ГО в аул. Абрам-Тюбе</w:t>
            </w:r>
          </w:p>
        </w:tc>
      </w:tr>
      <w:tr w:rsidR="001E4D94" w:rsidRPr="00064748" w:rsidTr="001E4D94">
        <w:tc>
          <w:tcPr>
            <w:tcW w:w="524" w:type="dxa"/>
            <w:vAlign w:val="center"/>
          </w:tcPr>
          <w:p w:rsidR="001E4D94" w:rsidRPr="00064748" w:rsidRDefault="001E4D94" w:rsidP="001E4D94">
            <w:pPr>
              <w:jc w:val="center"/>
              <w:rPr>
                <w:bCs/>
              </w:rPr>
            </w:pPr>
            <w:r w:rsidRPr="00064748">
              <w:rPr>
                <w:bCs/>
              </w:rPr>
              <w:t>14</w:t>
            </w:r>
          </w:p>
        </w:tc>
        <w:tc>
          <w:tcPr>
            <w:tcW w:w="1747" w:type="dxa"/>
            <w:vAlign w:val="center"/>
          </w:tcPr>
          <w:p w:rsidR="001E4D94" w:rsidRPr="00064748" w:rsidRDefault="001E4D94" w:rsidP="001E4D94">
            <w:pPr>
              <w:jc w:val="center"/>
              <w:rPr>
                <w:bCs/>
              </w:rPr>
            </w:pPr>
            <w:r w:rsidRPr="00064748">
              <w:rPr>
                <w:bCs/>
              </w:rPr>
              <w:t>602010302</w:t>
            </w:r>
          </w:p>
        </w:tc>
        <w:tc>
          <w:tcPr>
            <w:tcW w:w="1748" w:type="dxa"/>
            <w:vAlign w:val="center"/>
          </w:tcPr>
          <w:p w:rsidR="001E4D94" w:rsidRPr="00064748" w:rsidRDefault="001E4D94" w:rsidP="001E4D94">
            <w:pPr>
              <w:jc w:val="center"/>
              <w:rPr>
                <w:bCs/>
              </w:rPr>
            </w:pPr>
            <w:r w:rsidRPr="00064748">
              <w:rPr>
                <w:bCs/>
              </w:rPr>
              <w:t>Спортивная площадка</w:t>
            </w:r>
          </w:p>
        </w:tc>
        <w:tc>
          <w:tcPr>
            <w:tcW w:w="2893" w:type="dxa"/>
            <w:vAlign w:val="center"/>
          </w:tcPr>
          <w:p w:rsidR="001E4D94" w:rsidRPr="00064748" w:rsidRDefault="001E4D94" w:rsidP="001E4D94">
            <w:pPr>
              <w:jc w:val="center"/>
            </w:pPr>
            <w:r w:rsidRPr="00064748">
              <w:t>Обеспечение условий для развития физической культуры, школьного спорта и массового спорта</w:t>
            </w:r>
          </w:p>
        </w:tc>
        <w:tc>
          <w:tcPr>
            <w:tcW w:w="1748" w:type="dxa"/>
            <w:vAlign w:val="center"/>
          </w:tcPr>
          <w:p w:rsidR="001E4D94" w:rsidRPr="00064748" w:rsidRDefault="001E4D94" w:rsidP="001E4D94">
            <w:pPr>
              <w:jc w:val="center"/>
              <w:rPr>
                <w:bCs/>
              </w:rPr>
            </w:pPr>
            <w:r w:rsidRPr="00064748">
              <w:rPr>
                <w:bCs/>
              </w:rPr>
              <w:t>аул Абрам-Тюбе</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Первая очередь</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c>
          <w:tcPr>
            <w:tcW w:w="524" w:type="dxa"/>
            <w:vAlign w:val="center"/>
          </w:tcPr>
          <w:p w:rsidR="001E4D94" w:rsidRPr="00064748" w:rsidRDefault="001E4D94" w:rsidP="001E4D94">
            <w:pPr>
              <w:jc w:val="center"/>
              <w:rPr>
                <w:bCs/>
              </w:rPr>
            </w:pPr>
            <w:r w:rsidRPr="00064748">
              <w:rPr>
                <w:bCs/>
              </w:rPr>
              <w:t>15</w:t>
            </w:r>
          </w:p>
        </w:tc>
        <w:tc>
          <w:tcPr>
            <w:tcW w:w="1747" w:type="dxa"/>
            <w:vAlign w:val="center"/>
          </w:tcPr>
          <w:p w:rsidR="001E4D94" w:rsidRPr="00064748" w:rsidRDefault="001E4D94" w:rsidP="001E4D94">
            <w:pPr>
              <w:jc w:val="center"/>
              <w:rPr>
                <w:bCs/>
              </w:rPr>
            </w:pPr>
            <w:r w:rsidRPr="00064748">
              <w:rPr>
                <w:bCs/>
              </w:rPr>
              <w:t>602010302</w:t>
            </w:r>
          </w:p>
        </w:tc>
        <w:tc>
          <w:tcPr>
            <w:tcW w:w="1748" w:type="dxa"/>
            <w:vAlign w:val="center"/>
          </w:tcPr>
          <w:p w:rsidR="001E4D94" w:rsidRPr="00064748" w:rsidRDefault="001E4D94" w:rsidP="001E4D94">
            <w:pPr>
              <w:jc w:val="center"/>
              <w:rPr>
                <w:bCs/>
              </w:rPr>
            </w:pPr>
            <w:r w:rsidRPr="00064748">
              <w:rPr>
                <w:bCs/>
              </w:rPr>
              <w:t>Спортивный объект</w:t>
            </w:r>
          </w:p>
        </w:tc>
        <w:tc>
          <w:tcPr>
            <w:tcW w:w="2893" w:type="dxa"/>
            <w:vAlign w:val="center"/>
          </w:tcPr>
          <w:p w:rsidR="001E4D94" w:rsidRPr="00064748" w:rsidRDefault="001E4D94" w:rsidP="001E4D94">
            <w:pPr>
              <w:jc w:val="center"/>
            </w:pPr>
            <w:r w:rsidRPr="00064748">
              <w:t>Обеспечение условий для развития физической культуры, школьного спорта и массового спорта</w:t>
            </w:r>
          </w:p>
        </w:tc>
        <w:tc>
          <w:tcPr>
            <w:tcW w:w="1748" w:type="dxa"/>
            <w:vAlign w:val="center"/>
          </w:tcPr>
          <w:p w:rsidR="001E4D94" w:rsidRPr="00064748" w:rsidRDefault="001E4D94" w:rsidP="001E4D94">
            <w:pPr>
              <w:jc w:val="center"/>
              <w:rPr>
                <w:bCs/>
              </w:rPr>
            </w:pPr>
            <w:r w:rsidRPr="00064748">
              <w:rPr>
                <w:bCs/>
              </w:rPr>
              <w:t>аул Абрам-Тюбе</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Расчетный срок</w:t>
            </w:r>
          </w:p>
        </w:tc>
        <w:tc>
          <w:tcPr>
            <w:tcW w:w="1748" w:type="dxa"/>
            <w:vAlign w:val="center"/>
          </w:tcPr>
          <w:p w:rsidR="001E4D94" w:rsidRPr="00064748" w:rsidRDefault="001E4D94" w:rsidP="001E4D94">
            <w:pPr>
              <w:jc w:val="center"/>
              <w:rPr>
                <w:bCs/>
              </w:rPr>
            </w:pPr>
            <w:r w:rsidRPr="00064748">
              <w:rPr>
                <w:bCs/>
              </w:rPr>
              <w:t>Отсутствует</w:t>
            </w:r>
          </w:p>
        </w:tc>
      </w:tr>
    </w:tbl>
    <w:p w:rsidR="001E4D94" w:rsidRPr="00064748" w:rsidRDefault="001E4D94" w:rsidP="001E4D94"/>
    <w:p w:rsidR="001E4D94" w:rsidRPr="00064748" w:rsidRDefault="001E4D94" w:rsidP="001E4D94">
      <w:pPr>
        <w:jc w:val="center"/>
        <w:rPr>
          <w:bCs/>
        </w:rPr>
      </w:pPr>
      <w:r w:rsidRPr="00064748">
        <w:rPr>
          <w:bCs/>
        </w:rPr>
        <w:t>2.3 Объекты культуры, объекты отдых и туризма</w:t>
      </w:r>
    </w:p>
    <w:p w:rsidR="001E4D94" w:rsidRPr="00064748" w:rsidRDefault="001E4D94" w:rsidP="001E4D94">
      <w:pPr>
        <w:jc w:val="both"/>
        <w:rPr>
          <w:bCs/>
          <w:sz w:val="20"/>
          <w:szCs w:val="20"/>
        </w:rPr>
      </w:pPr>
    </w:p>
    <w:tbl>
      <w:tblPr>
        <w:tblStyle w:val="a8"/>
        <w:tblW w:w="15650" w:type="dxa"/>
        <w:tblLayout w:type="fixed"/>
        <w:tblLook w:val="04A0"/>
      </w:tblPr>
      <w:tblGrid>
        <w:gridCol w:w="524"/>
        <w:gridCol w:w="1747"/>
        <w:gridCol w:w="1748"/>
        <w:gridCol w:w="2893"/>
        <w:gridCol w:w="1748"/>
        <w:gridCol w:w="1747"/>
        <w:gridCol w:w="1748"/>
        <w:gridCol w:w="1747"/>
        <w:gridCol w:w="1748"/>
      </w:tblGrid>
      <w:tr w:rsidR="001E4D94" w:rsidRPr="00064748" w:rsidTr="001E4D94">
        <w:trPr>
          <w:tblHeader/>
        </w:trPr>
        <w:tc>
          <w:tcPr>
            <w:tcW w:w="524" w:type="dxa"/>
            <w:vAlign w:val="center"/>
          </w:tcPr>
          <w:p w:rsidR="001E4D94" w:rsidRPr="00064748" w:rsidRDefault="001E4D94" w:rsidP="001E4D94">
            <w:pPr>
              <w:jc w:val="center"/>
              <w:rPr>
                <w:bCs/>
              </w:rPr>
            </w:pPr>
            <w:r w:rsidRPr="00064748">
              <w:rPr>
                <w:bCs/>
              </w:rPr>
              <w:lastRenderedPageBreak/>
              <w:t>№ п/п</w:t>
            </w:r>
          </w:p>
        </w:tc>
        <w:tc>
          <w:tcPr>
            <w:tcW w:w="1747" w:type="dxa"/>
            <w:vAlign w:val="center"/>
          </w:tcPr>
          <w:p w:rsidR="001E4D94" w:rsidRPr="00064748" w:rsidRDefault="001E4D94" w:rsidP="001E4D94">
            <w:pPr>
              <w:jc w:val="center"/>
              <w:rPr>
                <w:bCs/>
              </w:rPr>
            </w:pPr>
            <w:r w:rsidRPr="00064748">
              <w:rPr>
                <w:bCs/>
              </w:rPr>
              <w:t>Код объекты в соответствии с</w:t>
            </w:r>
          </w:p>
        </w:tc>
        <w:tc>
          <w:tcPr>
            <w:tcW w:w="1748" w:type="dxa"/>
            <w:vAlign w:val="center"/>
          </w:tcPr>
          <w:p w:rsidR="001E4D94" w:rsidRPr="00064748" w:rsidRDefault="001E4D94" w:rsidP="001E4D94">
            <w:pPr>
              <w:jc w:val="center"/>
              <w:rPr>
                <w:bCs/>
              </w:rPr>
            </w:pPr>
            <w:r w:rsidRPr="00064748">
              <w:rPr>
                <w:bCs/>
              </w:rPr>
              <w:t>Наименование</w:t>
            </w:r>
          </w:p>
        </w:tc>
        <w:tc>
          <w:tcPr>
            <w:tcW w:w="2893" w:type="dxa"/>
            <w:vAlign w:val="center"/>
          </w:tcPr>
          <w:p w:rsidR="001E4D94" w:rsidRPr="00064748" w:rsidRDefault="001E4D94" w:rsidP="001E4D94">
            <w:pPr>
              <w:jc w:val="center"/>
              <w:rPr>
                <w:bCs/>
              </w:rPr>
            </w:pPr>
            <w:r w:rsidRPr="00064748">
              <w:rPr>
                <w:bCs/>
              </w:rPr>
              <w:t>Назначение объекта</w:t>
            </w:r>
          </w:p>
        </w:tc>
        <w:tc>
          <w:tcPr>
            <w:tcW w:w="1748" w:type="dxa"/>
            <w:vAlign w:val="center"/>
          </w:tcPr>
          <w:p w:rsidR="001E4D94" w:rsidRPr="00064748" w:rsidRDefault="001E4D94" w:rsidP="001E4D94">
            <w:pPr>
              <w:jc w:val="center"/>
              <w:rPr>
                <w:bCs/>
              </w:rPr>
            </w:pPr>
            <w:r w:rsidRPr="00064748">
              <w:rPr>
                <w:bCs/>
              </w:rPr>
              <w:t>Местоположение</w:t>
            </w:r>
          </w:p>
        </w:tc>
        <w:tc>
          <w:tcPr>
            <w:tcW w:w="1747" w:type="dxa"/>
            <w:vAlign w:val="center"/>
          </w:tcPr>
          <w:p w:rsidR="001E4D94" w:rsidRPr="00064748" w:rsidRDefault="001E4D94" w:rsidP="001E4D94">
            <w:pPr>
              <w:jc w:val="center"/>
              <w:rPr>
                <w:bCs/>
              </w:rPr>
            </w:pPr>
            <w:r w:rsidRPr="00064748">
              <w:rPr>
                <w:bCs/>
              </w:rPr>
              <w:t>Характеристика</w:t>
            </w:r>
          </w:p>
        </w:tc>
        <w:tc>
          <w:tcPr>
            <w:tcW w:w="1748" w:type="dxa"/>
            <w:vAlign w:val="center"/>
          </w:tcPr>
          <w:p w:rsidR="001E4D94" w:rsidRPr="00064748" w:rsidRDefault="001E4D94" w:rsidP="001E4D94">
            <w:pPr>
              <w:jc w:val="center"/>
              <w:rPr>
                <w:bCs/>
              </w:rPr>
            </w:pPr>
            <w:r w:rsidRPr="00064748">
              <w:rPr>
                <w:bCs/>
              </w:rPr>
              <w:t>Статус объекта:</w:t>
            </w:r>
          </w:p>
          <w:p w:rsidR="001E4D94" w:rsidRPr="00064748" w:rsidRDefault="001E4D94" w:rsidP="001E4D94">
            <w:pPr>
              <w:jc w:val="center"/>
              <w:rPr>
                <w:bCs/>
              </w:rPr>
            </w:pPr>
            <w:r w:rsidRPr="00064748">
              <w:rPr>
                <w:bCs/>
              </w:rPr>
              <w:t>П – планируемый, Р – реконструируемый</w:t>
            </w:r>
          </w:p>
        </w:tc>
        <w:tc>
          <w:tcPr>
            <w:tcW w:w="1747" w:type="dxa"/>
            <w:vAlign w:val="center"/>
          </w:tcPr>
          <w:p w:rsidR="001E4D94" w:rsidRPr="00064748" w:rsidRDefault="001E4D94" w:rsidP="001E4D94">
            <w:pPr>
              <w:jc w:val="center"/>
              <w:rPr>
                <w:bCs/>
              </w:rPr>
            </w:pPr>
            <w:r w:rsidRPr="00064748">
              <w:rPr>
                <w:bCs/>
              </w:rPr>
              <w:t>Планируемый срок реализации объекта</w:t>
            </w:r>
          </w:p>
        </w:tc>
        <w:tc>
          <w:tcPr>
            <w:tcW w:w="1748" w:type="dxa"/>
            <w:vAlign w:val="center"/>
          </w:tcPr>
          <w:p w:rsidR="001E4D94" w:rsidRPr="00064748" w:rsidRDefault="001E4D94" w:rsidP="001E4D94">
            <w:pPr>
              <w:jc w:val="center"/>
              <w:rPr>
                <w:bCs/>
              </w:rPr>
            </w:pPr>
            <w:r w:rsidRPr="00064748">
              <w:rPr>
                <w:bCs/>
              </w:rPr>
              <w:t>Зона с особыми условиями использования территории</w:t>
            </w:r>
          </w:p>
        </w:tc>
      </w:tr>
      <w:tr w:rsidR="001E4D94" w:rsidRPr="00064748" w:rsidTr="001E4D94">
        <w:tc>
          <w:tcPr>
            <w:tcW w:w="15650" w:type="dxa"/>
            <w:gridSpan w:val="9"/>
            <w:vAlign w:val="center"/>
          </w:tcPr>
          <w:p w:rsidR="001E4D94" w:rsidRPr="00064748" w:rsidRDefault="001E4D94" w:rsidP="001E4D94">
            <w:pPr>
              <w:jc w:val="center"/>
              <w:rPr>
                <w:bCs/>
              </w:rPr>
            </w:pPr>
            <w:r w:rsidRPr="00064748">
              <w:rPr>
                <w:bCs/>
              </w:rPr>
              <w:t>Территориальный отдел администрации Нефтекумского ГО в аул. Бияш</w:t>
            </w:r>
          </w:p>
        </w:tc>
      </w:tr>
      <w:tr w:rsidR="001E4D94" w:rsidRPr="00064748" w:rsidTr="001E4D94">
        <w:tc>
          <w:tcPr>
            <w:tcW w:w="524" w:type="dxa"/>
            <w:vAlign w:val="center"/>
          </w:tcPr>
          <w:p w:rsidR="001E4D94" w:rsidRPr="00064748" w:rsidRDefault="001E4D94" w:rsidP="001E4D94">
            <w:pPr>
              <w:jc w:val="center"/>
              <w:rPr>
                <w:bCs/>
                <w:lang w:val="en-US"/>
              </w:rPr>
            </w:pPr>
            <w:r w:rsidRPr="00064748">
              <w:rPr>
                <w:bCs/>
                <w:lang w:val="en-US"/>
              </w:rPr>
              <w:t>1</w:t>
            </w:r>
          </w:p>
        </w:tc>
        <w:tc>
          <w:tcPr>
            <w:tcW w:w="1747" w:type="dxa"/>
            <w:vAlign w:val="center"/>
          </w:tcPr>
          <w:p w:rsidR="001E4D94" w:rsidRPr="00064748" w:rsidRDefault="001E4D94" w:rsidP="001E4D94">
            <w:pPr>
              <w:jc w:val="center"/>
              <w:rPr>
                <w:bCs/>
              </w:rPr>
            </w:pPr>
            <w:r w:rsidRPr="00064748">
              <w:rPr>
                <w:bCs/>
              </w:rPr>
              <w:t>602010202</w:t>
            </w:r>
          </w:p>
        </w:tc>
        <w:tc>
          <w:tcPr>
            <w:tcW w:w="1748" w:type="dxa"/>
            <w:vAlign w:val="center"/>
          </w:tcPr>
          <w:p w:rsidR="001E4D94" w:rsidRPr="00064748" w:rsidRDefault="001E4D94" w:rsidP="001E4D94">
            <w:pPr>
              <w:jc w:val="center"/>
              <w:rPr>
                <w:bCs/>
              </w:rPr>
            </w:pPr>
            <w:r w:rsidRPr="00064748">
              <w:rPr>
                <w:bCs/>
              </w:rPr>
              <w:t>Дом культуры</w:t>
            </w:r>
          </w:p>
        </w:tc>
        <w:tc>
          <w:tcPr>
            <w:tcW w:w="2893" w:type="dxa"/>
            <w:vAlign w:val="center"/>
          </w:tcPr>
          <w:p w:rsidR="001E4D94" w:rsidRPr="00064748" w:rsidRDefault="001E4D94" w:rsidP="001E4D94">
            <w:pPr>
              <w:jc w:val="center"/>
              <w:rPr>
                <w:bCs/>
              </w:rPr>
            </w:pPr>
            <w:r w:rsidRPr="00064748">
              <w:t>Обеспечение услугами организаций культуры</w:t>
            </w:r>
          </w:p>
        </w:tc>
        <w:tc>
          <w:tcPr>
            <w:tcW w:w="1748" w:type="dxa"/>
            <w:vAlign w:val="center"/>
          </w:tcPr>
          <w:p w:rsidR="001E4D94" w:rsidRPr="00064748" w:rsidRDefault="001E4D94" w:rsidP="001E4D94">
            <w:pPr>
              <w:jc w:val="center"/>
              <w:rPr>
                <w:bCs/>
              </w:rPr>
            </w:pPr>
            <w:r w:rsidRPr="00064748">
              <w:rPr>
                <w:bCs/>
              </w:rPr>
              <w:t>аул Бияш</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Расчетный срок</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c>
          <w:tcPr>
            <w:tcW w:w="15650" w:type="dxa"/>
            <w:gridSpan w:val="9"/>
            <w:vAlign w:val="center"/>
          </w:tcPr>
          <w:p w:rsidR="001E4D94" w:rsidRPr="00064748" w:rsidRDefault="001E4D94" w:rsidP="001E4D94">
            <w:pPr>
              <w:jc w:val="center"/>
              <w:rPr>
                <w:bCs/>
              </w:rPr>
            </w:pPr>
            <w:r w:rsidRPr="00064748">
              <w:rPr>
                <w:bCs/>
              </w:rPr>
              <w:t>Территориальный отдел администрации Нефтекумского ГО в аул. Абрам-Тюбе</w:t>
            </w:r>
          </w:p>
        </w:tc>
      </w:tr>
      <w:tr w:rsidR="001E4D94" w:rsidRPr="00064748" w:rsidTr="001E4D94">
        <w:tc>
          <w:tcPr>
            <w:tcW w:w="524" w:type="dxa"/>
            <w:vAlign w:val="center"/>
          </w:tcPr>
          <w:p w:rsidR="001E4D94" w:rsidRPr="00064748" w:rsidRDefault="001E4D94" w:rsidP="001E4D94">
            <w:pPr>
              <w:jc w:val="center"/>
              <w:rPr>
                <w:bCs/>
              </w:rPr>
            </w:pPr>
            <w:r w:rsidRPr="00064748">
              <w:rPr>
                <w:bCs/>
              </w:rPr>
              <w:t>2</w:t>
            </w:r>
          </w:p>
        </w:tc>
        <w:tc>
          <w:tcPr>
            <w:tcW w:w="1747" w:type="dxa"/>
            <w:vAlign w:val="center"/>
          </w:tcPr>
          <w:p w:rsidR="001E4D94" w:rsidRPr="00064748" w:rsidRDefault="001E4D94" w:rsidP="001E4D94">
            <w:pPr>
              <w:jc w:val="center"/>
              <w:rPr>
                <w:bCs/>
              </w:rPr>
            </w:pPr>
            <w:r w:rsidRPr="00064748">
              <w:rPr>
                <w:bCs/>
              </w:rPr>
              <w:t>602010202</w:t>
            </w:r>
          </w:p>
        </w:tc>
        <w:tc>
          <w:tcPr>
            <w:tcW w:w="1748" w:type="dxa"/>
            <w:vAlign w:val="center"/>
          </w:tcPr>
          <w:p w:rsidR="001E4D94" w:rsidRPr="00064748" w:rsidRDefault="001E4D94" w:rsidP="001E4D94">
            <w:pPr>
              <w:jc w:val="center"/>
              <w:rPr>
                <w:bCs/>
              </w:rPr>
            </w:pPr>
            <w:r w:rsidRPr="00064748">
              <w:rPr>
                <w:bCs/>
              </w:rPr>
              <w:t>Парк</w:t>
            </w:r>
          </w:p>
        </w:tc>
        <w:tc>
          <w:tcPr>
            <w:tcW w:w="2893" w:type="dxa"/>
            <w:vAlign w:val="center"/>
          </w:tcPr>
          <w:p w:rsidR="001E4D94" w:rsidRPr="00064748" w:rsidRDefault="001E4D94" w:rsidP="001E4D94">
            <w:pPr>
              <w:jc w:val="center"/>
            </w:pPr>
            <w:r w:rsidRPr="00064748">
              <w:t>Обеспечение услугами организаций культуры</w:t>
            </w:r>
          </w:p>
        </w:tc>
        <w:tc>
          <w:tcPr>
            <w:tcW w:w="1748" w:type="dxa"/>
            <w:vAlign w:val="center"/>
          </w:tcPr>
          <w:p w:rsidR="001E4D94" w:rsidRPr="00064748" w:rsidRDefault="001E4D94" w:rsidP="001E4D94">
            <w:pPr>
              <w:jc w:val="center"/>
              <w:rPr>
                <w:bCs/>
              </w:rPr>
            </w:pPr>
            <w:r w:rsidRPr="00064748">
              <w:rPr>
                <w:bCs/>
              </w:rPr>
              <w:t>аул Абрам-Тюбе</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Расчетный срок</w:t>
            </w:r>
          </w:p>
        </w:tc>
        <w:tc>
          <w:tcPr>
            <w:tcW w:w="1748" w:type="dxa"/>
            <w:vAlign w:val="center"/>
          </w:tcPr>
          <w:p w:rsidR="001E4D94" w:rsidRPr="00064748" w:rsidRDefault="001E4D94" w:rsidP="001E4D94">
            <w:pPr>
              <w:jc w:val="center"/>
              <w:rPr>
                <w:bCs/>
              </w:rPr>
            </w:pPr>
            <w:r w:rsidRPr="00064748">
              <w:rPr>
                <w:bCs/>
              </w:rPr>
              <w:t>Отсутствует</w:t>
            </w:r>
          </w:p>
        </w:tc>
      </w:tr>
    </w:tbl>
    <w:p w:rsidR="001E4D94" w:rsidRPr="00064748" w:rsidRDefault="001E4D94" w:rsidP="001E4D94"/>
    <w:p w:rsidR="001E4D94" w:rsidRPr="00064748" w:rsidRDefault="001E4D94" w:rsidP="001E4D94">
      <w:pPr>
        <w:jc w:val="center"/>
        <w:rPr>
          <w:bCs/>
        </w:rPr>
      </w:pPr>
      <w:r w:rsidRPr="00064748">
        <w:rPr>
          <w:bCs/>
        </w:rPr>
        <w:t>2.4 Объекты здравоохранения</w:t>
      </w:r>
    </w:p>
    <w:p w:rsidR="001E4D94" w:rsidRPr="00064748" w:rsidRDefault="001E4D94" w:rsidP="001E4D94">
      <w:pPr>
        <w:jc w:val="both"/>
        <w:rPr>
          <w:bCs/>
          <w:sz w:val="20"/>
          <w:szCs w:val="20"/>
        </w:rPr>
      </w:pPr>
    </w:p>
    <w:tbl>
      <w:tblPr>
        <w:tblStyle w:val="a8"/>
        <w:tblW w:w="15650" w:type="dxa"/>
        <w:tblLayout w:type="fixed"/>
        <w:tblLook w:val="04A0"/>
      </w:tblPr>
      <w:tblGrid>
        <w:gridCol w:w="524"/>
        <w:gridCol w:w="1747"/>
        <w:gridCol w:w="1748"/>
        <w:gridCol w:w="2893"/>
        <w:gridCol w:w="1748"/>
        <w:gridCol w:w="1747"/>
        <w:gridCol w:w="1748"/>
        <w:gridCol w:w="1747"/>
        <w:gridCol w:w="1748"/>
      </w:tblGrid>
      <w:tr w:rsidR="001E4D94" w:rsidRPr="00064748" w:rsidTr="001E4D94">
        <w:trPr>
          <w:tblHeader/>
        </w:trPr>
        <w:tc>
          <w:tcPr>
            <w:tcW w:w="524" w:type="dxa"/>
            <w:vAlign w:val="center"/>
          </w:tcPr>
          <w:p w:rsidR="001E4D94" w:rsidRPr="00064748" w:rsidRDefault="001E4D94" w:rsidP="001E4D94">
            <w:pPr>
              <w:jc w:val="center"/>
              <w:rPr>
                <w:bCs/>
              </w:rPr>
            </w:pPr>
            <w:r w:rsidRPr="00064748">
              <w:rPr>
                <w:bCs/>
              </w:rPr>
              <w:t>№ п/п</w:t>
            </w:r>
          </w:p>
        </w:tc>
        <w:tc>
          <w:tcPr>
            <w:tcW w:w="1747" w:type="dxa"/>
            <w:vAlign w:val="center"/>
          </w:tcPr>
          <w:p w:rsidR="001E4D94" w:rsidRPr="00064748" w:rsidRDefault="001E4D94" w:rsidP="001E4D94">
            <w:pPr>
              <w:jc w:val="center"/>
              <w:rPr>
                <w:bCs/>
              </w:rPr>
            </w:pPr>
            <w:r w:rsidRPr="00064748">
              <w:rPr>
                <w:bCs/>
              </w:rPr>
              <w:t>Код объекты в соответствии с</w:t>
            </w:r>
          </w:p>
        </w:tc>
        <w:tc>
          <w:tcPr>
            <w:tcW w:w="1748" w:type="dxa"/>
            <w:vAlign w:val="center"/>
          </w:tcPr>
          <w:p w:rsidR="001E4D94" w:rsidRPr="00064748" w:rsidRDefault="001E4D94" w:rsidP="001E4D94">
            <w:pPr>
              <w:jc w:val="center"/>
              <w:rPr>
                <w:bCs/>
              </w:rPr>
            </w:pPr>
            <w:r w:rsidRPr="00064748">
              <w:rPr>
                <w:bCs/>
              </w:rPr>
              <w:t>Наименование</w:t>
            </w:r>
          </w:p>
        </w:tc>
        <w:tc>
          <w:tcPr>
            <w:tcW w:w="2893" w:type="dxa"/>
            <w:vAlign w:val="center"/>
          </w:tcPr>
          <w:p w:rsidR="001E4D94" w:rsidRPr="00064748" w:rsidRDefault="001E4D94" w:rsidP="001E4D94">
            <w:pPr>
              <w:jc w:val="center"/>
              <w:rPr>
                <w:bCs/>
              </w:rPr>
            </w:pPr>
            <w:r w:rsidRPr="00064748">
              <w:rPr>
                <w:bCs/>
              </w:rPr>
              <w:t>Назначение объекта</w:t>
            </w:r>
          </w:p>
        </w:tc>
        <w:tc>
          <w:tcPr>
            <w:tcW w:w="1748" w:type="dxa"/>
            <w:vAlign w:val="center"/>
          </w:tcPr>
          <w:p w:rsidR="001E4D94" w:rsidRPr="00064748" w:rsidRDefault="001E4D94" w:rsidP="001E4D94">
            <w:pPr>
              <w:jc w:val="center"/>
              <w:rPr>
                <w:bCs/>
              </w:rPr>
            </w:pPr>
            <w:r w:rsidRPr="00064748">
              <w:rPr>
                <w:bCs/>
              </w:rPr>
              <w:t>Местоположение</w:t>
            </w:r>
          </w:p>
        </w:tc>
        <w:tc>
          <w:tcPr>
            <w:tcW w:w="1747" w:type="dxa"/>
            <w:vAlign w:val="center"/>
          </w:tcPr>
          <w:p w:rsidR="001E4D94" w:rsidRPr="00064748" w:rsidRDefault="001E4D94" w:rsidP="001E4D94">
            <w:pPr>
              <w:jc w:val="center"/>
              <w:rPr>
                <w:bCs/>
              </w:rPr>
            </w:pPr>
            <w:r w:rsidRPr="00064748">
              <w:rPr>
                <w:bCs/>
              </w:rPr>
              <w:t>Характеристика</w:t>
            </w:r>
          </w:p>
        </w:tc>
        <w:tc>
          <w:tcPr>
            <w:tcW w:w="1748" w:type="dxa"/>
            <w:vAlign w:val="center"/>
          </w:tcPr>
          <w:p w:rsidR="001E4D94" w:rsidRPr="00064748" w:rsidRDefault="001E4D94" w:rsidP="001E4D94">
            <w:pPr>
              <w:jc w:val="center"/>
              <w:rPr>
                <w:bCs/>
              </w:rPr>
            </w:pPr>
            <w:r w:rsidRPr="00064748">
              <w:rPr>
                <w:bCs/>
              </w:rPr>
              <w:t>Статус объекта:</w:t>
            </w:r>
          </w:p>
          <w:p w:rsidR="001E4D94" w:rsidRPr="00064748" w:rsidRDefault="001E4D94" w:rsidP="001E4D94">
            <w:pPr>
              <w:jc w:val="center"/>
              <w:rPr>
                <w:bCs/>
              </w:rPr>
            </w:pPr>
            <w:r w:rsidRPr="00064748">
              <w:rPr>
                <w:bCs/>
              </w:rPr>
              <w:t>П – планируемый, Р – реконструируемый</w:t>
            </w:r>
          </w:p>
        </w:tc>
        <w:tc>
          <w:tcPr>
            <w:tcW w:w="1747" w:type="dxa"/>
            <w:vAlign w:val="center"/>
          </w:tcPr>
          <w:p w:rsidR="001E4D94" w:rsidRPr="00064748" w:rsidRDefault="001E4D94" w:rsidP="001E4D94">
            <w:pPr>
              <w:jc w:val="center"/>
              <w:rPr>
                <w:bCs/>
              </w:rPr>
            </w:pPr>
            <w:r w:rsidRPr="00064748">
              <w:rPr>
                <w:bCs/>
              </w:rPr>
              <w:t>Планируемый срок реализации объекта</w:t>
            </w:r>
          </w:p>
        </w:tc>
        <w:tc>
          <w:tcPr>
            <w:tcW w:w="1748" w:type="dxa"/>
            <w:vAlign w:val="center"/>
          </w:tcPr>
          <w:p w:rsidR="001E4D94" w:rsidRPr="00064748" w:rsidRDefault="001E4D94" w:rsidP="001E4D94">
            <w:pPr>
              <w:jc w:val="center"/>
              <w:rPr>
                <w:bCs/>
              </w:rPr>
            </w:pPr>
            <w:r w:rsidRPr="00064748">
              <w:rPr>
                <w:bCs/>
              </w:rPr>
              <w:t>Зона с особыми условиями использования территории</w:t>
            </w:r>
          </w:p>
        </w:tc>
      </w:tr>
      <w:tr w:rsidR="001E4D94" w:rsidRPr="00064748" w:rsidTr="001E4D94">
        <w:tc>
          <w:tcPr>
            <w:tcW w:w="15650" w:type="dxa"/>
            <w:gridSpan w:val="9"/>
            <w:vAlign w:val="center"/>
          </w:tcPr>
          <w:p w:rsidR="001E4D94" w:rsidRPr="00064748" w:rsidRDefault="001E4D94" w:rsidP="001E4D94">
            <w:pPr>
              <w:jc w:val="center"/>
              <w:rPr>
                <w:bCs/>
              </w:rPr>
            </w:pPr>
            <w:r w:rsidRPr="00064748">
              <w:rPr>
                <w:bCs/>
              </w:rPr>
              <w:t>г. Нефтекумск</w:t>
            </w:r>
          </w:p>
        </w:tc>
      </w:tr>
      <w:tr w:rsidR="001E4D94" w:rsidRPr="00064748" w:rsidTr="001E4D94">
        <w:tc>
          <w:tcPr>
            <w:tcW w:w="524" w:type="dxa"/>
            <w:vAlign w:val="center"/>
          </w:tcPr>
          <w:p w:rsidR="001E4D94" w:rsidRPr="00064748" w:rsidRDefault="001E4D94" w:rsidP="001E4D94">
            <w:pPr>
              <w:jc w:val="center"/>
              <w:rPr>
                <w:bCs/>
              </w:rPr>
            </w:pPr>
            <w:r w:rsidRPr="00064748">
              <w:rPr>
                <w:bCs/>
              </w:rPr>
              <w:t>1</w:t>
            </w:r>
          </w:p>
        </w:tc>
        <w:tc>
          <w:tcPr>
            <w:tcW w:w="1747" w:type="dxa"/>
            <w:vAlign w:val="center"/>
          </w:tcPr>
          <w:p w:rsidR="001E4D94" w:rsidRPr="00064748" w:rsidRDefault="001E4D94" w:rsidP="001E4D94">
            <w:pPr>
              <w:jc w:val="center"/>
              <w:rPr>
                <w:bCs/>
              </w:rPr>
            </w:pPr>
            <w:r w:rsidRPr="00064748">
              <w:rPr>
                <w:bCs/>
              </w:rPr>
              <w:t>602010406</w:t>
            </w:r>
          </w:p>
        </w:tc>
        <w:tc>
          <w:tcPr>
            <w:tcW w:w="1748" w:type="dxa"/>
            <w:vAlign w:val="center"/>
          </w:tcPr>
          <w:p w:rsidR="001E4D94" w:rsidRPr="00064748" w:rsidRDefault="001E4D94" w:rsidP="001E4D94">
            <w:pPr>
              <w:jc w:val="center"/>
              <w:rPr>
                <w:bCs/>
              </w:rPr>
            </w:pPr>
            <w:r w:rsidRPr="00064748">
              <w:rPr>
                <w:bCs/>
              </w:rPr>
              <w:t>Родильный дом</w:t>
            </w:r>
          </w:p>
        </w:tc>
        <w:tc>
          <w:tcPr>
            <w:tcW w:w="2893" w:type="dxa"/>
            <w:vAlign w:val="center"/>
          </w:tcPr>
          <w:p w:rsidR="001E4D94" w:rsidRPr="00064748" w:rsidRDefault="001E4D94" w:rsidP="001E4D94">
            <w:pPr>
              <w:jc w:val="center"/>
              <w:rPr>
                <w:bCs/>
              </w:rPr>
            </w:pPr>
            <w:r w:rsidRPr="00064748">
              <w:t>Обеспечение услугами организаций здравоохранения</w:t>
            </w:r>
          </w:p>
        </w:tc>
        <w:tc>
          <w:tcPr>
            <w:tcW w:w="1748" w:type="dxa"/>
            <w:vAlign w:val="center"/>
          </w:tcPr>
          <w:p w:rsidR="001E4D94" w:rsidRPr="00064748" w:rsidRDefault="001E4D94" w:rsidP="001E4D94">
            <w:pPr>
              <w:jc w:val="center"/>
              <w:rPr>
                <w:bCs/>
              </w:rPr>
            </w:pPr>
            <w:r w:rsidRPr="00064748">
              <w:rPr>
                <w:bCs/>
              </w:rPr>
              <w:t>г. Нефтекумск</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Расчетный срок</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c>
          <w:tcPr>
            <w:tcW w:w="15650" w:type="dxa"/>
            <w:gridSpan w:val="9"/>
            <w:vAlign w:val="center"/>
          </w:tcPr>
          <w:p w:rsidR="001E4D94" w:rsidRPr="00064748" w:rsidRDefault="001E4D94" w:rsidP="001E4D94">
            <w:pPr>
              <w:jc w:val="center"/>
              <w:rPr>
                <w:bCs/>
              </w:rPr>
            </w:pPr>
            <w:r w:rsidRPr="00064748">
              <w:rPr>
                <w:bCs/>
              </w:rPr>
              <w:t>Территориальный отдел администрации Нефтекумского ГО в п. Затеречный</w:t>
            </w:r>
          </w:p>
        </w:tc>
      </w:tr>
      <w:tr w:rsidR="001E4D94" w:rsidRPr="00064748" w:rsidTr="001E4D94">
        <w:tc>
          <w:tcPr>
            <w:tcW w:w="524" w:type="dxa"/>
            <w:vAlign w:val="center"/>
          </w:tcPr>
          <w:p w:rsidR="001E4D94" w:rsidRPr="00064748" w:rsidRDefault="001E4D94" w:rsidP="001E4D94">
            <w:pPr>
              <w:jc w:val="center"/>
              <w:rPr>
                <w:bCs/>
              </w:rPr>
            </w:pPr>
            <w:r w:rsidRPr="00064748">
              <w:rPr>
                <w:bCs/>
              </w:rPr>
              <w:t>2</w:t>
            </w:r>
          </w:p>
        </w:tc>
        <w:tc>
          <w:tcPr>
            <w:tcW w:w="1747" w:type="dxa"/>
            <w:vAlign w:val="center"/>
          </w:tcPr>
          <w:p w:rsidR="001E4D94" w:rsidRPr="00064748" w:rsidRDefault="001E4D94" w:rsidP="001E4D94">
            <w:pPr>
              <w:jc w:val="center"/>
              <w:rPr>
                <w:bCs/>
              </w:rPr>
            </w:pPr>
          </w:p>
        </w:tc>
        <w:tc>
          <w:tcPr>
            <w:tcW w:w="1748" w:type="dxa"/>
            <w:vAlign w:val="center"/>
          </w:tcPr>
          <w:p w:rsidR="001E4D94" w:rsidRPr="00064748" w:rsidRDefault="001E4D94" w:rsidP="001E4D94">
            <w:pPr>
              <w:jc w:val="center"/>
              <w:rPr>
                <w:bCs/>
              </w:rPr>
            </w:pPr>
            <w:r w:rsidRPr="00064748">
              <w:rPr>
                <w:bCs/>
              </w:rPr>
              <w:t>Водолечебница</w:t>
            </w:r>
          </w:p>
        </w:tc>
        <w:tc>
          <w:tcPr>
            <w:tcW w:w="2893" w:type="dxa"/>
            <w:vAlign w:val="center"/>
          </w:tcPr>
          <w:p w:rsidR="001E4D94" w:rsidRPr="00064748" w:rsidRDefault="001E4D94" w:rsidP="001E4D94">
            <w:pPr>
              <w:jc w:val="center"/>
            </w:pPr>
            <w:r w:rsidRPr="00064748">
              <w:t>Обеспечение услугами организаций здравоохранения</w:t>
            </w:r>
          </w:p>
        </w:tc>
        <w:tc>
          <w:tcPr>
            <w:tcW w:w="1748" w:type="dxa"/>
            <w:vAlign w:val="center"/>
          </w:tcPr>
          <w:p w:rsidR="001E4D94" w:rsidRPr="00064748" w:rsidRDefault="001E4D94" w:rsidP="001E4D94">
            <w:pPr>
              <w:jc w:val="center"/>
              <w:rPr>
                <w:bCs/>
              </w:rPr>
            </w:pPr>
            <w:r w:rsidRPr="00064748">
              <w:rPr>
                <w:bCs/>
              </w:rPr>
              <w:t>п. Затеречный</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Расчетный срок</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c>
          <w:tcPr>
            <w:tcW w:w="524" w:type="dxa"/>
            <w:vAlign w:val="center"/>
          </w:tcPr>
          <w:p w:rsidR="001E4D94" w:rsidRPr="00064748" w:rsidRDefault="001E4D94" w:rsidP="001E4D94">
            <w:pPr>
              <w:jc w:val="center"/>
              <w:rPr>
                <w:bCs/>
              </w:rPr>
            </w:pPr>
            <w:r w:rsidRPr="00064748">
              <w:rPr>
                <w:bCs/>
              </w:rPr>
              <w:t>3</w:t>
            </w:r>
          </w:p>
        </w:tc>
        <w:tc>
          <w:tcPr>
            <w:tcW w:w="1747" w:type="dxa"/>
            <w:vAlign w:val="center"/>
          </w:tcPr>
          <w:p w:rsidR="001E4D94" w:rsidRPr="00064748" w:rsidRDefault="001E4D94" w:rsidP="001E4D94">
            <w:pPr>
              <w:jc w:val="center"/>
              <w:rPr>
                <w:bCs/>
              </w:rPr>
            </w:pPr>
          </w:p>
        </w:tc>
        <w:tc>
          <w:tcPr>
            <w:tcW w:w="1748" w:type="dxa"/>
            <w:vAlign w:val="center"/>
          </w:tcPr>
          <w:p w:rsidR="001E4D94" w:rsidRPr="00064748" w:rsidRDefault="001E4D94" w:rsidP="001E4D94">
            <w:pPr>
              <w:jc w:val="center"/>
              <w:rPr>
                <w:bCs/>
              </w:rPr>
            </w:pPr>
            <w:r w:rsidRPr="00064748">
              <w:rPr>
                <w:bCs/>
              </w:rPr>
              <w:t>Грязелечебница</w:t>
            </w:r>
          </w:p>
        </w:tc>
        <w:tc>
          <w:tcPr>
            <w:tcW w:w="2893" w:type="dxa"/>
            <w:vAlign w:val="center"/>
          </w:tcPr>
          <w:p w:rsidR="001E4D94" w:rsidRPr="00064748" w:rsidRDefault="001E4D94" w:rsidP="001E4D94">
            <w:pPr>
              <w:jc w:val="center"/>
            </w:pPr>
            <w:r w:rsidRPr="00064748">
              <w:t>Обеспечение услугами организаций здравоохранения</w:t>
            </w:r>
          </w:p>
        </w:tc>
        <w:tc>
          <w:tcPr>
            <w:tcW w:w="1748" w:type="dxa"/>
            <w:vAlign w:val="center"/>
          </w:tcPr>
          <w:p w:rsidR="001E4D94" w:rsidRPr="00064748" w:rsidRDefault="001E4D94" w:rsidP="001E4D94">
            <w:pPr>
              <w:jc w:val="center"/>
              <w:rPr>
                <w:bCs/>
              </w:rPr>
            </w:pPr>
            <w:r w:rsidRPr="00064748">
              <w:rPr>
                <w:bCs/>
              </w:rPr>
              <w:t>п. Затеречный</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Расчетный срок</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c>
          <w:tcPr>
            <w:tcW w:w="15650" w:type="dxa"/>
            <w:gridSpan w:val="9"/>
            <w:vAlign w:val="center"/>
          </w:tcPr>
          <w:p w:rsidR="001E4D94" w:rsidRPr="00064748" w:rsidRDefault="001E4D94" w:rsidP="001E4D94">
            <w:pPr>
              <w:jc w:val="center"/>
              <w:rPr>
                <w:bCs/>
              </w:rPr>
            </w:pPr>
            <w:r w:rsidRPr="00064748">
              <w:rPr>
                <w:bCs/>
              </w:rPr>
              <w:t>Территориальный отдел администрации Нефтекумского ГО в а. Махач-Аул</w:t>
            </w:r>
          </w:p>
        </w:tc>
      </w:tr>
      <w:tr w:rsidR="001E4D94" w:rsidRPr="00064748" w:rsidTr="001E4D94">
        <w:tc>
          <w:tcPr>
            <w:tcW w:w="524" w:type="dxa"/>
            <w:vAlign w:val="center"/>
          </w:tcPr>
          <w:p w:rsidR="001E4D94" w:rsidRPr="00064748" w:rsidRDefault="001E4D94" w:rsidP="001E4D94">
            <w:pPr>
              <w:jc w:val="center"/>
              <w:rPr>
                <w:bCs/>
              </w:rPr>
            </w:pPr>
            <w:r w:rsidRPr="00064748">
              <w:rPr>
                <w:bCs/>
              </w:rPr>
              <w:t>4</w:t>
            </w:r>
          </w:p>
        </w:tc>
        <w:tc>
          <w:tcPr>
            <w:tcW w:w="1747" w:type="dxa"/>
            <w:vAlign w:val="center"/>
          </w:tcPr>
          <w:p w:rsidR="001E4D94" w:rsidRPr="00064748" w:rsidRDefault="001E4D94" w:rsidP="001E4D94">
            <w:pPr>
              <w:jc w:val="center"/>
              <w:rPr>
                <w:bCs/>
              </w:rPr>
            </w:pPr>
            <w:r w:rsidRPr="00064748">
              <w:rPr>
                <w:bCs/>
              </w:rPr>
              <w:t>602010402</w:t>
            </w:r>
          </w:p>
        </w:tc>
        <w:tc>
          <w:tcPr>
            <w:tcW w:w="1748" w:type="dxa"/>
            <w:vAlign w:val="center"/>
          </w:tcPr>
          <w:p w:rsidR="001E4D94" w:rsidRPr="00064748" w:rsidRDefault="001E4D94" w:rsidP="001E4D94">
            <w:pPr>
              <w:jc w:val="center"/>
              <w:rPr>
                <w:bCs/>
              </w:rPr>
            </w:pPr>
            <w:r w:rsidRPr="00064748">
              <w:rPr>
                <w:bCs/>
              </w:rPr>
              <w:t>Фельдшерско-акушерский пункт</w:t>
            </w:r>
          </w:p>
        </w:tc>
        <w:tc>
          <w:tcPr>
            <w:tcW w:w="2893" w:type="dxa"/>
            <w:vAlign w:val="center"/>
          </w:tcPr>
          <w:p w:rsidR="001E4D94" w:rsidRPr="00064748" w:rsidRDefault="001E4D94" w:rsidP="001E4D94">
            <w:pPr>
              <w:jc w:val="center"/>
            </w:pPr>
            <w:r w:rsidRPr="00064748">
              <w:t>Обеспечение услугами организаций здравоохранения</w:t>
            </w:r>
          </w:p>
        </w:tc>
        <w:tc>
          <w:tcPr>
            <w:tcW w:w="1748" w:type="dxa"/>
            <w:vAlign w:val="center"/>
          </w:tcPr>
          <w:p w:rsidR="001E4D94" w:rsidRPr="00064748" w:rsidRDefault="001E4D94" w:rsidP="001E4D94">
            <w:pPr>
              <w:jc w:val="center"/>
              <w:rPr>
                <w:bCs/>
              </w:rPr>
            </w:pPr>
            <w:r w:rsidRPr="00064748">
              <w:rPr>
                <w:bCs/>
              </w:rPr>
              <w:t>аул Махач-Аул</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Расчетный срок</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c>
          <w:tcPr>
            <w:tcW w:w="15650" w:type="dxa"/>
            <w:gridSpan w:val="9"/>
            <w:vAlign w:val="center"/>
          </w:tcPr>
          <w:p w:rsidR="001E4D94" w:rsidRPr="00064748" w:rsidRDefault="001E4D94" w:rsidP="001E4D94">
            <w:pPr>
              <w:jc w:val="center"/>
              <w:rPr>
                <w:bCs/>
              </w:rPr>
            </w:pPr>
            <w:r w:rsidRPr="00064748">
              <w:rPr>
                <w:bCs/>
              </w:rPr>
              <w:t>Территориальный отдел администрации Нефтекумского ГО в а. Артезиан-Мангит</w:t>
            </w:r>
          </w:p>
        </w:tc>
      </w:tr>
      <w:tr w:rsidR="001E4D94" w:rsidRPr="00064748" w:rsidTr="001E4D94">
        <w:tc>
          <w:tcPr>
            <w:tcW w:w="524" w:type="dxa"/>
            <w:vAlign w:val="center"/>
          </w:tcPr>
          <w:p w:rsidR="001E4D94" w:rsidRPr="00064748" w:rsidRDefault="001E4D94" w:rsidP="001E4D94">
            <w:pPr>
              <w:jc w:val="center"/>
              <w:rPr>
                <w:bCs/>
              </w:rPr>
            </w:pPr>
            <w:r w:rsidRPr="00064748">
              <w:rPr>
                <w:bCs/>
              </w:rPr>
              <w:t>5</w:t>
            </w:r>
          </w:p>
        </w:tc>
        <w:tc>
          <w:tcPr>
            <w:tcW w:w="1747" w:type="dxa"/>
            <w:vAlign w:val="center"/>
          </w:tcPr>
          <w:p w:rsidR="001E4D94" w:rsidRPr="00064748" w:rsidRDefault="001E4D94" w:rsidP="001E4D94">
            <w:pPr>
              <w:jc w:val="center"/>
              <w:rPr>
                <w:bCs/>
              </w:rPr>
            </w:pPr>
            <w:r w:rsidRPr="00064748">
              <w:rPr>
                <w:bCs/>
              </w:rPr>
              <w:t>602010402</w:t>
            </w:r>
          </w:p>
        </w:tc>
        <w:tc>
          <w:tcPr>
            <w:tcW w:w="1748" w:type="dxa"/>
            <w:vAlign w:val="center"/>
          </w:tcPr>
          <w:p w:rsidR="001E4D94" w:rsidRPr="00064748" w:rsidRDefault="001E4D94" w:rsidP="001E4D94">
            <w:pPr>
              <w:jc w:val="center"/>
              <w:rPr>
                <w:bCs/>
              </w:rPr>
            </w:pPr>
            <w:r w:rsidRPr="00064748">
              <w:rPr>
                <w:bCs/>
              </w:rPr>
              <w:t>Фельдшерско-акушерский пункт</w:t>
            </w:r>
          </w:p>
        </w:tc>
        <w:tc>
          <w:tcPr>
            <w:tcW w:w="2893" w:type="dxa"/>
            <w:vAlign w:val="center"/>
          </w:tcPr>
          <w:p w:rsidR="001E4D94" w:rsidRPr="00064748" w:rsidRDefault="001E4D94" w:rsidP="001E4D94">
            <w:pPr>
              <w:jc w:val="center"/>
            </w:pPr>
            <w:r w:rsidRPr="00064748">
              <w:t>Обеспечение услугами организаций здравоохранения</w:t>
            </w:r>
          </w:p>
        </w:tc>
        <w:tc>
          <w:tcPr>
            <w:tcW w:w="1748" w:type="dxa"/>
            <w:vAlign w:val="center"/>
          </w:tcPr>
          <w:p w:rsidR="001E4D94" w:rsidRPr="00064748" w:rsidRDefault="001E4D94" w:rsidP="001E4D94">
            <w:pPr>
              <w:jc w:val="center"/>
              <w:rPr>
                <w:bCs/>
              </w:rPr>
            </w:pPr>
            <w:r w:rsidRPr="00064748">
              <w:rPr>
                <w:bCs/>
              </w:rPr>
              <w:t>аул Артезиан-Мангит</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Расчетный срок</w:t>
            </w:r>
          </w:p>
        </w:tc>
        <w:tc>
          <w:tcPr>
            <w:tcW w:w="1748" w:type="dxa"/>
            <w:vAlign w:val="center"/>
          </w:tcPr>
          <w:p w:rsidR="001E4D94" w:rsidRPr="00064748" w:rsidRDefault="001E4D94" w:rsidP="001E4D94">
            <w:pPr>
              <w:jc w:val="center"/>
              <w:rPr>
                <w:bCs/>
              </w:rPr>
            </w:pPr>
            <w:r w:rsidRPr="00064748">
              <w:rPr>
                <w:bCs/>
              </w:rPr>
              <w:t>Отсутствует</w:t>
            </w:r>
          </w:p>
        </w:tc>
      </w:tr>
      <w:tr w:rsidR="001E4D94" w:rsidRPr="00064748" w:rsidTr="001E4D94">
        <w:tc>
          <w:tcPr>
            <w:tcW w:w="15650" w:type="dxa"/>
            <w:gridSpan w:val="9"/>
            <w:vAlign w:val="center"/>
          </w:tcPr>
          <w:p w:rsidR="001E4D94" w:rsidRPr="00064748" w:rsidRDefault="001E4D94" w:rsidP="001E4D94">
            <w:pPr>
              <w:jc w:val="center"/>
              <w:rPr>
                <w:bCs/>
              </w:rPr>
            </w:pPr>
            <w:r w:rsidRPr="00064748">
              <w:rPr>
                <w:bCs/>
              </w:rPr>
              <w:t>Территориальный отдел администрации Нефтекумского ГО в а. Абрам-Тюбе</w:t>
            </w:r>
          </w:p>
        </w:tc>
      </w:tr>
      <w:tr w:rsidR="001E4D94" w:rsidRPr="00064748" w:rsidTr="001E4D94">
        <w:tc>
          <w:tcPr>
            <w:tcW w:w="524" w:type="dxa"/>
            <w:vAlign w:val="center"/>
          </w:tcPr>
          <w:p w:rsidR="001E4D94" w:rsidRPr="00064748" w:rsidRDefault="001E4D94" w:rsidP="001E4D94">
            <w:pPr>
              <w:jc w:val="center"/>
              <w:rPr>
                <w:bCs/>
              </w:rPr>
            </w:pPr>
            <w:r w:rsidRPr="00064748">
              <w:rPr>
                <w:bCs/>
              </w:rPr>
              <w:t>6</w:t>
            </w:r>
          </w:p>
        </w:tc>
        <w:tc>
          <w:tcPr>
            <w:tcW w:w="1747" w:type="dxa"/>
            <w:vAlign w:val="center"/>
          </w:tcPr>
          <w:p w:rsidR="001E4D94" w:rsidRPr="00064748" w:rsidRDefault="001E4D94" w:rsidP="001E4D94">
            <w:pPr>
              <w:jc w:val="center"/>
              <w:rPr>
                <w:bCs/>
              </w:rPr>
            </w:pPr>
            <w:r w:rsidRPr="00064748">
              <w:rPr>
                <w:bCs/>
              </w:rPr>
              <w:t>602010402</w:t>
            </w:r>
          </w:p>
        </w:tc>
        <w:tc>
          <w:tcPr>
            <w:tcW w:w="1748" w:type="dxa"/>
            <w:vAlign w:val="center"/>
          </w:tcPr>
          <w:p w:rsidR="001E4D94" w:rsidRPr="00064748" w:rsidRDefault="001E4D94" w:rsidP="001E4D94">
            <w:pPr>
              <w:jc w:val="center"/>
              <w:rPr>
                <w:bCs/>
              </w:rPr>
            </w:pPr>
            <w:r w:rsidRPr="00064748">
              <w:rPr>
                <w:bCs/>
              </w:rPr>
              <w:t>Фельдшерско-акушерский пункт</w:t>
            </w:r>
          </w:p>
        </w:tc>
        <w:tc>
          <w:tcPr>
            <w:tcW w:w="2893" w:type="dxa"/>
            <w:vAlign w:val="center"/>
          </w:tcPr>
          <w:p w:rsidR="001E4D94" w:rsidRPr="00064748" w:rsidRDefault="001E4D94" w:rsidP="001E4D94">
            <w:pPr>
              <w:jc w:val="center"/>
            </w:pPr>
            <w:r w:rsidRPr="00064748">
              <w:t>Обеспечение услугами организаций здравоохранения</w:t>
            </w:r>
          </w:p>
        </w:tc>
        <w:tc>
          <w:tcPr>
            <w:tcW w:w="1748" w:type="dxa"/>
            <w:vAlign w:val="center"/>
          </w:tcPr>
          <w:p w:rsidR="001E4D94" w:rsidRPr="00064748" w:rsidRDefault="001E4D94" w:rsidP="001E4D94">
            <w:pPr>
              <w:jc w:val="center"/>
              <w:rPr>
                <w:bCs/>
              </w:rPr>
            </w:pPr>
            <w:r w:rsidRPr="00064748">
              <w:rPr>
                <w:bCs/>
              </w:rPr>
              <w:t>аул Абрам-Тюбе</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Расчетный срок</w:t>
            </w:r>
          </w:p>
        </w:tc>
        <w:tc>
          <w:tcPr>
            <w:tcW w:w="1748" w:type="dxa"/>
            <w:vAlign w:val="center"/>
          </w:tcPr>
          <w:p w:rsidR="001E4D94" w:rsidRPr="00064748" w:rsidRDefault="001E4D94" w:rsidP="001E4D94">
            <w:pPr>
              <w:jc w:val="center"/>
              <w:rPr>
                <w:bCs/>
              </w:rPr>
            </w:pPr>
            <w:r w:rsidRPr="00064748">
              <w:rPr>
                <w:bCs/>
              </w:rPr>
              <w:t>Отсутствует</w:t>
            </w:r>
          </w:p>
        </w:tc>
      </w:tr>
    </w:tbl>
    <w:p w:rsidR="001E4D94" w:rsidRPr="00064748" w:rsidRDefault="001E4D94" w:rsidP="001E4D94">
      <w:pPr>
        <w:jc w:val="center"/>
        <w:rPr>
          <w:bCs/>
        </w:rPr>
      </w:pPr>
    </w:p>
    <w:p w:rsidR="001E4D94" w:rsidRPr="00064748" w:rsidRDefault="001E4D94" w:rsidP="001E4D94">
      <w:pPr>
        <w:jc w:val="center"/>
        <w:rPr>
          <w:bCs/>
        </w:rPr>
      </w:pPr>
      <w:r w:rsidRPr="00064748">
        <w:rPr>
          <w:bCs/>
        </w:rPr>
        <w:t>2.5 Объекты электро-, тепло-, газо- и водоснабжения населения, водоотведения</w:t>
      </w:r>
    </w:p>
    <w:p w:rsidR="001E4D94" w:rsidRPr="00064748" w:rsidRDefault="001E4D94" w:rsidP="001E4D94">
      <w:pPr>
        <w:jc w:val="both"/>
        <w:rPr>
          <w:bCs/>
        </w:rPr>
      </w:pPr>
    </w:p>
    <w:tbl>
      <w:tblPr>
        <w:tblStyle w:val="a8"/>
        <w:tblW w:w="15559" w:type="dxa"/>
        <w:tblLayout w:type="fixed"/>
        <w:tblLook w:val="04A0"/>
      </w:tblPr>
      <w:tblGrid>
        <w:gridCol w:w="524"/>
        <w:gridCol w:w="1747"/>
        <w:gridCol w:w="1748"/>
        <w:gridCol w:w="1747"/>
        <w:gridCol w:w="1748"/>
        <w:gridCol w:w="1747"/>
        <w:gridCol w:w="1748"/>
        <w:gridCol w:w="1747"/>
        <w:gridCol w:w="2803"/>
      </w:tblGrid>
      <w:tr w:rsidR="001E4D94" w:rsidRPr="00064748" w:rsidTr="001E4D94">
        <w:trPr>
          <w:tblHeader/>
        </w:trPr>
        <w:tc>
          <w:tcPr>
            <w:tcW w:w="524" w:type="dxa"/>
            <w:vAlign w:val="center"/>
          </w:tcPr>
          <w:p w:rsidR="001E4D94" w:rsidRPr="00064748" w:rsidRDefault="001E4D94" w:rsidP="001E4D94">
            <w:pPr>
              <w:jc w:val="center"/>
              <w:rPr>
                <w:bCs/>
              </w:rPr>
            </w:pPr>
            <w:r w:rsidRPr="00064748">
              <w:rPr>
                <w:bCs/>
              </w:rPr>
              <w:lastRenderedPageBreak/>
              <w:t>№ п/п</w:t>
            </w:r>
          </w:p>
        </w:tc>
        <w:tc>
          <w:tcPr>
            <w:tcW w:w="1747" w:type="dxa"/>
            <w:vAlign w:val="center"/>
          </w:tcPr>
          <w:p w:rsidR="001E4D94" w:rsidRPr="00064748" w:rsidRDefault="001E4D94" w:rsidP="001E4D94">
            <w:pPr>
              <w:jc w:val="center"/>
              <w:rPr>
                <w:bCs/>
              </w:rPr>
            </w:pPr>
            <w:r w:rsidRPr="00064748">
              <w:rPr>
                <w:bCs/>
              </w:rPr>
              <w:t>Код объекты в соответствии с</w:t>
            </w:r>
          </w:p>
        </w:tc>
        <w:tc>
          <w:tcPr>
            <w:tcW w:w="1748" w:type="dxa"/>
            <w:vAlign w:val="center"/>
          </w:tcPr>
          <w:p w:rsidR="001E4D94" w:rsidRPr="00064748" w:rsidRDefault="001E4D94" w:rsidP="001E4D94">
            <w:pPr>
              <w:jc w:val="center"/>
              <w:rPr>
                <w:bCs/>
              </w:rPr>
            </w:pPr>
            <w:r w:rsidRPr="00064748">
              <w:rPr>
                <w:bCs/>
              </w:rPr>
              <w:t>Наименование</w:t>
            </w:r>
          </w:p>
        </w:tc>
        <w:tc>
          <w:tcPr>
            <w:tcW w:w="1747" w:type="dxa"/>
            <w:vAlign w:val="center"/>
          </w:tcPr>
          <w:p w:rsidR="001E4D94" w:rsidRPr="00064748" w:rsidRDefault="001E4D94" w:rsidP="001E4D94">
            <w:pPr>
              <w:jc w:val="center"/>
              <w:rPr>
                <w:bCs/>
              </w:rPr>
            </w:pPr>
            <w:r w:rsidRPr="00064748">
              <w:rPr>
                <w:bCs/>
              </w:rPr>
              <w:t>Назначение объекта</w:t>
            </w:r>
          </w:p>
        </w:tc>
        <w:tc>
          <w:tcPr>
            <w:tcW w:w="1748" w:type="dxa"/>
            <w:vAlign w:val="center"/>
          </w:tcPr>
          <w:p w:rsidR="001E4D94" w:rsidRPr="00064748" w:rsidRDefault="001E4D94" w:rsidP="001E4D94">
            <w:pPr>
              <w:jc w:val="center"/>
              <w:rPr>
                <w:bCs/>
              </w:rPr>
            </w:pPr>
            <w:r w:rsidRPr="00064748">
              <w:rPr>
                <w:bCs/>
              </w:rPr>
              <w:t>Местоположение</w:t>
            </w:r>
          </w:p>
        </w:tc>
        <w:tc>
          <w:tcPr>
            <w:tcW w:w="1747" w:type="dxa"/>
            <w:vAlign w:val="center"/>
          </w:tcPr>
          <w:p w:rsidR="001E4D94" w:rsidRPr="00064748" w:rsidRDefault="001E4D94" w:rsidP="001E4D94">
            <w:pPr>
              <w:jc w:val="center"/>
              <w:rPr>
                <w:bCs/>
              </w:rPr>
            </w:pPr>
            <w:r w:rsidRPr="00064748">
              <w:rPr>
                <w:bCs/>
              </w:rPr>
              <w:t>Характеристика</w:t>
            </w:r>
          </w:p>
        </w:tc>
        <w:tc>
          <w:tcPr>
            <w:tcW w:w="1748" w:type="dxa"/>
            <w:vAlign w:val="center"/>
          </w:tcPr>
          <w:p w:rsidR="001E4D94" w:rsidRPr="00064748" w:rsidRDefault="001E4D94" w:rsidP="001E4D94">
            <w:pPr>
              <w:jc w:val="center"/>
              <w:rPr>
                <w:bCs/>
              </w:rPr>
            </w:pPr>
            <w:r w:rsidRPr="00064748">
              <w:rPr>
                <w:bCs/>
              </w:rPr>
              <w:t>Статус объекта:</w:t>
            </w:r>
          </w:p>
          <w:p w:rsidR="001E4D94" w:rsidRPr="00064748" w:rsidRDefault="001E4D94" w:rsidP="001E4D94">
            <w:pPr>
              <w:jc w:val="center"/>
              <w:rPr>
                <w:bCs/>
              </w:rPr>
            </w:pPr>
            <w:r w:rsidRPr="00064748">
              <w:rPr>
                <w:bCs/>
              </w:rPr>
              <w:t>П – планируемый, Р – реконструируемый</w:t>
            </w:r>
          </w:p>
        </w:tc>
        <w:tc>
          <w:tcPr>
            <w:tcW w:w="1747" w:type="dxa"/>
            <w:vAlign w:val="center"/>
          </w:tcPr>
          <w:p w:rsidR="001E4D94" w:rsidRPr="00064748" w:rsidRDefault="001E4D94" w:rsidP="001E4D94">
            <w:pPr>
              <w:jc w:val="center"/>
              <w:rPr>
                <w:bCs/>
              </w:rPr>
            </w:pPr>
            <w:r w:rsidRPr="00064748">
              <w:rPr>
                <w:bCs/>
              </w:rPr>
              <w:t>Планируемый срок реализации объекта</w:t>
            </w:r>
          </w:p>
        </w:tc>
        <w:tc>
          <w:tcPr>
            <w:tcW w:w="2803" w:type="dxa"/>
            <w:vAlign w:val="center"/>
          </w:tcPr>
          <w:p w:rsidR="001E4D94" w:rsidRPr="00064748" w:rsidRDefault="001E4D94" w:rsidP="001E4D94">
            <w:pPr>
              <w:jc w:val="center"/>
              <w:rPr>
                <w:bCs/>
              </w:rPr>
            </w:pPr>
            <w:r w:rsidRPr="00064748">
              <w:rPr>
                <w:bCs/>
              </w:rPr>
              <w:t>Зона с особыми условиями использования территории</w:t>
            </w:r>
          </w:p>
        </w:tc>
      </w:tr>
      <w:tr w:rsidR="001E4D94" w:rsidRPr="00064748" w:rsidTr="001E4D94">
        <w:tc>
          <w:tcPr>
            <w:tcW w:w="15559" w:type="dxa"/>
            <w:gridSpan w:val="9"/>
            <w:vAlign w:val="center"/>
          </w:tcPr>
          <w:p w:rsidR="001E4D94" w:rsidRPr="00064748" w:rsidRDefault="001E4D94" w:rsidP="001E4D94">
            <w:pPr>
              <w:jc w:val="center"/>
              <w:rPr>
                <w:bCs/>
              </w:rPr>
            </w:pPr>
          </w:p>
        </w:tc>
      </w:tr>
      <w:tr w:rsidR="001E4D94" w:rsidRPr="00064748" w:rsidTr="001E4D94">
        <w:tc>
          <w:tcPr>
            <w:tcW w:w="524" w:type="dxa"/>
            <w:vAlign w:val="center"/>
          </w:tcPr>
          <w:p w:rsidR="001E4D94" w:rsidRPr="00064748" w:rsidRDefault="001E4D94" w:rsidP="001E4D94">
            <w:pPr>
              <w:jc w:val="center"/>
              <w:rPr>
                <w:bCs/>
              </w:rPr>
            </w:pPr>
            <w:r>
              <w:rPr>
                <w:bCs/>
              </w:rPr>
              <w:t>1</w:t>
            </w:r>
          </w:p>
        </w:tc>
        <w:tc>
          <w:tcPr>
            <w:tcW w:w="1747" w:type="dxa"/>
            <w:vAlign w:val="center"/>
          </w:tcPr>
          <w:p w:rsidR="001E4D94" w:rsidRPr="00064748" w:rsidRDefault="001E4D94" w:rsidP="001E4D94">
            <w:pPr>
              <w:jc w:val="center"/>
              <w:rPr>
                <w:bCs/>
              </w:rPr>
            </w:pPr>
            <w:r w:rsidRPr="00064748">
              <w:rPr>
                <w:bCs/>
              </w:rPr>
              <w:t>-</w:t>
            </w:r>
          </w:p>
        </w:tc>
        <w:tc>
          <w:tcPr>
            <w:tcW w:w="1748" w:type="dxa"/>
            <w:vAlign w:val="center"/>
          </w:tcPr>
          <w:p w:rsidR="001E4D94" w:rsidRPr="00064748" w:rsidRDefault="001E4D94" w:rsidP="001E4D94">
            <w:pPr>
              <w:jc w:val="center"/>
              <w:rPr>
                <w:bCs/>
              </w:rPr>
            </w:pPr>
            <w:r>
              <w:rPr>
                <w:bCs/>
              </w:rPr>
              <w:t>Котельная</w:t>
            </w:r>
          </w:p>
        </w:tc>
        <w:tc>
          <w:tcPr>
            <w:tcW w:w="1747" w:type="dxa"/>
            <w:vAlign w:val="center"/>
          </w:tcPr>
          <w:p w:rsidR="001E4D94" w:rsidRPr="00064748" w:rsidRDefault="001E4D94" w:rsidP="001E4D94">
            <w:pPr>
              <w:jc w:val="center"/>
              <w:rPr>
                <w:bCs/>
              </w:rPr>
            </w:pPr>
            <w:r>
              <w:rPr>
                <w:bCs/>
              </w:rPr>
              <w:t>Обеспечение теплоснабжения населения</w:t>
            </w:r>
          </w:p>
        </w:tc>
        <w:tc>
          <w:tcPr>
            <w:tcW w:w="1748" w:type="dxa"/>
            <w:vAlign w:val="center"/>
          </w:tcPr>
          <w:p w:rsidR="001E4D94" w:rsidRPr="00064748" w:rsidRDefault="001E4D94" w:rsidP="001E4D94">
            <w:pPr>
              <w:jc w:val="center"/>
              <w:rPr>
                <w:bCs/>
              </w:rPr>
            </w:pPr>
            <w:r>
              <w:rPr>
                <w:bCs/>
              </w:rPr>
              <w:t>г. Нефтекумск</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Расчетный срок</w:t>
            </w:r>
          </w:p>
        </w:tc>
        <w:tc>
          <w:tcPr>
            <w:tcW w:w="2803" w:type="dxa"/>
            <w:vAlign w:val="center"/>
          </w:tcPr>
          <w:p w:rsidR="001E4D94" w:rsidRPr="00064748" w:rsidRDefault="001E4D94" w:rsidP="001E4D94">
            <w:pPr>
              <w:jc w:val="center"/>
              <w:rPr>
                <w:bCs/>
              </w:rPr>
            </w:pPr>
            <w:r w:rsidRPr="00064748">
              <w:rPr>
                <w:bCs/>
              </w:rPr>
              <w:t>Отсутствует</w:t>
            </w:r>
          </w:p>
        </w:tc>
      </w:tr>
    </w:tbl>
    <w:p w:rsidR="001E4D94" w:rsidRPr="00064748" w:rsidRDefault="001E4D94" w:rsidP="001E4D94">
      <w:pPr>
        <w:ind w:firstLine="567"/>
        <w:jc w:val="both"/>
        <w:rPr>
          <w:bCs/>
        </w:rPr>
      </w:pPr>
    </w:p>
    <w:p w:rsidR="001E4D94" w:rsidRPr="00064748" w:rsidRDefault="001E4D94" w:rsidP="001E4D94">
      <w:pPr>
        <w:jc w:val="center"/>
        <w:rPr>
          <w:bCs/>
        </w:rPr>
      </w:pPr>
      <w:r w:rsidRPr="00064748">
        <w:rPr>
          <w:bCs/>
        </w:rPr>
        <w:t>2.6 Объекты транспортной инфраструктуры</w:t>
      </w:r>
    </w:p>
    <w:p w:rsidR="001E4D94" w:rsidRPr="00064748" w:rsidRDefault="001E4D94" w:rsidP="001E4D94">
      <w:pPr>
        <w:jc w:val="both"/>
        <w:rPr>
          <w:bCs/>
        </w:rPr>
      </w:pPr>
    </w:p>
    <w:tbl>
      <w:tblPr>
        <w:tblStyle w:val="a8"/>
        <w:tblW w:w="15559" w:type="dxa"/>
        <w:tblLayout w:type="fixed"/>
        <w:tblLook w:val="04A0"/>
      </w:tblPr>
      <w:tblGrid>
        <w:gridCol w:w="524"/>
        <w:gridCol w:w="1747"/>
        <w:gridCol w:w="1748"/>
        <w:gridCol w:w="1747"/>
        <w:gridCol w:w="1748"/>
        <w:gridCol w:w="1747"/>
        <w:gridCol w:w="1748"/>
        <w:gridCol w:w="1747"/>
        <w:gridCol w:w="2803"/>
      </w:tblGrid>
      <w:tr w:rsidR="001E4D94" w:rsidRPr="00064748" w:rsidTr="001E4D94">
        <w:trPr>
          <w:tblHeader/>
        </w:trPr>
        <w:tc>
          <w:tcPr>
            <w:tcW w:w="524" w:type="dxa"/>
            <w:vAlign w:val="center"/>
          </w:tcPr>
          <w:p w:rsidR="001E4D94" w:rsidRPr="00064748" w:rsidRDefault="001E4D94" w:rsidP="001E4D94">
            <w:pPr>
              <w:jc w:val="center"/>
              <w:rPr>
                <w:bCs/>
              </w:rPr>
            </w:pPr>
            <w:r w:rsidRPr="00064748">
              <w:rPr>
                <w:bCs/>
              </w:rPr>
              <w:t>№ п/п</w:t>
            </w:r>
          </w:p>
        </w:tc>
        <w:tc>
          <w:tcPr>
            <w:tcW w:w="1747" w:type="dxa"/>
            <w:vAlign w:val="center"/>
          </w:tcPr>
          <w:p w:rsidR="001E4D94" w:rsidRPr="00064748" w:rsidRDefault="001E4D94" w:rsidP="001E4D94">
            <w:pPr>
              <w:jc w:val="center"/>
              <w:rPr>
                <w:bCs/>
              </w:rPr>
            </w:pPr>
            <w:r w:rsidRPr="00064748">
              <w:rPr>
                <w:bCs/>
              </w:rPr>
              <w:t>Код объекты в соответствии с</w:t>
            </w:r>
          </w:p>
        </w:tc>
        <w:tc>
          <w:tcPr>
            <w:tcW w:w="1748" w:type="dxa"/>
            <w:vAlign w:val="center"/>
          </w:tcPr>
          <w:p w:rsidR="001E4D94" w:rsidRPr="00064748" w:rsidRDefault="001E4D94" w:rsidP="001E4D94">
            <w:pPr>
              <w:jc w:val="center"/>
              <w:rPr>
                <w:bCs/>
              </w:rPr>
            </w:pPr>
            <w:r w:rsidRPr="00064748">
              <w:rPr>
                <w:bCs/>
              </w:rPr>
              <w:t>Наименование</w:t>
            </w:r>
          </w:p>
        </w:tc>
        <w:tc>
          <w:tcPr>
            <w:tcW w:w="1747" w:type="dxa"/>
            <w:vAlign w:val="center"/>
          </w:tcPr>
          <w:p w:rsidR="001E4D94" w:rsidRPr="00064748" w:rsidRDefault="001E4D94" w:rsidP="001E4D94">
            <w:pPr>
              <w:jc w:val="center"/>
              <w:rPr>
                <w:bCs/>
              </w:rPr>
            </w:pPr>
            <w:r w:rsidRPr="00064748">
              <w:rPr>
                <w:bCs/>
              </w:rPr>
              <w:t>Назначение объекта</w:t>
            </w:r>
          </w:p>
        </w:tc>
        <w:tc>
          <w:tcPr>
            <w:tcW w:w="1748" w:type="dxa"/>
            <w:vAlign w:val="center"/>
          </w:tcPr>
          <w:p w:rsidR="001E4D94" w:rsidRPr="00064748" w:rsidRDefault="001E4D94" w:rsidP="001E4D94">
            <w:pPr>
              <w:jc w:val="center"/>
              <w:rPr>
                <w:bCs/>
              </w:rPr>
            </w:pPr>
            <w:r w:rsidRPr="00064748">
              <w:rPr>
                <w:bCs/>
              </w:rPr>
              <w:t>Местоположение</w:t>
            </w:r>
          </w:p>
        </w:tc>
        <w:tc>
          <w:tcPr>
            <w:tcW w:w="1747" w:type="dxa"/>
            <w:vAlign w:val="center"/>
          </w:tcPr>
          <w:p w:rsidR="001E4D94" w:rsidRPr="00064748" w:rsidRDefault="001E4D94" w:rsidP="001E4D94">
            <w:pPr>
              <w:jc w:val="center"/>
              <w:rPr>
                <w:bCs/>
              </w:rPr>
            </w:pPr>
            <w:r w:rsidRPr="00064748">
              <w:rPr>
                <w:bCs/>
              </w:rPr>
              <w:t>Характеристика</w:t>
            </w:r>
          </w:p>
          <w:p w:rsidR="001E4D94" w:rsidRPr="00064748" w:rsidRDefault="001E4D94" w:rsidP="001E4D94">
            <w:pPr>
              <w:jc w:val="center"/>
              <w:rPr>
                <w:bCs/>
              </w:rPr>
            </w:pPr>
            <w:r w:rsidRPr="00064748">
              <w:rPr>
                <w:bCs/>
              </w:rPr>
              <w:t xml:space="preserve">(км, если не указано иное) </w:t>
            </w:r>
          </w:p>
        </w:tc>
        <w:tc>
          <w:tcPr>
            <w:tcW w:w="1748" w:type="dxa"/>
            <w:vAlign w:val="center"/>
          </w:tcPr>
          <w:p w:rsidR="001E4D94" w:rsidRPr="00064748" w:rsidRDefault="001E4D94" w:rsidP="001E4D94">
            <w:pPr>
              <w:jc w:val="center"/>
              <w:rPr>
                <w:bCs/>
              </w:rPr>
            </w:pPr>
            <w:r w:rsidRPr="00064748">
              <w:rPr>
                <w:bCs/>
              </w:rPr>
              <w:t>Статус объекта:</w:t>
            </w:r>
          </w:p>
          <w:p w:rsidR="001E4D94" w:rsidRPr="00064748" w:rsidRDefault="001E4D94" w:rsidP="001E4D94">
            <w:pPr>
              <w:jc w:val="center"/>
              <w:rPr>
                <w:bCs/>
              </w:rPr>
            </w:pPr>
            <w:r w:rsidRPr="00064748">
              <w:rPr>
                <w:bCs/>
              </w:rPr>
              <w:t>П – планируемый, Р – реконструируемый</w:t>
            </w:r>
          </w:p>
        </w:tc>
        <w:tc>
          <w:tcPr>
            <w:tcW w:w="1747" w:type="dxa"/>
            <w:vAlign w:val="center"/>
          </w:tcPr>
          <w:p w:rsidR="001E4D94" w:rsidRPr="00064748" w:rsidRDefault="001E4D94" w:rsidP="001E4D94">
            <w:pPr>
              <w:jc w:val="center"/>
              <w:rPr>
                <w:bCs/>
              </w:rPr>
            </w:pPr>
            <w:r w:rsidRPr="00064748">
              <w:rPr>
                <w:bCs/>
              </w:rPr>
              <w:t>Планируемый срок реализации объекта</w:t>
            </w:r>
          </w:p>
        </w:tc>
        <w:tc>
          <w:tcPr>
            <w:tcW w:w="2803" w:type="dxa"/>
            <w:vAlign w:val="center"/>
          </w:tcPr>
          <w:p w:rsidR="001E4D94" w:rsidRPr="00064748" w:rsidRDefault="001E4D94" w:rsidP="001E4D94">
            <w:pPr>
              <w:jc w:val="center"/>
              <w:rPr>
                <w:bCs/>
              </w:rPr>
            </w:pPr>
            <w:r w:rsidRPr="00064748">
              <w:rPr>
                <w:bCs/>
              </w:rPr>
              <w:t>Зона с особыми условиями использования территории</w:t>
            </w:r>
          </w:p>
        </w:tc>
      </w:tr>
      <w:tr w:rsidR="001E4D94" w:rsidRPr="00064748" w:rsidTr="001E4D94">
        <w:tc>
          <w:tcPr>
            <w:tcW w:w="15559" w:type="dxa"/>
            <w:gridSpan w:val="9"/>
            <w:vAlign w:val="center"/>
          </w:tcPr>
          <w:p w:rsidR="001E4D94" w:rsidRPr="00064748" w:rsidRDefault="001E4D94" w:rsidP="001E4D94">
            <w:pPr>
              <w:jc w:val="center"/>
              <w:rPr>
                <w:bCs/>
              </w:rPr>
            </w:pPr>
            <w:r w:rsidRPr="00064748">
              <w:rPr>
                <w:bCs/>
              </w:rPr>
              <w:t>Территориальный отдел администрации Нефтекумского ГО в а. Тукуй-Мектеб</w:t>
            </w:r>
          </w:p>
        </w:tc>
      </w:tr>
      <w:tr w:rsidR="001E4D94" w:rsidRPr="00064748" w:rsidTr="001E4D94">
        <w:tc>
          <w:tcPr>
            <w:tcW w:w="524" w:type="dxa"/>
            <w:vAlign w:val="center"/>
          </w:tcPr>
          <w:p w:rsidR="001E4D94" w:rsidRPr="00064748" w:rsidRDefault="001E4D94" w:rsidP="001E4D94">
            <w:pPr>
              <w:jc w:val="center"/>
              <w:rPr>
                <w:bCs/>
              </w:rPr>
            </w:pPr>
            <w:r w:rsidRPr="00064748">
              <w:rPr>
                <w:bCs/>
              </w:rPr>
              <w:t>1</w:t>
            </w:r>
          </w:p>
        </w:tc>
        <w:tc>
          <w:tcPr>
            <w:tcW w:w="1747" w:type="dxa"/>
            <w:vAlign w:val="center"/>
          </w:tcPr>
          <w:p w:rsidR="001E4D94" w:rsidRPr="00064748" w:rsidRDefault="001E4D94" w:rsidP="001E4D94">
            <w:pPr>
              <w:rPr>
                <w:bCs/>
              </w:rPr>
            </w:pPr>
          </w:p>
        </w:tc>
        <w:tc>
          <w:tcPr>
            <w:tcW w:w="1748" w:type="dxa"/>
            <w:vAlign w:val="center"/>
          </w:tcPr>
          <w:p w:rsidR="001E4D94" w:rsidRPr="00064748" w:rsidRDefault="001E4D94" w:rsidP="001E4D94">
            <w:pPr>
              <w:jc w:val="center"/>
              <w:rPr>
                <w:bCs/>
              </w:rPr>
            </w:pPr>
            <w:r w:rsidRPr="00064748">
              <w:rPr>
                <w:bCs/>
              </w:rPr>
              <w:t>АЗС</w:t>
            </w:r>
          </w:p>
        </w:tc>
        <w:tc>
          <w:tcPr>
            <w:tcW w:w="1747" w:type="dxa"/>
            <w:vAlign w:val="center"/>
          </w:tcPr>
          <w:p w:rsidR="001E4D94" w:rsidRPr="00064748" w:rsidRDefault="001E4D94" w:rsidP="001E4D94">
            <w:pPr>
              <w:jc w:val="center"/>
              <w:rPr>
                <w:bCs/>
              </w:rPr>
            </w:pPr>
            <w:r w:rsidRPr="00064748">
              <w:t>Организация транспортного обслуживания населения</w:t>
            </w:r>
          </w:p>
        </w:tc>
        <w:tc>
          <w:tcPr>
            <w:tcW w:w="1748" w:type="dxa"/>
            <w:vAlign w:val="center"/>
          </w:tcPr>
          <w:p w:rsidR="001E4D94" w:rsidRPr="00064748" w:rsidRDefault="001E4D94" w:rsidP="001E4D94">
            <w:pPr>
              <w:jc w:val="center"/>
              <w:rPr>
                <w:bCs/>
              </w:rPr>
            </w:pPr>
            <w:r w:rsidRPr="00064748">
              <w:rPr>
                <w:bCs/>
              </w:rPr>
              <w:t>а. Тукуй-Мектеб</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Первая очередь</w:t>
            </w:r>
          </w:p>
        </w:tc>
        <w:tc>
          <w:tcPr>
            <w:tcW w:w="2803" w:type="dxa"/>
            <w:vAlign w:val="center"/>
          </w:tcPr>
          <w:p w:rsidR="001E4D94" w:rsidRPr="00064748" w:rsidRDefault="001E4D94" w:rsidP="001E4D94">
            <w:pPr>
              <w:jc w:val="center"/>
              <w:rPr>
                <w:bCs/>
              </w:rPr>
            </w:pPr>
            <w:r w:rsidRPr="00064748">
              <w:rPr>
                <w:bCs/>
              </w:rPr>
              <w:t>Определяется проектом</w:t>
            </w:r>
          </w:p>
        </w:tc>
      </w:tr>
    </w:tbl>
    <w:p w:rsidR="001E4D94" w:rsidRPr="00064748" w:rsidRDefault="001E4D94" w:rsidP="001E4D94">
      <w:pPr>
        <w:ind w:firstLine="567"/>
        <w:jc w:val="both"/>
        <w:rPr>
          <w:bCs/>
        </w:rPr>
      </w:pPr>
    </w:p>
    <w:p w:rsidR="001E4D94" w:rsidRPr="00064748" w:rsidRDefault="001E4D94" w:rsidP="001E4D94">
      <w:pPr>
        <w:jc w:val="center"/>
        <w:rPr>
          <w:bCs/>
        </w:rPr>
      </w:pPr>
      <w:r w:rsidRPr="00064748">
        <w:rPr>
          <w:bCs/>
        </w:rPr>
        <w:t>2.7 Объекты инженерной защиты и берегоукрепительные сооружения</w:t>
      </w:r>
    </w:p>
    <w:p w:rsidR="001E4D94" w:rsidRPr="00064748" w:rsidRDefault="001E4D94" w:rsidP="001E4D94">
      <w:pPr>
        <w:jc w:val="both"/>
        <w:rPr>
          <w:bCs/>
        </w:rPr>
      </w:pPr>
    </w:p>
    <w:tbl>
      <w:tblPr>
        <w:tblStyle w:val="a8"/>
        <w:tblW w:w="15559" w:type="dxa"/>
        <w:tblLayout w:type="fixed"/>
        <w:tblLook w:val="04A0"/>
      </w:tblPr>
      <w:tblGrid>
        <w:gridCol w:w="524"/>
        <w:gridCol w:w="1747"/>
        <w:gridCol w:w="1748"/>
        <w:gridCol w:w="1747"/>
        <w:gridCol w:w="1748"/>
        <w:gridCol w:w="1747"/>
        <w:gridCol w:w="1748"/>
        <w:gridCol w:w="1747"/>
        <w:gridCol w:w="2803"/>
      </w:tblGrid>
      <w:tr w:rsidR="001E4D94" w:rsidRPr="00064748" w:rsidTr="001E4D94">
        <w:trPr>
          <w:tblHeader/>
        </w:trPr>
        <w:tc>
          <w:tcPr>
            <w:tcW w:w="524" w:type="dxa"/>
            <w:vAlign w:val="center"/>
          </w:tcPr>
          <w:p w:rsidR="001E4D94" w:rsidRPr="00064748" w:rsidRDefault="001E4D94" w:rsidP="001E4D94">
            <w:pPr>
              <w:jc w:val="center"/>
              <w:rPr>
                <w:bCs/>
              </w:rPr>
            </w:pPr>
            <w:r w:rsidRPr="00064748">
              <w:rPr>
                <w:bCs/>
              </w:rPr>
              <w:t>№ п/п</w:t>
            </w:r>
          </w:p>
        </w:tc>
        <w:tc>
          <w:tcPr>
            <w:tcW w:w="1747" w:type="dxa"/>
            <w:vAlign w:val="center"/>
          </w:tcPr>
          <w:p w:rsidR="001E4D94" w:rsidRPr="00064748" w:rsidRDefault="001E4D94" w:rsidP="001E4D94">
            <w:pPr>
              <w:jc w:val="center"/>
              <w:rPr>
                <w:bCs/>
              </w:rPr>
            </w:pPr>
            <w:r w:rsidRPr="00064748">
              <w:rPr>
                <w:bCs/>
              </w:rPr>
              <w:t>Код объекты в соответствии с</w:t>
            </w:r>
          </w:p>
        </w:tc>
        <w:tc>
          <w:tcPr>
            <w:tcW w:w="1748" w:type="dxa"/>
            <w:vAlign w:val="center"/>
          </w:tcPr>
          <w:p w:rsidR="001E4D94" w:rsidRPr="00064748" w:rsidRDefault="001E4D94" w:rsidP="001E4D94">
            <w:pPr>
              <w:jc w:val="center"/>
              <w:rPr>
                <w:bCs/>
              </w:rPr>
            </w:pPr>
            <w:r w:rsidRPr="00064748">
              <w:rPr>
                <w:bCs/>
              </w:rPr>
              <w:t>Наименование</w:t>
            </w:r>
          </w:p>
        </w:tc>
        <w:tc>
          <w:tcPr>
            <w:tcW w:w="1747" w:type="dxa"/>
            <w:vAlign w:val="center"/>
          </w:tcPr>
          <w:p w:rsidR="001E4D94" w:rsidRPr="00064748" w:rsidRDefault="001E4D94" w:rsidP="001E4D94">
            <w:pPr>
              <w:jc w:val="center"/>
              <w:rPr>
                <w:bCs/>
              </w:rPr>
            </w:pPr>
            <w:r w:rsidRPr="00064748">
              <w:rPr>
                <w:bCs/>
              </w:rPr>
              <w:t>Назначение объекта</w:t>
            </w:r>
          </w:p>
        </w:tc>
        <w:tc>
          <w:tcPr>
            <w:tcW w:w="1748" w:type="dxa"/>
            <w:vAlign w:val="center"/>
          </w:tcPr>
          <w:p w:rsidR="001E4D94" w:rsidRPr="00064748" w:rsidRDefault="001E4D94" w:rsidP="001E4D94">
            <w:pPr>
              <w:jc w:val="center"/>
              <w:rPr>
                <w:bCs/>
              </w:rPr>
            </w:pPr>
            <w:r w:rsidRPr="00064748">
              <w:rPr>
                <w:bCs/>
              </w:rPr>
              <w:t>Местоположение</w:t>
            </w:r>
          </w:p>
        </w:tc>
        <w:tc>
          <w:tcPr>
            <w:tcW w:w="1747" w:type="dxa"/>
            <w:vAlign w:val="center"/>
          </w:tcPr>
          <w:p w:rsidR="001E4D94" w:rsidRPr="00064748" w:rsidRDefault="001E4D94" w:rsidP="001E4D94">
            <w:pPr>
              <w:jc w:val="center"/>
              <w:rPr>
                <w:bCs/>
              </w:rPr>
            </w:pPr>
            <w:r w:rsidRPr="00064748">
              <w:rPr>
                <w:bCs/>
              </w:rPr>
              <w:t>Характеристика</w:t>
            </w:r>
          </w:p>
        </w:tc>
        <w:tc>
          <w:tcPr>
            <w:tcW w:w="1748" w:type="dxa"/>
            <w:vAlign w:val="center"/>
          </w:tcPr>
          <w:p w:rsidR="001E4D94" w:rsidRPr="00064748" w:rsidRDefault="001E4D94" w:rsidP="001E4D94">
            <w:pPr>
              <w:jc w:val="center"/>
              <w:rPr>
                <w:bCs/>
              </w:rPr>
            </w:pPr>
            <w:r w:rsidRPr="00064748">
              <w:rPr>
                <w:bCs/>
              </w:rPr>
              <w:t>Статус объекта:</w:t>
            </w:r>
          </w:p>
          <w:p w:rsidR="001E4D94" w:rsidRPr="00064748" w:rsidRDefault="001E4D94" w:rsidP="001E4D94">
            <w:pPr>
              <w:jc w:val="center"/>
              <w:rPr>
                <w:bCs/>
              </w:rPr>
            </w:pPr>
            <w:r w:rsidRPr="00064748">
              <w:rPr>
                <w:bCs/>
              </w:rPr>
              <w:t>П – планируемый, Р – реконструируемый</w:t>
            </w:r>
          </w:p>
        </w:tc>
        <w:tc>
          <w:tcPr>
            <w:tcW w:w="1747" w:type="dxa"/>
            <w:vAlign w:val="center"/>
          </w:tcPr>
          <w:p w:rsidR="001E4D94" w:rsidRPr="00064748" w:rsidRDefault="001E4D94" w:rsidP="001E4D94">
            <w:pPr>
              <w:jc w:val="center"/>
              <w:rPr>
                <w:bCs/>
              </w:rPr>
            </w:pPr>
            <w:r w:rsidRPr="00064748">
              <w:rPr>
                <w:bCs/>
              </w:rPr>
              <w:t>Планируемый срок реализации объекта</w:t>
            </w:r>
          </w:p>
        </w:tc>
        <w:tc>
          <w:tcPr>
            <w:tcW w:w="2803" w:type="dxa"/>
            <w:vAlign w:val="center"/>
          </w:tcPr>
          <w:p w:rsidR="001E4D94" w:rsidRPr="00064748" w:rsidRDefault="001E4D94" w:rsidP="001E4D94">
            <w:pPr>
              <w:jc w:val="center"/>
              <w:rPr>
                <w:bCs/>
              </w:rPr>
            </w:pPr>
            <w:r w:rsidRPr="00064748">
              <w:rPr>
                <w:bCs/>
              </w:rPr>
              <w:t>Зона с особыми условиями использования территории</w:t>
            </w:r>
          </w:p>
        </w:tc>
      </w:tr>
      <w:tr w:rsidR="001E4D94" w:rsidRPr="00064748" w:rsidTr="001E4D94">
        <w:trPr>
          <w:tblHeader/>
        </w:trPr>
        <w:tc>
          <w:tcPr>
            <w:tcW w:w="15559" w:type="dxa"/>
            <w:gridSpan w:val="9"/>
            <w:vAlign w:val="center"/>
          </w:tcPr>
          <w:p w:rsidR="001E4D94" w:rsidRPr="00064748" w:rsidRDefault="001E4D94" w:rsidP="001E4D94">
            <w:pPr>
              <w:jc w:val="center"/>
              <w:rPr>
                <w:bCs/>
              </w:rPr>
            </w:pPr>
          </w:p>
        </w:tc>
      </w:tr>
      <w:tr w:rsidR="001E4D94" w:rsidRPr="00064748" w:rsidTr="001E4D94">
        <w:trPr>
          <w:trHeight w:val="291"/>
          <w:tblHeader/>
        </w:trPr>
        <w:tc>
          <w:tcPr>
            <w:tcW w:w="524" w:type="dxa"/>
            <w:vAlign w:val="center"/>
          </w:tcPr>
          <w:p w:rsidR="001E4D94" w:rsidRPr="00064748" w:rsidRDefault="001E4D94" w:rsidP="001E4D94">
            <w:pPr>
              <w:jc w:val="center"/>
              <w:rPr>
                <w:bCs/>
              </w:rPr>
            </w:pPr>
            <w:r w:rsidRPr="00064748">
              <w:rPr>
                <w:bCs/>
              </w:rPr>
              <w:t>-</w:t>
            </w:r>
          </w:p>
        </w:tc>
        <w:tc>
          <w:tcPr>
            <w:tcW w:w="1747" w:type="dxa"/>
            <w:vAlign w:val="center"/>
          </w:tcPr>
          <w:p w:rsidR="001E4D94" w:rsidRPr="00064748" w:rsidRDefault="001E4D94" w:rsidP="001E4D94">
            <w:pPr>
              <w:jc w:val="center"/>
              <w:rPr>
                <w:bCs/>
              </w:rPr>
            </w:pPr>
            <w:r w:rsidRPr="00064748">
              <w:rPr>
                <w:bCs/>
              </w:rPr>
              <w:t>-</w:t>
            </w:r>
          </w:p>
        </w:tc>
        <w:tc>
          <w:tcPr>
            <w:tcW w:w="1748" w:type="dxa"/>
            <w:vAlign w:val="center"/>
          </w:tcPr>
          <w:p w:rsidR="001E4D94" w:rsidRPr="00064748" w:rsidRDefault="001E4D94" w:rsidP="001E4D94">
            <w:pPr>
              <w:jc w:val="center"/>
              <w:rPr>
                <w:bCs/>
              </w:rPr>
            </w:pPr>
            <w:r w:rsidRPr="00064748">
              <w:rPr>
                <w:bCs/>
              </w:rPr>
              <w:t>-</w:t>
            </w:r>
          </w:p>
        </w:tc>
        <w:tc>
          <w:tcPr>
            <w:tcW w:w="1747" w:type="dxa"/>
            <w:vAlign w:val="center"/>
          </w:tcPr>
          <w:p w:rsidR="001E4D94" w:rsidRPr="00064748" w:rsidRDefault="001E4D94" w:rsidP="001E4D94">
            <w:pPr>
              <w:jc w:val="center"/>
              <w:rPr>
                <w:bCs/>
              </w:rPr>
            </w:pPr>
            <w:r w:rsidRPr="00064748">
              <w:rPr>
                <w:bCs/>
              </w:rPr>
              <w:t>-</w:t>
            </w:r>
          </w:p>
        </w:tc>
        <w:tc>
          <w:tcPr>
            <w:tcW w:w="1748" w:type="dxa"/>
            <w:vAlign w:val="center"/>
          </w:tcPr>
          <w:p w:rsidR="001E4D94" w:rsidRPr="00064748" w:rsidRDefault="001E4D94" w:rsidP="001E4D94">
            <w:pPr>
              <w:jc w:val="center"/>
              <w:rPr>
                <w:bCs/>
              </w:rPr>
            </w:pPr>
            <w:r w:rsidRPr="00064748">
              <w:rPr>
                <w:bCs/>
              </w:rPr>
              <w:t>-</w:t>
            </w:r>
          </w:p>
        </w:tc>
        <w:tc>
          <w:tcPr>
            <w:tcW w:w="1747" w:type="dxa"/>
            <w:vAlign w:val="center"/>
          </w:tcPr>
          <w:p w:rsidR="001E4D94" w:rsidRPr="00064748" w:rsidRDefault="001E4D94" w:rsidP="001E4D94">
            <w:pPr>
              <w:jc w:val="center"/>
              <w:rPr>
                <w:bCs/>
              </w:rPr>
            </w:pPr>
            <w:r w:rsidRPr="00064748">
              <w:rPr>
                <w:bCs/>
              </w:rPr>
              <w:t>-</w:t>
            </w:r>
          </w:p>
        </w:tc>
        <w:tc>
          <w:tcPr>
            <w:tcW w:w="1748" w:type="dxa"/>
            <w:vAlign w:val="center"/>
          </w:tcPr>
          <w:p w:rsidR="001E4D94" w:rsidRPr="00064748" w:rsidRDefault="001E4D94" w:rsidP="001E4D94">
            <w:pPr>
              <w:jc w:val="center"/>
              <w:rPr>
                <w:bCs/>
              </w:rPr>
            </w:pPr>
            <w:r w:rsidRPr="00064748">
              <w:rPr>
                <w:bCs/>
              </w:rPr>
              <w:t>-</w:t>
            </w:r>
          </w:p>
        </w:tc>
        <w:tc>
          <w:tcPr>
            <w:tcW w:w="1747" w:type="dxa"/>
            <w:vAlign w:val="center"/>
          </w:tcPr>
          <w:p w:rsidR="001E4D94" w:rsidRPr="00064748" w:rsidRDefault="001E4D94" w:rsidP="001E4D94">
            <w:pPr>
              <w:jc w:val="center"/>
              <w:rPr>
                <w:bCs/>
              </w:rPr>
            </w:pPr>
            <w:r w:rsidRPr="00064748">
              <w:rPr>
                <w:bCs/>
              </w:rPr>
              <w:t>-</w:t>
            </w:r>
          </w:p>
        </w:tc>
        <w:tc>
          <w:tcPr>
            <w:tcW w:w="2803" w:type="dxa"/>
            <w:vAlign w:val="center"/>
          </w:tcPr>
          <w:p w:rsidR="001E4D94" w:rsidRPr="00064748" w:rsidRDefault="001E4D94" w:rsidP="001E4D94">
            <w:pPr>
              <w:jc w:val="center"/>
              <w:rPr>
                <w:bCs/>
              </w:rPr>
            </w:pPr>
            <w:r w:rsidRPr="00064748">
              <w:rPr>
                <w:bCs/>
              </w:rPr>
              <w:t>-</w:t>
            </w:r>
          </w:p>
        </w:tc>
      </w:tr>
    </w:tbl>
    <w:p w:rsidR="001E4D94" w:rsidRPr="00064748" w:rsidRDefault="001E4D94" w:rsidP="001E4D94">
      <w:pPr>
        <w:rPr>
          <w:bCs/>
        </w:rPr>
      </w:pPr>
    </w:p>
    <w:p w:rsidR="001E4D94" w:rsidRPr="00064748" w:rsidRDefault="001E4D94" w:rsidP="001E4D94">
      <w:pPr>
        <w:jc w:val="center"/>
        <w:rPr>
          <w:bCs/>
        </w:rPr>
      </w:pPr>
      <w:r w:rsidRPr="00064748">
        <w:rPr>
          <w:bCs/>
        </w:rPr>
        <w:t>2.8 Объекты в иных областях, в связи с решением вопросов местного значения городского округа</w:t>
      </w:r>
    </w:p>
    <w:p w:rsidR="001E4D94" w:rsidRPr="00064748" w:rsidRDefault="001E4D94" w:rsidP="001E4D94">
      <w:pPr>
        <w:jc w:val="center"/>
        <w:rPr>
          <w:bCs/>
        </w:rPr>
      </w:pPr>
    </w:p>
    <w:tbl>
      <w:tblPr>
        <w:tblStyle w:val="a8"/>
        <w:tblW w:w="15559" w:type="dxa"/>
        <w:tblLayout w:type="fixed"/>
        <w:tblLook w:val="04A0"/>
      </w:tblPr>
      <w:tblGrid>
        <w:gridCol w:w="524"/>
        <w:gridCol w:w="1747"/>
        <w:gridCol w:w="1748"/>
        <w:gridCol w:w="1747"/>
        <w:gridCol w:w="1748"/>
        <w:gridCol w:w="1747"/>
        <w:gridCol w:w="1748"/>
        <w:gridCol w:w="1747"/>
        <w:gridCol w:w="2803"/>
      </w:tblGrid>
      <w:tr w:rsidR="001E4D94" w:rsidRPr="00064748" w:rsidTr="001E4D94">
        <w:trPr>
          <w:tblHeader/>
        </w:trPr>
        <w:tc>
          <w:tcPr>
            <w:tcW w:w="524" w:type="dxa"/>
            <w:vAlign w:val="center"/>
          </w:tcPr>
          <w:p w:rsidR="001E4D94" w:rsidRPr="00064748" w:rsidRDefault="001E4D94" w:rsidP="001E4D94">
            <w:pPr>
              <w:jc w:val="center"/>
              <w:rPr>
                <w:bCs/>
              </w:rPr>
            </w:pPr>
            <w:r w:rsidRPr="00064748">
              <w:rPr>
                <w:bCs/>
              </w:rPr>
              <w:t>№ п/п</w:t>
            </w:r>
          </w:p>
        </w:tc>
        <w:tc>
          <w:tcPr>
            <w:tcW w:w="1747" w:type="dxa"/>
            <w:vAlign w:val="center"/>
          </w:tcPr>
          <w:p w:rsidR="001E4D94" w:rsidRPr="00064748" w:rsidRDefault="001E4D94" w:rsidP="001E4D94">
            <w:pPr>
              <w:jc w:val="center"/>
              <w:rPr>
                <w:bCs/>
              </w:rPr>
            </w:pPr>
            <w:r w:rsidRPr="00064748">
              <w:rPr>
                <w:bCs/>
              </w:rPr>
              <w:t>Код объекты в соответствии с</w:t>
            </w:r>
          </w:p>
        </w:tc>
        <w:tc>
          <w:tcPr>
            <w:tcW w:w="1748" w:type="dxa"/>
            <w:vAlign w:val="center"/>
          </w:tcPr>
          <w:p w:rsidR="001E4D94" w:rsidRPr="00064748" w:rsidRDefault="001E4D94" w:rsidP="001E4D94">
            <w:pPr>
              <w:jc w:val="center"/>
              <w:rPr>
                <w:bCs/>
              </w:rPr>
            </w:pPr>
            <w:r w:rsidRPr="00064748">
              <w:rPr>
                <w:bCs/>
              </w:rPr>
              <w:t>Наименование</w:t>
            </w:r>
          </w:p>
        </w:tc>
        <w:tc>
          <w:tcPr>
            <w:tcW w:w="1747" w:type="dxa"/>
            <w:vAlign w:val="center"/>
          </w:tcPr>
          <w:p w:rsidR="001E4D94" w:rsidRPr="00064748" w:rsidRDefault="001E4D94" w:rsidP="001E4D94">
            <w:pPr>
              <w:jc w:val="center"/>
              <w:rPr>
                <w:bCs/>
              </w:rPr>
            </w:pPr>
            <w:r w:rsidRPr="00064748">
              <w:rPr>
                <w:bCs/>
              </w:rPr>
              <w:t>Назначение объекта</w:t>
            </w:r>
          </w:p>
        </w:tc>
        <w:tc>
          <w:tcPr>
            <w:tcW w:w="1748" w:type="dxa"/>
            <w:vAlign w:val="center"/>
          </w:tcPr>
          <w:p w:rsidR="001E4D94" w:rsidRPr="00064748" w:rsidRDefault="001E4D94" w:rsidP="001E4D94">
            <w:pPr>
              <w:jc w:val="center"/>
              <w:rPr>
                <w:bCs/>
              </w:rPr>
            </w:pPr>
            <w:r w:rsidRPr="00064748">
              <w:rPr>
                <w:bCs/>
              </w:rPr>
              <w:t>Местоположение</w:t>
            </w:r>
          </w:p>
        </w:tc>
        <w:tc>
          <w:tcPr>
            <w:tcW w:w="1747" w:type="dxa"/>
            <w:vAlign w:val="center"/>
          </w:tcPr>
          <w:p w:rsidR="001E4D94" w:rsidRPr="00064748" w:rsidRDefault="001E4D94" w:rsidP="001E4D94">
            <w:pPr>
              <w:jc w:val="center"/>
              <w:rPr>
                <w:bCs/>
              </w:rPr>
            </w:pPr>
            <w:r w:rsidRPr="00064748">
              <w:rPr>
                <w:bCs/>
              </w:rPr>
              <w:t>Характеристика</w:t>
            </w:r>
          </w:p>
        </w:tc>
        <w:tc>
          <w:tcPr>
            <w:tcW w:w="1748" w:type="dxa"/>
            <w:vAlign w:val="center"/>
          </w:tcPr>
          <w:p w:rsidR="001E4D94" w:rsidRPr="00064748" w:rsidRDefault="001E4D94" w:rsidP="001E4D94">
            <w:pPr>
              <w:jc w:val="center"/>
              <w:rPr>
                <w:bCs/>
              </w:rPr>
            </w:pPr>
            <w:r w:rsidRPr="00064748">
              <w:rPr>
                <w:bCs/>
              </w:rPr>
              <w:t>Статус объекта:</w:t>
            </w:r>
          </w:p>
          <w:p w:rsidR="001E4D94" w:rsidRPr="00064748" w:rsidRDefault="001E4D94" w:rsidP="001E4D94">
            <w:pPr>
              <w:jc w:val="center"/>
              <w:rPr>
                <w:bCs/>
              </w:rPr>
            </w:pPr>
            <w:r w:rsidRPr="00064748">
              <w:rPr>
                <w:bCs/>
              </w:rPr>
              <w:t>П – планируемый, Р – реконструируемый</w:t>
            </w:r>
          </w:p>
        </w:tc>
        <w:tc>
          <w:tcPr>
            <w:tcW w:w="1747" w:type="dxa"/>
            <w:vAlign w:val="center"/>
          </w:tcPr>
          <w:p w:rsidR="001E4D94" w:rsidRPr="00064748" w:rsidRDefault="001E4D94" w:rsidP="001E4D94">
            <w:pPr>
              <w:jc w:val="center"/>
              <w:rPr>
                <w:bCs/>
              </w:rPr>
            </w:pPr>
            <w:r w:rsidRPr="00064748">
              <w:rPr>
                <w:bCs/>
              </w:rPr>
              <w:t>Планируемый срок реализации объекта</w:t>
            </w:r>
          </w:p>
        </w:tc>
        <w:tc>
          <w:tcPr>
            <w:tcW w:w="2803" w:type="dxa"/>
            <w:vAlign w:val="center"/>
          </w:tcPr>
          <w:p w:rsidR="001E4D94" w:rsidRPr="00064748" w:rsidRDefault="001E4D94" w:rsidP="001E4D94">
            <w:pPr>
              <w:jc w:val="center"/>
              <w:rPr>
                <w:bCs/>
              </w:rPr>
            </w:pPr>
            <w:r w:rsidRPr="00064748">
              <w:rPr>
                <w:bCs/>
              </w:rPr>
              <w:t>Зона с особыми условиями использования территории</w:t>
            </w:r>
          </w:p>
        </w:tc>
      </w:tr>
      <w:tr w:rsidR="001E4D94" w:rsidRPr="00064748" w:rsidTr="001E4D94">
        <w:trPr>
          <w:tblHeader/>
        </w:trPr>
        <w:tc>
          <w:tcPr>
            <w:tcW w:w="15559" w:type="dxa"/>
            <w:gridSpan w:val="9"/>
            <w:vAlign w:val="center"/>
          </w:tcPr>
          <w:p w:rsidR="001E4D94" w:rsidRPr="00064748" w:rsidRDefault="001E4D94" w:rsidP="001E4D94">
            <w:pPr>
              <w:jc w:val="center"/>
              <w:rPr>
                <w:bCs/>
              </w:rPr>
            </w:pPr>
            <w:r w:rsidRPr="00064748">
              <w:rPr>
                <w:bCs/>
              </w:rPr>
              <w:t>Территориальный отдел администрации Нефтекумского ГО в а. Махмуд-Мектеб</w:t>
            </w:r>
          </w:p>
        </w:tc>
      </w:tr>
      <w:tr w:rsidR="001E4D94" w:rsidRPr="00064748" w:rsidTr="001E4D94">
        <w:trPr>
          <w:tblHeader/>
        </w:trPr>
        <w:tc>
          <w:tcPr>
            <w:tcW w:w="524" w:type="dxa"/>
            <w:vAlign w:val="center"/>
          </w:tcPr>
          <w:p w:rsidR="001E4D94" w:rsidRPr="00064748" w:rsidRDefault="001E4D94" w:rsidP="001E4D94">
            <w:pPr>
              <w:jc w:val="center"/>
              <w:rPr>
                <w:bCs/>
              </w:rPr>
            </w:pPr>
            <w:r w:rsidRPr="00064748">
              <w:rPr>
                <w:bCs/>
              </w:rPr>
              <w:lastRenderedPageBreak/>
              <w:t>1</w:t>
            </w:r>
          </w:p>
        </w:tc>
        <w:tc>
          <w:tcPr>
            <w:tcW w:w="1747" w:type="dxa"/>
            <w:vAlign w:val="center"/>
          </w:tcPr>
          <w:p w:rsidR="001E4D94" w:rsidRPr="00064748" w:rsidRDefault="001E4D94" w:rsidP="001E4D94">
            <w:pPr>
              <w:rPr>
                <w:bCs/>
              </w:rPr>
            </w:pPr>
          </w:p>
        </w:tc>
        <w:tc>
          <w:tcPr>
            <w:tcW w:w="1748" w:type="dxa"/>
            <w:vAlign w:val="center"/>
          </w:tcPr>
          <w:p w:rsidR="001E4D94" w:rsidRPr="00064748" w:rsidRDefault="001E4D94" w:rsidP="001E4D94">
            <w:pPr>
              <w:jc w:val="center"/>
              <w:rPr>
                <w:bCs/>
              </w:rPr>
            </w:pPr>
            <w:r w:rsidRPr="00064748">
              <w:rPr>
                <w:bCs/>
              </w:rPr>
              <w:t>Пекарня</w:t>
            </w:r>
          </w:p>
        </w:tc>
        <w:tc>
          <w:tcPr>
            <w:tcW w:w="1747" w:type="dxa"/>
            <w:vAlign w:val="center"/>
          </w:tcPr>
          <w:p w:rsidR="001E4D94" w:rsidRPr="00064748" w:rsidRDefault="001E4D94" w:rsidP="001E4D94">
            <w:pPr>
              <w:jc w:val="center"/>
              <w:rPr>
                <w:bCs/>
              </w:rPr>
            </w:pPr>
            <w:r w:rsidRPr="00064748">
              <w:t>Организация предоставления услуг производства</w:t>
            </w:r>
          </w:p>
        </w:tc>
        <w:tc>
          <w:tcPr>
            <w:tcW w:w="1748" w:type="dxa"/>
            <w:vAlign w:val="center"/>
          </w:tcPr>
          <w:p w:rsidR="001E4D94" w:rsidRPr="00064748" w:rsidRDefault="001E4D94" w:rsidP="001E4D94">
            <w:pPr>
              <w:jc w:val="center"/>
              <w:rPr>
                <w:bCs/>
              </w:rPr>
            </w:pPr>
            <w:r w:rsidRPr="00064748">
              <w:rPr>
                <w:bCs/>
              </w:rPr>
              <w:t>а. Махмуд-Мектеб</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Первая очередь</w:t>
            </w:r>
          </w:p>
        </w:tc>
        <w:tc>
          <w:tcPr>
            <w:tcW w:w="2803" w:type="dxa"/>
            <w:vAlign w:val="center"/>
          </w:tcPr>
          <w:p w:rsidR="001E4D94" w:rsidRPr="00064748" w:rsidRDefault="001E4D94" w:rsidP="001E4D94">
            <w:pPr>
              <w:jc w:val="center"/>
              <w:rPr>
                <w:bCs/>
              </w:rPr>
            </w:pPr>
            <w:r w:rsidRPr="00064748">
              <w:rPr>
                <w:bCs/>
              </w:rPr>
              <w:t>Отсутствует</w:t>
            </w:r>
          </w:p>
        </w:tc>
      </w:tr>
      <w:tr w:rsidR="001E4D94" w:rsidRPr="00064748" w:rsidTr="001E4D94">
        <w:trPr>
          <w:tblHeader/>
        </w:trPr>
        <w:tc>
          <w:tcPr>
            <w:tcW w:w="15559" w:type="dxa"/>
            <w:gridSpan w:val="9"/>
            <w:vAlign w:val="center"/>
          </w:tcPr>
          <w:p w:rsidR="001E4D94" w:rsidRPr="00064748" w:rsidRDefault="001E4D94" w:rsidP="001E4D94">
            <w:pPr>
              <w:jc w:val="center"/>
              <w:rPr>
                <w:bCs/>
              </w:rPr>
            </w:pPr>
            <w:r w:rsidRPr="00064748">
              <w:rPr>
                <w:bCs/>
              </w:rPr>
              <w:t>Территориальный отдел администрации Нефтекумского ГО в с. Каясула</w:t>
            </w:r>
          </w:p>
        </w:tc>
      </w:tr>
      <w:tr w:rsidR="001E4D94" w:rsidRPr="00064748" w:rsidTr="001E4D94">
        <w:trPr>
          <w:tblHeader/>
        </w:trPr>
        <w:tc>
          <w:tcPr>
            <w:tcW w:w="524" w:type="dxa"/>
            <w:vAlign w:val="center"/>
          </w:tcPr>
          <w:p w:rsidR="001E4D94" w:rsidRPr="00064748" w:rsidRDefault="001E4D94" w:rsidP="001E4D94">
            <w:pPr>
              <w:jc w:val="center"/>
              <w:rPr>
                <w:bCs/>
              </w:rPr>
            </w:pPr>
            <w:r w:rsidRPr="00064748">
              <w:rPr>
                <w:bCs/>
              </w:rPr>
              <w:t>2</w:t>
            </w:r>
          </w:p>
        </w:tc>
        <w:tc>
          <w:tcPr>
            <w:tcW w:w="1747" w:type="dxa"/>
            <w:vAlign w:val="center"/>
          </w:tcPr>
          <w:p w:rsidR="001E4D94" w:rsidRPr="00064748" w:rsidRDefault="001E4D94" w:rsidP="001E4D94">
            <w:pPr>
              <w:rPr>
                <w:bCs/>
              </w:rPr>
            </w:pPr>
          </w:p>
        </w:tc>
        <w:tc>
          <w:tcPr>
            <w:tcW w:w="1748" w:type="dxa"/>
            <w:vAlign w:val="center"/>
          </w:tcPr>
          <w:p w:rsidR="001E4D94" w:rsidRPr="00064748" w:rsidRDefault="001E4D94" w:rsidP="001E4D94">
            <w:pPr>
              <w:jc w:val="center"/>
              <w:rPr>
                <w:bCs/>
              </w:rPr>
            </w:pPr>
            <w:r w:rsidRPr="00064748">
              <w:rPr>
                <w:bCs/>
              </w:rPr>
              <w:t>Пожарная часть</w:t>
            </w:r>
          </w:p>
        </w:tc>
        <w:tc>
          <w:tcPr>
            <w:tcW w:w="1747" w:type="dxa"/>
            <w:vAlign w:val="center"/>
          </w:tcPr>
          <w:p w:rsidR="001E4D94" w:rsidRPr="00064748" w:rsidRDefault="001E4D94" w:rsidP="001E4D94">
            <w:pPr>
              <w:jc w:val="center"/>
              <w:rPr>
                <w:bCs/>
              </w:rPr>
            </w:pPr>
            <w:r w:rsidRPr="00064748">
              <w:t>Организация пожарной безопасности</w:t>
            </w:r>
          </w:p>
        </w:tc>
        <w:tc>
          <w:tcPr>
            <w:tcW w:w="1748" w:type="dxa"/>
            <w:vAlign w:val="center"/>
          </w:tcPr>
          <w:p w:rsidR="001E4D94" w:rsidRPr="00064748" w:rsidRDefault="001E4D94" w:rsidP="001E4D94">
            <w:pPr>
              <w:jc w:val="center"/>
              <w:rPr>
                <w:bCs/>
              </w:rPr>
            </w:pPr>
            <w:r w:rsidRPr="00064748">
              <w:rPr>
                <w:bCs/>
              </w:rPr>
              <w:t>с. Каясула</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Расчетный срок</w:t>
            </w:r>
          </w:p>
        </w:tc>
        <w:tc>
          <w:tcPr>
            <w:tcW w:w="2803" w:type="dxa"/>
            <w:vAlign w:val="center"/>
          </w:tcPr>
          <w:p w:rsidR="001E4D94" w:rsidRPr="00064748" w:rsidRDefault="001E4D94" w:rsidP="001E4D94">
            <w:pPr>
              <w:jc w:val="center"/>
              <w:rPr>
                <w:bCs/>
              </w:rPr>
            </w:pPr>
            <w:r w:rsidRPr="00064748">
              <w:rPr>
                <w:bCs/>
              </w:rPr>
              <w:t>Отсутствует</w:t>
            </w:r>
          </w:p>
        </w:tc>
      </w:tr>
      <w:tr w:rsidR="001E4D94" w:rsidRPr="00064748" w:rsidTr="001E4D94">
        <w:trPr>
          <w:trHeight w:val="133"/>
          <w:tblHeader/>
        </w:trPr>
        <w:tc>
          <w:tcPr>
            <w:tcW w:w="15559" w:type="dxa"/>
            <w:gridSpan w:val="9"/>
            <w:vAlign w:val="center"/>
          </w:tcPr>
          <w:p w:rsidR="001E4D94" w:rsidRPr="00064748" w:rsidRDefault="001E4D94" w:rsidP="001E4D94">
            <w:pPr>
              <w:jc w:val="center"/>
              <w:rPr>
                <w:bCs/>
              </w:rPr>
            </w:pPr>
            <w:r w:rsidRPr="00064748">
              <w:rPr>
                <w:bCs/>
              </w:rPr>
              <w:t>Территориальный отдел администрации Нефтекумского ГО в х. Андрей-Курган</w:t>
            </w:r>
          </w:p>
        </w:tc>
      </w:tr>
      <w:tr w:rsidR="001E4D94" w:rsidRPr="00064748" w:rsidTr="001E4D94">
        <w:trPr>
          <w:tblHeader/>
        </w:trPr>
        <w:tc>
          <w:tcPr>
            <w:tcW w:w="524" w:type="dxa"/>
            <w:vAlign w:val="center"/>
          </w:tcPr>
          <w:p w:rsidR="001E4D94" w:rsidRPr="00064748" w:rsidRDefault="001E4D94" w:rsidP="001E4D94">
            <w:pPr>
              <w:jc w:val="center"/>
              <w:rPr>
                <w:bCs/>
              </w:rPr>
            </w:pPr>
            <w:r w:rsidRPr="00064748">
              <w:rPr>
                <w:bCs/>
              </w:rPr>
              <w:t>3</w:t>
            </w:r>
          </w:p>
        </w:tc>
        <w:tc>
          <w:tcPr>
            <w:tcW w:w="1747" w:type="dxa"/>
            <w:vAlign w:val="center"/>
          </w:tcPr>
          <w:p w:rsidR="001E4D94" w:rsidRPr="00064748" w:rsidRDefault="001E4D94" w:rsidP="001E4D94">
            <w:pPr>
              <w:rPr>
                <w:bCs/>
              </w:rPr>
            </w:pPr>
          </w:p>
        </w:tc>
        <w:tc>
          <w:tcPr>
            <w:tcW w:w="1748" w:type="dxa"/>
            <w:vAlign w:val="center"/>
          </w:tcPr>
          <w:p w:rsidR="001E4D94" w:rsidRPr="00064748" w:rsidRDefault="001E4D94" w:rsidP="001E4D94">
            <w:pPr>
              <w:jc w:val="center"/>
              <w:rPr>
                <w:bCs/>
              </w:rPr>
            </w:pPr>
            <w:r w:rsidRPr="00064748">
              <w:rPr>
                <w:bCs/>
              </w:rPr>
              <w:t>Ликвидация свалки</w:t>
            </w:r>
          </w:p>
        </w:tc>
        <w:tc>
          <w:tcPr>
            <w:tcW w:w="1747" w:type="dxa"/>
            <w:vAlign w:val="center"/>
          </w:tcPr>
          <w:p w:rsidR="001E4D94" w:rsidRPr="00064748" w:rsidRDefault="001E4D94" w:rsidP="001E4D94">
            <w:pPr>
              <w:jc w:val="center"/>
            </w:pPr>
            <w:r w:rsidRPr="00064748">
              <w:t>Организация услуг и содержание мест захоронения ТКО</w:t>
            </w:r>
          </w:p>
        </w:tc>
        <w:tc>
          <w:tcPr>
            <w:tcW w:w="1748" w:type="dxa"/>
            <w:vAlign w:val="center"/>
          </w:tcPr>
          <w:p w:rsidR="001E4D94" w:rsidRPr="00064748" w:rsidRDefault="001E4D94" w:rsidP="001E4D94">
            <w:pPr>
              <w:rPr>
                <w:bCs/>
              </w:rPr>
            </w:pPr>
            <w:r w:rsidRPr="00064748">
              <w:rPr>
                <w:bCs/>
              </w:rPr>
              <w:t>х. Андрей-Курган</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Первая очередь</w:t>
            </w:r>
          </w:p>
        </w:tc>
        <w:tc>
          <w:tcPr>
            <w:tcW w:w="2803" w:type="dxa"/>
            <w:vAlign w:val="center"/>
          </w:tcPr>
          <w:p w:rsidR="001E4D94" w:rsidRPr="00064748" w:rsidRDefault="001E4D94" w:rsidP="001E4D94">
            <w:pPr>
              <w:jc w:val="center"/>
              <w:rPr>
                <w:bCs/>
              </w:rPr>
            </w:pPr>
            <w:r w:rsidRPr="00064748">
              <w:rPr>
                <w:bCs/>
              </w:rPr>
              <w:t>Отсутствует</w:t>
            </w:r>
          </w:p>
        </w:tc>
      </w:tr>
      <w:tr w:rsidR="001E4D94" w:rsidRPr="00064748" w:rsidTr="001E4D94">
        <w:trPr>
          <w:tblHeader/>
        </w:trPr>
        <w:tc>
          <w:tcPr>
            <w:tcW w:w="15559" w:type="dxa"/>
            <w:gridSpan w:val="9"/>
            <w:vAlign w:val="center"/>
          </w:tcPr>
          <w:p w:rsidR="001E4D94" w:rsidRPr="00064748" w:rsidRDefault="001E4D94" w:rsidP="001E4D94">
            <w:pPr>
              <w:jc w:val="center"/>
              <w:rPr>
                <w:bCs/>
              </w:rPr>
            </w:pPr>
            <w:r w:rsidRPr="00064748">
              <w:rPr>
                <w:bCs/>
              </w:rPr>
              <w:t>Территориальный отдел администрации Нефтекумского ГО в а. Бияш</w:t>
            </w:r>
          </w:p>
        </w:tc>
      </w:tr>
      <w:tr w:rsidR="001E4D94" w:rsidRPr="00064748" w:rsidTr="001E4D94">
        <w:trPr>
          <w:tblHeader/>
        </w:trPr>
        <w:tc>
          <w:tcPr>
            <w:tcW w:w="524" w:type="dxa"/>
            <w:vAlign w:val="center"/>
          </w:tcPr>
          <w:p w:rsidR="001E4D94" w:rsidRPr="00064748" w:rsidRDefault="001E4D94" w:rsidP="001E4D94">
            <w:pPr>
              <w:jc w:val="center"/>
              <w:rPr>
                <w:bCs/>
              </w:rPr>
            </w:pPr>
            <w:r w:rsidRPr="00064748">
              <w:rPr>
                <w:bCs/>
              </w:rPr>
              <w:t>4</w:t>
            </w:r>
          </w:p>
        </w:tc>
        <w:tc>
          <w:tcPr>
            <w:tcW w:w="1747" w:type="dxa"/>
            <w:vAlign w:val="center"/>
          </w:tcPr>
          <w:p w:rsidR="001E4D94" w:rsidRPr="00064748" w:rsidRDefault="001E4D94" w:rsidP="001E4D94">
            <w:pPr>
              <w:rPr>
                <w:bCs/>
              </w:rPr>
            </w:pPr>
          </w:p>
        </w:tc>
        <w:tc>
          <w:tcPr>
            <w:tcW w:w="1748" w:type="dxa"/>
            <w:vAlign w:val="center"/>
          </w:tcPr>
          <w:p w:rsidR="001E4D94" w:rsidRPr="00064748" w:rsidRDefault="001E4D94" w:rsidP="001E4D94">
            <w:pPr>
              <w:jc w:val="center"/>
              <w:rPr>
                <w:bCs/>
              </w:rPr>
            </w:pPr>
            <w:r w:rsidRPr="00064748">
              <w:rPr>
                <w:bCs/>
              </w:rPr>
              <w:t>Магазин</w:t>
            </w:r>
          </w:p>
        </w:tc>
        <w:tc>
          <w:tcPr>
            <w:tcW w:w="1747" w:type="dxa"/>
            <w:vAlign w:val="center"/>
          </w:tcPr>
          <w:p w:rsidR="001E4D94" w:rsidRPr="00064748" w:rsidRDefault="001E4D94" w:rsidP="001E4D94">
            <w:pPr>
              <w:jc w:val="center"/>
              <w:rPr>
                <w:bCs/>
              </w:rPr>
            </w:pPr>
            <w:r w:rsidRPr="00064748">
              <w:t>Организация услуг реализации продуктов питания</w:t>
            </w:r>
          </w:p>
        </w:tc>
        <w:tc>
          <w:tcPr>
            <w:tcW w:w="1748" w:type="dxa"/>
            <w:vAlign w:val="center"/>
          </w:tcPr>
          <w:p w:rsidR="001E4D94" w:rsidRPr="00064748" w:rsidRDefault="001E4D94" w:rsidP="001E4D94">
            <w:pPr>
              <w:jc w:val="center"/>
              <w:rPr>
                <w:bCs/>
              </w:rPr>
            </w:pPr>
            <w:r w:rsidRPr="00064748">
              <w:rPr>
                <w:bCs/>
              </w:rPr>
              <w:t>а. Бияш</w:t>
            </w:r>
          </w:p>
        </w:tc>
        <w:tc>
          <w:tcPr>
            <w:tcW w:w="1747" w:type="dxa"/>
            <w:vAlign w:val="center"/>
          </w:tcPr>
          <w:p w:rsidR="001E4D94" w:rsidRPr="00064748" w:rsidRDefault="001E4D94" w:rsidP="001E4D94">
            <w:pPr>
              <w:jc w:val="center"/>
              <w:rPr>
                <w:bCs/>
              </w:rPr>
            </w:pPr>
            <w:r w:rsidRPr="00064748">
              <w:rPr>
                <w:bCs/>
              </w:rPr>
              <w:t>Определяется проектом</w:t>
            </w:r>
          </w:p>
        </w:tc>
        <w:tc>
          <w:tcPr>
            <w:tcW w:w="1748" w:type="dxa"/>
            <w:vAlign w:val="center"/>
          </w:tcPr>
          <w:p w:rsidR="001E4D94" w:rsidRPr="00064748" w:rsidRDefault="001E4D94" w:rsidP="001E4D94">
            <w:pPr>
              <w:jc w:val="center"/>
              <w:rPr>
                <w:bCs/>
              </w:rPr>
            </w:pPr>
            <w:r w:rsidRPr="00064748">
              <w:rPr>
                <w:bCs/>
              </w:rPr>
              <w:t>П</w:t>
            </w:r>
          </w:p>
        </w:tc>
        <w:tc>
          <w:tcPr>
            <w:tcW w:w="1747" w:type="dxa"/>
            <w:vAlign w:val="center"/>
          </w:tcPr>
          <w:p w:rsidR="001E4D94" w:rsidRPr="00064748" w:rsidRDefault="001E4D94" w:rsidP="001E4D94">
            <w:pPr>
              <w:jc w:val="center"/>
              <w:rPr>
                <w:bCs/>
              </w:rPr>
            </w:pPr>
            <w:r w:rsidRPr="00064748">
              <w:rPr>
                <w:bCs/>
              </w:rPr>
              <w:t>Первая очередь</w:t>
            </w:r>
          </w:p>
        </w:tc>
        <w:tc>
          <w:tcPr>
            <w:tcW w:w="2803" w:type="dxa"/>
            <w:vAlign w:val="center"/>
          </w:tcPr>
          <w:p w:rsidR="001E4D94" w:rsidRPr="00064748" w:rsidRDefault="001E4D94" w:rsidP="001E4D94">
            <w:pPr>
              <w:jc w:val="center"/>
              <w:rPr>
                <w:bCs/>
              </w:rPr>
            </w:pPr>
            <w:r w:rsidRPr="00064748">
              <w:rPr>
                <w:bCs/>
              </w:rPr>
              <w:t>Отсутствует</w:t>
            </w:r>
          </w:p>
        </w:tc>
      </w:tr>
    </w:tbl>
    <w:p w:rsidR="001E4D94" w:rsidRPr="00064748" w:rsidRDefault="001E4D94" w:rsidP="001E4D94">
      <w:pPr>
        <w:rPr>
          <w:bCs/>
          <w:highlight w:val="yellow"/>
        </w:rPr>
      </w:pPr>
    </w:p>
    <w:p w:rsidR="001E4D94" w:rsidRPr="00064748" w:rsidRDefault="001E4D94" w:rsidP="001E4D94">
      <w:pPr>
        <w:spacing w:after="160" w:line="259" w:lineRule="auto"/>
        <w:rPr>
          <w:bCs/>
          <w:highlight w:val="yellow"/>
        </w:rPr>
        <w:sectPr w:rsidR="001E4D94" w:rsidRPr="00064748" w:rsidSect="001E4D94">
          <w:pgSz w:w="16838" w:h="11906" w:orient="landscape" w:code="9"/>
          <w:pgMar w:top="567" w:right="567" w:bottom="567" w:left="851" w:header="510" w:footer="510" w:gutter="0"/>
          <w:cols w:space="708"/>
          <w:docGrid w:linePitch="360"/>
        </w:sectPr>
      </w:pPr>
    </w:p>
    <w:p w:rsidR="001E4D94" w:rsidRPr="00064748" w:rsidRDefault="001E4D94" w:rsidP="001E4D94">
      <w:pPr>
        <w:jc w:val="center"/>
        <w:rPr>
          <w:b/>
        </w:rPr>
      </w:pPr>
      <w:r w:rsidRPr="00064748">
        <w:rPr>
          <w:b/>
        </w:rPr>
        <w:lastRenderedPageBreak/>
        <w:t>3</w:t>
      </w:r>
      <w:r>
        <w:rPr>
          <w:b/>
        </w:rPr>
        <w:t>.</w:t>
      </w:r>
      <w:r w:rsidRPr="00064748">
        <w:rPr>
          <w:b/>
        </w:rPr>
        <w:t xml:space="preserve"> Сведения о видах, назначении и наименовании планируемых для размещения объектов федерального, регионального значения на территории городского округа, их основные характеристики, местоположение, а также характеристики зон с особыми условиями использования территории</w:t>
      </w:r>
    </w:p>
    <w:p w:rsidR="001E4D94" w:rsidRPr="00064748" w:rsidRDefault="001E4D94" w:rsidP="001E4D94"/>
    <w:p w:rsidR="001E4D94" w:rsidRPr="00064748" w:rsidRDefault="001E4D94" w:rsidP="001E4D94">
      <w:pPr>
        <w:ind w:firstLine="567"/>
        <w:jc w:val="both"/>
        <w:rPr>
          <w:rFonts w:eastAsia="Calibri"/>
        </w:rPr>
      </w:pPr>
      <w:r w:rsidRPr="00064748">
        <w:rPr>
          <w:rFonts w:eastAsia="Calibri"/>
          <w:b/>
        </w:rPr>
        <w:t>Схема территориального планирования Российской Федерации в области здравоохранения от 28.12.2012</w:t>
      </w:r>
      <w:r>
        <w:rPr>
          <w:rFonts w:eastAsia="Calibri"/>
          <w:b/>
        </w:rPr>
        <w:t xml:space="preserve"> г.</w:t>
      </w:r>
      <w:r w:rsidRPr="00064748">
        <w:rPr>
          <w:rFonts w:eastAsia="Calibri"/>
          <w:b/>
        </w:rPr>
        <w:t xml:space="preserve"> № 2607-р.</w:t>
      </w:r>
      <w:r w:rsidRPr="00064748">
        <w:rPr>
          <w:rFonts w:eastAsia="Calibri"/>
        </w:rPr>
        <w:t xml:space="preserve"> Главная цель территориального планирования в области здравоохранения – создание условий для формирования системы здравоохранения, обеспечивающей широкую доступность медицинской помощи и повышение эффективности медицинских услуг, объемы, виды и качество которых должны соответствовать уровню заболеваемости и потребностям всего населения, передовым достижениям медицинской науки. При этом основные приоритеты социальной и экономической политики в области здравоохранения должны включать: распространение здорового образа жизни; внедрение инновационных технологий в здравоохранении, решение проблемы кадрового обеспечения; подготовку и переход на биотехнологии.</w:t>
      </w:r>
    </w:p>
    <w:p w:rsidR="001E4D94" w:rsidRPr="00064748" w:rsidRDefault="001E4D94" w:rsidP="001E4D94">
      <w:pPr>
        <w:ind w:firstLine="567"/>
        <w:jc w:val="both"/>
        <w:rPr>
          <w:rFonts w:eastAsia="Calibri"/>
        </w:rPr>
      </w:pPr>
      <w:r w:rsidRPr="00064748">
        <w:rPr>
          <w:rFonts w:eastAsia="Calibri"/>
        </w:rPr>
        <w:t>Схемой территориального планирования Российской Федерации в области здравоохранения мероприятий применительно к территории Нефтекумского городского округа не предусмотрено.</w:t>
      </w:r>
    </w:p>
    <w:p w:rsidR="001E4D94" w:rsidRPr="00064748" w:rsidRDefault="001E4D94" w:rsidP="001E4D94">
      <w:pPr>
        <w:ind w:firstLine="567"/>
        <w:jc w:val="both"/>
        <w:rPr>
          <w:rFonts w:eastAsia="Calibri"/>
        </w:rPr>
      </w:pPr>
      <w:r w:rsidRPr="00064748">
        <w:rPr>
          <w:rFonts w:eastAsia="Calibri"/>
          <w:b/>
        </w:rPr>
        <w:t>Схема территориального планирования Российской Федерации в области высшего образования от 26.02.2013</w:t>
      </w:r>
      <w:r>
        <w:rPr>
          <w:rFonts w:eastAsia="Calibri"/>
          <w:b/>
        </w:rPr>
        <w:t xml:space="preserve"> г.</w:t>
      </w:r>
      <w:r w:rsidRPr="00064748">
        <w:rPr>
          <w:rFonts w:eastAsia="Calibri"/>
          <w:b/>
        </w:rPr>
        <w:t xml:space="preserve"> № 247-р.</w:t>
      </w:r>
      <w:r w:rsidRPr="00064748">
        <w:rPr>
          <w:rFonts w:eastAsia="Calibri"/>
        </w:rPr>
        <w:t xml:space="preserve"> Схема территориального планирования Российской Федерации в области высшего образования содержит сведения о видах, назначении, наименованиях, об основных характеристиках, о местоположении и характеристиках зон с особыми условиями использования территорий планируемых для размещения объектов федерального значения в области здравоохранения.</w:t>
      </w:r>
    </w:p>
    <w:p w:rsidR="001E4D94" w:rsidRPr="00064748" w:rsidRDefault="001E4D94" w:rsidP="001E4D94">
      <w:pPr>
        <w:ind w:firstLine="567"/>
        <w:jc w:val="both"/>
        <w:rPr>
          <w:rFonts w:eastAsia="Calibri"/>
        </w:rPr>
      </w:pPr>
      <w:r w:rsidRPr="00064748">
        <w:rPr>
          <w:rFonts w:eastAsia="Calibri"/>
        </w:rPr>
        <w:t>Схемой территориального планирования Российской Федерации в области высшего образования мероприятий применительно к территории Нефтекумского городского округа не предусмотрено.</w:t>
      </w:r>
    </w:p>
    <w:p w:rsidR="001E4D94" w:rsidRDefault="001E4D94" w:rsidP="001E4D94">
      <w:pPr>
        <w:ind w:firstLine="567"/>
        <w:jc w:val="both"/>
        <w:rPr>
          <w:rFonts w:eastAsia="Calibri"/>
        </w:rPr>
      </w:pPr>
      <w:r>
        <w:rPr>
          <w:rFonts w:eastAsia="Calibri"/>
          <w:b/>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Российской Федерации от 19.03.2013 г. № 384-р.</w:t>
      </w:r>
      <w:r>
        <w:rPr>
          <w:rFonts w:eastAsia="Calibri"/>
        </w:rPr>
        <w:t xml:space="preserve">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определяет основные цели и задачи долгосрочного развития объектов транспортной инфраструктуры в части федерального транспорта.</w:t>
      </w:r>
    </w:p>
    <w:p w:rsidR="001E4D94" w:rsidRDefault="001E4D94" w:rsidP="001E4D94">
      <w:pPr>
        <w:ind w:firstLine="567"/>
        <w:jc w:val="both"/>
        <w:rPr>
          <w:rFonts w:eastAsia="Calibri"/>
        </w:rPr>
      </w:pPr>
      <w:r>
        <w:rPr>
          <w:rFonts w:eastAsia="Calibri"/>
        </w:rPr>
        <w:t>На территории Нефтекумского городского округа предусматриваются мероприятия:</w:t>
      </w:r>
    </w:p>
    <w:p w:rsidR="001E4D94" w:rsidRDefault="001E4D94" w:rsidP="001E4D94">
      <w:pPr>
        <w:ind w:firstLine="567"/>
        <w:jc w:val="both"/>
        <w:rPr>
          <w:rFonts w:eastAsia="Calibri"/>
        </w:rPr>
      </w:pPr>
      <w:r>
        <w:rPr>
          <w:rFonts w:eastAsia="Calibri"/>
        </w:rPr>
        <w:t>– строительство новой железнодорожной линии Буденновск – Нефтекумск – Кизляр;</w:t>
      </w:r>
    </w:p>
    <w:p w:rsidR="001E4D94" w:rsidRDefault="001E4D94" w:rsidP="001E4D94">
      <w:pPr>
        <w:ind w:firstLine="567"/>
        <w:jc w:val="both"/>
        <w:rPr>
          <w:rFonts w:eastAsia="Calibri"/>
        </w:rPr>
      </w:pPr>
      <w:r>
        <w:rPr>
          <w:rFonts w:eastAsia="Calibri"/>
        </w:rPr>
        <w:t>– реконструкция автомобильной дороги общего пользования федерального значения А-167 Кочубей – Нефтекумск – Зеленокумск – Минеральные Воды.</w:t>
      </w:r>
    </w:p>
    <w:p w:rsidR="001E4D94" w:rsidRPr="00064748" w:rsidRDefault="001E4D94" w:rsidP="001E4D94">
      <w:pPr>
        <w:ind w:firstLine="567"/>
        <w:jc w:val="both"/>
        <w:rPr>
          <w:rFonts w:eastAsia="Calibri"/>
        </w:rPr>
      </w:pPr>
      <w:r w:rsidRPr="00064748">
        <w:rPr>
          <w:rFonts w:eastAsia="Calibri"/>
          <w:b/>
        </w:rPr>
        <w:t>Схема территориального планирования Российской Федерации в области обороны страны и безопасности государства от 10.12.2015</w:t>
      </w:r>
      <w:r>
        <w:rPr>
          <w:rFonts w:eastAsia="Calibri"/>
          <w:b/>
        </w:rPr>
        <w:t xml:space="preserve"> г.</w:t>
      </w:r>
      <w:r w:rsidRPr="00064748">
        <w:rPr>
          <w:rFonts w:eastAsia="Calibri"/>
          <w:b/>
        </w:rPr>
        <w:t xml:space="preserve"> № 615сс.</w:t>
      </w:r>
      <w:r w:rsidRPr="00064748">
        <w:rPr>
          <w:rFonts w:eastAsia="Calibri"/>
        </w:rPr>
        <w:t xml:space="preserve"> Территориальное планирование Российской Федерации в области обороны страны и безопасности государства – элемент стратегического планирования деятельности всех органов и уровней публичной власти по развитию соответствующей инфраструктуры и территорий в интересах обеспечения обороны страны и безопасности государства.</w:t>
      </w:r>
    </w:p>
    <w:p w:rsidR="001E4D94" w:rsidRPr="00064748" w:rsidRDefault="001E4D94" w:rsidP="001E4D94">
      <w:pPr>
        <w:ind w:firstLine="567"/>
        <w:jc w:val="both"/>
        <w:rPr>
          <w:rFonts w:eastAsia="Calibri"/>
        </w:rPr>
      </w:pPr>
      <w:r w:rsidRPr="00064748">
        <w:rPr>
          <w:rFonts w:eastAsia="Calibri"/>
        </w:rPr>
        <w:t>Схемой территориального планирования Российской Федерации в области обороны страны и безопасности государства мероприятий применительно к территории Нефтекумского городского округа не предусмотрено.</w:t>
      </w:r>
    </w:p>
    <w:p w:rsidR="001E4D94" w:rsidRDefault="001E4D94" w:rsidP="001E4D94">
      <w:pPr>
        <w:ind w:firstLine="567"/>
        <w:jc w:val="both"/>
        <w:rPr>
          <w:rFonts w:eastAsia="Calibri"/>
        </w:rPr>
      </w:pPr>
      <w:r w:rsidRPr="00064748">
        <w:rPr>
          <w:rFonts w:eastAsia="Calibri"/>
          <w:b/>
        </w:rPr>
        <w:t>Схема территориального планирования Российской Федерации в области федерального транспорта (в части трубопроводного транспорта) от 19.09.2020</w:t>
      </w:r>
      <w:r>
        <w:rPr>
          <w:rFonts w:eastAsia="Calibri"/>
          <w:b/>
        </w:rPr>
        <w:t xml:space="preserve"> г.</w:t>
      </w:r>
      <w:r w:rsidRPr="00064748">
        <w:rPr>
          <w:rFonts w:eastAsia="Calibri"/>
          <w:b/>
        </w:rPr>
        <w:t xml:space="preserve"> № 2402-р</w:t>
      </w:r>
      <w:r w:rsidRPr="00064748">
        <w:rPr>
          <w:rFonts w:eastAsia="Calibri"/>
        </w:rPr>
        <w:t xml:space="preserve">. </w:t>
      </w:r>
    </w:p>
    <w:p w:rsidR="001E4D94" w:rsidRPr="00064748" w:rsidRDefault="001E4D94" w:rsidP="001E4D94">
      <w:pPr>
        <w:ind w:firstLine="567"/>
        <w:jc w:val="both"/>
        <w:rPr>
          <w:rFonts w:eastAsia="Calibri"/>
        </w:rPr>
      </w:pPr>
      <w:r w:rsidRPr="00064748">
        <w:rPr>
          <w:rFonts w:eastAsia="Calibri"/>
        </w:rPr>
        <w:t xml:space="preserve">Схема территориального планирования Российской Федерации в области федерального транспорта (в части трубопроводного транспорта) содержит сведения о видах, назначении, наименованиях, об основных характеристиках, о местоположении и характеристиках зон с особыми условиями использования территорий планируемых для размещения объектов федерального значения в области трубопроводного транспорта на период до 2030 года. В Схеме территориального планирования Российской Федерации в области федерального транспорта (в части трубопроводного </w:t>
      </w:r>
      <w:r w:rsidRPr="00064748">
        <w:rPr>
          <w:rFonts w:eastAsia="Calibri"/>
        </w:rPr>
        <w:lastRenderedPageBreak/>
        <w:t>транспорта) указаны подлежащие реконструкции объекты магистральных нефтепроводов на территории субъектов Российской Федерации, входящие в состав перечня строящихся и реконструируемых объектов магистральных нефтепроводов.</w:t>
      </w:r>
    </w:p>
    <w:p w:rsidR="001E4D94" w:rsidRDefault="001E4D94" w:rsidP="001E4D94">
      <w:pPr>
        <w:ind w:firstLine="567"/>
        <w:jc w:val="both"/>
        <w:rPr>
          <w:rFonts w:eastAsia="Calibri"/>
        </w:rPr>
      </w:pPr>
      <w:r>
        <w:rPr>
          <w:rFonts w:eastAsia="Calibri"/>
        </w:rPr>
        <w:t>На территории Нефтекумского городского округа предусматриваются мероприятия:</w:t>
      </w:r>
    </w:p>
    <w:p w:rsidR="001E4D94" w:rsidRDefault="001E4D94" w:rsidP="001E4D94">
      <w:pPr>
        <w:ind w:firstLine="567"/>
        <w:jc w:val="both"/>
        <w:rPr>
          <w:rFonts w:eastAsia="Calibri"/>
        </w:rPr>
      </w:pPr>
      <w:r>
        <w:rPr>
          <w:rFonts w:eastAsia="Calibri"/>
        </w:rPr>
        <w:t>– строительство газопровода и АГРС п. Затеречный Нефтекумского городского округа Ставропольского края.</w:t>
      </w:r>
    </w:p>
    <w:p w:rsidR="001E4D94" w:rsidRPr="00064748" w:rsidRDefault="001E4D94" w:rsidP="001E4D94">
      <w:pPr>
        <w:ind w:firstLine="567"/>
        <w:jc w:val="both"/>
        <w:rPr>
          <w:rFonts w:eastAsia="Calibri"/>
        </w:rPr>
      </w:pPr>
      <w:r w:rsidRPr="00064748">
        <w:rPr>
          <w:rFonts w:eastAsia="Calibri"/>
          <w:b/>
        </w:rPr>
        <w:t>Схема территориального планирования Российской Федерации в области энергетики от 29.10.2020</w:t>
      </w:r>
      <w:r>
        <w:rPr>
          <w:rFonts w:eastAsia="Calibri"/>
          <w:b/>
        </w:rPr>
        <w:t xml:space="preserve"> г.</w:t>
      </w:r>
      <w:r w:rsidRPr="00064748">
        <w:rPr>
          <w:rFonts w:eastAsia="Calibri"/>
          <w:b/>
        </w:rPr>
        <w:t xml:space="preserve"> № 2591-р.</w:t>
      </w:r>
      <w:r w:rsidRPr="00064748">
        <w:rPr>
          <w:rFonts w:eastAsia="Calibri"/>
        </w:rPr>
        <w:t xml:space="preserve"> Схемой территориального планирования Российской Федерации в области энергетики определены сведения о видах, назначении, наименованиях, об основных характеристиках, о местоположении и характеристиках зон с особыми условиями использования территорий, планируемых для размещения объектов федерального значения в области энергетики на период до 2030 года.</w:t>
      </w:r>
    </w:p>
    <w:p w:rsidR="001E4D94" w:rsidRDefault="001E4D94" w:rsidP="001E4D94">
      <w:pPr>
        <w:ind w:firstLine="567"/>
        <w:jc w:val="both"/>
        <w:rPr>
          <w:rFonts w:eastAsia="Calibri"/>
        </w:rPr>
      </w:pPr>
      <w:r w:rsidRPr="0062551B">
        <w:rPr>
          <w:rFonts w:eastAsia="Calibri"/>
        </w:rPr>
        <w:t>Схема территориального планирования Российской Федерации в области энергетики</w:t>
      </w:r>
      <w:r>
        <w:rPr>
          <w:rFonts w:eastAsia="Calibri"/>
        </w:rPr>
        <w:t xml:space="preserve"> </w:t>
      </w:r>
      <w:r w:rsidRPr="00064748">
        <w:rPr>
          <w:rFonts w:eastAsia="Calibri"/>
        </w:rPr>
        <w:t>мероприятий применительно к территории Нефтекумского городского округа не предусмотрено</w:t>
      </w:r>
      <w:r>
        <w:rPr>
          <w:rFonts w:eastAsia="Calibri"/>
        </w:rPr>
        <w:t>.</w:t>
      </w:r>
    </w:p>
    <w:p w:rsidR="001E4D94" w:rsidRPr="00783DB1" w:rsidRDefault="001E4D94" w:rsidP="001E4D94">
      <w:pPr>
        <w:ind w:firstLine="567"/>
        <w:jc w:val="both"/>
        <w:rPr>
          <w:rFonts w:eastAsia="Calibri"/>
        </w:rPr>
      </w:pPr>
      <w:r>
        <w:rPr>
          <w:rFonts w:eastAsia="Calibri"/>
          <w:b/>
        </w:rPr>
        <w:t>Схе</w:t>
      </w:r>
      <w:r w:rsidRPr="00064748">
        <w:rPr>
          <w:rFonts w:eastAsia="Calibri"/>
          <w:b/>
        </w:rPr>
        <w:t xml:space="preserve">ма территориального планирования Ставропольского края, утвержденная постановлением Правительства Ставропольского края от 05.04.2011 г. № 116-п (изм. </w:t>
      </w:r>
      <w:r w:rsidRPr="00783DB1">
        <w:rPr>
          <w:rFonts w:eastAsia="Calibri"/>
          <w:b/>
        </w:rPr>
        <w:t xml:space="preserve">постановление Правительства Ставропольского края от 17.06.2020 г. № 324-п). </w:t>
      </w:r>
      <w:r w:rsidRPr="00783DB1">
        <w:rPr>
          <w:rFonts w:eastAsia="Calibri"/>
        </w:rPr>
        <w:t>Схемой территориального планирования Ставропольского края предусмотрены мероприятия применительно к территории Нефтекумского городского округа:</w:t>
      </w:r>
    </w:p>
    <w:p w:rsidR="001E4D94" w:rsidRPr="00783DB1" w:rsidRDefault="001E4D94" w:rsidP="001E4D94">
      <w:pPr>
        <w:ind w:firstLine="567"/>
        <w:jc w:val="both"/>
        <w:rPr>
          <w:rFonts w:eastAsia="Calibri"/>
        </w:rPr>
      </w:pPr>
      <w:bookmarkStart w:id="0" w:name="_Hlk125984791"/>
      <w:r w:rsidRPr="00783DB1">
        <w:rPr>
          <w:rFonts w:eastAsia="Calibri"/>
        </w:rPr>
        <w:t>В соответствии с письмом Министерства сельского хозяйства Ставропольского края от 13.01.2023 г. № 36 на территории Нефтекумского городского округа предусмотрено мероприятие по реконструкции Терско-Кумского канала в границах Нефтекумского городского округа.</w:t>
      </w:r>
    </w:p>
    <w:bookmarkEnd w:id="0"/>
    <w:p w:rsidR="001E4D94" w:rsidRPr="00064748" w:rsidRDefault="001E4D94" w:rsidP="001E4D94">
      <w:pPr>
        <w:rPr>
          <w:highlight w:val="yellow"/>
        </w:rPr>
      </w:pPr>
    </w:p>
    <w:p w:rsidR="001E4D94" w:rsidRPr="00064748" w:rsidRDefault="001E4D94" w:rsidP="001E4D94">
      <w:pPr>
        <w:jc w:val="center"/>
        <w:rPr>
          <w:b/>
          <w:highlight w:val="yellow"/>
        </w:rPr>
        <w:sectPr w:rsidR="001E4D94" w:rsidRPr="00064748" w:rsidSect="001E4D94">
          <w:pgSz w:w="11906" w:h="16838" w:code="9"/>
          <w:pgMar w:top="567" w:right="567" w:bottom="567" w:left="851" w:header="510" w:footer="510" w:gutter="0"/>
          <w:cols w:space="708"/>
          <w:docGrid w:linePitch="360"/>
        </w:sectPr>
      </w:pPr>
    </w:p>
    <w:p w:rsidR="001E4D94" w:rsidRPr="001519BF" w:rsidRDefault="001E4D94" w:rsidP="001E4D94">
      <w:pPr>
        <w:jc w:val="right"/>
        <w:rPr>
          <w:rFonts w:eastAsia="Calibri"/>
        </w:rPr>
      </w:pPr>
      <w:r w:rsidRPr="001519BF">
        <w:rPr>
          <w:rFonts w:eastAsia="Calibri"/>
        </w:rPr>
        <w:lastRenderedPageBreak/>
        <w:t>Таблица 3.</w:t>
      </w:r>
      <w:r>
        <w:rPr>
          <w:rFonts w:eastAsia="Calibri"/>
        </w:rPr>
        <w:t>1</w:t>
      </w:r>
    </w:p>
    <w:p w:rsidR="001E4D94" w:rsidRPr="001519BF" w:rsidRDefault="001E4D94" w:rsidP="001E4D94">
      <w:pPr>
        <w:jc w:val="center"/>
        <w:rPr>
          <w:rFonts w:eastAsia="Calibri"/>
        </w:rPr>
      </w:pPr>
      <w:r w:rsidRPr="001519BF">
        <w:rPr>
          <w:rFonts w:eastAsia="Calibri"/>
        </w:rPr>
        <w:t>Перечень объектов регионального значения, предполагаемые к размещению на территории Нефтекумского городского округа в соответствии со Схемой территориального планирования Ставропольского края</w:t>
      </w:r>
      <w:r>
        <w:rPr>
          <w:rFonts w:eastAsia="Calibri"/>
        </w:rPr>
        <w:t>. С</w:t>
      </w:r>
      <w:r w:rsidRPr="004359D9">
        <w:rPr>
          <w:rFonts w:eastAsia="Calibri"/>
        </w:rPr>
        <w:t>ведения о</w:t>
      </w:r>
      <w:r>
        <w:rPr>
          <w:rFonts w:eastAsia="Calibri"/>
        </w:rPr>
        <w:t xml:space="preserve"> функциональных зонах (ФЗ) и</w:t>
      </w:r>
      <w:r w:rsidRPr="004359D9">
        <w:rPr>
          <w:rFonts w:eastAsia="Calibri"/>
        </w:rPr>
        <w:t xml:space="preserve"> планируемых для размещения в них объектах регионального значения, за исключением линейных объектов</w:t>
      </w:r>
    </w:p>
    <w:tbl>
      <w:tblPr>
        <w:tblStyle w:val="a8"/>
        <w:tblW w:w="15681" w:type="dxa"/>
        <w:tblLook w:val="04A0"/>
      </w:tblPr>
      <w:tblGrid>
        <w:gridCol w:w="525"/>
        <w:gridCol w:w="4545"/>
        <w:gridCol w:w="1992"/>
        <w:gridCol w:w="3630"/>
        <w:gridCol w:w="1654"/>
        <w:gridCol w:w="1915"/>
        <w:gridCol w:w="1420"/>
      </w:tblGrid>
      <w:tr w:rsidR="001E4D94" w:rsidRPr="00BC3D33" w:rsidTr="001E4D94">
        <w:trPr>
          <w:tblHeader/>
        </w:trPr>
        <w:tc>
          <w:tcPr>
            <w:tcW w:w="525" w:type="dxa"/>
            <w:vAlign w:val="center"/>
          </w:tcPr>
          <w:p w:rsidR="001E4D94" w:rsidRPr="00BC3D33" w:rsidRDefault="001E4D94" w:rsidP="001E4D94">
            <w:pPr>
              <w:jc w:val="center"/>
              <w:rPr>
                <w:rFonts w:eastAsia="Calibri"/>
              </w:rPr>
            </w:pPr>
            <w:r w:rsidRPr="00BC3D33">
              <w:rPr>
                <w:rFonts w:eastAsia="Calibri"/>
              </w:rPr>
              <w:t>№ п/п</w:t>
            </w:r>
          </w:p>
        </w:tc>
        <w:tc>
          <w:tcPr>
            <w:tcW w:w="4545" w:type="dxa"/>
            <w:vAlign w:val="center"/>
          </w:tcPr>
          <w:p w:rsidR="001E4D94" w:rsidRPr="00BC3D33" w:rsidRDefault="001E4D94" w:rsidP="001E4D94">
            <w:pPr>
              <w:jc w:val="center"/>
              <w:rPr>
                <w:rFonts w:eastAsia="Calibri"/>
                <w:bCs/>
              </w:rPr>
            </w:pPr>
            <w:r w:rsidRPr="00BC3D33">
              <w:rPr>
                <w:bCs/>
              </w:rPr>
              <w:t>Наименование</w:t>
            </w:r>
          </w:p>
        </w:tc>
        <w:tc>
          <w:tcPr>
            <w:tcW w:w="1992" w:type="dxa"/>
            <w:vAlign w:val="center"/>
          </w:tcPr>
          <w:p w:rsidR="001E4D94" w:rsidRPr="00BC3D33" w:rsidRDefault="001E4D94" w:rsidP="001E4D94">
            <w:pPr>
              <w:jc w:val="center"/>
              <w:rPr>
                <w:rFonts w:eastAsia="Calibri"/>
                <w:bCs/>
              </w:rPr>
            </w:pPr>
            <w:r w:rsidRPr="00BC3D33">
              <w:rPr>
                <w:bCs/>
              </w:rPr>
              <w:t>Характеристики</w:t>
            </w:r>
          </w:p>
        </w:tc>
        <w:tc>
          <w:tcPr>
            <w:tcW w:w="3630" w:type="dxa"/>
            <w:vAlign w:val="center"/>
          </w:tcPr>
          <w:p w:rsidR="001E4D94" w:rsidRPr="00BC3D33" w:rsidRDefault="001E4D94" w:rsidP="001E4D94">
            <w:pPr>
              <w:jc w:val="center"/>
              <w:rPr>
                <w:rFonts w:eastAsia="Calibri"/>
                <w:bCs/>
              </w:rPr>
            </w:pPr>
            <w:r w:rsidRPr="00BC3D33">
              <w:rPr>
                <w:bCs/>
              </w:rPr>
              <w:t>Местоположение</w:t>
            </w:r>
          </w:p>
        </w:tc>
        <w:tc>
          <w:tcPr>
            <w:tcW w:w="1654" w:type="dxa"/>
            <w:vAlign w:val="center"/>
          </w:tcPr>
          <w:p w:rsidR="001E4D94" w:rsidRPr="00BC3D33" w:rsidRDefault="001E4D94" w:rsidP="001E4D94">
            <w:pPr>
              <w:jc w:val="center"/>
              <w:rPr>
                <w:rFonts w:eastAsia="Calibri"/>
                <w:bCs/>
              </w:rPr>
            </w:pPr>
            <w:r w:rsidRPr="00BC3D33">
              <w:rPr>
                <w:bCs/>
              </w:rPr>
              <w:t>Срок реализации</w:t>
            </w:r>
          </w:p>
        </w:tc>
        <w:tc>
          <w:tcPr>
            <w:tcW w:w="1915" w:type="dxa"/>
            <w:vAlign w:val="center"/>
          </w:tcPr>
          <w:p w:rsidR="001E4D94" w:rsidRPr="00BC3D33" w:rsidRDefault="001E4D94" w:rsidP="001E4D94">
            <w:pPr>
              <w:jc w:val="center"/>
              <w:rPr>
                <w:bCs/>
              </w:rPr>
            </w:pPr>
            <w:r w:rsidRPr="00BC3D33">
              <w:rPr>
                <w:bCs/>
              </w:rPr>
              <w:t>Статус объекта</w:t>
            </w:r>
          </w:p>
          <w:p w:rsidR="001E4D94" w:rsidRPr="00BC3D33" w:rsidRDefault="001E4D94" w:rsidP="001E4D94">
            <w:pPr>
              <w:jc w:val="center"/>
              <w:rPr>
                <w:bCs/>
              </w:rPr>
            </w:pPr>
            <w:r w:rsidRPr="00BC3D33">
              <w:rPr>
                <w:bCs/>
              </w:rPr>
              <w:t>П – проектируемый, Р – реконструируемый,</w:t>
            </w:r>
          </w:p>
          <w:p w:rsidR="001E4D94" w:rsidRPr="00BC3D33" w:rsidRDefault="001E4D94" w:rsidP="001E4D94">
            <w:pPr>
              <w:jc w:val="center"/>
              <w:rPr>
                <w:rFonts w:eastAsia="Calibri"/>
                <w:bCs/>
              </w:rPr>
            </w:pPr>
            <w:r w:rsidRPr="00BC3D33">
              <w:rPr>
                <w:bCs/>
              </w:rPr>
              <w:t>С – строящийся</w:t>
            </w:r>
          </w:p>
        </w:tc>
        <w:tc>
          <w:tcPr>
            <w:tcW w:w="1420" w:type="dxa"/>
            <w:vAlign w:val="center"/>
          </w:tcPr>
          <w:p w:rsidR="001E4D94" w:rsidRPr="00BC3D33" w:rsidRDefault="001E4D94" w:rsidP="001E4D94">
            <w:pPr>
              <w:jc w:val="center"/>
              <w:rPr>
                <w:rFonts w:eastAsia="Calibri"/>
                <w:bCs/>
              </w:rPr>
            </w:pPr>
            <w:r w:rsidRPr="00BC3D33">
              <w:rPr>
                <w:bCs/>
              </w:rPr>
              <w:t>ЗОУИТ</w:t>
            </w:r>
          </w:p>
        </w:tc>
      </w:tr>
      <w:tr w:rsidR="001E4D94" w:rsidRPr="00BC3D33" w:rsidTr="001E4D94">
        <w:tc>
          <w:tcPr>
            <w:tcW w:w="15681" w:type="dxa"/>
            <w:gridSpan w:val="7"/>
          </w:tcPr>
          <w:p w:rsidR="001E4D94" w:rsidRPr="00BC3D33" w:rsidRDefault="001E4D94" w:rsidP="001E4D94">
            <w:pPr>
              <w:jc w:val="center"/>
            </w:pPr>
            <w:r w:rsidRPr="00BC3D33">
              <w:t>Объекты промышленности и связи</w:t>
            </w:r>
          </w:p>
        </w:tc>
      </w:tr>
      <w:tr w:rsidR="001E4D94" w:rsidRPr="00BC3D33" w:rsidTr="001E4D94">
        <w:tc>
          <w:tcPr>
            <w:tcW w:w="525" w:type="dxa"/>
            <w:vAlign w:val="center"/>
          </w:tcPr>
          <w:p w:rsidR="001E4D94" w:rsidRPr="00BC3D33" w:rsidRDefault="001E4D94" w:rsidP="001E4D94">
            <w:pPr>
              <w:jc w:val="center"/>
              <w:rPr>
                <w:rFonts w:eastAsia="Calibri"/>
              </w:rPr>
            </w:pPr>
            <w:r w:rsidRPr="00BC3D33">
              <w:rPr>
                <w:rFonts w:eastAsia="Calibri"/>
              </w:rPr>
              <w:t>1</w:t>
            </w:r>
          </w:p>
        </w:tc>
        <w:tc>
          <w:tcPr>
            <w:tcW w:w="4545" w:type="dxa"/>
            <w:vAlign w:val="center"/>
          </w:tcPr>
          <w:p w:rsidR="001E4D94" w:rsidRPr="00BC3D33" w:rsidRDefault="001E4D94" w:rsidP="001E4D94">
            <w:pPr>
              <w:rPr>
                <w:spacing w:val="2"/>
                <w:shd w:val="clear" w:color="auto" w:fill="FFFFFF"/>
              </w:rPr>
            </w:pPr>
            <w:r w:rsidRPr="00BC3D33">
              <w:t>Реконструкция кирпичного завода</w:t>
            </w:r>
          </w:p>
        </w:tc>
        <w:tc>
          <w:tcPr>
            <w:tcW w:w="1992" w:type="dxa"/>
            <w:vAlign w:val="center"/>
          </w:tcPr>
          <w:p w:rsidR="001E4D94" w:rsidRPr="00BC3D33" w:rsidRDefault="001E4D94" w:rsidP="001E4D94">
            <w:pPr>
              <w:jc w:val="center"/>
              <w:rPr>
                <w:spacing w:val="2"/>
                <w:shd w:val="clear" w:color="auto" w:fill="FFFFFF"/>
              </w:rPr>
            </w:pPr>
            <w:r w:rsidRPr="00BC3D33">
              <w:rPr>
                <w:spacing w:val="2"/>
                <w:shd w:val="clear" w:color="auto" w:fill="FFFFFF"/>
              </w:rPr>
              <w:t>Определяется</w:t>
            </w:r>
          </w:p>
          <w:p w:rsidR="001E4D94" w:rsidRPr="00BC3D33" w:rsidRDefault="001E4D94" w:rsidP="001E4D94">
            <w:pPr>
              <w:jc w:val="center"/>
              <w:rPr>
                <w:spacing w:val="2"/>
                <w:shd w:val="clear" w:color="auto" w:fill="FFFFFF"/>
              </w:rPr>
            </w:pPr>
            <w:r w:rsidRPr="00BC3D33">
              <w:rPr>
                <w:spacing w:val="2"/>
                <w:shd w:val="clear" w:color="auto" w:fill="FFFFFF"/>
              </w:rPr>
              <w:t>проектом</w:t>
            </w:r>
          </w:p>
        </w:tc>
        <w:tc>
          <w:tcPr>
            <w:tcW w:w="3630" w:type="dxa"/>
            <w:vAlign w:val="center"/>
          </w:tcPr>
          <w:p w:rsidR="001E4D94" w:rsidRDefault="001E4D94" w:rsidP="001E4D94">
            <w:pPr>
              <w:pStyle w:val="Default"/>
              <w:jc w:val="center"/>
              <w:rPr>
                <w:color w:val="auto"/>
                <w:spacing w:val="2"/>
                <w:shd w:val="clear" w:color="auto" w:fill="FFFFFF"/>
              </w:rPr>
            </w:pPr>
            <w:r w:rsidRPr="00BC3D33">
              <w:rPr>
                <w:color w:val="auto"/>
                <w:spacing w:val="2"/>
                <w:shd w:val="clear" w:color="auto" w:fill="FFFFFF"/>
              </w:rPr>
              <w:t>Нефтекумский городской округ, с. Кара-Тюбе</w:t>
            </w:r>
          </w:p>
          <w:p w:rsidR="001E4D94" w:rsidRPr="00BC3D33" w:rsidRDefault="001E4D94" w:rsidP="001E4D94">
            <w:pPr>
              <w:pStyle w:val="Default"/>
              <w:jc w:val="center"/>
              <w:rPr>
                <w:color w:val="auto"/>
              </w:rPr>
            </w:pPr>
            <w:r>
              <w:rPr>
                <w:color w:val="auto"/>
                <w:spacing w:val="2"/>
                <w:shd w:val="clear" w:color="auto" w:fill="FFFFFF"/>
              </w:rPr>
              <w:t xml:space="preserve">ФЗ: </w:t>
            </w:r>
            <w:r w:rsidRPr="004359D9">
              <w:rPr>
                <w:color w:val="auto"/>
                <w:spacing w:val="2"/>
                <w:shd w:val="clear" w:color="auto" w:fill="FFFFFF"/>
              </w:rPr>
              <w:t>Производственная зона</w:t>
            </w:r>
          </w:p>
        </w:tc>
        <w:tc>
          <w:tcPr>
            <w:tcW w:w="1654" w:type="dxa"/>
            <w:vAlign w:val="center"/>
          </w:tcPr>
          <w:p w:rsidR="001E4D94" w:rsidRPr="00BC3D33" w:rsidRDefault="001E4D94" w:rsidP="001E4D94">
            <w:pPr>
              <w:jc w:val="center"/>
              <w:rPr>
                <w:spacing w:val="2"/>
                <w:shd w:val="clear" w:color="auto" w:fill="FFFFFF"/>
              </w:rPr>
            </w:pPr>
            <w:r w:rsidRPr="00BC3D33">
              <w:rPr>
                <w:lang w:val="en-US"/>
              </w:rPr>
              <w:t>Первая очередь</w:t>
            </w:r>
          </w:p>
        </w:tc>
        <w:tc>
          <w:tcPr>
            <w:tcW w:w="1915" w:type="dxa"/>
            <w:vAlign w:val="center"/>
          </w:tcPr>
          <w:p w:rsidR="001E4D94" w:rsidRPr="00BC3D33" w:rsidRDefault="001E4D94" w:rsidP="001E4D94">
            <w:pPr>
              <w:jc w:val="center"/>
              <w:rPr>
                <w:spacing w:val="2"/>
                <w:shd w:val="clear" w:color="auto" w:fill="FFFFFF"/>
              </w:rPr>
            </w:pPr>
            <w:r w:rsidRPr="00BC3D33">
              <w:rPr>
                <w:spacing w:val="2"/>
                <w:shd w:val="clear" w:color="auto" w:fill="FFFFFF"/>
              </w:rPr>
              <w:t>Р</w:t>
            </w:r>
          </w:p>
        </w:tc>
        <w:tc>
          <w:tcPr>
            <w:tcW w:w="1420" w:type="dxa"/>
            <w:vAlign w:val="center"/>
          </w:tcPr>
          <w:p w:rsidR="001E4D94" w:rsidRPr="00BC3D33" w:rsidRDefault="001E4D94" w:rsidP="001E4D94">
            <w:pPr>
              <w:jc w:val="center"/>
              <w:rPr>
                <w:spacing w:val="2"/>
                <w:shd w:val="clear" w:color="auto" w:fill="FFFFFF"/>
              </w:rPr>
            </w:pPr>
            <w:r w:rsidRPr="00BC3D33">
              <w:rPr>
                <w:spacing w:val="2"/>
                <w:shd w:val="clear" w:color="auto" w:fill="FFFFFF"/>
              </w:rPr>
              <w:t>Определяется</w:t>
            </w:r>
          </w:p>
          <w:p w:rsidR="001E4D94" w:rsidRPr="00BC3D33" w:rsidRDefault="001E4D94" w:rsidP="001E4D94">
            <w:pPr>
              <w:jc w:val="center"/>
              <w:rPr>
                <w:spacing w:val="2"/>
                <w:shd w:val="clear" w:color="auto" w:fill="FFFFFF"/>
              </w:rPr>
            </w:pPr>
            <w:r w:rsidRPr="00BC3D33">
              <w:rPr>
                <w:spacing w:val="2"/>
                <w:shd w:val="clear" w:color="auto" w:fill="FFFFFF"/>
              </w:rPr>
              <w:t>проектом</w:t>
            </w:r>
          </w:p>
        </w:tc>
      </w:tr>
      <w:tr w:rsidR="001E4D94" w:rsidRPr="00BC3D33" w:rsidTr="001E4D94">
        <w:tc>
          <w:tcPr>
            <w:tcW w:w="525" w:type="dxa"/>
            <w:vAlign w:val="center"/>
          </w:tcPr>
          <w:p w:rsidR="001E4D94" w:rsidRPr="00BC3D33" w:rsidRDefault="001E4D94" w:rsidP="001E4D94">
            <w:pPr>
              <w:jc w:val="center"/>
              <w:rPr>
                <w:rFonts w:eastAsia="Calibri"/>
              </w:rPr>
            </w:pPr>
            <w:r w:rsidRPr="00BC3D33">
              <w:rPr>
                <w:rFonts w:eastAsia="Calibri"/>
              </w:rPr>
              <w:t>2</w:t>
            </w:r>
          </w:p>
        </w:tc>
        <w:tc>
          <w:tcPr>
            <w:tcW w:w="4545" w:type="dxa"/>
            <w:vAlign w:val="center"/>
          </w:tcPr>
          <w:p w:rsidR="001E4D94" w:rsidRPr="00BC3D33" w:rsidRDefault="001E4D94" w:rsidP="001E4D94">
            <w:pPr>
              <w:rPr>
                <w:spacing w:val="2"/>
                <w:shd w:val="clear" w:color="auto" w:fill="FFFFFF"/>
              </w:rPr>
            </w:pPr>
            <w:r w:rsidRPr="00BC3D33">
              <w:rPr>
                <w:spacing w:val="2"/>
                <w:shd w:val="clear" w:color="auto" w:fill="FFFFFF"/>
              </w:rPr>
              <w:t>Строительство установки очистки и переработки газа на территории действующей установки подготовки нефти</w:t>
            </w:r>
          </w:p>
        </w:tc>
        <w:tc>
          <w:tcPr>
            <w:tcW w:w="1992" w:type="dxa"/>
            <w:vAlign w:val="center"/>
          </w:tcPr>
          <w:p w:rsidR="001E4D94" w:rsidRPr="00BC3D33" w:rsidRDefault="001E4D94" w:rsidP="001E4D94">
            <w:pPr>
              <w:jc w:val="center"/>
              <w:rPr>
                <w:spacing w:val="2"/>
                <w:shd w:val="clear" w:color="auto" w:fill="FFFFFF"/>
              </w:rPr>
            </w:pPr>
            <w:r w:rsidRPr="00BC3D33">
              <w:rPr>
                <w:spacing w:val="2"/>
                <w:shd w:val="clear" w:color="auto" w:fill="FFFFFF"/>
              </w:rPr>
              <w:t>Определяется</w:t>
            </w:r>
          </w:p>
          <w:p w:rsidR="001E4D94" w:rsidRPr="00BC3D33" w:rsidRDefault="001E4D94" w:rsidP="001E4D94">
            <w:pPr>
              <w:jc w:val="center"/>
              <w:rPr>
                <w:spacing w:val="2"/>
                <w:shd w:val="clear" w:color="auto" w:fill="FFFFFF"/>
              </w:rPr>
            </w:pPr>
            <w:r w:rsidRPr="00BC3D33">
              <w:rPr>
                <w:spacing w:val="2"/>
                <w:shd w:val="clear" w:color="auto" w:fill="FFFFFF"/>
              </w:rPr>
              <w:t>проектом</w:t>
            </w:r>
          </w:p>
        </w:tc>
        <w:tc>
          <w:tcPr>
            <w:tcW w:w="3630" w:type="dxa"/>
            <w:vAlign w:val="center"/>
          </w:tcPr>
          <w:p w:rsidR="001E4D94" w:rsidRDefault="001E4D94" w:rsidP="001E4D94">
            <w:pPr>
              <w:jc w:val="center"/>
              <w:rPr>
                <w:spacing w:val="2"/>
                <w:shd w:val="clear" w:color="auto" w:fill="FFFFFF"/>
              </w:rPr>
            </w:pPr>
            <w:r w:rsidRPr="00BC3D33">
              <w:rPr>
                <w:spacing w:val="2"/>
                <w:shd w:val="clear" w:color="auto" w:fill="FFFFFF"/>
              </w:rPr>
              <w:t>Нефтекумский городской округ, г. Нефтекумск</w:t>
            </w:r>
          </w:p>
          <w:p w:rsidR="001E4D94" w:rsidRPr="00BC3D33" w:rsidRDefault="001E4D94" w:rsidP="001E4D94">
            <w:pPr>
              <w:jc w:val="center"/>
            </w:pPr>
            <w:r>
              <w:rPr>
                <w:spacing w:val="2"/>
                <w:shd w:val="clear" w:color="auto" w:fill="FFFFFF"/>
              </w:rPr>
              <w:t xml:space="preserve">ФЗ: </w:t>
            </w:r>
            <w:r w:rsidRPr="004359D9">
              <w:rPr>
                <w:spacing w:val="2"/>
                <w:shd w:val="clear" w:color="auto" w:fill="FFFFFF"/>
              </w:rPr>
              <w:t>Производственная зона</w:t>
            </w:r>
          </w:p>
        </w:tc>
        <w:tc>
          <w:tcPr>
            <w:tcW w:w="1654" w:type="dxa"/>
            <w:vAlign w:val="center"/>
          </w:tcPr>
          <w:p w:rsidR="001E4D94" w:rsidRPr="00BC3D33" w:rsidRDefault="001E4D94" w:rsidP="001E4D94">
            <w:pPr>
              <w:jc w:val="center"/>
              <w:rPr>
                <w:spacing w:val="2"/>
                <w:shd w:val="clear" w:color="auto" w:fill="FFFFFF"/>
              </w:rPr>
            </w:pPr>
            <w:r w:rsidRPr="00BC3D33">
              <w:rPr>
                <w:lang w:val="en-US"/>
              </w:rPr>
              <w:t>Первая очередь</w:t>
            </w:r>
          </w:p>
        </w:tc>
        <w:tc>
          <w:tcPr>
            <w:tcW w:w="1915" w:type="dxa"/>
            <w:vAlign w:val="center"/>
          </w:tcPr>
          <w:p w:rsidR="001E4D94" w:rsidRPr="00BC3D33" w:rsidRDefault="001E4D94" w:rsidP="001E4D94">
            <w:pPr>
              <w:jc w:val="center"/>
              <w:rPr>
                <w:spacing w:val="2"/>
                <w:shd w:val="clear" w:color="auto" w:fill="FFFFFF"/>
              </w:rPr>
            </w:pPr>
            <w:r w:rsidRPr="00BC3D33">
              <w:rPr>
                <w:spacing w:val="2"/>
                <w:shd w:val="clear" w:color="auto" w:fill="FFFFFF"/>
              </w:rPr>
              <w:t>П</w:t>
            </w:r>
          </w:p>
        </w:tc>
        <w:tc>
          <w:tcPr>
            <w:tcW w:w="1420" w:type="dxa"/>
            <w:vAlign w:val="center"/>
          </w:tcPr>
          <w:p w:rsidR="001E4D94" w:rsidRPr="00BC3D33" w:rsidRDefault="001E4D94" w:rsidP="001E4D94">
            <w:pPr>
              <w:jc w:val="center"/>
              <w:rPr>
                <w:spacing w:val="2"/>
                <w:shd w:val="clear" w:color="auto" w:fill="FFFFFF"/>
              </w:rPr>
            </w:pPr>
            <w:r w:rsidRPr="00BC3D33">
              <w:rPr>
                <w:spacing w:val="2"/>
                <w:shd w:val="clear" w:color="auto" w:fill="FFFFFF"/>
              </w:rPr>
              <w:t>Определяется</w:t>
            </w:r>
          </w:p>
          <w:p w:rsidR="001E4D94" w:rsidRPr="00BC3D33" w:rsidRDefault="001E4D94" w:rsidP="001E4D94">
            <w:pPr>
              <w:jc w:val="center"/>
              <w:rPr>
                <w:spacing w:val="2"/>
                <w:shd w:val="clear" w:color="auto" w:fill="FFFFFF"/>
              </w:rPr>
            </w:pPr>
            <w:r w:rsidRPr="00BC3D33">
              <w:rPr>
                <w:spacing w:val="2"/>
                <w:shd w:val="clear" w:color="auto" w:fill="FFFFFF"/>
              </w:rPr>
              <w:t>проектом</w:t>
            </w:r>
          </w:p>
        </w:tc>
      </w:tr>
      <w:tr w:rsidR="001E4D94" w:rsidRPr="00BC3D33" w:rsidTr="001E4D94">
        <w:tc>
          <w:tcPr>
            <w:tcW w:w="525" w:type="dxa"/>
            <w:vAlign w:val="center"/>
          </w:tcPr>
          <w:p w:rsidR="001E4D94" w:rsidRPr="00BC3D33" w:rsidRDefault="001E4D94" w:rsidP="001E4D94">
            <w:pPr>
              <w:jc w:val="center"/>
              <w:rPr>
                <w:rFonts w:eastAsia="Calibri"/>
              </w:rPr>
            </w:pPr>
            <w:r w:rsidRPr="00BC3D33">
              <w:rPr>
                <w:rFonts w:eastAsia="Calibri"/>
              </w:rPr>
              <w:t>3</w:t>
            </w:r>
          </w:p>
        </w:tc>
        <w:tc>
          <w:tcPr>
            <w:tcW w:w="4545" w:type="dxa"/>
            <w:vAlign w:val="center"/>
          </w:tcPr>
          <w:p w:rsidR="001E4D94" w:rsidRPr="00BC3D33" w:rsidRDefault="001E4D94" w:rsidP="001E4D94">
            <w:pPr>
              <w:rPr>
                <w:spacing w:val="2"/>
                <w:shd w:val="clear" w:color="auto" w:fill="FFFFFF"/>
              </w:rPr>
            </w:pPr>
            <w:r w:rsidRPr="00BC3D33">
              <w:rPr>
                <w:spacing w:val="2"/>
                <w:shd w:val="clear" w:color="auto" w:fill="FFFFFF"/>
              </w:rPr>
              <w:t>Строительство базовой станции</w:t>
            </w:r>
          </w:p>
        </w:tc>
        <w:tc>
          <w:tcPr>
            <w:tcW w:w="1992" w:type="dxa"/>
            <w:vAlign w:val="center"/>
          </w:tcPr>
          <w:p w:rsidR="001E4D94" w:rsidRPr="00BC3D33" w:rsidRDefault="001E4D94" w:rsidP="001E4D94">
            <w:pPr>
              <w:jc w:val="center"/>
              <w:rPr>
                <w:spacing w:val="2"/>
                <w:shd w:val="clear" w:color="auto" w:fill="FFFFFF"/>
              </w:rPr>
            </w:pPr>
            <w:r w:rsidRPr="00BC3D33">
              <w:rPr>
                <w:spacing w:val="2"/>
                <w:shd w:val="clear" w:color="auto" w:fill="FFFFFF"/>
              </w:rPr>
              <w:t>Определяется</w:t>
            </w:r>
          </w:p>
          <w:p w:rsidR="001E4D94" w:rsidRPr="00BC3D33" w:rsidRDefault="001E4D94" w:rsidP="001E4D94">
            <w:pPr>
              <w:jc w:val="center"/>
              <w:rPr>
                <w:spacing w:val="2"/>
                <w:shd w:val="clear" w:color="auto" w:fill="FFFFFF"/>
              </w:rPr>
            </w:pPr>
            <w:r w:rsidRPr="00BC3D33">
              <w:rPr>
                <w:spacing w:val="2"/>
                <w:shd w:val="clear" w:color="auto" w:fill="FFFFFF"/>
              </w:rPr>
              <w:t>проектом</w:t>
            </w:r>
          </w:p>
        </w:tc>
        <w:tc>
          <w:tcPr>
            <w:tcW w:w="3630" w:type="dxa"/>
            <w:vAlign w:val="center"/>
          </w:tcPr>
          <w:p w:rsidR="001E4D94" w:rsidRDefault="001E4D94" w:rsidP="001E4D94">
            <w:pPr>
              <w:pStyle w:val="Default"/>
              <w:jc w:val="center"/>
              <w:rPr>
                <w:color w:val="auto"/>
                <w:spacing w:val="2"/>
                <w:shd w:val="clear" w:color="auto" w:fill="FFFFFF"/>
              </w:rPr>
            </w:pPr>
            <w:r w:rsidRPr="00BC3D33">
              <w:rPr>
                <w:color w:val="auto"/>
              </w:rPr>
              <w:t xml:space="preserve">Нефтекумский городской округ, </w:t>
            </w:r>
            <w:r w:rsidRPr="00BC3D33">
              <w:rPr>
                <w:color w:val="auto"/>
                <w:spacing w:val="2"/>
                <w:shd w:val="clear" w:color="auto" w:fill="FFFFFF"/>
              </w:rPr>
              <w:t>г. Нефтекумск, ул. Дзержинского. Координаты участка:</w:t>
            </w:r>
            <w:r>
              <w:rPr>
                <w:color w:val="auto"/>
                <w:spacing w:val="2"/>
                <w:shd w:val="clear" w:color="auto" w:fill="FFFFFF"/>
              </w:rPr>
              <w:t xml:space="preserve"> </w:t>
            </w:r>
            <w:r w:rsidRPr="00BC3D33">
              <w:rPr>
                <w:color w:val="auto"/>
                <w:spacing w:val="2"/>
                <w:shd w:val="clear" w:color="auto" w:fill="FFFFFF"/>
              </w:rPr>
              <w:t>с. ш. 44° 45´ 12´´</w:t>
            </w:r>
            <w:r>
              <w:rPr>
                <w:color w:val="auto"/>
                <w:spacing w:val="2"/>
                <w:shd w:val="clear" w:color="auto" w:fill="FFFFFF"/>
              </w:rPr>
              <w:t xml:space="preserve">, </w:t>
            </w:r>
            <w:r w:rsidRPr="00BC3D33">
              <w:rPr>
                <w:rFonts w:eastAsiaTheme="minorHAnsi"/>
                <w:spacing w:val="2"/>
                <w:shd w:val="clear" w:color="auto" w:fill="FFFFFF"/>
                <w:lang w:eastAsia="en-US"/>
              </w:rPr>
              <w:t>в. д. 44</w:t>
            </w:r>
            <w:r w:rsidRPr="00BC3D33">
              <w:rPr>
                <w:color w:val="auto"/>
                <w:spacing w:val="2"/>
                <w:shd w:val="clear" w:color="auto" w:fill="FFFFFF"/>
              </w:rPr>
              <w:t>°</w:t>
            </w:r>
            <w:r w:rsidRPr="00BC3D33">
              <w:rPr>
                <w:rFonts w:eastAsiaTheme="minorHAnsi"/>
                <w:spacing w:val="2"/>
                <w:shd w:val="clear" w:color="auto" w:fill="FFFFFF"/>
                <w:lang w:eastAsia="en-US"/>
              </w:rPr>
              <w:t xml:space="preserve"> 59</w:t>
            </w:r>
            <w:r w:rsidRPr="00BC3D33">
              <w:rPr>
                <w:color w:val="auto"/>
                <w:spacing w:val="2"/>
                <w:shd w:val="clear" w:color="auto" w:fill="FFFFFF"/>
              </w:rPr>
              <w:t>´</w:t>
            </w:r>
            <w:r w:rsidRPr="00BC3D33">
              <w:rPr>
                <w:rFonts w:eastAsiaTheme="minorHAnsi"/>
                <w:spacing w:val="2"/>
                <w:shd w:val="clear" w:color="auto" w:fill="FFFFFF"/>
                <w:lang w:eastAsia="en-US"/>
              </w:rPr>
              <w:t xml:space="preserve"> 07</w:t>
            </w:r>
            <w:r w:rsidRPr="00BC3D33">
              <w:rPr>
                <w:color w:val="auto"/>
                <w:spacing w:val="2"/>
                <w:shd w:val="clear" w:color="auto" w:fill="FFFFFF"/>
              </w:rPr>
              <w:t>´´</w:t>
            </w:r>
          </w:p>
          <w:p w:rsidR="001E4D94" w:rsidRPr="00BC3D33" w:rsidRDefault="001E4D94" w:rsidP="001E4D94">
            <w:pPr>
              <w:pStyle w:val="Default"/>
              <w:jc w:val="center"/>
              <w:rPr>
                <w:spacing w:val="2"/>
                <w:shd w:val="clear" w:color="auto" w:fill="FFFFFF"/>
              </w:rPr>
            </w:pPr>
            <w:r>
              <w:rPr>
                <w:spacing w:val="2"/>
                <w:shd w:val="clear" w:color="auto" w:fill="FFFFFF"/>
              </w:rPr>
              <w:t xml:space="preserve">ФЗ: </w:t>
            </w:r>
            <w:r w:rsidRPr="004359D9">
              <w:rPr>
                <w:spacing w:val="2"/>
                <w:shd w:val="clear" w:color="auto" w:fill="FFFFFF"/>
              </w:rPr>
              <w:t>Зона инженерной инфраструктуры</w:t>
            </w:r>
          </w:p>
        </w:tc>
        <w:tc>
          <w:tcPr>
            <w:tcW w:w="1654" w:type="dxa"/>
            <w:vAlign w:val="center"/>
          </w:tcPr>
          <w:p w:rsidR="001E4D94" w:rsidRPr="00BC3D33" w:rsidRDefault="001E4D94" w:rsidP="001E4D94">
            <w:pPr>
              <w:jc w:val="center"/>
              <w:rPr>
                <w:lang w:val="en-US"/>
              </w:rPr>
            </w:pPr>
            <w:r w:rsidRPr="00BC3D33">
              <w:rPr>
                <w:spacing w:val="2"/>
                <w:shd w:val="clear" w:color="auto" w:fill="FFFFFF"/>
              </w:rPr>
              <w:t>Первая очередь</w:t>
            </w:r>
          </w:p>
        </w:tc>
        <w:tc>
          <w:tcPr>
            <w:tcW w:w="1915" w:type="dxa"/>
            <w:vAlign w:val="center"/>
          </w:tcPr>
          <w:p w:rsidR="001E4D94" w:rsidRPr="00BC3D33" w:rsidRDefault="001E4D94" w:rsidP="001E4D94">
            <w:pPr>
              <w:jc w:val="center"/>
              <w:rPr>
                <w:spacing w:val="2"/>
                <w:shd w:val="clear" w:color="auto" w:fill="FFFFFF"/>
              </w:rPr>
            </w:pPr>
            <w:r w:rsidRPr="00BC3D33">
              <w:rPr>
                <w:spacing w:val="2"/>
                <w:shd w:val="clear" w:color="auto" w:fill="FFFFFF"/>
              </w:rPr>
              <w:t>С</w:t>
            </w:r>
          </w:p>
        </w:tc>
        <w:tc>
          <w:tcPr>
            <w:tcW w:w="1420" w:type="dxa"/>
            <w:vAlign w:val="center"/>
          </w:tcPr>
          <w:p w:rsidR="001E4D94" w:rsidRPr="00BC3D33" w:rsidRDefault="001E4D94" w:rsidP="001E4D94">
            <w:pPr>
              <w:jc w:val="center"/>
              <w:rPr>
                <w:spacing w:val="2"/>
                <w:shd w:val="clear" w:color="auto" w:fill="FFFFFF"/>
              </w:rPr>
            </w:pPr>
            <w:r w:rsidRPr="00BC3D33">
              <w:rPr>
                <w:spacing w:val="2"/>
                <w:shd w:val="clear" w:color="auto" w:fill="FFFFFF"/>
              </w:rPr>
              <w:t>Определяется</w:t>
            </w:r>
          </w:p>
          <w:p w:rsidR="001E4D94" w:rsidRPr="00BC3D33" w:rsidRDefault="001E4D94" w:rsidP="001E4D94">
            <w:pPr>
              <w:jc w:val="center"/>
              <w:rPr>
                <w:spacing w:val="2"/>
                <w:shd w:val="clear" w:color="auto" w:fill="FFFFFF"/>
              </w:rPr>
            </w:pPr>
            <w:r w:rsidRPr="00BC3D33">
              <w:rPr>
                <w:spacing w:val="2"/>
                <w:shd w:val="clear" w:color="auto" w:fill="FFFFFF"/>
              </w:rPr>
              <w:t>проектом</w:t>
            </w:r>
          </w:p>
        </w:tc>
      </w:tr>
      <w:tr w:rsidR="001E4D94" w:rsidRPr="00BC3D33" w:rsidTr="001E4D94">
        <w:tc>
          <w:tcPr>
            <w:tcW w:w="15681" w:type="dxa"/>
            <w:gridSpan w:val="7"/>
          </w:tcPr>
          <w:p w:rsidR="001E4D94" w:rsidRPr="00BC3D33" w:rsidRDefault="001E4D94" w:rsidP="001E4D94">
            <w:pPr>
              <w:jc w:val="center"/>
              <w:rPr>
                <w:rFonts w:eastAsia="Calibri"/>
              </w:rPr>
            </w:pPr>
            <w:r w:rsidRPr="00BC3D33">
              <w:rPr>
                <w:rFonts w:eastAsia="Calibri"/>
              </w:rPr>
              <w:t>Объекты транспорта, путей сообщения, в том числе объекты их обслуживания</w:t>
            </w:r>
          </w:p>
        </w:tc>
      </w:tr>
      <w:tr w:rsidR="001E4D94" w:rsidRPr="00BC3D33" w:rsidTr="001E4D94">
        <w:tc>
          <w:tcPr>
            <w:tcW w:w="525" w:type="dxa"/>
            <w:vAlign w:val="center"/>
          </w:tcPr>
          <w:p w:rsidR="001E4D94" w:rsidRPr="00BC3D33" w:rsidRDefault="001E4D94" w:rsidP="001E4D94">
            <w:pPr>
              <w:jc w:val="center"/>
              <w:rPr>
                <w:rFonts w:eastAsia="Calibri"/>
              </w:rPr>
            </w:pPr>
            <w:r w:rsidRPr="00BC3D33">
              <w:rPr>
                <w:rFonts w:eastAsia="Calibri"/>
              </w:rPr>
              <w:t>4</w:t>
            </w:r>
          </w:p>
        </w:tc>
        <w:tc>
          <w:tcPr>
            <w:tcW w:w="4545" w:type="dxa"/>
          </w:tcPr>
          <w:p w:rsidR="001E4D94" w:rsidRPr="00BC3D33" w:rsidRDefault="001E4D94" w:rsidP="001E4D94">
            <w:pPr>
              <w:jc w:val="both"/>
            </w:pPr>
            <w:r w:rsidRPr="00BC3D33">
              <w:t>Реконструкция автомобильной дороги Иргаклы - Абрам-Тюбе - граница Ставропольского края, км 30+385 - км 42+266</w:t>
            </w:r>
          </w:p>
        </w:tc>
        <w:tc>
          <w:tcPr>
            <w:tcW w:w="1992" w:type="dxa"/>
            <w:vAlign w:val="center"/>
          </w:tcPr>
          <w:p w:rsidR="001E4D94" w:rsidRPr="00BC3D33" w:rsidRDefault="001E4D94" w:rsidP="001E4D94">
            <w:pPr>
              <w:jc w:val="center"/>
            </w:pPr>
            <w:r w:rsidRPr="00BC3D33">
              <w:t>Определяется проектом</w:t>
            </w:r>
          </w:p>
        </w:tc>
        <w:tc>
          <w:tcPr>
            <w:tcW w:w="3630" w:type="dxa"/>
            <w:vAlign w:val="center"/>
          </w:tcPr>
          <w:p w:rsidR="001E4D94" w:rsidRPr="00BC3D33" w:rsidRDefault="001E4D94" w:rsidP="001E4D94">
            <w:pPr>
              <w:jc w:val="center"/>
            </w:pPr>
            <w:r w:rsidRPr="00BC3D33">
              <w:t>Нефтекумский городской округ, аул Тукуй-Мектеб, аул Абрам-Тюбе</w:t>
            </w:r>
          </w:p>
        </w:tc>
        <w:tc>
          <w:tcPr>
            <w:tcW w:w="1654" w:type="dxa"/>
            <w:vAlign w:val="center"/>
          </w:tcPr>
          <w:p w:rsidR="001E4D94" w:rsidRPr="00BC3D33" w:rsidRDefault="001E4D94" w:rsidP="001E4D94">
            <w:pPr>
              <w:jc w:val="center"/>
            </w:pPr>
            <w:r w:rsidRPr="00BC3D33">
              <w:t>Первая очередь</w:t>
            </w:r>
          </w:p>
        </w:tc>
        <w:tc>
          <w:tcPr>
            <w:tcW w:w="1915" w:type="dxa"/>
            <w:vAlign w:val="center"/>
          </w:tcPr>
          <w:p w:rsidR="001E4D94" w:rsidRPr="00BC3D33" w:rsidRDefault="001E4D94" w:rsidP="001E4D94">
            <w:pPr>
              <w:jc w:val="center"/>
            </w:pPr>
            <w:r w:rsidRPr="00BC3D33">
              <w:t>Р</w:t>
            </w:r>
          </w:p>
        </w:tc>
        <w:tc>
          <w:tcPr>
            <w:tcW w:w="1420" w:type="dxa"/>
            <w:vAlign w:val="center"/>
          </w:tcPr>
          <w:p w:rsidR="001E4D94" w:rsidRPr="00BC3D33" w:rsidRDefault="001E4D94" w:rsidP="001E4D94">
            <w:pPr>
              <w:jc w:val="center"/>
            </w:pPr>
            <w:r w:rsidRPr="00BC3D33">
              <w:t>Нет</w:t>
            </w:r>
          </w:p>
        </w:tc>
      </w:tr>
      <w:tr w:rsidR="001E4D94" w:rsidRPr="00BC3D33" w:rsidTr="001E4D94">
        <w:tc>
          <w:tcPr>
            <w:tcW w:w="15681" w:type="dxa"/>
            <w:gridSpan w:val="7"/>
          </w:tcPr>
          <w:p w:rsidR="001E4D94" w:rsidRPr="00BC3D33" w:rsidRDefault="001E4D94" w:rsidP="001E4D94">
            <w:pPr>
              <w:jc w:val="center"/>
              <w:rPr>
                <w:spacing w:val="2"/>
                <w:shd w:val="clear" w:color="auto" w:fill="FFFFFF"/>
              </w:rPr>
            </w:pPr>
            <w:r w:rsidRPr="00BC3D33">
              <w:rPr>
                <w:spacing w:val="2"/>
                <w:shd w:val="clear" w:color="auto" w:fill="FFFFFF"/>
              </w:rPr>
              <w:t>Линейные объекты регионального значения, обеспечивающие деятельность субъектов естественных монополий, в том числе объекты их обслуживания</w:t>
            </w:r>
          </w:p>
        </w:tc>
      </w:tr>
      <w:tr w:rsidR="001E4D94" w:rsidRPr="00BC3D33" w:rsidTr="001E4D94">
        <w:tc>
          <w:tcPr>
            <w:tcW w:w="15681" w:type="dxa"/>
            <w:gridSpan w:val="7"/>
          </w:tcPr>
          <w:p w:rsidR="001E4D94" w:rsidRPr="00BC3D33" w:rsidRDefault="001E4D94" w:rsidP="001E4D94">
            <w:pPr>
              <w:jc w:val="center"/>
              <w:rPr>
                <w:spacing w:val="2"/>
                <w:shd w:val="clear" w:color="auto" w:fill="FFFFFF"/>
              </w:rPr>
            </w:pPr>
            <w:r w:rsidRPr="00BC3D33">
              <w:rPr>
                <w:spacing w:val="2"/>
                <w:shd w:val="clear" w:color="auto" w:fill="FFFFFF"/>
              </w:rPr>
              <w:t>Водоснабжение и водоотведение</w:t>
            </w:r>
          </w:p>
        </w:tc>
      </w:tr>
      <w:tr w:rsidR="001E4D94" w:rsidRPr="00BC3D33" w:rsidTr="001E4D94">
        <w:tc>
          <w:tcPr>
            <w:tcW w:w="525" w:type="dxa"/>
            <w:vAlign w:val="center"/>
          </w:tcPr>
          <w:p w:rsidR="001E4D94" w:rsidRPr="00BC3D33" w:rsidRDefault="001E4D94" w:rsidP="001E4D94">
            <w:pPr>
              <w:jc w:val="center"/>
              <w:rPr>
                <w:rFonts w:eastAsia="Calibri"/>
              </w:rPr>
            </w:pPr>
            <w:r w:rsidRPr="00BC3D33">
              <w:rPr>
                <w:rFonts w:eastAsia="Calibri"/>
              </w:rPr>
              <w:t>5</w:t>
            </w:r>
          </w:p>
        </w:tc>
        <w:tc>
          <w:tcPr>
            <w:tcW w:w="4545" w:type="dxa"/>
            <w:vAlign w:val="center"/>
          </w:tcPr>
          <w:p w:rsidR="001E4D94" w:rsidRPr="00BC3D33" w:rsidRDefault="001E4D94" w:rsidP="001E4D94">
            <w:pPr>
              <w:rPr>
                <w:rFonts w:eastAsia="Calibri"/>
              </w:rPr>
            </w:pPr>
            <w:r w:rsidRPr="00BC3D33">
              <w:t>Артезианская скважина</w:t>
            </w:r>
          </w:p>
        </w:tc>
        <w:tc>
          <w:tcPr>
            <w:tcW w:w="1992" w:type="dxa"/>
            <w:vAlign w:val="center"/>
          </w:tcPr>
          <w:p w:rsidR="001E4D94" w:rsidRPr="00BC3D33" w:rsidRDefault="001E4D94" w:rsidP="001E4D94">
            <w:pPr>
              <w:jc w:val="center"/>
              <w:rPr>
                <w:rFonts w:eastAsia="Calibri"/>
              </w:rPr>
            </w:pPr>
            <w:r w:rsidRPr="00BC3D33">
              <w:t>Производительность – 840 м</w:t>
            </w:r>
            <w:r w:rsidRPr="00BC3D33">
              <w:rPr>
                <w:vertAlign w:val="superscript"/>
              </w:rPr>
              <w:t>3</w:t>
            </w:r>
            <w:r w:rsidRPr="00BC3D33">
              <w:t>/сут</w:t>
            </w:r>
          </w:p>
        </w:tc>
        <w:tc>
          <w:tcPr>
            <w:tcW w:w="3630" w:type="dxa"/>
          </w:tcPr>
          <w:p w:rsidR="001E4D94" w:rsidRDefault="001E4D94" w:rsidP="001E4D94">
            <w:pPr>
              <w:jc w:val="center"/>
            </w:pPr>
            <w:r w:rsidRPr="00BC3D33">
              <w:t>Нефтекумский городской округ, с. Каясула</w:t>
            </w:r>
          </w:p>
          <w:p w:rsidR="001E4D94" w:rsidRPr="00BC3D33" w:rsidRDefault="001E4D94" w:rsidP="001E4D94">
            <w:pPr>
              <w:jc w:val="center"/>
              <w:rPr>
                <w:rFonts w:eastAsia="Calibri"/>
              </w:rPr>
            </w:pPr>
            <w:r>
              <w:rPr>
                <w:spacing w:val="2"/>
                <w:shd w:val="clear" w:color="auto" w:fill="FFFFFF"/>
              </w:rPr>
              <w:t xml:space="preserve">ФЗ: </w:t>
            </w:r>
            <w:r w:rsidRPr="004359D9">
              <w:rPr>
                <w:spacing w:val="2"/>
                <w:shd w:val="clear" w:color="auto" w:fill="FFFFFF"/>
              </w:rPr>
              <w:t>Зона инженерной инфраструктуры</w:t>
            </w:r>
          </w:p>
        </w:tc>
        <w:tc>
          <w:tcPr>
            <w:tcW w:w="1654" w:type="dxa"/>
            <w:vAlign w:val="center"/>
          </w:tcPr>
          <w:p w:rsidR="001E4D94" w:rsidRPr="00BC3D33" w:rsidRDefault="001E4D94" w:rsidP="001E4D94">
            <w:pPr>
              <w:jc w:val="center"/>
              <w:rPr>
                <w:rFonts w:eastAsia="Calibri"/>
              </w:rPr>
            </w:pPr>
            <w:r w:rsidRPr="00BC3D33">
              <w:t>Первая очередь</w:t>
            </w:r>
          </w:p>
        </w:tc>
        <w:tc>
          <w:tcPr>
            <w:tcW w:w="1915" w:type="dxa"/>
            <w:vAlign w:val="center"/>
          </w:tcPr>
          <w:p w:rsidR="001E4D94" w:rsidRPr="00BC3D33" w:rsidRDefault="001E4D94" w:rsidP="001E4D94">
            <w:pPr>
              <w:jc w:val="center"/>
              <w:rPr>
                <w:rFonts w:eastAsia="Calibri"/>
              </w:rPr>
            </w:pPr>
            <w:r w:rsidRPr="00BC3D33">
              <w:t>П</w:t>
            </w:r>
          </w:p>
        </w:tc>
        <w:tc>
          <w:tcPr>
            <w:tcW w:w="1420" w:type="dxa"/>
            <w:vAlign w:val="center"/>
          </w:tcPr>
          <w:p w:rsidR="001E4D94" w:rsidRPr="00BC3D33" w:rsidRDefault="001E4D94" w:rsidP="001E4D94">
            <w:pPr>
              <w:jc w:val="center"/>
              <w:rPr>
                <w:rFonts w:eastAsia="Calibri"/>
              </w:rPr>
            </w:pPr>
            <w:r w:rsidRPr="00BC3D33">
              <w:t>СЗЗ - 30 м</w:t>
            </w:r>
          </w:p>
        </w:tc>
      </w:tr>
      <w:tr w:rsidR="001E4D94" w:rsidRPr="00BC3D33" w:rsidTr="001E4D94">
        <w:tc>
          <w:tcPr>
            <w:tcW w:w="525" w:type="dxa"/>
            <w:vAlign w:val="center"/>
          </w:tcPr>
          <w:p w:rsidR="001E4D94" w:rsidRPr="00BC3D33" w:rsidRDefault="001E4D94" w:rsidP="001E4D94">
            <w:pPr>
              <w:jc w:val="center"/>
              <w:rPr>
                <w:rFonts w:eastAsia="Calibri"/>
              </w:rPr>
            </w:pPr>
            <w:r w:rsidRPr="00BC3D33">
              <w:rPr>
                <w:rFonts w:eastAsia="Calibri"/>
              </w:rPr>
              <w:t>6</w:t>
            </w:r>
          </w:p>
        </w:tc>
        <w:tc>
          <w:tcPr>
            <w:tcW w:w="4545" w:type="dxa"/>
            <w:vAlign w:val="center"/>
          </w:tcPr>
          <w:p w:rsidR="001E4D94" w:rsidRPr="00BC3D33" w:rsidRDefault="001E4D94" w:rsidP="001E4D94">
            <w:pPr>
              <w:rPr>
                <w:rFonts w:eastAsia="Calibri"/>
              </w:rPr>
            </w:pPr>
            <w:r w:rsidRPr="00BC3D33">
              <w:t xml:space="preserve">Реконструкция участка существующего магистрального водовода из стальных труб </w:t>
            </w:r>
          </w:p>
        </w:tc>
        <w:tc>
          <w:tcPr>
            <w:tcW w:w="1992" w:type="dxa"/>
            <w:vAlign w:val="center"/>
          </w:tcPr>
          <w:p w:rsidR="001E4D94" w:rsidRPr="00BC3D33" w:rsidRDefault="001E4D94" w:rsidP="001E4D94">
            <w:pPr>
              <w:jc w:val="center"/>
              <w:rPr>
                <w:rFonts w:eastAsia="Calibri"/>
              </w:rPr>
            </w:pPr>
            <w:r w:rsidRPr="00BC3D33">
              <w:t>Диаметр 426 мм на полиэтиленовые трубы диаметром 419 мм, протяженность 4950 м</w:t>
            </w:r>
          </w:p>
        </w:tc>
        <w:tc>
          <w:tcPr>
            <w:tcW w:w="3630" w:type="dxa"/>
          </w:tcPr>
          <w:p w:rsidR="001E4D94" w:rsidRPr="00BC3D33" w:rsidRDefault="001E4D94" w:rsidP="001E4D94">
            <w:pPr>
              <w:jc w:val="center"/>
              <w:rPr>
                <w:rFonts w:eastAsia="Calibri"/>
              </w:rPr>
            </w:pPr>
            <w:r w:rsidRPr="00BC3D33">
              <w:t>г. Нефтекумск, от насосной станции «Промвода» до водопроводного колодца № 8-ПВ по ул. Ленина</w:t>
            </w:r>
          </w:p>
        </w:tc>
        <w:tc>
          <w:tcPr>
            <w:tcW w:w="1654" w:type="dxa"/>
            <w:vAlign w:val="center"/>
          </w:tcPr>
          <w:p w:rsidR="001E4D94" w:rsidRPr="00BC3D33" w:rsidRDefault="001E4D94" w:rsidP="001E4D94">
            <w:pPr>
              <w:jc w:val="center"/>
              <w:rPr>
                <w:rFonts w:eastAsia="Calibri"/>
              </w:rPr>
            </w:pPr>
            <w:r w:rsidRPr="00BC3D33">
              <w:t>Первая очередь</w:t>
            </w:r>
          </w:p>
        </w:tc>
        <w:tc>
          <w:tcPr>
            <w:tcW w:w="1915" w:type="dxa"/>
            <w:vAlign w:val="center"/>
          </w:tcPr>
          <w:p w:rsidR="001E4D94" w:rsidRPr="00BC3D33" w:rsidRDefault="001E4D94" w:rsidP="001E4D94">
            <w:pPr>
              <w:jc w:val="center"/>
              <w:rPr>
                <w:rFonts w:eastAsia="Calibri"/>
              </w:rPr>
            </w:pPr>
            <w:r w:rsidRPr="00BC3D33">
              <w:t>С</w:t>
            </w:r>
          </w:p>
        </w:tc>
        <w:tc>
          <w:tcPr>
            <w:tcW w:w="1420" w:type="dxa"/>
            <w:vAlign w:val="center"/>
          </w:tcPr>
          <w:p w:rsidR="001E4D94" w:rsidRPr="00BC3D33" w:rsidRDefault="001E4D94" w:rsidP="001E4D94">
            <w:pPr>
              <w:jc w:val="center"/>
            </w:pPr>
            <w:r w:rsidRPr="00BC3D33">
              <w:t>Определяется</w:t>
            </w:r>
          </w:p>
          <w:p w:rsidR="001E4D94" w:rsidRPr="00BC3D33" w:rsidRDefault="001E4D94" w:rsidP="001E4D94">
            <w:pPr>
              <w:jc w:val="center"/>
              <w:rPr>
                <w:rFonts w:eastAsia="Calibri"/>
              </w:rPr>
            </w:pPr>
            <w:r w:rsidRPr="00BC3D33">
              <w:t>проектом</w:t>
            </w:r>
          </w:p>
        </w:tc>
      </w:tr>
      <w:tr w:rsidR="001E4D94" w:rsidRPr="00BC3D33" w:rsidTr="001E4D94">
        <w:tc>
          <w:tcPr>
            <w:tcW w:w="525" w:type="dxa"/>
            <w:vAlign w:val="center"/>
          </w:tcPr>
          <w:p w:rsidR="001E4D94" w:rsidRPr="00BC3D33" w:rsidRDefault="001E4D94" w:rsidP="001E4D94">
            <w:pPr>
              <w:jc w:val="center"/>
              <w:rPr>
                <w:rFonts w:eastAsia="Calibri"/>
              </w:rPr>
            </w:pPr>
            <w:r w:rsidRPr="00BC3D33">
              <w:rPr>
                <w:rFonts w:eastAsia="Calibri"/>
              </w:rPr>
              <w:t>7</w:t>
            </w:r>
          </w:p>
        </w:tc>
        <w:tc>
          <w:tcPr>
            <w:tcW w:w="4545" w:type="dxa"/>
            <w:vAlign w:val="center"/>
          </w:tcPr>
          <w:p w:rsidR="001E4D94" w:rsidRPr="00BC3D33" w:rsidRDefault="001E4D94" w:rsidP="001E4D94">
            <w:r w:rsidRPr="00BC3D33">
              <w:t>Строительство очистных сооружений канализации</w:t>
            </w:r>
          </w:p>
        </w:tc>
        <w:tc>
          <w:tcPr>
            <w:tcW w:w="1992" w:type="dxa"/>
            <w:vAlign w:val="center"/>
          </w:tcPr>
          <w:p w:rsidR="001E4D94" w:rsidRPr="00BC3D33" w:rsidRDefault="001E4D94" w:rsidP="001E4D94">
            <w:pPr>
              <w:jc w:val="center"/>
            </w:pPr>
            <w:r w:rsidRPr="00BC3D33">
              <w:t>Определяется проектом</w:t>
            </w:r>
          </w:p>
        </w:tc>
        <w:tc>
          <w:tcPr>
            <w:tcW w:w="3630" w:type="dxa"/>
          </w:tcPr>
          <w:p w:rsidR="001E4D94" w:rsidRDefault="001E4D94" w:rsidP="001E4D94">
            <w:pPr>
              <w:jc w:val="center"/>
            </w:pPr>
            <w:r w:rsidRPr="00BC3D33">
              <w:t>Нефтекумский городской округ, г. Нефтекумск</w:t>
            </w:r>
          </w:p>
          <w:p w:rsidR="001E4D94" w:rsidRPr="00BC3D33" w:rsidRDefault="001E4D94" w:rsidP="001E4D94">
            <w:pPr>
              <w:jc w:val="center"/>
            </w:pPr>
            <w:r>
              <w:rPr>
                <w:spacing w:val="2"/>
                <w:shd w:val="clear" w:color="auto" w:fill="FFFFFF"/>
              </w:rPr>
              <w:t xml:space="preserve">ФЗ: </w:t>
            </w:r>
            <w:r w:rsidRPr="004359D9">
              <w:rPr>
                <w:spacing w:val="2"/>
                <w:shd w:val="clear" w:color="auto" w:fill="FFFFFF"/>
              </w:rPr>
              <w:t>Зона инженерной инфраструктуры</w:t>
            </w:r>
          </w:p>
        </w:tc>
        <w:tc>
          <w:tcPr>
            <w:tcW w:w="1654" w:type="dxa"/>
            <w:vAlign w:val="center"/>
          </w:tcPr>
          <w:p w:rsidR="001E4D94" w:rsidRPr="00BC3D33" w:rsidRDefault="001E4D94" w:rsidP="001E4D94">
            <w:pPr>
              <w:jc w:val="center"/>
            </w:pPr>
            <w:r w:rsidRPr="00BC3D33">
              <w:t>Первая очередь</w:t>
            </w:r>
          </w:p>
        </w:tc>
        <w:tc>
          <w:tcPr>
            <w:tcW w:w="1915" w:type="dxa"/>
            <w:vAlign w:val="center"/>
          </w:tcPr>
          <w:p w:rsidR="001E4D94" w:rsidRPr="00BC3D33" w:rsidRDefault="001E4D94" w:rsidP="001E4D94">
            <w:pPr>
              <w:jc w:val="center"/>
            </w:pPr>
            <w:r w:rsidRPr="00BC3D33">
              <w:t>П</w:t>
            </w:r>
          </w:p>
        </w:tc>
        <w:tc>
          <w:tcPr>
            <w:tcW w:w="1420" w:type="dxa"/>
            <w:vAlign w:val="center"/>
          </w:tcPr>
          <w:p w:rsidR="001E4D94" w:rsidRPr="00BC3D33" w:rsidRDefault="001E4D94" w:rsidP="001E4D94">
            <w:pPr>
              <w:jc w:val="center"/>
              <w:rPr>
                <w:spacing w:val="2"/>
                <w:shd w:val="clear" w:color="auto" w:fill="FFFFFF"/>
              </w:rPr>
            </w:pPr>
            <w:r w:rsidRPr="00BC3D33">
              <w:t>СЗЗ - 400 м</w:t>
            </w:r>
          </w:p>
        </w:tc>
      </w:tr>
      <w:tr w:rsidR="001E4D94" w:rsidRPr="00BC3D33" w:rsidTr="001E4D94">
        <w:tc>
          <w:tcPr>
            <w:tcW w:w="15681" w:type="dxa"/>
            <w:gridSpan w:val="7"/>
            <w:vAlign w:val="center"/>
          </w:tcPr>
          <w:p w:rsidR="001E4D94" w:rsidRPr="00BC3D33" w:rsidRDefault="001E4D94" w:rsidP="001E4D94">
            <w:pPr>
              <w:jc w:val="center"/>
            </w:pPr>
            <w:r w:rsidRPr="00BC3D33">
              <w:t>Газоснабжение и теплоснабжение</w:t>
            </w:r>
          </w:p>
        </w:tc>
      </w:tr>
      <w:tr w:rsidR="001E4D94" w:rsidRPr="00BC3D33" w:rsidTr="001E4D94">
        <w:tc>
          <w:tcPr>
            <w:tcW w:w="525" w:type="dxa"/>
            <w:vAlign w:val="center"/>
          </w:tcPr>
          <w:p w:rsidR="001E4D94" w:rsidRPr="00BC3D33" w:rsidRDefault="001E4D94" w:rsidP="001E4D94">
            <w:pPr>
              <w:jc w:val="center"/>
              <w:rPr>
                <w:rFonts w:eastAsia="Calibri"/>
              </w:rPr>
            </w:pPr>
            <w:r w:rsidRPr="00BC3D33">
              <w:rPr>
                <w:rFonts w:eastAsia="Calibri"/>
              </w:rPr>
              <w:t>8</w:t>
            </w:r>
          </w:p>
        </w:tc>
        <w:tc>
          <w:tcPr>
            <w:tcW w:w="4545" w:type="dxa"/>
            <w:vAlign w:val="center"/>
          </w:tcPr>
          <w:p w:rsidR="001E4D94" w:rsidRPr="00BC3D33" w:rsidRDefault="001E4D94" w:rsidP="001E4D94">
            <w:r w:rsidRPr="00BC3D33">
              <w:t>Строительство разводящих систем газоснабжения</w:t>
            </w:r>
          </w:p>
        </w:tc>
        <w:tc>
          <w:tcPr>
            <w:tcW w:w="1992" w:type="dxa"/>
            <w:vAlign w:val="center"/>
          </w:tcPr>
          <w:p w:rsidR="001E4D94" w:rsidRPr="00BC3D33" w:rsidRDefault="001E4D94" w:rsidP="001E4D94">
            <w:pPr>
              <w:jc w:val="center"/>
            </w:pPr>
            <w:r w:rsidRPr="00BC3D33">
              <w:t>Производительность – 2219,5 м</w:t>
            </w:r>
          </w:p>
        </w:tc>
        <w:tc>
          <w:tcPr>
            <w:tcW w:w="3630" w:type="dxa"/>
            <w:vAlign w:val="center"/>
          </w:tcPr>
          <w:p w:rsidR="001E4D94" w:rsidRPr="00BC3D33" w:rsidRDefault="001E4D94" w:rsidP="001E4D94">
            <w:pPr>
              <w:jc w:val="center"/>
            </w:pPr>
            <w:r w:rsidRPr="00BC3D33">
              <w:t>Нефтекумский городской округ, аул Тукуй-Мектеб</w:t>
            </w:r>
          </w:p>
        </w:tc>
        <w:tc>
          <w:tcPr>
            <w:tcW w:w="1654" w:type="dxa"/>
            <w:vAlign w:val="center"/>
          </w:tcPr>
          <w:p w:rsidR="001E4D94" w:rsidRPr="00BC3D33" w:rsidRDefault="001E4D94" w:rsidP="001E4D94">
            <w:pPr>
              <w:jc w:val="center"/>
            </w:pPr>
            <w:r w:rsidRPr="00BC3D33">
              <w:t>Первая очередь</w:t>
            </w:r>
          </w:p>
        </w:tc>
        <w:tc>
          <w:tcPr>
            <w:tcW w:w="1915" w:type="dxa"/>
            <w:vAlign w:val="center"/>
          </w:tcPr>
          <w:p w:rsidR="001E4D94" w:rsidRPr="00BC3D33" w:rsidRDefault="001E4D94" w:rsidP="001E4D94">
            <w:pPr>
              <w:jc w:val="center"/>
            </w:pPr>
            <w:r w:rsidRPr="00BC3D33">
              <w:t>С</w:t>
            </w:r>
          </w:p>
        </w:tc>
        <w:tc>
          <w:tcPr>
            <w:tcW w:w="1420" w:type="dxa"/>
            <w:vAlign w:val="center"/>
          </w:tcPr>
          <w:p w:rsidR="001E4D94" w:rsidRPr="00BC3D33" w:rsidRDefault="001E4D94" w:rsidP="001E4D94">
            <w:pPr>
              <w:jc w:val="center"/>
            </w:pPr>
            <w:r w:rsidRPr="00BC3D33">
              <w:t>Определяется</w:t>
            </w:r>
          </w:p>
          <w:p w:rsidR="001E4D94" w:rsidRPr="00BC3D33" w:rsidRDefault="001E4D94" w:rsidP="001E4D94">
            <w:pPr>
              <w:jc w:val="center"/>
            </w:pPr>
            <w:r w:rsidRPr="00BC3D33">
              <w:t>проектом</w:t>
            </w:r>
          </w:p>
        </w:tc>
      </w:tr>
      <w:tr w:rsidR="001E4D94" w:rsidRPr="00BC3D33" w:rsidTr="001E4D94">
        <w:tc>
          <w:tcPr>
            <w:tcW w:w="525" w:type="dxa"/>
            <w:vAlign w:val="center"/>
          </w:tcPr>
          <w:p w:rsidR="001E4D94" w:rsidRPr="00BC3D33" w:rsidRDefault="001E4D94" w:rsidP="001E4D94">
            <w:pPr>
              <w:jc w:val="center"/>
              <w:rPr>
                <w:rFonts w:eastAsia="Calibri"/>
              </w:rPr>
            </w:pPr>
            <w:r w:rsidRPr="00BC3D33">
              <w:rPr>
                <w:rFonts w:eastAsia="Calibri"/>
              </w:rPr>
              <w:lastRenderedPageBreak/>
              <w:t>9</w:t>
            </w:r>
          </w:p>
        </w:tc>
        <w:tc>
          <w:tcPr>
            <w:tcW w:w="4545" w:type="dxa"/>
            <w:vAlign w:val="center"/>
          </w:tcPr>
          <w:p w:rsidR="001E4D94" w:rsidRPr="00BC3D33" w:rsidRDefault="001E4D94" w:rsidP="001E4D94">
            <w:r w:rsidRPr="00BC3D33">
              <w:t xml:space="preserve">Межпоселковый газопровод высокого давления </w:t>
            </w:r>
          </w:p>
        </w:tc>
        <w:tc>
          <w:tcPr>
            <w:tcW w:w="1992" w:type="dxa"/>
            <w:vAlign w:val="center"/>
          </w:tcPr>
          <w:p w:rsidR="001E4D94" w:rsidRPr="00BC3D33" w:rsidRDefault="001E4D94" w:rsidP="001E4D94">
            <w:pPr>
              <w:jc w:val="center"/>
            </w:pPr>
            <w:r w:rsidRPr="00BC3D33">
              <w:t>ПЭ110, протяженность – 7700 м</w:t>
            </w:r>
          </w:p>
        </w:tc>
        <w:tc>
          <w:tcPr>
            <w:tcW w:w="3630" w:type="dxa"/>
            <w:vAlign w:val="center"/>
          </w:tcPr>
          <w:p w:rsidR="001E4D94" w:rsidRPr="00BC3D33" w:rsidRDefault="001E4D94" w:rsidP="001E4D94">
            <w:pPr>
              <w:jc w:val="center"/>
            </w:pPr>
            <w:r w:rsidRPr="00BC3D33">
              <w:t>Нефтекумский городской округ, от ГРС г.</w:t>
            </w:r>
          </w:p>
          <w:p w:rsidR="001E4D94" w:rsidRPr="00BC3D33" w:rsidRDefault="001E4D94" w:rsidP="001E4D94">
            <w:pPr>
              <w:jc w:val="center"/>
            </w:pPr>
            <w:r w:rsidRPr="00BC3D33">
              <w:t>Нефтекумск к аулу Абдул-Газы</w:t>
            </w:r>
          </w:p>
        </w:tc>
        <w:tc>
          <w:tcPr>
            <w:tcW w:w="1654" w:type="dxa"/>
            <w:vAlign w:val="center"/>
          </w:tcPr>
          <w:p w:rsidR="001E4D94" w:rsidRPr="00BC3D33" w:rsidRDefault="001E4D94" w:rsidP="001E4D94">
            <w:pPr>
              <w:jc w:val="center"/>
            </w:pPr>
            <w:r w:rsidRPr="00BC3D33">
              <w:t>Первая очередь</w:t>
            </w:r>
          </w:p>
        </w:tc>
        <w:tc>
          <w:tcPr>
            <w:tcW w:w="1915" w:type="dxa"/>
            <w:vAlign w:val="center"/>
          </w:tcPr>
          <w:p w:rsidR="001E4D94" w:rsidRPr="00BC3D33" w:rsidRDefault="001E4D94" w:rsidP="001E4D94">
            <w:pPr>
              <w:jc w:val="center"/>
            </w:pPr>
            <w:r w:rsidRPr="00BC3D33">
              <w:t>С</w:t>
            </w:r>
          </w:p>
        </w:tc>
        <w:tc>
          <w:tcPr>
            <w:tcW w:w="1420" w:type="dxa"/>
            <w:vAlign w:val="center"/>
          </w:tcPr>
          <w:p w:rsidR="001E4D94" w:rsidRPr="00BC3D33" w:rsidRDefault="001E4D94" w:rsidP="001E4D94">
            <w:pPr>
              <w:jc w:val="center"/>
            </w:pPr>
            <w:r w:rsidRPr="00BC3D33">
              <w:t>ОЗ – 25 м</w:t>
            </w:r>
          </w:p>
        </w:tc>
      </w:tr>
      <w:tr w:rsidR="001E4D94" w:rsidRPr="00BC3D33" w:rsidTr="001E4D94">
        <w:tc>
          <w:tcPr>
            <w:tcW w:w="525" w:type="dxa"/>
            <w:vAlign w:val="center"/>
          </w:tcPr>
          <w:p w:rsidR="001E4D94" w:rsidRPr="00BC3D33" w:rsidRDefault="001E4D94" w:rsidP="001E4D94">
            <w:pPr>
              <w:jc w:val="center"/>
              <w:rPr>
                <w:rFonts w:eastAsia="Calibri"/>
              </w:rPr>
            </w:pPr>
            <w:r w:rsidRPr="00BC3D33">
              <w:rPr>
                <w:rFonts w:eastAsia="Calibri"/>
              </w:rPr>
              <w:t>10</w:t>
            </w:r>
          </w:p>
        </w:tc>
        <w:tc>
          <w:tcPr>
            <w:tcW w:w="4545" w:type="dxa"/>
            <w:vAlign w:val="center"/>
          </w:tcPr>
          <w:p w:rsidR="001E4D94" w:rsidRPr="00BC3D33" w:rsidRDefault="001E4D94" w:rsidP="001E4D94">
            <w:r w:rsidRPr="00BC3D33">
              <w:t>Газопровод высокого давления</w:t>
            </w:r>
          </w:p>
        </w:tc>
        <w:tc>
          <w:tcPr>
            <w:tcW w:w="1992" w:type="dxa"/>
            <w:vAlign w:val="center"/>
          </w:tcPr>
          <w:p w:rsidR="001E4D94" w:rsidRPr="00BC3D33" w:rsidRDefault="001E4D94" w:rsidP="001E4D94">
            <w:pPr>
              <w:jc w:val="center"/>
            </w:pPr>
            <w:r w:rsidRPr="00BC3D33">
              <w:t>Протяженность 4979,2 м, ДУ 63</w:t>
            </w:r>
          </w:p>
        </w:tc>
        <w:tc>
          <w:tcPr>
            <w:tcW w:w="3630" w:type="dxa"/>
            <w:vAlign w:val="center"/>
          </w:tcPr>
          <w:p w:rsidR="001E4D94" w:rsidRPr="00BC3D33" w:rsidRDefault="001E4D94" w:rsidP="001E4D94">
            <w:pPr>
              <w:jc w:val="center"/>
            </w:pPr>
            <w:r w:rsidRPr="00BC3D33">
              <w:t>Нефтекумский городской округ, п. Левобалковский</w:t>
            </w:r>
          </w:p>
        </w:tc>
        <w:tc>
          <w:tcPr>
            <w:tcW w:w="1654" w:type="dxa"/>
            <w:vAlign w:val="center"/>
          </w:tcPr>
          <w:p w:rsidR="001E4D94" w:rsidRPr="00BC3D33" w:rsidRDefault="001E4D94" w:rsidP="001E4D94">
            <w:pPr>
              <w:jc w:val="center"/>
            </w:pPr>
            <w:r w:rsidRPr="00BC3D33">
              <w:t>Первая очередь</w:t>
            </w:r>
          </w:p>
        </w:tc>
        <w:tc>
          <w:tcPr>
            <w:tcW w:w="1915" w:type="dxa"/>
            <w:vAlign w:val="center"/>
          </w:tcPr>
          <w:p w:rsidR="001E4D94" w:rsidRPr="00BC3D33" w:rsidRDefault="001E4D94" w:rsidP="001E4D94">
            <w:pPr>
              <w:jc w:val="center"/>
            </w:pPr>
            <w:r w:rsidRPr="00BC3D33">
              <w:t>С</w:t>
            </w:r>
          </w:p>
        </w:tc>
        <w:tc>
          <w:tcPr>
            <w:tcW w:w="1420" w:type="dxa"/>
            <w:vAlign w:val="center"/>
          </w:tcPr>
          <w:p w:rsidR="001E4D94" w:rsidRPr="00BC3D33" w:rsidRDefault="001E4D94" w:rsidP="001E4D94">
            <w:pPr>
              <w:jc w:val="center"/>
            </w:pPr>
            <w:r w:rsidRPr="00BC3D33">
              <w:t>ОЗ – 25 м</w:t>
            </w:r>
          </w:p>
        </w:tc>
      </w:tr>
      <w:tr w:rsidR="001E4D94" w:rsidRPr="00BC3D33" w:rsidTr="001E4D94">
        <w:tc>
          <w:tcPr>
            <w:tcW w:w="525" w:type="dxa"/>
            <w:vAlign w:val="center"/>
          </w:tcPr>
          <w:p w:rsidR="001E4D94" w:rsidRPr="00BC3D33" w:rsidRDefault="001E4D94" w:rsidP="001E4D94">
            <w:pPr>
              <w:jc w:val="center"/>
              <w:rPr>
                <w:rFonts w:eastAsia="Calibri"/>
              </w:rPr>
            </w:pPr>
            <w:r w:rsidRPr="00BC3D33">
              <w:rPr>
                <w:rFonts w:eastAsia="Calibri"/>
              </w:rPr>
              <w:t>11</w:t>
            </w:r>
          </w:p>
        </w:tc>
        <w:tc>
          <w:tcPr>
            <w:tcW w:w="4545" w:type="dxa"/>
            <w:vAlign w:val="center"/>
          </w:tcPr>
          <w:p w:rsidR="001E4D94" w:rsidRPr="00BC3D33" w:rsidRDefault="001E4D94" w:rsidP="001E4D94">
            <w:r w:rsidRPr="00BC3D33">
              <w:t>Газопровод межпоселковый</w:t>
            </w:r>
          </w:p>
        </w:tc>
        <w:tc>
          <w:tcPr>
            <w:tcW w:w="1992" w:type="dxa"/>
            <w:vAlign w:val="center"/>
          </w:tcPr>
          <w:p w:rsidR="001E4D94" w:rsidRPr="00BC3D33" w:rsidRDefault="001E4D94" w:rsidP="001E4D94">
            <w:pPr>
              <w:jc w:val="center"/>
            </w:pPr>
            <w:r w:rsidRPr="00BC3D33">
              <w:t>L=413 м, ПЭ 225х20,5 с установкой ГРПБ</w:t>
            </w:r>
          </w:p>
        </w:tc>
        <w:tc>
          <w:tcPr>
            <w:tcW w:w="3630" w:type="dxa"/>
            <w:vAlign w:val="center"/>
          </w:tcPr>
          <w:p w:rsidR="001E4D94" w:rsidRPr="00BC3D33" w:rsidRDefault="001E4D94" w:rsidP="001E4D94">
            <w:pPr>
              <w:jc w:val="center"/>
            </w:pPr>
            <w:r w:rsidRPr="00BC3D33">
              <w:t>Нефтекумский городской округ, п. Затеречный</w:t>
            </w:r>
          </w:p>
        </w:tc>
        <w:tc>
          <w:tcPr>
            <w:tcW w:w="1654" w:type="dxa"/>
            <w:vAlign w:val="center"/>
          </w:tcPr>
          <w:p w:rsidR="001E4D94" w:rsidRPr="00BC3D33" w:rsidRDefault="001E4D94" w:rsidP="001E4D94">
            <w:pPr>
              <w:jc w:val="center"/>
            </w:pPr>
            <w:r w:rsidRPr="00BC3D33">
              <w:t>Первая очередь</w:t>
            </w:r>
          </w:p>
        </w:tc>
        <w:tc>
          <w:tcPr>
            <w:tcW w:w="1915" w:type="dxa"/>
            <w:vAlign w:val="center"/>
          </w:tcPr>
          <w:p w:rsidR="001E4D94" w:rsidRPr="00BC3D33" w:rsidRDefault="001E4D94" w:rsidP="001E4D94">
            <w:pPr>
              <w:jc w:val="center"/>
            </w:pPr>
            <w:r w:rsidRPr="00BC3D33">
              <w:t>С</w:t>
            </w:r>
          </w:p>
        </w:tc>
        <w:tc>
          <w:tcPr>
            <w:tcW w:w="1420" w:type="dxa"/>
            <w:vAlign w:val="center"/>
          </w:tcPr>
          <w:p w:rsidR="001E4D94" w:rsidRPr="00BC3D33" w:rsidRDefault="001E4D94" w:rsidP="001E4D94">
            <w:pPr>
              <w:jc w:val="center"/>
            </w:pPr>
            <w:r w:rsidRPr="00BC3D33">
              <w:t>Определяется</w:t>
            </w:r>
          </w:p>
          <w:p w:rsidR="001E4D94" w:rsidRPr="00BC3D33" w:rsidRDefault="001E4D94" w:rsidP="001E4D94">
            <w:pPr>
              <w:jc w:val="center"/>
            </w:pPr>
            <w:r w:rsidRPr="00BC3D33">
              <w:t>проектом</w:t>
            </w:r>
          </w:p>
        </w:tc>
      </w:tr>
      <w:tr w:rsidR="001E4D94" w:rsidRPr="00BC3D33" w:rsidTr="001E4D94">
        <w:tc>
          <w:tcPr>
            <w:tcW w:w="525" w:type="dxa"/>
            <w:vAlign w:val="center"/>
          </w:tcPr>
          <w:p w:rsidR="001E4D94" w:rsidRPr="00BC3D33" w:rsidRDefault="001E4D94" w:rsidP="001E4D94">
            <w:pPr>
              <w:jc w:val="center"/>
              <w:rPr>
                <w:rFonts w:eastAsia="Calibri"/>
              </w:rPr>
            </w:pPr>
            <w:r w:rsidRPr="00BC3D33">
              <w:rPr>
                <w:rFonts w:eastAsia="Calibri"/>
              </w:rPr>
              <w:t>12</w:t>
            </w:r>
          </w:p>
        </w:tc>
        <w:tc>
          <w:tcPr>
            <w:tcW w:w="4545" w:type="dxa"/>
            <w:vAlign w:val="center"/>
          </w:tcPr>
          <w:p w:rsidR="001E4D94" w:rsidRPr="00BC3D33" w:rsidRDefault="001E4D94" w:rsidP="001E4D94">
            <w:r w:rsidRPr="00BC3D33">
              <w:t>Газопровод межпоселковый</w:t>
            </w:r>
          </w:p>
        </w:tc>
        <w:tc>
          <w:tcPr>
            <w:tcW w:w="1992" w:type="dxa"/>
            <w:vAlign w:val="center"/>
          </w:tcPr>
          <w:p w:rsidR="001E4D94" w:rsidRPr="00BC3D33" w:rsidRDefault="001E4D94" w:rsidP="001E4D94">
            <w:pPr>
              <w:jc w:val="center"/>
            </w:pPr>
            <w:r w:rsidRPr="00BC3D33">
              <w:t>L= 26938,6 м, ПЭ 315х28,6, ПЭ 225х20,5 установкой ГРПБ</w:t>
            </w:r>
          </w:p>
        </w:tc>
        <w:tc>
          <w:tcPr>
            <w:tcW w:w="3630" w:type="dxa"/>
            <w:vAlign w:val="center"/>
          </w:tcPr>
          <w:p w:rsidR="001E4D94" w:rsidRPr="00BC3D33" w:rsidRDefault="001E4D94" w:rsidP="001E4D94">
            <w:pPr>
              <w:jc w:val="center"/>
            </w:pPr>
            <w:r w:rsidRPr="00BC3D33">
              <w:t>Нефтекумский городской округ, от АГРС п. Затеречный к с. Величаевскому Левокумского муниципального района</w:t>
            </w:r>
          </w:p>
        </w:tc>
        <w:tc>
          <w:tcPr>
            <w:tcW w:w="1654" w:type="dxa"/>
            <w:vAlign w:val="center"/>
          </w:tcPr>
          <w:p w:rsidR="001E4D94" w:rsidRPr="00BC3D33" w:rsidRDefault="001E4D94" w:rsidP="001E4D94">
            <w:pPr>
              <w:jc w:val="center"/>
            </w:pPr>
            <w:r w:rsidRPr="00BC3D33">
              <w:t>Первая очередь</w:t>
            </w:r>
          </w:p>
        </w:tc>
        <w:tc>
          <w:tcPr>
            <w:tcW w:w="1915" w:type="dxa"/>
            <w:vAlign w:val="center"/>
          </w:tcPr>
          <w:p w:rsidR="001E4D94" w:rsidRPr="00BC3D33" w:rsidRDefault="001E4D94" w:rsidP="001E4D94">
            <w:pPr>
              <w:jc w:val="center"/>
            </w:pPr>
            <w:r w:rsidRPr="00BC3D33">
              <w:t>С</w:t>
            </w:r>
          </w:p>
        </w:tc>
        <w:tc>
          <w:tcPr>
            <w:tcW w:w="1420" w:type="dxa"/>
            <w:vAlign w:val="center"/>
          </w:tcPr>
          <w:p w:rsidR="001E4D94" w:rsidRPr="00BC3D33" w:rsidRDefault="001E4D94" w:rsidP="001E4D94">
            <w:pPr>
              <w:jc w:val="center"/>
            </w:pPr>
            <w:r w:rsidRPr="00BC3D33">
              <w:t>Определяется</w:t>
            </w:r>
          </w:p>
          <w:p w:rsidR="001E4D94" w:rsidRPr="00BC3D33" w:rsidRDefault="001E4D94" w:rsidP="001E4D94">
            <w:pPr>
              <w:jc w:val="center"/>
            </w:pPr>
            <w:r w:rsidRPr="00BC3D33">
              <w:t>проектом</w:t>
            </w:r>
          </w:p>
        </w:tc>
      </w:tr>
      <w:tr w:rsidR="001E4D94" w:rsidRPr="00BC3D33" w:rsidTr="001E4D94">
        <w:tc>
          <w:tcPr>
            <w:tcW w:w="525" w:type="dxa"/>
            <w:vAlign w:val="center"/>
          </w:tcPr>
          <w:p w:rsidR="001E4D94" w:rsidRPr="00BC3D33" w:rsidRDefault="001E4D94" w:rsidP="001E4D94">
            <w:pPr>
              <w:jc w:val="center"/>
              <w:rPr>
                <w:rFonts w:eastAsia="Calibri"/>
              </w:rPr>
            </w:pPr>
            <w:r w:rsidRPr="00BC3D33">
              <w:rPr>
                <w:rFonts w:eastAsia="Calibri"/>
              </w:rPr>
              <w:t>13</w:t>
            </w:r>
          </w:p>
        </w:tc>
        <w:tc>
          <w:tcPr>
            <w:tcW w:w="4545" w:type="dxa"/>
            <w:vAlign w:val="center"/>
          </w:tcPr>
          <w:p w:rsidR="001E4D94" w:rsidRPr="00BC3D33" w:rsidRDefault="001E4D94" w:rsidP="001E4D94">
            <w:r w:rsidRPr="00BC3D33">
              <w:t>Газопровод межпоселковый</w:t>
            </w:r>
          </w:p>
        </w:tc>
        <w:tc>
          <w:tcPr>
            <w:tcW w:w="1992" w:type="dxa"/>
            <w:vAlign w:val="center"/>
          </w:tcPr>
          <w:p w:rsidR="001E4D94" w:rsidRPr="00BC3D33" w:rsidRDefault="001E4D94" w:rsidP="001E4D94">
            <w:pPr>
              <w:jc w:val="center"/>
            </w:pPr>
            <w:r w:rsidRPr="00BC3D33">
              <w:t>L= 8211,90м., ПЭ110х10 установкой ГРПБ</w:t>
            </w:r>
          </w:p>
        </w:tc>
        <w:tc>
          <w:tcPr>
            <w:tcW w:w="3630" w:type="dxa"/>
            <w:vAlign w:val="center"/>
          </w:tcPr>
          <w:p w:rsidR="001E4D94" w:rsidRPr="00BC3D33" w:rsidRDefault="001E4D94" w:rsidP="001E4D94">
            <w:pPr>
              <w:jc w:val="center"/>
            </w:pPr>
            <w:r w:rsidRPr="00BC3D33">
              <w:t>Нефтекумский городской округ, п. Зимняя Ставка</w:t>
            </w:r>
          </w:p>
        </w:tc>
        <w:tc>
          <w:tcPr>
            <w:tcW w:w="1654" w:type="dxa"/>
            <w:vAlign w:val="center"/>
          </w:tcPr>
          <w:p w:rsidR="001E4D94" w:rsidRPr="00BC3D33" w:rsidRDefault="001E4D94" w:rsidP="001E4D94">
            <w:pPr>
              <w:jc w:val="center"/>
            </w:pPr>
            <w:r w:rsidRPr="00BC3D33">
              <w:t>Первая очередь</w:t>
            </w:r>
          </w:p>
        </w:tc>
        <w:tc>
          <w:tcPr>
            <w:tcW w:w="1915" w:type="dxa"/>
            <w:vAlign w:val="center"/>
          </w:tcPr>
          <w:p w:rsidR="001E4D94" w:rsidRPr="00BC3D33" w:rsidRDefault="001E4D94" w:rsidP="001E4D94">
            <w:pPr>
              <w:jc w:val="center"/>
            </w:pPr>
            <w:r w:rsidRPr="00BC3D33">
              <w:t>С</w:t>
            </w:r>
          </w:p>
        </w:tc>
        <w:tc>
          <w:tcPr>
            <w:tcW w:w="1420" w:type="dxa"/>
            <w:vAlign w:val="center"/>
          </w:tcPr>
          <w:p w:rsidR="001E4D94" w:rsidRPr="00BC3D33" w:rsidRDefault="001E4D94" w:rsidP="001E4D94">
            <w:pPr>
              <w:jc w:val="center"/>
            </w:pPr>
            <w:r w:rsidRPr="00BC3D33">
              <w:t>Определяется</w:t>
            </w:r>
          </w:p>
          <w:p w:rsidR="001E4D94" w:rsidRPr="00BC3D33" w:rsidRDefault="001E4D94" w:rsidP="001E4D94">
            <w:pPr>
              <w:jc w:val="center"/>
            </w:pPr>
            <w:r w:rsidRPr="00BC3D33">
              <w:t>проектом</w:t>
            </w:r>
          </w:p>
        </w:tc>
      </w:tr>
      <w:tr w:rsidR="001E4D94" w:rsidRPr="00BC3D33" w:rsidTr="001E4D94">
        <w:tc>
          <w:tcPr>
            <w:tcW w:w="525" w:type="dxa"/>
            <w:vAlign w:val="center"/>
          </w:tcPr>
          <w:p w:rsidR="001E4D94" w:rsidRPr="00BC3D33" w:rsidRDefault="001E4D94" w:rsidP="001E4D94">
            <w:pPr>
              <w:jc w:val="center"/>
              <w:rPr>
                <w:rFonts w:eastAsia="Calibri"/>
              </w:rPr>
            </w:pPr>
            <w:r w:rsidRPr="00BC3D33">
              <w:rPr>
                <w:rFonts w:eastAsia="Calibri"/>
              </w:rPr>
              <w:t>14</w:t>
            </w:r>
          </w:p>
        </w:tc>
        <w:tc>
          <w:tcPr>
            <w:tcW w:w="4545" w:type="dxa"/>
            <w:vAlign w:val="center"/>
          </w:tcPr>
          <w:p w:rsidR="001E4D94" w:rsidRPr="00BC3D33" w:rsidRDefault="001E4D94" w:rsidP="001E4D94">
            <w:pPr>
              <w:jc w:val="both"/>
            </w:pPr>
            <w:r w:rsidRPr="00BC3D33">
              <w:rPr>
                <w:spacing w:val="2"/>
                <w:shd w:val="clear" w:color="auto" w:fill="FFFFFF"/>
              </w:rPr>
              <w:t>Подводящий газопровод от АГРС п. Затеречный к межпоселковому газопроводу на п. Затеречный</w:t>
            </w:r>
          </w:p>
        </w:tc>
        <w:tc>
          <w:tcPr>
            <w:tcW w:w="1992" w:type="dxa"/>
            <w:vAlign w:val="center"/>
          </w:tcPr>
          <w:p w:rsidR="001E4D94" w:rsidRPr="00BC3D33" w:rsidRDefault="001E4D94" w:rsidP="001E4D94">
            <w:pPr>
              <w:jc w:val="center"/>
            </w:pPr>
            <w:r w:rsidRPr="00BC3D33">
              <w:rPr>
                <w:spacing w:val="2"/>
                <w:shd w:val="clear" w:color="auto" w:fill="FFFFFF"/>
              </w:rPr>
              <w:t>Предварительные технические характеристики 1,0 км ДУ 200</w:t>
            </w:r>
          </w:p>
        </w:tc>
        <w:tc>
          <w:tcPr>
            <w:tcW w:w="3630" w:type="dxa"/>
            <w:vAlign w:val="center"/>
          </w:tcPr>
          <w:p w:rsidR="001E4D94" w:rsidRPr="00BC3D33" w:rsidRDefault="001E4D94" w:rsidP="001E4D94">
            <w:pPr>
              <w:jc w:val="center"/>
            </w:pPr>
            <w:r w:rsidRPr="00BC3D33">
              <w:rPr>
                <w:spacing w:val="2"/>
                <w:shd w:val="clear" w:color="auto" w:fill="FFFFFF"/>
              </w:rPr>
              <w:t>Нефтекумский городской округ</w:t>
            </w:r>
          </w:p>
        </w:tc>
        <w:tc>
          <w:tcPr>
            <w:tcW w:w="1654" w:type="dxa"/>
            <w:vAlign w:val="center"/>
          </w:tcPr>
          <w:p w:rsidR="001E4D94" w:rsidRPr="00BC3D33" w:rsidRDefault="001E4D94" w:rsidP="001E4D94">
            <w:pPr>
              <w:jc w:val="center"/>
            </w:pPr>
            <w:r w:rsidRPr="00BC3D33">
              <w:rPr>
                <w:spacing w:val="2"/>
                <w:shd w:val="clear" w:color="auto" w:fill="FFFFFF"/>
              </w:rPr>
              <w:t>Первая очередь</w:t>
            </w:r>
          </w:p>
        </w:tc>
        <w:tc>
          <w:tcPr>
            <w:tcW w:w="1915" w:type="dxa"/>
            <w:vAlign w:val="center"/>
          </w:tcPr>
          <w:p w:rsidR="001E4D94" w:rsidRPr="00BC3D33" w:rsidRDefault="001E4D94" w:rsidP="001E4D94">
            <w:pPr>
              <w:jc w:val="center"/>
            </w:pPr>
            <w:r w:rsidRPr="00BC3D33">
              <w:rPr>
                <w:spacing w:val="2"/>
                <w:shd w:val="clear" w:color="auto" w:fill="FFFFFF"/>
              </w:rPr>
              <w:t>П</w:t>
            </w:r>
          </w:p>
        </w:tc>
        <w:tc>
          <w:tcPr>
            <w:tcW w:w="1420" w:type="dxa"/>
            <w:vAlign w:val="center"/>
          </w:tcPr>
          <w:p w:rsidR="001E4D94" w:rsidRPr="00BC3D33" w:rsidRDefault="001E4D94" w:rsidP="001E4D94">
            <w:pPr>
              <w:jc w:val="center"/>
            </w:pPr>
            <w:r w:rsidRPr="00BC3D33">
              <w:t>Определяется</w:t>
            </w:r>
          </w:p>
          <w:p w:rsidR="001E4D94" w:rsidRPr="00BC3D33" w:rsidRDefault="001E4D94" w:rsidP="001E4D94">
            <w:pPr>
              <w:jc w:val="center"/>
            </w:pPr>
            <w:r w:rsidRPr="00BC3D33">
              <w:t>проектом</w:t>
            </w:r>
          </w:p>
        </w:tc>
      </w:tr>
      <w:tr w:rsidR="001E4D94" w:rsidRPr="00BC3D33" w:rsidTr="001E4D94">
        <w:tc>
          <w:tcPr>
            <w:tcW w:w="525" w:type="dxa"/>
            <w:vAlign w:val="center"/>
          </w:tcPr>
          <w:p w:rsidR="001E4D94" w:rsidRPr="00BC3D33" w:rsidRDefault="001E4D94" w:rsidP="001E4D94">
            <w:pPr>
              <w:jc w:val="center"/>
              <w:rPr>
                <w:rFonts w:eastAsia="Calibri"/>
              </w:rPr>
            </w:pPr>
            <w:r w:rsidRPr="00BC3D33">
              <w:rPr>
                <w:rFonts w:eastAsia="Calibri"/>
              </w:rPr>
              <w:t>15</w:t>
            </w:r>
          </w:p>
        </w:tc>
        <w:tc>
          <w:tcPr>
            <w:tcW w:w="4545" w:type="dxa"/>
            <w:vAlign w:val="center"/>
          </w:tcPr>
          <w:p w:rsidR="001E4D94" w:rsidRPr="00BC3D33" w:rsidRDefault="001E4D94" w:rsidP="001E4D94">
            <w:pPr>
              <w:jc w:val="both"/>
            </w:pPr>
            <w:r w:rsidRPr="00BC3D33">
              <w:rPr>
                <w:spacing w:val="2"/>
                <w:shd w:val="clear" w:color="auto" w:fill="FFFFFF"/>
              </w:rPr>
              <w:t>Подводящий газопровод от АГРС п. Затеречный к межпоселковому газопроводу на с. Величаевское Левокумского муниципального района</w:t>
            </w:r>
          </w:p>
        </w:tc>
        <w:tc>
          <w:tcPr>
            <w:tcW w:w="1992" w:type="dxa"/>
            <w:vAlign w:val="center"/>
          </w:tcPr>
          <w:p w:rsidR="001E4D94" w:rsidRPr="00BC3D33" w:rsidRDefault="001E4D94" w:rsidP="001E4D94">
            <w:pPr>
              <w:jc w:val="center"/>
            </w:pPr>
            <w:r w:rsidRPr="00BC3D33">
              <w:rPr>
                <w:spacing w:val="2"/>
                <w:shd w:val="clear" w:color="auto" w:fill="FFFFFF"/>
              </w:rPr>
              <w:t>Предварительные технические характеристики 1,0 км ДУ 200</w:t>
            </w:r>
          </w:p>
        </w:tc>
        <w:tc>
          <w:tcPr>
            <w:tcW w:w="3630" w:type="dxa"/>
            <w:vAlign w:val="center"/>
          </w:tcPr>
          <w:p w:rsidR="001E4D94" w:rsidRPr="00BC3D33" w:rsidRDefault="001E4D94" w:rsidP="001E4D94">
            <w:pPr>
              <w:jc w:val="center"/>
            </w:pPr>
            <w:r w:rsidRPr="00BC3D33">
              <w:rPr>
                <w:spacing w:val="2"/>
                <w:shd w:val="clear" w:color="auto" w:fill="FFFFFF"/>
              </w:rPr>
              <w:t>Нефтекумский городской округ</w:t>
            </w:r>
          </w:p>
        </w:tc>
        <w:tc>
          <w:tcPr>
            <w:tcW w:w="1654" w:type="dxa"/>
            <w:vAlign w:val="center"/>
          </w:tcPr>
          <w:p w:rsidR="001E4D94" w:rsidRPr="00BC3D33" w:rsidRDefault="001E4D94" w:rsidP="001E4D94">
            <w:pPr>
              <w:jc w:val="center"/>
            </w:pPr>
            <w:r w:rsidRPr="00BC3D33">
              <w:rPr>
                <w:spacing w:val="2"/>
                <w:shd w:val="clear" w:color="auto" w:fill="FFFFFF"/>
              </w:rPr>
              <w:t>Первая очередь</w:t>
            </w:r>
          </w:p>
        </w:tc>
        <w:tc>
          <w:tcPr>
            <w:tcW w:w="1915" w:type="dxa"/>
            <w:vAlign w:val="center"/>
          </w:tcPr>
          <w:p w:rsidR="001E4D94" w:rsidRPr="00BC3D33" w:rsidRDefault="001E4D94" w:rsidP="001E4D94">
            <w:pPr>
              <w:jc w:val="center"/>
            </w:pPr>
            <w:r w:rsidRPr="00BC3D33">
              <w:rPr>
                <w:spacing w:val="2"/>
                <w:shd w:val="clear" w:color="auto" w:fill="FFFFFF"/>
              </w:rPr>
              <w:t>П</w:t>
            </w:r>
          </w:p>
        </w:tc>
        <w:tc>
          <w:tcPr>
            <w:tcW w:w="1420" w:type="dxa"/>
            <w:vAlign w:val="center"/>
          </w:tcPr>
          <w:p w:rsidR="001E4D94" w:rsidRPr="00BC3D33" w:rsidRDefault="001E4D94" w:rsidP="001E4D94">
            <w:pPr>
              <w:jc w:val="center"/>
            </w:pPr>
            <w:r w:rsidRPr="00BC3D33">
              <w:t>Определяется</w:t>
            </w:r>
          </w:p>
          <w:p w:rsidR="001E4D94" w:rsidRPr="00BC3D33" w:rsidRDefault="001E4D94" w:rsidP="001E4D94">
            <w:pPr>
              <w:jc w:val="center"/>
            </w:pPr>
            <w:r w:rsidRPr="00BC3D33">
              <w:t>проектом</w:t>
            </w:r>
          </w:p>
        </w:tc>
      </w:tr>
      <w:tr w:rsidR="001E4D94" w:rsidRPr="00BC3D33" w:rsidTr="001E4D94">
        <w:tc>
          <w:tcPr>
            <w:tcW w:w="15681" w:type="dxa"/>
            <w:gridSpan w:val="7"/>
            <w:vAlign w:val="center"/>
          </w:tcPr>
          <w:p w:rsidR="001E4D94" w:rsidRPr="00BC3D33" w:rsidRDefault="001E4D94" w:rsidP="001E4D94">
            <w:pPr>
              <w:jc w:val="center"/>
              <w:rPr>
                <w:rFonts w:ascii="Arial Narrow" w:hAnsi="Arial Narrow"/>
              </w:rPr>
            </w:pPr>
            <w:r w:rsidRPr="00BC3D33">
              <w:t>Электроснабжение</w:t>
            </w:r>
          </w:p>
        </w:tc>
      </w:tr>
      <w:tr w:rsidR="001E4D94" w:rsidRPr="00BC3D33" w:rsidTr="001E4D94">
        <w:tc>
          <w:tcPr>
            <w:tcW w:w="525" w:type="dxa"/>
            <w:vAlign w:val="center"/>
          </w:tcPr>
          <w:p w:rsidR="001E4D94" w:rsidRPr="00BC3D33" w:rsidRDefault="001E4D94" w:rsidP="001E4D94">
            <w:pPr>
              <w:jc w:val="center"/>
              <w:rPr>
                <w:rFonts w:eastAsia="Calibri"/>
              </w:rPr>
            </w:pPr>
            <w:r w:rsidRPr="00BC3D33">
              <w:rPr>
                <w:rFonts w:eastAsia="Calibri"/>
              </w:rPr>
              <w:t>16</w:t>
            </w:r>
          </w:p>
        </w:tc>
        <w:tc>
          <w:tcPr>
            <w:tcW w:w="4545" w:type="dxa"/>
          </w:tcPr>
          <w:p w:rsidR="001E4D94" w:rsidRPr="00BC3D33" w:rsidRDefault="001E4D94" w:rsidP="001E4D94">
            <w:pPr>
              <w:rPr>
                <w:spacing w:val="2"/>
                <w:shd w:val="clear" w:color="auto" w:fill="FFFFFF"/>
              </w:rPr>
            </w:pPr>
            <w:r w:rsidRPr="00BC3D33">
              <w:rPr>
                <w:spacing w:val="2"/>
                <w:shd w:val="clear" w:color="auto" w:fill="FFFFFF"/>
              </w:rPr>
              <w:t>Реконструкция ПС 110/35/10 кВ Ачикулак (замена тр-ра Т-2 на тр-р 10 МВА, замена основного оборудования ОРУ-35 кВ, замена шкафов РУ-10 кВ)</w:t>
            </w:r>
          </w:p>
        </w:tc>
        <w:tc>
          <w:tcPr>
            <w:tcW w:w="1992" w:type="dxa"/>
            <w:vAlign w:val="center"/>
          </w:tcPr>
          <w:p w:rsidR="001E4D94" w:rsidRPr="00BC3D33" w:rsidRDefault="001E4D94" w:rsidP="001E4D94">
            <w:pPr>
              <w:jc w:val="center"/>
              <w:rPr>
                <w:spacing w:val="2"/>
                <w:shd w:val="clear" w:color="auto" w:fill="FFFFFF"/>
              </w:rPr>
            </w:pPr>
            <w:r w:rsidRPr="00BC3D33">
              <w:rPr>
                <w:spacing w:val="2"/>
                <w:shd w:val="clear" w:color="auto" w:fill="FFFFFF"/>
              </w:rPr>
              <w:t>Мощность 10 МВА</w:t>
            </w:r>
          </w:p>
        </w:tc>
        <w:tc>
          <w:tcPr>
            <w:tcW w:w="3630" w:type="dxa"/>
            <w:vAlign w:val="center"/>
          </w:tcPr>
          <w:p w:rsidR="001E4D94" w:rsidRPr="00BC3D33" w:rsidRDefault="001E4D94" w:rsidP="001E4D94">
            <w:pPr>
              <w:jc w:val="center"/>
              <w:rPr>
                <w:spacing w:val="2"/>
                <w:shd w:val="clear" w:color="auto" w:fill="FFFFFF"/>
              </w:rPr>
            </w:pPr>
            <w:r w:rsidRPr="00BC3D33">
              <w:rPr>
                <w:spacing w:val="2"/>
                <w:shd w:val="clear" w:color="auto" w:fill="FFFFFF"/>
              </w:rPr>
              <w:t>Нефтекумский городской округ,</w:t>
            </w:r>
          </w:p>
          <w:p w:rsidR="001E4D94" w:rsidRDefault="001E4D94" w:rsidP="001E4D94">
            <w:pPr>
              <w:jc w:val="center"/>
              <w:rPr>
                <w:spacing w:val="2"/>
                <w:shd w:val="clear" w:color="auto" w:fill="FFFFFF"/>
              </w:rPr>
            </w:pPr>
            <w:r w:rsidRPr="00BC3D33">
              <w:rPr>
                <w:spacing w:val="2"/>
                <w:shd w:val="clear" w:color="auto" w:fill="FFFFFF"/>
              </w:rPr>
              <w:t>с. Ачикулак</w:t>
            </w:r>
          </w:p>
          <w:p w:rsidR="001E4D94" w:rsidRPr="00BC3D33" w:rsidRDefault="001E4D94" w:rsidP="001E4D94">
            <w:pPr>
              <w:jc w:val="center"/>
              <w:rPr>
                <w:spacing w:val="2"/>
                <w:shd w:val="clear" w:color="auto" w:fill="FFFFFF"/>
              </w:rPr>
            </w:pPr>
            <w:r>
              <w:rPr>
                <w:spacing w:val="2"/>
                <w:shd w:val="clear" w:color="auto" w:fill="FFFFFF"/>
              </w:rPr>
              <w:t xml:space="preserve">ФЗ: </w:t>
            </w:r>
            <w:r w:rsidRPr="004359D9">
              <w:rPr>
                <w:spacing w:val="2"/>
                <w:shd w:val="clear" w:color="auto" w:fill="FFFFFF"/>
              </w:rPr>
              <w:t>Зона инженерной инфраструктуры</w:t>
            </w:r>
          </w:p>
        </w:tc>
        <w:tc>
          <w:tcPr>
            <w:tcW w:w="1654" w:type="dxa"/>
            <w:vAlign w:val="center"/>
          </w:tcPr>
          <w:p w:rsidR="001E4D94" w:rsidRPr="00BC3D33" w:rsidRDefault="001E4D94" w:rsidP="001E4D94">
            <w:pPr>
              <w:jc w:val="center"/>
              <w:rPr>
                <w:spacing w:val="2"/>
                <w:shd w:val="clear" w:color="auto" w:fill="FFFFFF"/>
              </w:rPr>
            </w:pPr>
            <w:r w:rsidRPr="00BC3D33">
              <w:rPr>
                <w:spacing w:val="2"/>
                <w:shd w:val="clear" w:color="auto" w:fill="FFFFFF"/>
              </w:rPr>
              <w:t>Первая очередь</w:t>
            </w:r>
          </w:p>
        </w:tc>
        <w:tc>
          <w:tcPr>
            <w:tcW w:w="1915" w:type="dxa"/>
            <w:vAlign w:val="center"/>
          </w:tcPr>
          <w:p w:rsidR="001E4D94" w:rsidRPr="00BC3D33" w:rsidRDefault="001E4D94" w:rsidP="001E4D94">
            <w:pPr>
              <w:jc w:val="center"/>
              <w:rPr>
                <w:spacing w:val="2"/>
                <w:shd w:val="clear" w:color="auto" w:fill="FFFFFF"/>
              </w:rPr>
            </w:pPr>
            <w:r w:rsidRPr="00BC3D33">
              <w:rPr>
                <w:spacing w:val="2"/>
                <w:shd w:val="clear" w:color="auto" w:fill="FFFFFF"/>
              </w:rPr>
              <w:t>П</w:t>
            </w:r>
          </w:p>
        </w:tc>
        <w:tc>
          <w:tcPr>
            <w:tcW w:w="1420" w:type="dxa"/>
            <w:vAlign w:val="center"/>
          </w:tcPr>
          <w:p w:rsidR="001E4D94" w:rsidRPr="00BC3D33" w:rsidRDefault="001E4D94" w:rsidP="001E4D94">
            <w:pPr>
              <w:jc w:val="center"/>
            </w:pPr>
            <w:r w:rsidRPr="00BC3D33">
              <w:rPr>
                <w:spacing w:val="2"/>
                <w:shd w:val="clear" w:color="auto" w:fill="FFFFFF"/>
              </w:rPr>
              <w:t>Определяется проектом</w:t>
            </w:r>
          </w:p>
        </w:tc>
      </w:tr>
      <w:tr w:rsidR="001E4D94" w:rsidRPr="00BC3D33" w:rsidTr="001E4D94">
        <w:tc>
          <w:tcPr>
            <w:tcW w:w="15681" w:type="dxa"/>
            <w:gridSpan w:val="7"/>
          </w:tcPr>
          <w:p w:rsidR="001E4D94" w:rsidRPr="00BC3D33" w:rsidRDefault="001E4D94" w:rsidP="001E4D94">
            <w:pPr>
              <w:jc w:val="center"/>
            </w:pPr>
            <w:r w:rsidRPr="00BC3D33">
              <w:t>Образование</w:t>
            </w:r>
          </w:p>
        </w:tc>
      </w:tr>
      <w:tr w:rsidR="001E4D94" w:rsidRPr="00BC3D33" w:rsidTr="001E4D94">
        <w:tc>
          <w:tcPr>
            <w:tcW w:w="525" w:type="dxa"/>
            <w:vAlign w:val="center"/>
          </w:tcPr>
          <w:p w:rsidR="001E4D94" w:rsidRPr="00BC3D33" w:rsidRDefault="001E4D94" w:rsidP="001E4D94">
            <w:pPr>
              <w:jc w:val="center"/>
              <w:rPr>
                <w:rFonts w:eastAsia="Calibri"/>
              </w:rPr>
            </w:pPr>
            <w:r w:rsidRPr="00BC3D33">
              <w:rPr>
                <w:rFonts w:eastAsia="Calibri"/>
              </w:rPr>
              <w:t>17</w:t>
            </w:r>
          </w:p>
        </w:tc>
        <w:tc>
          <w:tcPr>
            <w:tcW w:w="4545" w:type="dxa"/>
            <w:vAlign w:val="center"/>
          </w:tcPr>
          <w:p w:rsidR="001E4D94" w:rsidRPr="00BC3D33" w:rsidRDefault="001E4D94" w:rsidP="001E4D94">
            <w:pPr>
              <w:rPr>
                <w:rFonts w:eastAsia="Calibri"/>
              </w:rPr>
            </w:pPr>
            <w:r w:rsidRPr="00BC3D33">
              <w:t>Строительство МОУ СОШ</w:t>
            </w:r>
          </w:p>
        </w:tc>
        <w:tc>
          <w:tcPr>
            <w:tcW w:w="1992" w:type="dxa"/>
            <w:vAlign w:val="center"/>
          </w:tcPr>
          <w:p w:rsidR="001E4D94" w:rsidRPr="00BC3D33" w:rsidRDefault="001E4D94" w:rsidP="001E4D94">
            <w:pPr>
              <w:jc w:val="center"/>
              <w:rPr>
                <w:rFonts w:eastAsia="Calibri"/>
              </w:rPr>
            </w:pPr>
            <w:r w:rsidRPr="00BC3D33">
              <w:t>400 мест</w:t>
            </w:r>
          </w:p>
        </w:tc>
        <w:tc>
          <w:tcPr>
            <w:tcW w:w="3630" w:type="dxa"/>
          </w:tcPr>
          <w:p w:rsidR="001E4D94" w:rsidRDefault="001E4D94" w:rsidP="001E4D94">
            <w:pPr>
              <w:jc w:val="center"/>
            </w:pPr>
            <w:r w:rsidRPr="00BC3D33">
              <w:t>Нефтекумский городской округ, г. Нефтекумск</w:t>
            </w:r>
          </w:p>
          <w:p w:rsidR="001E4D94" w:rsidRPr="00BC3D33" w:rsidRDefault="001E4D94" w:rsidP="001E4D94">
            <w:pPr>
              <w:jc w:val="center"/>
              <w:rPr>
                <w:rFonts w:eastAsia="Calibri"/>
              </w:rPr>
            </w:pPr>
            <w:r>
              <w:t xml:space="preserve">ФЗ: </w:t>
            </w:r>
            <w:r w:rsidRPr="004359D9">
              <w:t>Зона специализированной общественной застройки</w:t>
            </w:r>
          </w:p>
        </w:tc>
        <w:tc>
          <w:tcPr>
            <w:tcW w:w="1654" w:type="dxa"/>
            <w:vAlign w:val="center"/>
          </w:tcPr>
          <w:p w:rsidR="001E4D94" w:rsidRPr="00BC3D33" w:rsidRDefault="001E4D94" w:rsidP="001E4D94">
            <w:pPr>
              <w:jc w:val="center"/>
              <w:rPr>
                <w:rFonts w:eastAsia="Calibri"/>
              </w:rPr>
            </w:pPr>
            <w:r w:rsidRPr="00BC3D33">
              <w:t>Первая очередь</w:t>
            </w:r>
          </w:p>
        </w:tc>
        <w:tc>
          <w:tcPr>
            <w:tcW w:w="1915" w:type="dxa"/>
            <w:vAlign w:val="center"/>
          </w:tcPr>
          <w:p w:rsidR="001E4D94" w:rsidRPr="00BC3D33" w:rsidRDefault="001E4D94" w:rsidP="001E4D94">
            <w:pPr>
              <w:jc w:val="center"/>
              <w:rPr>
                <w:rFonts w:eastAsia="Calibri"/>
              </w:rPr>
            </w:pPr>
            <w:r w:rsidRPr="00BC3D33">
              <w:t>П</w:t>
            </w:r>
          </w:p>
        </w:tc>
        <w:tc>
          <w:tcPr>
            <w:tcW w:w="1420" w:type="dxa"/>
            <w:vAlign w:val="center"/>
          </w:tcPr>
          <w:p w:rsidR="001E4D94" w:rsidRPr="00BC3D33" w:rsidRDefault="001E4D94" w:rsidP="001E4D94">
            <w:pPr>
              <w:jc w:val="center"/>
              <w:rPr>
                <w:rFonts w:eastAsia="Calibri"/>
              </w:rPr>
            </w:pPr>
            <w:r w:rsidRPr="00BC3D33">
              <w:t>Нет</w:t>
            </w:r>
          </w:p>
        </w:tc>
      </w:tr>
      <w:tr w:rsidR="001E4D94" w:rsidRPr="00BC3D33" w:rsidTr="001E4D94">
        <w:tc>
          <w:tcPr>
            <w:tcW w:w="525" w:type="dxa"/>
            <w:vAlign w:val="center"/>
          </w:tcPr>
          <w:p w:rsidR="001E4D94" w:rsidRPr="00BC3D33" w:rsidRDefault="001E4D94" w:rsidP="001E4D94">
            <w:pPr>
              <w:jc w:val="center"/>
              <w:rPr>
                <w:rFonts w:eastAsia="Calibri"/>
              </w:rPr>
            </w:pPr>
            <w:r w:rsidRPr="00BC3D33">
              <w:rPr>
                <w:rFonts w:eastAsia="Calibri"/>
              </w:rPr>
              <w:t>18</w:t>
            </w:r>
          </w:p>
        </w:tc>
        <w:tc>
          <w:tcPr>
            <w:tcW w:w="4545" w:type="dxa"/>
            <w:vAlign w:val="center"/>
          </w:tcPr>
          <w:p w:rsidR="001E4D94" w:rsidRPr="00BC3D33" w:rsidRDefault="001E4D94" w:rsidP="001E4D94">
            <w:pPr>
              <w:rPr>
                <w:rFonts w:eastAsia="Calibri"/>
              </w:rPr>
            </w:pPr>
            <w:r w:rsidRPr="00BC3D33">
              <w:t>Реконструкция МКОУ СОШ № 2</w:t>
            </w:r>
          </w:p>
        </w:tc>
        <w:tc>
          <w:tcPr>
            <w:tcW w:w="1992" w:type="dxa"/>
            <w:vAlign w:val="center"/>
          </w:tcPr>
          <w:p w:rsidR="001E4D94" w:rsidRPr="00BC3D33" w:rsidRDefault="001E4D94" w:rsidP="001E4D94">
            <w:pPr>
              <w:jc w:val="center"/>
              <w:rPr>
                <w:rFonts w:eastAsia="Calibri"/>
              </w:rPr>
            </w:pPr>
            <w:r w:rsidRPr="00BC3D33">
              <w:t>209 мест</w:t>
            </w:r>
          </w:p>
        </w:tc>
        <w:tc>
          <w:tcPr>
            <w:tcW w:w="3630" w:type="dxa"/>
          </w:tcPr>
          <w:p w:rsidR="001E4D94" w:rsidRDefault="001E4D94" w:rsidP="001E4D94">
            <w:pPr>
              <w:jc w:val="center"/>
            </w:pPr>
            <w:r w:rsidRPr="00BC3D33">
              <w:t>Нефтекумский городской округ, г. Нефтекумск</w:t>
            </w:r>
          </w:p>
          <w:p w:rsidR="001E4D94" w:rsidRPr="00BC3D33" w:rsidRDefault="001E4D94" w:rsidP="001E4D94">
            <w:pPr>
              <w:jc w:val="center"/>
              <w:rPr>
                <w:rFonts w:eastAsia="Calibri"/>
              </w:rPr>
            </w:pPr>
            <w:r>
              <w:t xml:space="preserve">ФЗ: </w:t>
            </w:r>
            <w:r w:rsidRPr="004359D9">
              <w:t>Зона специализированной общественной застройки</w:t>
            </w:r>
          </w:p>
        </w:tc>
        <w:tc>
          <w:tcPr>
            <w:tcW w:w="1654" w:type="dxa"/>
            <w:vAlign w:val="center"/>
          </w:tcPr>
          <w:p w:rsidR="001E4D94" w:rsidRPr="00BC3D33" w:rsidRDefault="001E4D94" w:rsidP="001E4D94">
            <w:pPr>
              <w:jc w:val="center"/>
              <w:rPr>
                <w:rFonts w:eastAsia="Calibri"/>
              </w:rPr>
            </w:pPr>
            <w:r w:rsidRPr="00BC3D33">
              <w:t>Первая очередь</w:t>
            </w:r>
          </w:p>
        </w:tc>
        <w:tc>
          <w:tcPr>
            <w:tcW w:w="1915" w:type="dxa"/>
            <w:vAlign w:val="center"/>
          </w:tcPr>
          <w:p w:rsidR="001E4D94" w:rsidRPr="00BC3D33" w:rsidRDefault="001E4D94" w:rsidP="001E4D94">
            <w:pPr>
              <w:jc w:val="center"/>
              <w:rPr>
                <w:rFonts w:eastAsia="Calibri"/>
              </w:rPr>
            </w:pPr>
            <w:r w:rsidRPr="00BC3D33">
              <w:t>Р</w:t>
            </w:r>
          </w:p>
        </w:tc>
        <w:tc>
          <w:tcPr>
            <w:tcW w:w="1420" w:type="dxa"/>
            <w:vAlign w:val="center"/>
          </w:tcPr>
          <w:p w:rsidR="001E4D94" w:rsidRPr="00BC3D33" w:rsidRDefault="001E4D94" w:rsidP="001E4D94">
            <w:pPr>
              <w:jc w:val="center"/>
              <w:rPr>
                <w:rFonts w:eastAsia="Calibri"/>
              </w:rPr>
            </w:pPr>
            <w:r w:rsidRPr="00BC3D33">
              <w:t>Нет</w:t>
            </w:r>
          </w:p>
        </w:tc>
      </w:tr>
      <w:tr w:rsidR="001E4D94" w:rsidRPr="00BC3D33" w:rsidTr="001E4D94">
        <w:tc>
          <w:tcPr>
            <w:tcW w:w="525" w:type="dxa"/>
            <w:vAlign w:val="center"/>
          </w:tcPr>
          <w:p w:rsidR="001E4D94" w:rsidRPr="00BC3D33" w:rsidRDefault="001E4D94" w:rsidP="001E4D94">
            <w:pPr>
              <w:jc w:val="center"/>
              <w:rPr>
                <w:rFonts w:eastAsia="Calibri"/>
              </w:rPr>
            </w:pPr>
            <w:r w:rsidRPr="00BC3D33">
              <w:rPr>
                <w:rFonts w:eastAsia="Calibri"/>
              </w:rPr>
              <w:t>19</w:t>
            </w:r>
          </w:p>
        </w:tc>
        <w:tc>
          <w:tcPr>
            <w:tcW w:w="4545" w:type="dxa"/>
            <w:vAlign w:val="center"/>
          </w:tcPr>
          <w:p w:rsidR="001E4D94" w:rsidRPr="00BC3D33" w:rsidRDefault="001E4D94" w:rsidP="001E4D94">
            <w:pPr>
              <w:rPr>
                <w:rFonts w:eastAsia="Calibri"/>
              </w:rPr>
            </w:pPr>
            <w:r w:rsidRPr="00BC3D33">
              <w:t>Пристройка к зданию МКОУ СОШ № 11</w:t>
            </w:r>
          </w:p>
        </w:tc>
        <w:tc>
          <w:tcPr>
            <w:tcW w:w="1992" w:type="dxa"/>
            <w:vAlign w:val="center"/>
          </w:tcPr>
          <w:p w:rsidR="001E4D94" w:rsidRPr="00BC3D33" w:rsidRDefault="001E4D94" w:rsidP="001E4D94">
            <w:pPr>
              <w:jc w:val="center"/>
              <w:rPr>
                <w:rFonts w:eastAsia="Calibri"/>
              </w:rPr>
            </w:pPr>
            <w:r w:rsidRPr="00BC3D33">
              <w:t>25 мест</w:t>
            </w:r>
          </w:p>
        </w:tc>
        <w:tc>
          <w:tcPr>
            <w:tcW w:w="3630" w:type="dxa"/>
          </w:tcPr>
          <w:p w:rsidR="001E4D94" w:rsidRDefault="001E4D94" w:rsidP="001E4D94">
            <w:pPr>
              <w:jc w:val="center"/>
            </w:pPr>
            <w:r w:rsidRPr="00BC3D33">
              <w:t xml:space="preserve">Нефтекумский городской округ, с. </w:t>
            </w:r>
            <w:r w:rsidRPr="00BC3D33">
              <w:lastRenderedPageBreak/>
              <w:t>Уллуби-Юрт</w:t>
            </w:r>
          </w:p>
          <w:p w:rsidR="001E4D94" w:rsidRPr="00BC3D33" w:rsidRDefault="001E4D94" w:rsidP="001E4D94">
            <w:pPr>
              <w:jc w:val="center"/>
              <w:rPr>
                <w:rFonts w:eastAsia="Calibri"/>
              </w:rPr>
            </w:pPr>
            <w:r>
              <w:t xml:space="preserve">ФЗ: </w:t>
            </w:r>
            <w:r w:rsidRPr="004359D9">
              <w:t>Зона специализированной общественной застройки</w:t>
            </w:r>
          </w:p>
        </w:tc>
        <w:tc>
          <w:tcPr>
            <w:tcW w:w="1654" w:type="dxa"/>
            <w:vAlign w:val="center"/>
          </w:tcPr>
          <w:p w:rsidR="001E4D94" w:rsidRPr="00BC3D33" w:rsidRDefault="001E4D94" w:rsidP="001E4D94">
            <w:pPr>
              <w:jc w:val="center"/>
              <w:rPr>
                <w:rFonts w:eastAsia="Calibri"/>
              </w:rPr>
            </w:pPr>
            <w:r w:rsidRPr="00BC3D33">
              <w:lastRenderedPageBreak/>
              <w:t>Первая очередь</w:t>
            </w:r>
          </w:p>
        </w:tc>
        <w:tc>
          <w:tcPr>
            <w:tcW w:w="1915" w:type="dxa"/>
            <w:vAlign w:val="center"/>
          </w:tcPr>
          <w:p w:rsidR="001E4D94" w:rsidRPr="00BC3D33" w:rsidRDefault="001E4D94" w:rsidP="001E4D94">
            <w:pPr>
              <w:jc w:val="center"/>
              <w:rPr>
                <w:rFonts w:eastAsia="Calibri"/>
              </w:rPr>
            </w:pPr>
            <w:r w:rsidRPr="00BC3D33">
              <w:t>П</w:t>
            </w:r>
          </w:p>
        </w:tc>
        <w:tc>
          <w:tcPr>
            <w:tcW w:w="1420" w:type="dxa"/>
            <w:vAlign w:val="center"/>
          </w:tcPr>
          <w:p w:rsidR="001E4D94" w:rsidRPr="00BC3D33" w:rsidRDefault="001E4D94" w:rsidP="001E4D94">
            <w:pPr>
              <w:jc w:val="center"/>
              <w:rPr>
                <w:rFonts w:eastAsia="Calibri"/>
              </w:rPr>
            </w:pPr>
            <w:r w:rsidRPr="00BC3D33">
              <w:t>Нет</w:t>
            </w:r>
          </w:p>
        </w:tc>
      </w:tr>
      <w:tr w:rsidR="001E4D94" w:rsidRPr="00BC3D33" w:rsidTr="001E4D94">
        <w:tc>
          <w:tcPr>
            <w:tcW w:w="525" w:type="dxa"/>
            <w:vAlign w:val="center"/>
          </w:tcPr>
          <w:p w:rsidR="001E4D94" w:rsidRPr="00BC3D33" w:rsidRDefault="001E4D94" w:rsidP="001E4D94">
            <w:pPr>
              <w:jc w:val="center"/>
              <w:rPr>
                <w:rFonts w:eastAsia="Calibri"/>
              </w:rPr>
            </w:pPr>
            <w:r w:rsidRPr="00BC3D33">
              <w:rPr>
                <w:rFonts w:eastAsia="Calibri"/>
              </w:rPr>
              <w:lastRenderedPageBreak/>
              <w:t>20</w:t>
            </w:r>
          </w:p>
        </w:tc>
        <w:tc>
          <w:tcPr>
            <w:tcW w:w="4545" w:type="dxa"/>
            <w:vAlign w:val="center"/>
          </w:tcPr>
          <w:p w:rsidR="001E4D94" w:rsidRPr="00BC3D33" w:rsidRDefault="001E4D94" w:rsidP="001E4D94">
            <w:pPr>
              <w:rPr>
                <w:rFonts w:eastAsia="Calibri"/>
              </w:rPr>
            </w:pPr>
            <w:r w:rsidRPr="00BC3D33">
              <w:t>Пристройка к зданию МКОУ СОШ № 13"</w:t>
            </w:r>
          </w:p>
        </w:tc>
        <w:tc>
          <w:tcPr>
            <w:tcW w:w="1992" w:type="dxa"/>
            <w:vAlign w:val="center"/>
          </w:tcPr>
          <w:p w:rsidR="001E4D94" w:rsidRPr="00BC3D33" w:rsidRDefault="001E4D94" w:rsidP="001E4D94">
            <w:pPr>
              <w:jc w:val="center"/>
              <w:rPr>
                <w:rFonts w:eastAsia="Calibri"/>
              </w:rPr>
            </w:pPr>
            <w:r w:rsidRPr="00BC3D33">
              <w:t>60 мест</w:t>
            </w:r>
          </w:p>
        </w:tc>
        <w:tc>
          <w:tcPr>
            <w:tcW w:w="3630" w:type="dxa"/>
            <w:vAlign w:val="center"/>
          </w:tcPr>
          <w:p w:rsidR="001E4D94" w:rsidRDefault="001E4D94" w:rsidP="001E4D94">
            <w:pPr>
              <w:spacing w:line="276" w:lineRule="auto"/>
              <w:jc w:val="center"/>
            </w:pPr>
            <w:r w:rsidRPr="00BC3D33">
              <w:t>Нефтекумский городской округ, аул Новкус-Артезиан</w:t>
            </w:r>
          </w:p>
          <w:p w:rsidR="001E4D94" w:rsidRPr="00BC3D33" w:rsidRDefault="001E4D94" w:rsidP="001E4D94">
            <w:pPr>
              <w:spacing w:line="276" w:lineRule="auto"/>
              <w:jc w:val="center"/>
              <w:rPr>
                <w:rFonts w:eastAsia="Calibri"/>
              </w:rPr>
            </w:pPr>
            <w:r>
              <w:t xml:space="preserve">ФЗ: </w:t>
            </w:r>
            <w:r w:rsidRPr="004359D9">
              <w:t>Зона специализированной общественной застройки</w:t>
            </w:r>
          </w:p>
        </w:tc>
        <w:tc>
          <w:tcPr>
            <w:tcW w:w="1654" w:type="dxa"/>
            <w:vAlign w:val="center"/>
          </w:tcPr>
          <w:p w:rsidR="001E4D94" w:rsidRPr="00BC3D33" w:rsidRDefault="001E4D94" w:rsidP="001E4D94">
            <w:pPr>
              <w:jc w:val="center"/>
              <w:rPr>
                <w:rFonts w:eastAsia="Calibri"/>
              </w:rPr>
            </w:pPr>
            <w:r w:rsidRPr="00BC3D33">
              <w:t>Первая очередь</w:t>
            </w:r>
          </w:p>
        </w:tc>
        <w:tc>
          <w:tcPr>
            <w:tcW w:w="1915" w:type="dxa"/>
            <w:vAlign w:val="center"/>
          </w:tcPr>
          <w:p w:rsidR="001E4D94" w:rsidRPr="00BC3D33" w:rsidRDefault="001E4D94" w:rsidP="001E4D94">
            <w:pPr>
              <w:jc w:val="center"/>
              <w:rPr>
                <w:rFonts w:eastAsia="Calibri"/>
              </w:rPr>
            </w:pPr>
            <w:r w:rsidRPr="00BC3D33">
              <w:t>П</w:t>
            </w:r>
          </w:p>
        </w:tc>
        <w:tc>
          <w:tcPr>
            <w:tcW w:w="1420" w:type="dxa"/>
            <w:vAlign w:val="center"/>
          </w:tcPr>
          <w:p w:rsidR="001E4D94" w:rsidRPr="00BC3D33" w:rsidRDefault="001E4D94" w:rsidP="001E4D94">
            <w:pPr>
              <w:jc w:val="center"/>
              <w:rPr>
                <w:rFonts w:eastAsia="Calibri"/>
              </w:rPr>
            </w:pPr>
            <w:r w:rsidRPr="00BC3D33">
              <w:t>Нет</w:t>
            </w:r>
          </w:p>
        </w:tc>
      </w:tr>
      <w:tr w:rsidR="001E4D94" w:rsidRPr="00BC3D33" w:rsidTr="001E4D94">
        <w:tc>
          <w:tcPr>
            <w:tcW w:w="525" w:type="dxa"/>
            <w:vAlign w:val="center"/>
          </w:tcPr>
          <w:p w:rsidR="001E4D94" w:rsidRPr="00BC3D33" w:rsidRDefault="001E4D94" w:rsidP="001E4D94">
            <w:pPr>
              <w:jc w:val="center"/>
              <w:rPr>
                <w:rFonts w:eastAsia="Calibri"/>
              </w:rPr>
            </w:pPr>
            <w:r w:rsidRPr="00BC3D33">
              <w:rPr>
                <w:rFonts w:eastAsia="Calibri"/>
              </w:rPr>
              <w:t>21</w:t>
            </w:r>
          </w:p>
        </w:tc>
        <w:tc>
          <w:tcPr>
            <w:tcW w:w="4545" w:type="dxa"/>
            <w:vAlign w:val="center"/>
          </w:tcPr>
          <w:p w:rsidR="001E4D94" w:rsidRPr="00BC3D33" w:rsidRDefault="001E4D94" w:rsidP="001E4D94">
            <w:pPr>
              <w:rPr>
                <w:rFonts w:eastAsia="Calibri"/>
              </w:rPr>
            </w:pPr>
            <w:r w:rsidRPr="00BC3D33">
              <w:t>Пристройка к зданию МКОУ СОШ № 6</w:t>
            </w:r>
          </w:p>
        </w:tc>
        <w:tc>
          <w:tcPr>
            <w:tcW w:w="1992" w:type="dxa"/>
            <w:vAlign w:val="center"/>
          </w:tcPr>
          <w:p w:rsidR="001E4D94" w:rsidRPr="00BC3D33" w:rsidRDefault="001E4D94" w:rsidP="001E4D94">
            <w:pPr>
              <w:jc w:val="center"/>
              <w:rPr>
                <w:rFonts w:eastAsia="Calibri"/>
              </w:rPr>
            </w:pPr>
            <w:r w:rsidRPr="00BC3D33">
              <w:t>175 мест</w:t>
            </w:r>
          </w:p>
        </w:tc>
        <w:tc>
          <w:tcPr>
            <w:tcW w:w="3630" w:type="dxa"/>
            <w:vAlign w:val="center"/>
          </w:tcPr>
          <w:p w:rsidR="001E4D94" w:rsidRDefault="001E4D94" w:rsidP="001E4D94">
            <w:pPr>
              <w:spacing w:line="276" w:lineRule="auto"/>
              <w:jc w:val="center"/>
            </w:pPr>
            <w:r w:rsidRPr="00BC3D33">
              <w:t>Нефтекумский городской округ, п. Затеречный</w:t>
            </w:r>
          </w:p>
          <w:p w:rsidR="001E4D94" w:rsidRPr="00BC3D33" w:rsidRDefault="001E4D94" w:rsidP="001E4D94">
            <w:pPr>
              <w:spacing w:line="276" w:lineRule="auto"/>
              <w:jc w:val="center"/>
              <w:rPr>
                <w:rFonts w:eastAsia="Calibri"/>
              </w:rPr>
            </w:pPr>
            <w:r>
              <w:t xml:space="preserve">ФЗ: </w:t>
            </w:r>
            <w:r w:rsidRPr="004359D9">
              <w:t>Зона специализированной общественной застройки</w:t>
            </w:r>
          </w:p>
        </w:tc>
        <w:tc>
          <w:tcPr>
            <w:tcW w:w="1654" w:type="dxa"/>
            <w:vAlign w:val="center"/>
          </w:tcPr>
          <w:p w:rsidR="001E4D94" w:rsidRPr="00BC3D33" w:rsidRDefault="001E4D94" w:rsidP="001E4D94">
            <w:pPr>
              <w:jc w:val="center"/>
              <w:rPr>
                <w:rFonts w:eastAsia="Calibri"/>
              </w:rPr>
            </w:pPr>
            <w:r w:rsidRPr="00BC3D33">
              <w:t>Первая очередь</w:t>
            </w:r>
          </w:p>
        </w:tc>
        <w:tc>
          <w:tcPr>
            <w:tcW w:w="1915" w:type="dxa"/>
            <w:vAlign w:val="center"/>
          </w:tcPr>
          <w:p w:rsidR="001E4D94" w:rsidRPr="00BC3D33" w:rsidRDefault="001E4D94" w:rsidP="001E4D94">
            <w:pPr>
              <w:jc w:val="center"/>
              <w:rPr>
                <w:rFonts w:eastAsia="Calibri"/>
              </w:rPr>
            </w:pPr>
            <w:r w:rsidRPr="00BC3D33">
              <w:t>П</w:t>
            </w:r>
          </w:p>
        </w:tc>
        <w:tc>
          <w:tcPr>
            <w:tcW w:w="1420" w:type="dxa"/>
            <w:vAlign w:val="center"/>
          </w:tcPr>
          <w:p w:rsidR="001E4D94" w:rsidRPr="00BC3D33" w:rsidRDefault="001E4D94" w:rsidP="001E4D94">
            <w:pPr>
              <w:jc w:val="center"/>
              <w:rPr>
                <w:rFonts w:eastAsia="Calibri"/>
              </w:rPr>
            </w:pPr>
            <w:r w:rsidRPr="00BC3D33">
              <w:t>Нет</w:t>
            </w:r>
          </w:p>
        </w:tc>
      </w:tr>
      <w:tr w:rsidR="001E4D94" w:rsidRPr="00BC3D33" w:rsidTr="001E4D94">
        <w:tc>
          <w:tcPr>
            <w:tcW w:w="525" w:type="dxa"/>
            <w:vAlign w:val="center"/>
          </w:tcPr>
          <w:p w:rsidR="001E4D94" w:rsidRPr="00BC3D33" w:rsidRDefault="001E4D94" w:rsidP="001E4D94">
            <w:pPr>
              <w:jc w:val="center"/>
              <w:rPr>
                <w:rFonts w:eastAsia="Calibri"/>
              </w:rPr>
            </w:pPr>
            <w:r w:rsidRPr="00BC3D33">
              <w:rPr>
                <w:rFonts w:eastAsia="Calibri"/>
              </w:rPr>
              <w:t>22</w:t>
            </w:r>
          </w:p>
        </w:tc>
        <w:tc>
          <w:tcPr>
            <w:tcW w:w="4545" w:type="dxa"/>
            <w:vAlign w:val="center"/>
          </w:tcPr>
          <w:p w:rsidR="001E4D94" w:rsidRPr="00BC3D33" w:rsidRDefault="001E4D94" w:rsidP="001E4D94">
            <w:pPr>
              <w:rPr>
                <w:rFonts w:eastAsia="Calibri"/>
              </w:rPr>
            </w:pPr>
            <w:r w:rsidRPr="00BC3D33">
              <w:t>Пристройка к зданию МКОУ СОШ № 17</w:t>
            </w:r>
          </w:p>
        </w:tc>
        <w:tc>
          <w:tcPr>
            <w:tcW w:w="1992" w:type="dxa"/>
            <w:vAlign w:val="center"/>
          </w:tcPr>
          <w:p w:rsidR="001E4D94" w:rsidRPr="00BC3D33" w:rsidRDefault="001E4D94" w:rsidP="001E4D94">
            <w:pPr>
              <w:jc w:val="center"/>
              <w:rPr>
                <w:rFonts w:eastAsia="Calibri"/>
              </w:rPr>
            </w:pPr>
            <w:r w:rsidRPr="00BC3D33">
              <w:t>25 мест</w:t>
            </w:r>
          </w:p>
        </w:tc>
        <w:tc>
          <w:tcPr>
            <w:tcW w:w="3630" w:type="dxa"/>
            <w:vAlign w:val="center"/>
          </w:tcPr>
          <w:p w:rsidR="001E4D94" w:rsidRDefault="001E4D94" w:rsidP="001E4D94">
            <w:pPr>
              <w:jc w:val="center"/>
            </w:pPr>
            <w:r w:rsidRPr="00BC3D33">
              <w:t>Нефтекумский городской округ</w:t>
            </w:r>
          </w:p>
          <w:p w:rsidR="001E4D94" w:rsidRPr="00BC3D33" w:rsidRDefault="001E4D94" w:rsidP="001E4D94">
            <w:pPr>
              <w:jc w:val="center"/>
              <w:rPr>
                <w:rFonts w:eastAsia="Calibri"/>
              </w:rPr>
            </w:pPr>
            <w:r>
              <w:t xml:space="preserve">ФЗ: </w:t>
            </w:r>
            <w:r w:rsidRPr="004359D9">
              <w:t>Зона специализированной общественной застройки</w:t>
            </w:r>
          </w:p>
        </w:tc>
        <w:tc>
          <w:tcPr>
            <w:tcW w:w="1654" w:type="dxa"/>
            <w:vAlign w:val="center"/>
          </w:tcPr>
          <w:p w:rsidR="001E4D94" w:rsidRPr="00BC3D33" w:rsidRDefault="001E4D94" w:rsidP="001E4D94">
            <w:pPr>
              <w:jc w:val="center"/>
              <w:rPr>
                <w:rFonts w:eastAsia="Calibri"/>
              </w:rPr>
            </w:pPr>
            <w:r w:rsidRPr="00BC3D33">
              <w:t>Первая очередь</w:t>
            </w:r>
          </w:p>
        </w:tc>
        <w:tc>
          <w:tcPr>
            <w:tcW w:w="1915" w:type="dxa"/>
            <w:vAlign w:val="center"/>
          </w:tcPr>
          <w:p w:rsidR="001E4D94" w:rsidRPr="00BC3D33" w:rsidRDefault="001E4D94" w:rsidP="001E4D94">
            <w:pPr>
              <w:jc w:val="center"/>
              <w:rPr>
                <w:rFonts w:eastAsia="Calibri"/>
              </w:rPr>
            </w:pPr>
            <w:r w:rsidRPr="00BC3D33">
              <w:t>П</w:t>
            </w:r>
          </w:p>
        </w:tc>
        <w:tc>
          <w:tcPr>
            <w:tcW w:w="1420" w:type="dxa"/>
            <w:vAlign w:val="center"/>
          </w:tcPr>
          <w:p w:rsidR="001E4D94" w:rsidRPr="00BC3D33" w:rsidRDefault="001E4D94" w:rsidP="001E4D94">
            <w:pPr>
              <w:jc w:val="center"/>
              <w:rPr>
                <w:rFonts w:eastAsia="Calibri"/>
              </w:rPr>
            </w:pPr>
            <w:r w:rsidRPr="00BC3D33">
              <w:t>Нет</w:t>
            </w:r>
          </w:p>
        </w:tc>
      </w:tr>
      <w:tr w:rsidR="001E4D94" w:rsidRPr="00BC3D33" w:rsidTr="001E4D94">
        <w:tc>
          <w:tcPr>
            <w:tcW w:w="525" w:type="dxa"/>
            <w:vAlign w:val="center"/>
          </w:tcPr>
          <w:p w:rsidR="001E4D94" w:rsidRPr="00BC3D33" w:rsidRDefault="001E4D94" w:rsidP="001E4D94">
            <w:pPr>
              <w:jc w:val="center"/>
              <w:rPr>
                <w:rFonts w:eastAsia="Calibri"/>
              </w:rPr>
            </w:pPr>
            <w:r w:rsidRPr="00BC3D33">
              <w:rPr>
                <w:rFonts w:eastAsia="Calibri"/>
              </w:rPr>
              <w:t>23</w:t>
            </w:r>
          </w:p>
        </w:tc>
        <w:tc>
          <w:tcPr>
            <w:tcW w:w="4545" w:type="dxa"/>
            <w:vAlign w:val="center"/>
          </w:tcPr>
          <w:p w:rsidR="001E4D94" w:rsidRPr="00BC3D33" w:rsidRDefault="001E4D94" w:rsidP="001E4D94">
            <w:pPr>
              <w:jc w:val="both"/>
              <w:rPr>
                <w:rFonts w:eastAsia="Calibri"/>
              </w:rPr>
            </w:pPr>
            <w:r w:rsidRPr="00BC3D33">
              <w:t>Перевод воинской казармы в муниципальное казенное общеобразовательное учреждение среднюю общеобразовательную школу</w:t>
            </w:r>
          </w:p>
        </w:tc>
        <w:tc>
          <w:tcPr>
            <w:tcW w:w="1992" w:type="dxa"/>
            <w:vAlign w:val="center"/>
          </w:tcPr>
          <w:p w:rsidR="001E4D94" w:rsidRPr="00BC3D33" w:rsidRDefault="001E4D94" w:rsidP="001E4D94">
            <w:pPr>
              <w:jc w:val="center"/>
              <w:rPr>
                <w:rFonts w:eastAsia="Calibri"/>
              </w:rPr>
            </w:pPr>
            <w:r w:rsidRPr="00BC3D33">
              <w:t>300 мест</w:t>
            </w:r>
          </w:p>
        </w:tc>
        <w:tc>
          <w:tcPr>
            <w:tcW w:w="3630" w:type="dxa"/>
            <w:vAlign w:val="center"/>
          </w:tcPr>
          <w:p w:rsidR="001E4D94" w:rsidRDefault="001E4D94" w:rsidP="001E4D94">
            <w:pPr>
              <w:jc w:val="center"/>
            </w:pPr>
            <w:r w:rsidRPr="00BC3D33">
              <w:t>Нефтекумский городской округ, г. Нефтекумск</w:t>
            </w:r>
          </w:p>
          <w:p w:rsidR="001E4D94" w:rsidRPr="00BC3D33" w:rsidRDefault="001E4D94" w:rsidP="001E4D94">
            <w:pPr>
              <w:jc w:val="center"/>
              <w:rPr>
                <w:rFonts w:eastAsia="Calibri"/>
              </w:rPr>
            </w:pPr>
            <w:r>
              <w:t xml:space="preserve">ФЗ: </w:t>
            </w:r>
            <w:r w:rsidRPr="004359D9">
              <w:t>Зона специализированной общественной застройки</w:t>
            </w:r>
          </w:p>
        </w:tc>
        <w:tc>
          <w:tcPr>
            <w:tcW w:w="1654" w:type="dxa"/>
            <w:vAlign w:val="center"/>
          </w:tcPr>
          <w:p w:rsidR="001E4D94" w:rsidRPr="00BC3D33" w:rsidRDefault="001E4D94" w:rsidP="001E4D94">
            <w:pPr>
              <w:jc w:val="center"/>
              <w:rPr>
                <w:rFonts w:eastAsia="Calibri"/>
              </w:rPr>
            </w:pPr>
            <w:r w:rsidRPr="00BC3D33">
              <w:t>Первая очередь</w:t>
            </w:r>
          </w:p>
        </w:tc>
        <w:tc>
          <w:tcPr>
            <w:tcW w:w="1915" w:type="dxa"/>
            <w:vAlign w:val="center"/>
          </w:tcPr>
          <w:p w:rsidR="001E4D94" w:rsidRPr="00BC3D33" w:rsidRDefault="001E4D94" w:rsidP="001E4D94">
            <w:pPr>
              <w:jc w:val="center"/>
              <w:rPr>
                <w:rFonts w:eastAsia="Calibri"/>
              </w:rPr>
            </w:pPr>
            <w:r w:rsidRPr="00BC3D33">
              <w:t>П</w:t>
            </w:r>
          </w:p>
        </w:tc>
        <w:tc>
          <w:tcPr>
            <w:tcW w:w="1420" w:type="dxa"/>
            <w:vAlign w:val="center"/>
          </w:tcPr>
          <w:p w:rsidR="001E4D94" w:rsidRPr="00BC3D33" w:rsidRDefault="001E4D94" w:rsidP="001E4D94">
            <w:pPr>
              <w:jc w:val="center"/>
              <w:rPr>
                <w:rFonts w:eastAsia="Calibri"/>
              </w:rPr>
            </w:pPr>
            <w:r w:rsidRPr="00BC3D33">
              <w:t>Нет</w:t>
            </w:r>
          </w:p>
        </w:tc>
      </w:tr>
      <w:tr w:rsidR="001E4D94" w:rsidRPr="00BC3D33" w:rsidTr="001E4D94">
        <w:tc>
          <w:tcPr>
            <w:tcW w:w="525" w:type="dxa"/>
            <w:vAlign w:val="center"/>
          </w:tcPr>
          <w:p w:rsidR="001E4D94" w:rsidRPr="00BC3D33" w:rsidRDefault="001E4D94" w:rsidP="001E4D94">
            <w:pPr>
              <w:jc w:val="center"/>
              <w:rPr>
                <w:rFonts w:eastAsia="Calibri"/>
              </w:rPr>
            </w:pPr>
            <w:r w:rsidRPr="00BC3D33">
              <w:rPr>
                <w:rFonts w:eastAsia="Calibri"/>
              </w:rPr>
              <w:t>24</w:t>
            </w:r>
          </w:p>
        </w:tc>
        <w:tc>
          <w:tcPr>
            <w:tcW w:w="4545" w:type="dxa"/>
            <w:vAlign w:val="center"/>
          </w:tcPr>
          <w:p w:rsidR="001E4D94" w:rsidRPr="00BC3D33" w:rsidRDefault="001E4D94" w:rsidP="001E4D94">
            <w:pPr>
              <w:rPr>
                <w:rFonts w:eastAsia="Calibri"/>
              </w:rPr>
            </w:pPr>
            <w:r w:rsidRPr="00BC3D33">
              <w:t>Оптимизация МКОУ СОШ № 15</w:t>
            </w:r>
          </w:p>
        </w:tc>
        <w:tc>
          <w:tcPr>
            <w:tcW w:w="1992" w:type="dxa"/>
            <w:vAlign w:val="center"/>
          </w:tcPr>
          <w:p w:rsidR="001E4D94" w:rsidRPr="00BC3D33" w:rsidRDefault="001E4D94" w:rsidP="001E4D94">
            <w:pPr>
              <w:jc w:val="center"/>
              <w:rPr>
                <w:rFonts w:eastAsia="Calibri"/>
              </w:rPr>
            </w:pPr>
            <w:r w:rsidRPr="00BC3D33">
              <w:t>40 мест</w:t>
            </w:r>
          </w:p>
        </w:tc>
        <w:tc>
          <w:tcPr>
            <w:tcW w:w="3630" w:type="dxa"/>
          </w:tcPr>
          <w:p w:rsidR="001E4D94" w:rsidRDefault="001E4D94" w:rsidP="001E4D94">
            <w:pPr>
              <w:jc w:val="center"/>
            </w:pPr>
            <w:r w:rsidRPr="00BC3D33">
              <w:t>Нефтекумский городской округ</w:t>
            </w:r>
          </w:p>
          <w:p w:rsidR="001E4D94" w:rsidRPr="00BC3D33" w:rsidRDefault="001E4D94" w:rsidP="001E4D94">
            <w:pPr>
              <w:jc w:val="center"/>
              <w:rPr>
                <w:rFonts w:eastAsia="Calibri"/>
              </w:rPr>
            </w:pPr>
            <w:r>
              <w:t xml:space="preserve">ФЗ: </w:t>
            </w:r>
            <w:r w:rsidRPr="004359D9">
              <w:t>Зона специализированной общественной застройки</w:t>
            </w:r>
          </w:p>
        </w:tc>
        <w:tc>
          <w:tcPr>
            <w:tcW w:w="1654" w:type="dxa"/>
            <w:vAlign w:val="center"/>
          </w:tcPr>
          <w:p w:rsidR="001E4D94" w:rsidRPr="00BC3D33" w:rsidRDefault="001E4D94" w:rsidP="001E4D94">
            <w:pPr>
              <w:jc w:val="center"/>
              <w:rPr>
                <w:rFonts w:eastAsia="Calibri"/>
              </w:rPr>
            </w:pPr>
            <w:r w:rsidRPr="00BC3D33">
              <w:t>Первая очередь</w:t>
            </w:r>
          </w:p>
        </w:tc>
        <w:tc>
          <w:tcPr>
            <w:tcW w:w="1915" w:type="dxa"/>
            <w:vAlign w:val="center"/>
          </w:tcPr>
          <w:p w:rsidR="001E4D94" w:rsidRPr="00BC3D33" w:rsidRDefault="001E4D94" w:rsidP="001E4D94">
            <w:pPr>
              <w:jc w:val="center"/>
              <w:rPr>
                <w:rFonts w:eastAsia="Calibri"/>
              </w:rPr>
            </w:pPr>
            <w:r w:rsidRPr="00BC3D33">
              <w:t>П</w:t>
            </w:r>
          </w:p>
        </w:tc>
        <w:tc>
          <w:tcPr>
            <w:tcW w:w="1420" w:type="dxa"/>
            <w:vAlign w:val="center"/>
          </w:tcPr>
          <w:p w:rsidR="001E4D94" w:rsidRPr="00BC3D33" w:rsidRDefault="001E4D94" w:rsidP="001E4D94">
            <w:pPr>
              <w:jc w:val="center"/>
              <w:rPr>
                <w:rFonts w:eastAsia="Calibri"/>
              </w:rPr>
            </w:pPr>
            <w:r w:rsidRPr="00BC3D33">
              <w:t>Нет</w:t>
            </w:r>
          </w:p>
        </w:tc>
      </w:tr>
      <w:tr w:rsidR="001E4D94" w:rsidRPr="00BC3D33" w:rsidTr="001E4D94">
        <w:tc>
          <w:tcPr>
            <w:tcW w:w="525" w:type="dxa"/>
            <w:vAlign w:val="center"/>
          </w:tcPr>
          <w:p w:rsidR="001E4D94" w:rsidRPr="00BC3D33" w:rsidRDefault="001E4D94" w:rsidP="001E4D94">
            <w:pPr>
              <w:jc w:val="center"/>
              <w:rPr>
                <w:rFonts w:eastAsia="Calibri"/>
              </w:rPr>
            </w:pPr>
            <w:r w:rsidRPr="00BC3D33">
              <w:rPr>
                <w:rFonts w:eastAsia="Calibri"/>
              </w:rPr>
              <w:t>25</w:t>
            </w:r>
          </w:p>
        </w:tc>
        <w:tc>
          <w:tcPr>
            <w:tcW w:w="4545" w:type="dxa"/>
            <w:vAlign w:val="center"/>
          </w:tcPr>
          <w:p w:rsidR="001E4D94" w:rsidRPr="00BC3D33" w:rsidRDefault="001E4D94" w:rsidP="001E4D94">
            <w:pPr>
              <w:rPr>
                <w:rFonts w:eastAsia="Calibri"/>
              </w:rPr>
            </w:pPr>
            <w:r w:rsidRPr="00BC3D33">
              <w:t>Оптимизация МКОУ СОШ № 16</w:t>
            </w:r>
          </w:p>
        </w:tc>
        <w:tc>
          <w:tcPr>
            <w:tcW w:w="1992" w:type="dxa"/>
            <w:vAlign w:val="center"/>
          </w:tcPr>
          <w:p w:rsidR="001E4D94" w:rsidRPr="00BC3D33" w:rsidRDefault="001E4D94" w:rsidP="001E4D94">
            <w:pPr>
              <w:jc w:val="center"/>
              <w:rPr>
                <w:rFonts w:eastAsia="Calibri"/>
              </w:rPr>
            </w:pPr>
            <w:r w:rsidRPr="00BC3D33">
              <w:t>70 мест</w:t>
            </w:r>
          </w:p>
        </w:tc>
        <w:tc>
          <w:tcPr>
            <w:tcW w:w="3630" w:type="dxa"/>
          </w:tcPr>
          <w:p w:rsidR="001E4D94" w:rsidRDefault="001E4D94" w:rsidP="001E4D94">
            <w:pPr>
              <w:jc w:val="center"/>
            </w:pPr>
            <w:r w:rsidRPr="00BC3D33">
              <w:t>Нефтекумский городской округ</w:t>
            </w:r>
          </w:p>
          <w:p w:rsidR="001E4D94" w:rsidRPr="00BC3D33" w:rsidRDefault="001E4D94" w:rsidP="001E4D94">
            <w:pPr>
              <w:jc w:val="center"/>
              <w:rPr>
                <w:rFonts w:eastAsia="Calibri"/>
              </w:rPr>
            </w:pPr>
            <w:r>
              <w:t xml:space="preserve">ФЗ: </w:t>
            </w:r>
            <w:r w:rsidRPr="004359D9">
              <w:t>Зона специализированной общественной застройки</w:t>
            </w:r>
          </w:p>
        </w:tc>
        <w:tc>
          <w:tcPr>
            <w:tcW w:w="1654" w:type="dxa"/>
            <w:vAlign w:val="center"/>
          </w:tcPr>
          <w:p w:rsidR="001E4D94" w:rsidRPr="00BC3D33" w:rsidRDefault="001E4D94" w:rsidP="001E4D94">
            <w:pPr>
              <w:jc w:val="center"/>
              <w:rPr>
                <w:rFonts w:eastAsia="Calibri"/>
              </w:rPr>
            </w:pPr>
            <w:r w:rsidRPr="00BC3D33">
              <w:t>Первая очередь</w:t>
            </w:r>
          </w:p>
        </w:tc>
        <w:tc>
          <w:tcPr>
            <w:tcW w:w="1915" w:type="dxa"/>
            <w:vAlign w:val="center"/>
          </w:tcPr>
          <w:p w:rsidR="001E4D94" w:rsidRPr="00BC3D33" w:rsidRDefault="001E4D94" w:rsidP="001E4D94">
            <w:pPr>
              <w:jc w:val="center"/>
              <w:rPr>
                <w:rFonts w:eastAsia="Calibri"/>
              </w:rPr>
            </w:pPr>
            <w:r w:rsidRPr="00BC3D33">
              <w:t>П</w:t>
            </w:r>
          </w:p>
        </w:tc>
        <w:tc>
          <w:tcPr>
            <w:tcW w:w="1420" w:type="dxa"/>
            <w:vAlign w:val="center"/>
          </w:tcPr>
          <w:p w:rsidR="001E4D94" w:rsidRPr="00BC3D33" w:rsidRDefault="001E4D94" w:rsidP="001E4D94">
            <w:pPr>
              <w:jc w:val="center"/>
              <w:rPr>
                <w:rFonts w:eastAsia="Calibri"/>
              </w:rPr>
            </w:pPr>
            <w:r w:rsidRPr="00BC3D33">
              <w:t>Нет</w:t>
            </w:r>
          </w:p>
        </w:tc>
      </w:tr>
      <w:tr w:rsidR="001E4D94" w:rsidRPr="00BC3D33" w:rsidTr="001E4D94">
        <w:tc>
          <w:tcPr>
            <w:tcW w:w="525" w:type="dxa"/>
            <w:vAlign w:val="center"/>
          </w:tcPr>
          <w:p w:rsidR="001E4D94" w:rsidRPr="00BC3D33" w:rsidRDefault="001E4D94" w:rsidP="001E4D94">
            <w:pPr>
              <w:jc w:val="center"/>
              <w:rPr>
                <w:rFonts w:eastAsia="Calibri"/>
              </w:rPr>
            </w:pPr>
            <w:r w:rsidRPr="00BC3D33">
              <w:rPr>
                <w:rFonts w:eastAsia="Calibri"/>
              </w:rPr>
              <w:t>26</w:t>
            </w:r>
          </w:p>
        </w:tc>
        <w:tc>
          <w:tcPr>
            <w:tcW w:w="4545" w:type="dxa"/>
            <w:vAlign w:val="center"/>
          </w:tcPr>
          <w:p w:rsidR="001E4D94" w:rsidRPr="00BC3D33" w:rsidRDefault="001E4D94" w:rsidP="001E4D94">
            <w:pPr>
              <w:rPr>
                <w:rFonts w:eastAsia="Calibri"/>
              </w:rPr>
            </w:pPr>
            <w:r w:rsidRPr="00BC3D33">
              <w:t>Оптимизация МКОУ СОШ № 18</w:t>
            </w:r>
          </w:p>
        </w:tc>
        <w:tc>
          <w:tcPr>
            <w:tcW w:w="1992" w:type="dxa"/>
            <w:vAlign w:val="center"/>
          </w:tcPr>
          <w:p w:rsidR="001E4D94" w:rsidRPr="00BC3D33" w:rsidRDefault="001E4D94" w:rsidP="001E4D94">
            <w:pPr>
              <w:jc w:val="center"/>
              <w:rPr>
                <w:rFonts w:eastAsia="Calibri"/>
              </w:rPr>
            </w:pPr>
            <w:r w:rsidRPr="00BC3D33">
              <w:t>10 мест</w:t>
            </w:r>
          </w:p>
        </w:tc>
        <w:tc>
          <w:tcPr>
            <w:tcW w:w="3630" w:type="dxa"/>
          </w:tcPr>
          <w:p w:rsidR="001E4D94" w:rsidRDefault="001E4D94" w:rsidP="001E4D94">
            <w:pPr>
              <w:jc w:val="center"/>
            </w:pPr>
            <w:r w:rsidRPr="00BC3D33">
              <w:t>Нефтекумский городской округ</w:t>
            </w:r>
          </w:p>
          <w:p w:rsidR="001E4D94" w:rsidRPr="00BC3D33" w:rsidRDefault="001E4D94" w:rsidP="001E4D94">
            <w:pPr>
              <w:jc w:val="center"/>
              <w:rPr>
                <w:rFonts w:eastAsia="Calibri"/>
              </w:rPr>
            </w:pPr>
            <w:r>
              <w:t xml:space="preserve">ФЗ: </w:t>
            </w:r>
            <w:r w:rsidRPr="004359D9">
              <w:t>Зона специализированной общественной застройки</w:t>
            </w:r>
          </w:p>
        </w:tc>
        <w:tc>
          <w:tcPr>
            <w:tcW w:w="1654" w:type="dxa"/>
            <w:vAlign w:val="center"/>
          </w:tcPr>
          <w:p w:rsidR="001E4D94" w:rsidRPr="00BC3D33" w:rsidRDefault="001E4D94" w:rsidP="001E4D94">
            <w:pPr>
              <w:jc w:val="center"/>
              <w:rPr>
                <w:rFonts w:eastAsia="Calibri"/>
              </w:rPr>
            </w:pPr>
            <w:r w:rsidRPr="00BC3D33">
              <w:t>Первая очередь</w:t>
            </w:r>
          </w:p>
        </w:tc>
        <w:tc>
          <w:tcPr>
            <w:tcW w:w="1915" w:type="dxa"/>
            <w:vAlign w:val="center"/>
          </w:tcPr>
          <w:p w:rsidR="001E4D94" w:rsidRPr="00BC3D33" w:rsidRDefault="001E4D94" w:rsidP="001E4D94">
            <w:pPr>
              <w:jc w:val="center"/>
              <w:rPr>
                <w:rFonts w:eastAsia="Calibri"/>
              </w:rPr>
            </w:pPr>
            <w:r w:rsidRPr="00BC3D33">
              <w:t>П</w:t>
            </w:r>
          </w:p>
        </w:tc>
        <w:tc>
          <w:tcPr>
            <w:tcW w:w="1420" w:type="dxa"/>
            <w:vAlign w:val="center"/>
          </w:tcPr>
          <w:p w:rsidR="001E4D94" w:rsidRPr="00BC3D33" w:rsidRDefault="001E4D94" w:rsidP="001E4D94">
            <w:pPr>
              <w:jc w:val="center"/>
              <w:rPr>
                <w:rFonts w:eastAsia="Calibri"/>
              </w:rPr>
            </w:pPr>
            <w:r w:rsidRPr="00BC3D33">
              <w:t>Нет</w:t>
            </w:r>
          </w:p>
        </w:tc>
      </w:tr>
      <w:tr w:rsidR="001E4D94" w:rsidRPr="00BC3D33" w:rsidTr="001E4D94">
        <w:tc>
          <w:tcPr>
            <w:tcW w:w="525" w:type="dxa"/>
            <w:vAlign w:val="center"/>
          </w:tcPr>
          <w:p w:rsidR="001E4D94" w:rsidRPr="00BC3D33" w:rsidRDefault="001E4D94" w:rsidP="001E4D94">
            <w:pPr>
              <w:jc w:val="center"/>
              <w:rPr>
                <w:rFonts w:eastAsia="Calibri"/>
              </w:rPr>
            </w:pPr>
            <w:r w:rsidRPr="00BC3D33">
              <w:rPr>
                <w:rFonts w:eastAsia="Calibri"/>
              </w:rPr>
              <w:t>27</w:t>
            </w:r>
          </w:p>
        </w:tc>
        <w:tc>
          <w:tcPr>
            <w:tcW w:w="4545" w:type="dxa"/>
            <w:vAlign w:val="center"/>
          </w:tcPr>
          <w:p w:rsidR="001E4D94" w:rsidRPr="00BC3D33" w:rsidRDefault="001E4D94" w:rsidP="001E4D94">
            <w:pPr>
              <w:rPr>
                <w:rFonts w:eastAsia="Calibri"/>
              </w:rPr>
            </w:pPr>
            <w:r w:rsidRPr="00BC3D33">
              <w:t>Оптимизация МКОУ СОШ № 19</w:t>
            </w:r>
          </w:p>
        </w:tc>
        <w:tc>
          <w:tcPr>
            <w:tcW w:w="1992" w:type="dxa"/>
            <w:vAlign w:val="center"/>
          </w:tcPr>
          <w:p w:rsidR="001E4D94" w:rsidRPr="00BC3D33" w:rsidRDefault="001E4D94" w:rsidP="001E4D94">
            <w:pPr>
              <w:jc w:val="center"/>
              <w:rPr>
                <w:rFonts w:eastAsia="Calibri"/>
              </w:rPr>
            </w:pPr>
            <w:r w:rsidRPr="00BC3D33">
              <w:t>10 мест</w:t>
            </w:r>
          </w:p>
        </w:tc>
        <w:tc>
          <w:tcPr>
            <w:tcW w:w="3630" w:type="dxa"/>
          </w:tcPr>
          <w:p w:rsidR="001E4D94" w:rsidRDefault="001E4D94" w:rsidP="001E4D94">
            <w:pPr>
              <w:jc w:val="center"/>
            </w:pPr>
            <w:r w:rsidRPr="00BC3D33">
              <w:t>Нефтекумский городской округ</w:t>
            </w:r>
          </w:p>
          <w:p w:rsidR="001E4D94" w:rsidRPr="00BC3D33" w:rsidRDefault="001E4D94" w:rsidP="001E4D94">
            <w:pPr>
              <w:jc w:val="center"/>
              <w:rPr>
                <w:rFonts w:eastAsia="Calibri"/>
              </w:rPr>
            </w:pPr>
            <w:r>
              <w:t xml:space="preserve">ФЗ: </w:t>
            </w:r>
            <w:r w:rsidRPr="004359D9">
              <w:t>Зона специализированной общественной застройки</w:t>
            </w:r>
          </w:p>
        </w:tc>
        <w:tc>
          <w:tcPr>
            <w:tcW w:w="1654" w:type="dxa"/>
            <w:vAlign w:val="center"/>
          </w:tcPr>
          <w:p w:rsidR="001E4D94" w:rsidRPr="00BC3D33" w:rsidRDefault="001E4D94" w:rsidP="001E4D94">
            <w:pPr>
              <w:jc w:val="center"/>
              <w:rPr>
                <w:rFonts w:eastAsia="Calibri"/>
              </w:rPr>
            </w:pPr>
            <w:r w:rsidRPr="00BC3D33">
              <w:t>Первая очередь</w:t>
            </w:r>
          </w:p>
        </w:tc>
        <w:tc>
          <w:tcPr>
            <w:tcW w:w="1915" w:type="dxa"/>
            <w:vAlign w:val="center"/>
          </w:tcPr>
          <w:p w:rsidR="001E4D94" w:rsidRPr="00BC3D33" w:rsidRDefault="001E4D94" w:rsidP="001E4D94">
            <w:pPr>
              <w:jc w:val="center"/>
              <w:rPr>
                <w:rFonts w:eastAsia="Calibri"/>
              </w:rPr>
            </w:pPr>
            <w:r w:rsidRPr="00BC3D33">
              <w:t>П</w:t>
            </w:r>
          </w:p>
        </w:tc>
        <w:tc>
          <w:tcPr>
            <w:tcW w:w="1420" w:type="dxa"/>
            <w:vAlign w:val="center"/>
          </w:tcPr>
          <w:p w:rsidR="001E4D94" w:rsidRPr="00BC3D33" w:rsidRDefault="001E4D94" w:rsidP="001E4D94">
            <w:pPr>
              <w:jc w:val="center"/>
              <w:rPr>
                <w:rFonts w:eastAsia="Calibri"/>
              </w:rPr>
            </w:pPr>
            <w:r w:rsidRPr="00BC3D33">
              <w:t>Нет</w:t>
            </w:r>
          </w:p>
        </w:tc>
      </w:tr>
      <w:tr w:rsidR="001E4D94" w:rsidRPr="00BC3D33" w:rsidTr="001E4D94">
        <w:tc>
          <w:tcPr>
            <w:tcW w:w="15681" w:type="dxa"/>
            <w:gridSpan w:val="7"/>
            <w:vAlign w:val="center"/>
          </w:tcPr>
          <w:p w:rsidR="001E4D94" w:rsidRPr="00BC3D33" w:rsidRDefault="001E4D94" w:rsidP="001E4D94">
            <w:pPr>
              <w:jc w:val="center"/>
            </w:pPr>
            <w:r w:rsidRPr="00BC3D33">
              <w:t>Объекты сельского хозяйства и АПК</w:t>
            </w:r>
          </w:p>
        </w:tc>
      </w:tr>
      <w:tr w:rsidR="001E4D94" w:rsidRPr="00BC3D33" w:rsidTr="001E4D94">
        <w:tc>
          <w:tcPr>
            <w:tcW w:w="525" w:type="dxa"/>
            <w:vAlign w:val="center"/>
          </w:tcPr>
          <w:p w:rsidR="001E4D94" w:rsidRPr="00BC3D33" w:rsidRDefault="001E4D94" w:rsidP="001E4D94">
            <w:pPr>
              <w:jc w:val="center"/>
              <w:rPr>
                <w:rFonts w:eastAsia="Calibri"/>
              </w:rPr>
            </w:pPr>
            <w:r w:rsidRPr="00BC3D33">
              <w:rPr>
                <w:rFonts w:eastAsia="Calibri"/>
              </w:rPr>
              <w:t>28</w:t>
            </w:r>
          </w:p>
        </w:tc>
        <w:tc>
          <w:tcPr>
            <w:tcW w:w="4545" w:type="dxa"/>
          </w:tcPr>
          <w:p w:rsidR="001E4D94" w:rsidRPr="00BC3D33" w:rsidRDefault="001E4D94" w:rsidP="001E4D94">
            <w:pPr>
              <w:jc w:val="both"/>
            </w:pPr>
            <w:r w:rsidRPr="00BC3D33">
              <w:rPr>
                <w:spacing w:val="2"/>
                <w:shd w:val="clear" w:color="auto" w:fill="FFFFFF"/>
              </w:rPr>
              <w:t>Развитие виноградарства и виноделия, реконструкция цеха по первичной переработке винограда</w:t>
            </w:r>
          </w:p>
        </w:tc>
        <w:tc>
          <w:tcPr>
            <w:tcW w:w="1992" w:type="dxa"/>
            <w:vAlign w:val="center"/>
          </w:tcPr>
          <w:p w:rsidR="001E4D94" w:rsidRPr="00BC3D33" w:rsidRDefault="001E4D94" w:rsidP="001E4D94">
            <w:pPr>
              <w:jc w:val="center"/>
            </w:pPr>
            <w:r w:rsidRPr="00BC3D33">
              <w:rPr>
                <w:spacing w:val="2"/>
                <w:shd w:val="clear" w:color="auto" w:fill="FFFFFF"/>
              </w:rPr>
              <w:t>Определяется проектом</w:t>
            </w:r>
          </w:p>
        </w:tc>
        <w:tc>
          <w:tcPr>
            <w:tcW w:w="3630" w:type="dxa"/>
            <w:vAlign w:val="center"/>
          </w:tcPr>
          <w:p w:rsidR="001E4D94" w:rsidRDefault="001E4D94" w:rsidP="001E4D94">
            <w:pPr>
              <w:pStyle w:val="Default"/>
              <w:spacing w:line="276" w:lineRule="auto"/>
              <w:jc w:val="center"/>
              <w:rPr>
                <w:spacing w:val="2"/>
                <w:shd w:val="clear" w:color="auto" w:fill="FFFFFF"/>
              </w:rPr>
            </w:pPr>
            <w:r w:rsidRPr="00BC3D33">
              <w:rPr>
                <w:color w:val="auto"/>
                <w:spacing w:val="2"/>
                <w:shd w:val="clear" w:color="auto" w:fill="FFFFFF"/>
              </w:rPr>
              <w:t xml:space="preserve">Нефтекумский городской округ, </w:t>
            </w:r>
            <w:r w:rsidRPr="00BC3D33">
              <w:rPr>
                <w:spacing w:val="2"/>
                <w:shd w:val="clear" w:color="auto" w:fill="FFFFFF"/>
              </w:rPr>
              <w:t>п. Зункарь</w:t>
            </w:r>
          </w:p>
          <w:p w:rsidR="001E4D94" w:rsidRPr="00BC3D33" w:rsidRDefault="001E4D94" w:rsidP="001E4D94">
            <w:pPr>
              <w:pStyle w:val="Default"/>
              <w:spacing w:line="276" w:lineRule="auto"/>
              <w:jc w:val="center"/>
            </w:pPr>
            <w:r>
              <w:t xml:space="preserve">ФЗ: </w:t>
            </w:r>
            <w:r w:rsidRPr="004359D9">
              <w:t>Производственная зона сельскохозяйственных предприятий</w:t>
            </w:r>
          </w:p>
        </w:tc>
        <w:tc>
          <w:tcPr>
            <w:tcW w:w="1654" w:type="dxa"/>
            <w:vAlign w:val="center"/>
          </w:tcPr>
          <w:p w:rsidR="001E4D94" w:rsidRPr="00BC3D33" w:rsidRDefault="001E4D94" w:rsidP="001E4D94">
            <w:pPr>
              <w:jc w:val="center"/>
            </w:pPr>
            <w:r w:rsidRPr="00BC3D33">
              <w:rPr>
                <w:spacing w:val="2"/>
                <w:shd w:val="clear" w:color="auto" w:fill="FFFFFF"/>
              </w:rPr>
              <w:t>Первая очередь</w:t>
            </w:r>
          </w:p>
        </w:tc>
        <w:tc>
          <w:tcPr>
            <w:tcW w:w="1915" w:type="dxa"/>
            <w:vAlign w:val="center"/>
          </w:tcPr>
          <w:p w:rsidR="001E4D94" w:rsidRPr="00BC3D33" w:rsidRDefault="001E4D94" w:rsidP="001E4D94">
            <w:pPr>
              <w:jc w:val="center"/>
            </w:pPr>
            <w:r w:rsidRPr="00BC3D33">
              <w:rPr>
                <w:spacing w:val="2"/>
                <w:shd w:val="clear" w:color="auto" w:fill="FFFFFF"/>
              </w:rPr>
              <w:t>Р</w:t>
            </w:r>
          </w:p>
        </w:tc>
        <w:tc>
          <w:tcPr>
            <w:tcW w:w="1420" w:type="dxa"/>
            <w:vAlign w:val="center"/>
          </w:tcPr>
          <w:p w:rsidR="001E4D94" w:rsidRPr="00BC3D33" w:rsidRDefault="001E4D94" w:rsidP="001E4D94">
            <w:pPr>
              <w:jc w:val="center"/>
            </w:pPr>
            <w:r w:rsidRPr="00BC3D33">
              <w:rPr>
                <w:spacing w:val="2"/>
                <w:shd w:val="clear" w:color="auto" w:fill="FFFFFF"/>
              </w:rPr>
              <w:t>СЗЗ – 100 м</w:t>
            </w:r>
          </w:p>
        </w:tc>
      </w:tr>
      <w:tr w:rsidR="001E4D94" w:rsidRPr="00BC3D33" w:rsidTr="001E4D94">
        <w:tc>
          <w:tcPr>
            <w:tcW w:w="15681" w:type="dxa"/>
            <w:gridSpan w:val="7"/>
          </w:tcPr>
          <w:p w:rsidR="001E4D94" w:rsidRPr="00BC3D33" w:rsidRDefault="001E4D94" w:rsidP="001E4D94">
            <w:pPr>
              <w:jc w:val="center"/>
            </w:pPr>
            <w:r w:rsidRPr="00BC3D33">
              <w:t>Объекты специального назначения</w:t>
            </w:r>
          </w:p>
        </w:tc>
      </w:tr>
      <w:tr w:rsidR="001E4D94" w:rsidRPr="00BC3D33" w:rsidTr="001E4D94">
        <w:tc>
          <w:tcPr>
            <w:tcW w:w="525" w:type="dxa"/>
            <w:vAlign w:val="center"/>
          </w:tcPr>
          <w:p w:rsidR="001E4D94" w:rsidRPr="00BC3D33" w:rsidRDefault="001E4D94" w:rsidP="001E4D94">
            <w:pPr>
              <w:jc w:val="center"/>
              <w:rPr>
                <w:rFonts w:eastAsia="Calibri"/>
              </w:rPr>
            </w:pPr>
            <w:r w:rsidRPr="00BC3D33">
              <w:rPr>
                <w:rFonts w:eastAsia="Calibri"/>
              </w:rPr>
              <w:lastRenderedPageBreak/>
              <w:t>29</w:t>
            </w:r>
          </w:p>
        </w:tc>
        <w:tc>
          <w:tcPr>
            <w:tcW w:w="4545" w:type="dxa"/>
            <w:vAlign w:val="center"/>
          </w:tcPr>
          <w:p w:rsidR="001E4D94" w:rsidRPr="00BC3D33" w:rsidRDefault="001E4D94" w:rsidP="001E4D94">
            <w:r w:rsidRPr="00BC3D33">
              <w:t>Мусороперегрузочные станции с элементами сортировки</w:t>
            </w:r>
          </w:p>
        </w:tc>
        <w:tc>
          <w:tcPr>
            <w:tcW w:w="1992" w:type="dxa"/>
            <w:vAlign w:val="center"/>
          </w:tcPr>
          <w:p w:rsidR="001E4D94" w:rsidRPr="00BC3D33" w:rsidRDefault="001E4D94" w:rsidP="001E4D94">
            <w:pPr>
              <w:jc w:val="center"/>
            </w:pPr>
            <w:r w:rsidRPr="00BC3D33">
              <w:t>Мощность до 32 тыс. тонн в год</w:t>
            </w:r>
          </w:p>
        </w:tc>
        <w:tc>
          <w:tcPr>
            <w:tcW w:w="3630" w:type="dxa"/>
            <w:vAlign w:val="center"/>
          </w:tcPr>
          <w:p w:rsidR="001E4D94" w:rsidRDefault="001E4D94" w:rsidP="001E4D94">
            <w:pPr>
              <w:jc w:val="center"/>
            </w:pPr>
            <w:r w:rsidRPr="00BC3D33">
              <w:t>Нефтекумский городской округ – г Нефтекумск</w:t>
            </w:r>
          </w:p>
          <w:p w:rsidR="001E4D94" w:rsidRPr="00BC3D33" w:rsidRDefault="001E4D94" w:rsidP="001E4D94">
            <w:pPr>
              <w:jc w:val="center"/>
            </w:pPr>
            <w:r>
              <w:t xml:space="preserve">ФЗ: </w:t>
            </w:r>
            <w:r w:rsidRPr="004359D9">
              <w:t>Зона складирования и захоронения отходов</w:t>
            </w:r>
          </w:p>
        </w:tc>
        <w:tc>
          <w:tcPr>
            <w:tcW w:w="1654" w:type="dxa"/>
            <w:vAlign w:val="center"/>
          </w:tcPr>
          <w:p w:rsidR="001E4D94" w:rsidRPr="00BC3D33" w:rsidRDefault="001E4D94" w:rsidP="001E4D94">
            <w:pPr>
              <w:jc w:val="center"/>
            </w:pPr>
            <w:r w:rsidRPr="00BC3D33">
              <w:rPr>
                <w:spacing w:val="2"/>
                <w:shd w:val="clear" w:color="auto" w:fill="FFFFFF"/>
                <w:lang w:val="en-US"/>
              </w:rPr>
              <w:t>Первая очередь</w:t>
            </w:r>
          </w:p>
        </w:tc>
        <w:tc>
          <w:tcPr>
            <w:tcW w:w="1915" w:type="dxa"/>
            <w:vAlign w:val="center"/>
          </w:tcPr>
          <w:p w:rsidR="001E4D94" w:rsidRPr="00BC3D33" w:rsidRDefault="001E4D94" w:rsidP="001E4D94">
            <w:pPr>
              <w:jc w:val="center"/>
            </w:pPr>
            <w:r w:rsidRPr="00BC3D33">
              <w:t>П</w:t>
            </w:r>
          </w:p>
        </w:tc>
        <w:tc>
          <w:tcPr>
            <w:tcW w:w="1420" w:type="dxa"/>
            <w:vAlign w:val="center"/>
          </w:tcPr>
          <w:p w:rsidR="001E4D94" w:rsidRPr="00BC3D33" w:rsidRDefault="001E4D94" w:rsidP="001E4D94">
            <w:pPr>
              <w:jc w:val="center"/>
            </w:pPr>
            <w:r w:rsidRPr="00BC3D33">
              <w:t>СЗЗ – не менее 500 м</w:t>
            </w:r>
          </w:p>
        </w:tc>
      </w:tr>
      <w:tr w:rsidR="001E4D94" w:rsidRPr="00BB5872" w:rsidTr="001E4D94">
        <w:tc>
          <w:tcPr>
            <w:tcW w:w="15681" w:type="dxa"/>
            <w:gridSpan w:val="7"/>
          </w:tcPr>
          <w:p w:rsidR="001E4D94" w:rsidRPr="00BB5872" w:rsidRDefault="001E4D94" w:rsidP="001E4D94">
            <w:pPr>
              <w:jc w:val="center"/>
            </w:pPr>
            <w:r w:rsidRPr="00BB5872">
              <w:t>Иные объекты и инвестиционные площадки</w:t>
            </w:r>
          </w:p>
        </w:tc>
      </w:tr>
      <w:tr w:rsidR="001E4D94" w:rsidRPr="00BB5872" w:rsidTr="001E4D94">
        <w:tc>
          <w:tcPr>
            <w:tcW w:w="15681" w:type="dxa"/>
            <w:gridSpan w:val="7"/>
          </w:tcPr>
          <w:p w:rsidR="001E4D94" w:rsidRPr="00BB5872" w:rsidRDefault="001E4D94" w:rsidP="001E4D94">
            <w:pPr>
              <w:jc w:val="center"/>
              <w:rPr>
                <w:bCs/>
              </w:rPr>
            </w:pPr>
            <w:r w:rsidRPr="00BB5872">
              <w:rPr>
                <w:bCs/>
                <w:spacing w:val="2"/>
                <w:shd w:val="clear" w:color="auto" w:fill="FFFFFF"/>
              </w:rPr>
              <w:t>Агропромышленные парки</w:t>
            </w:r>
          </w:p>
        </w:tc>
      </w:tr>
      <w:tr w:rsidR="001E4D94" w:rsidRPr="00BB5872" w:rsidTr="001E4D94">
        <w:tc>
          <w:tcPr>
            <w:tcW w:w="525" w:type="dxa"/>
            <w:vAlign w:val="center"/>
          </w:tcPr>
          <w:p w:rsidR="001E4D94" w:rsidRPr="00BB5872" w:rsidRDefault="001E4D94" w:rsidP="001E4D94">
            <w:pPr>
              <w:jc w:val="center"/>
              <w:rPr>
                <w:rFonts w:eastAsia="Calibri"/>
              </w:rPr>
            </w:pPr>
            <w:r>
              <w:rPr>
                <w:rFonts w:eastAsia="Calibri"/>
              </w:rPr>
              <w:t>44</w:t>
            </w:r>
          </w:p>
        </w:tc>
        <w:tc>
          <w:tcPr>
            <w:tcW w:w="4545" w:type="dxa"/>
          </w:tcPr>
          <w:p w:rsidR="001E4D94" w:rsidRPr="00BB5872" w:rsidRDefault="001E4D94" w:rsidP="001E4D94">
            <w:pPr>
              <w:pStyle w:val="Default"/>
              <w:rPr>
                <w:color w:val="auto"/>
                <w:spacing w:val="2"/>
                <w:shd w:val="clear" w:color="auto" w:fill="FFFFFF"/>
              </w:rPr>
            </w:pPr>
            <w:r w:rsidRPr="00BB5872">
              <w:rPr>
                <w:color w:val="auto"/>
                <w:spacing w:val="2"/>
                <w:shd w:val="clear" w:color="auto" w:fill="FFFFFF"/>
              </w:rPr>
              <w:t>Создание индустриального парка «Агропромышленный парк «Зункарь»</w:t>
            </w:r>
          </w:p>
          <w:p w:rsidR="001E4D94" w:rsidRPr="00BB5872" w:rsidRDefault="001E4D94" w:rsidP="001E4D94">
            <w:r w:rsidRPr="00BB5872">
              <w:rPr>
                <w:spacing w:val="2"/>
                <w:shd w:val="clear" w:color="auto" w:fill="FFFFFF"/>
              </w:rPr>
              <w:t>Строительство сельскохозяйственного производственного комплекса «Зункарь»</w:t>
            </w:r>
          </w:p>
        </w:tc>
        <w:tc>
          <w:tcPr>
            <w:tcW w:w="1992" w:type="dxa"/>
            <w:vAlign w:val="center"/>
          </w:tcPr>
          <w:p w:rsidR="001E4D94" w:rsidRPr="00BB5872" w:rsidRDefault="001E4D94" w:rsidP="001E4D94">
            <w:pPr>
              <w:jc w:val="center"/>
            </w:pPr>
            <w:r w:rsidRPr="00BB5872">
              <w:rPr>
                <w:spacing w:val="2"/>
                <w:shd w:val="clear" w:color="auto" w:fill="FFFFFF"/>
              </w:rPr>
              <w:t xml:space="preserve">Площадь - 6490,00 га Кадастровый номер </w:t>
            </w:r>
            <w:r>
              <w:rPr>
                <w:spacing w:val="2"/>
                <w:shd w:val="clear" w:color="auto" w:fill="FFFFFF"/>
              </w:rPr>
              <w:t xml:space="preserve">ЗУ: </w:t>
            </w:r>
            <w:r w:rsidRPr="00BB5872">
              <w:rPr>
                <w:spacing w:val="2"/>
                <w:shd w:val="clear" w:color="auto" w:fill="FFFFFF"/>
              </w:rPr>
              <w:t>26:22:000000:0206</w:t>
            </w:r>
          </w:p>
        </w:tc>
        <w:tc>
          <w:tcPr>
            <w:tcW w:w="3630" w:type="dxa"/>
            <w:vAlign w:val="center"/>
          </w:tcPr>
          <w:p w:rsidR="001E4D94" w:rsidRDefault="001E4D94" w:rsidP="001E4D94">
            <w:pPr>
              <w:jc w:val="center"/>
              <w:rPr>
                <w:spacing w:val="2"/>
                <w:shd w:val="clear" w:color="auto" w:fill="FFFFFF"/>
              </w:rPr>
            </w:pPr>
            <w:r w:rsidRPr="00BB5872">
              <w:rPr>
                <w:spacing w:val="2"/>
                <w:shd w:val="clear" w:color="auto" w:fill="FFFFFF"/>
              </w:rPr>
              <w:t>Нефтекумский городской округ, сельсовет Зункарский</w:t>
            </w:r>
          </w:p>
          <w:p w:rsidR="001E4D94" w:rsidRPr="00BB5872" w:rsidRDefault="001E4D94" w:rsidP="001E4D94">
            <w:pPr>
              <w:jc w:val="center"/>
            </w:pPr>
            <w:r>
              <w:t xml:space="preserve">ФЗ: </w:t>
            </w:r>
            <w:r w:rsidRPr="00DE2FF0">
              <w:t>Производственная зона сельскохозяйственных предприятий</w:t>
            </w:r>
          </w:p>
        </w:tc>
        <w:tc>
          <w:tcPr>
            <w:tcW w:w="1654" w:type="dxa"/>
            <w:vAlign w:val="center"/>
          </w:tcPr>
          <w:p w:rsidR="001E4D94" w:rsidRPr="00BB5872" w:rsidRDefault="001E4D94" w:rsidP="001E4D94">
            <w:pPr>
              <w:jc w:val="center"/>
              <w:rPr>
                <w:spacing w:val="2"/>
                <w:shd w:val="clear" w:color="auto" w:fill="FFFFFF"/>
              </w:rPr>
            </w:pPr>
            <w:r w:rsidRPr="00BB5872">
              <w:t>Первая очередь</w:t>
            </w:r>
          </w:p>
        </w:tc>
        <w:tc>
          <w:tcPr>
            <w:tcW w:w="1915" w:type="dxa"/>
            <w:vAlign w:val="center"/>
          </w:tcPr>
          <w:p w:rsidR="001E4D94" w:rsidRPr="00BB5872" w:rsidRDefault="001E4D94" w:rsidP="001E4D94">
            <w:pPr>
              <w:jc w:val="center"/>
            </w:pPr>
            <w:r w:rsidRPr="00BB5872">
              <w:t>П</w:t>
            </w:r>
          </w:p>
        </w:tc>
        <w:tc>
          <w:tcPr>
            <w:tcW w:w="1420" w:type="dxa"/>
            <w:vAlign w:val="center"/>
          </w:tcPr>
          <w:p w:rsidR="001E4D94" w:rsidRPr="00BB5872" w:rsidRDefault="001E4D94" w:rsidP="001E4D94">
            <w:pPr>
              <w:jc w:val="center"/>
            </w:pPr>
            <w:r w:rsidRPr="00BB5872">
              <w:rPr>
                <w:spacing w:val="2"/>
                <w:shd w:val="clear" w:color="auto" w:fill="FFFFFF"/>
              </w:rPr>
              <w:t>Определяется проектом</w:t>
            </w:r>
          </w:p>
        </w:tc>
      </w:tr>
      <w:tr w:rsidR="001E4D94" w:rsidRPr="00BB5872" w:rsidTr="001E4D94">
        <w:tc>
          <w:tcPr>
            <w:tcW w:w="525" w:type="dxa"/>
            <w:vAlign w:val="center"/>
          </w:tcPr>
          <w:p w:rsidR="001E4D94" w:rsidRPr="00BB5872" w:rsidRDefault="001E4D94" w:rsidP="001E4D94">
            <w:pPr>
              <w:jc w:val="center"/>
              <w:rPr>
                <w:rFonts w:eastAsia="Calibri"/>
              </w:rPr>
            </w:pPr>
            <w:r>
              <w:rPr>
                <w:rFonts w:eastAsia="Calibri"/>
              </w:rPr>
              <w:t>45</w:t>
            </w:r>
          </w:p>
        </w:tc>
        <w:tc>
          <w:tcPr>
            <w:tcW w:w="4545" w:type="dxa"/>
          </w:tcPr>
          <w:p w:rsidR="001E4D94" w:rsidRPr="00BB5872" w:rsidRDefault="001E4D94" w:rsidP="001E4D94">
            <w:pPr>
              <w:pStyle w:val="Default"/>
              <w:rPr>
                <w:color w:val="auto"/>
                <w:spacing w:val="2"/>
                <w:shd w:val="clear" w:color="auto" w:fill="FFFFFF"/>
              </w:rPr>
            </w:pPr>
            <w:r w:rsidRPr="00BB5872">
              <w:rPr>
                <w:color w:val="auto"/>
                <w:spacing w:val="2"/>
                <w:shd w:val="clear" w:color="auto" w:fill="FFFFFF"/>
              </w:rPr>
              <w:t>Создание индустриального парка «Агропромышленный парк «Южный»</w:t>
            </w:r>
          </w:p>
          <w:p w:rsidR="001E4D94" w:rsidRPr="00BB5872" w:rsidRDefault="001E4D94" w:rsidP="001E4D94">
            <w:r w:rsidRPr="00BB5872">
              <w:rPr>
                <w:spacing w:val="2"/>
                <w:shd w:val="clear" w:color="auto" w:fill="FFFFFF"/>
              </w:rPr>
              <w:t>Строительство сельскохозяйственного производственного комплекса «Южный»</w:t>
            </w:r>
          </w:p>
        </w:tc>
        <w:tc>
          <w:tcPr>
            <w:tcW w:w="1992" w:type="dxa"/>
            <w:vAlign w:val="center"/>
          </w:tcPr>
          <w:p w:rsidR="001E4D94" w:rsidRPr="00BB5872" w:rsidRDefault="001E4D94" w:rsidP="001E4D94">
            <w:pPr>
              <w:pStyle w:val="Default"/>
              <w:jc w:val="center"/>
            </w:pPr>
            <w:r w:rsidRPr="00BB5872">
              <w:rPr>
                <w:color w:val="auto"/>
                <w:spacing w:val="2"/>
                <w:shd w:val="clear" w:color="auto" w:fill="FFFFFF"/>
              </w:rPr>
              <w:t>Площадь - 30808,4 га</w:t>
            </w:r>
            <w:r>
              <w:rPr>
                <w:color w:val="auto"/>
                <w:spacing w:val="2"/>
                <w:shd w:val="clear" w:color="auto" w:fill="FFFFFF"/>
              </w:rPr>
              <w:t xml:space="preserve"> </w:t>
            </w:r>
            <w:r w:rsidRPr="00BB5872">
              <w:rPr>
                <w:spacing w:val="2"/>
                <w:shd w:val="clear" w:color="auto" w:fill="FFFFFF"/>
              </w:rPr>
              <w:t xml:space="preserve">Кадастровый номер </w:t>
            </w:r>
            <w:r>
              <w:rPr>
                <w:spacing w:val="2"/>
                <w:shd w:val="clear" w:color="auto" w:fill="FFFFFF"/>
              </w:rPr>
              <w:t xml:space="preserve">ЗУ: </w:t>
            </w:r>
            <w:r w:rsidRPr="00BB5872">
              <w:rPr>
                <w:spacing w:val="2"/>
                <w:shd w:val="clear" w:color="auto" w:fill="FFFFFF"/>
              </w:rPr>
              <w:t>26:22:000000:0065</w:t>
            </w:r>
          </w:p>
        </w:tc>
        <w:tc>
          <w:tcPr>
            <w:tcW w:w="3630" w:type="dxa"/>
            <w:vAlign w:val="center"/>
          </w:tcPr>
          <w:p w:rsidR="001E4D94" w:rsidRDefault="001E4D94" w:rsidP="001E4D94">
            <w:pPr>
              <w:jc w:val="center"/>
              <w:rPr>
                <w:spacing w:val="2"/>
                <w:shd w:val="clear" w:color="auto" w:fill="FFFFFF"/>
              </w:rPr>
            </w:pPr>
            <w:r w:rsidRPr="00BB5872">
              <w:rPr>
                <w:spacing w:val="2"/>
                <w:shd w:val="clear" w:color="auto" w:fill="FFFFFF"/>
              </w:rPr>
              <w:t>Нефтекумский городской округ, сельсовет Каясулинский</w:t>
            </w:r>
          </w:p>
          <w:p w:rsidR="001E4D94" w:rsidRPr="00BB5872" w:rsidRDefault="001E4D94" w:rsidP="001E4D94">
            <w:pPr>
              <w:jc w:val="center"/>
            </w:pPr>
            <w:r>
              <w:t xml:space="preserve">ФЗ: </w:t>
            </w:r>
            <w:r w:rsidRPr="00DE2FF0">
              <w:t>Производственная зона сельскохозяйственных предприятий</w:t>
            </w:r>
          </w:p>
        </w:tc>
        <w:tc>
          <w:tcPr>
            <w:tcW w:w="1654" w:type="dxa"/>
            <w:vAlign w:val="center"/>
          </w:tcPr>
          <w:p w:rsidR="001E4D94" w:rsidRPr="00BB5872" w:rsidRDefault="001E4D94" w:rsidP="001E4D94">
            <w:pPr>
              <w:jc w:val="center"/>
              <w:rPr>
                <w:spacing w:val="2"/>
                <w:shd w:val="clear" w:color="auto" w:fill="FFFFFF"/>
              </w:rPr>
            </w:pPr>
            <w:r w:rsidRPr="00BB5872">
              <w:t>Первая очередь</w:t>
            </w:r>
          </w:p>
        </w:tc>
        <w:tc>
          <w:tcPr>
            <w:tcW w:w="1915" w:type="dxa"/>
            <w:vAlign w:val="center"/>
          </w:tcPr>
          <w:p w:rsidR="001E4D94" w:rsidRPr="00BB5872" w:rsidRDefault="001E4D94" w:rsidP="001E4D94">
            <w:pPr>
              <w:jc w:val="center"/>
            </w:pPr>
            <w:r w:rsidRPr="00BB5872">
              <w:t>П</w:t>
            </w:r>
          </w:p>
        </w:tc>
        <w:tc>
          <w:tcPr>
            <w:tcW w:w="1420" w:type="dxa"/>
            <w:vAlign w:val="center"/>
          </w:tcPr>
          <w:p w:rsidR="001E4D94" w:rsidRPr="00BB5872" w:rsidRDefault="001E4D94" w:rsidP="001E4D94">
            <w:pPr>
              <w:jc w:val="center"/>
            </w:pPr>
            <w:r w:rsidRPr="00BB5872">
              <w:rPr>
                <w:spacing w:val="2"/>
                <w:shd w:val="clear" w:color="auto" w:fill="FFFFFF"/>
              </w:rPr>
              <w:t>Определяется проектом</w:t>
            </w:r>
          </w:p>
        </w:tc>
      </w:tr>
      <w:tr w:rsidR="001E4D94" w:rsidRPr="00BB5872" w:rsidTr="001E4D94">
        <w:tc>
          <w:tcPr>
            <w:tcW w:w="15681" w:type="dxa"/>
            <w:gridSpan w:val="7"/>
            <w:vAlign w:val="center"/>
          </w:tcPr>
          <w:p w:rsidR="001E4D94" w:rsidRPr="00BB5872" w:rsidRDefault="001E4D94" w:rsidP="001E4D94">
            <w:pPr>
              <w:jc w:val="center"/>
            </w:pPr>
            <w:r w:rsidRPr="00BB5872">
              <w:rPr>
                <w:spacing w:val="2"/>
                <w:shd w:val="clear" w:color="auto" w:fill="FFFFFF"/>
              </w:rPr>
              <w:t>Свободные инвестиционные площадки в области промышленности</w:t>
            </w:r>
          </w:p>
        </w:tc>
      </w:tr>
      <w:tr w:rsidR="001E4D94" w:rsidRPr="00BB5872" w:rsidTr="001E4D94">
        <w:tc>
          <w:tcPr>
            <w:tcW w:w="525" w:type="dxa"/>
            <w:vAlign w:val="center"/>
          </w:tcPr>
          <w:p w:rsidR="001E4D94" w:rsidRPr="00BB5872" w:rsidRDefault="001E4D94" w:rsidP="001E4D94">
            <w:pPr>
              <w:jc w:val="center"/>
              <w:rPr>
                <w:rFonts w:eastAsia="Calibri"/>
              </w:rPr>
            </w:pPr>
            <w:r>
              <w:rPr>
                <w:rFonts w:eastAsia="Calibri"/>
              </w:rPr>
              <w:t>46</w:t>
            </w:r>
          </w:p>
        </w:tc>
        <w:tc>
          <w:tcPr>
            <w:tcW w:w="4545" w:type="dxa"/>
            <w:vAlign w:val="center"/>
          </w:tcPr>
          <w:p w:rsidR="001E4D94" w:rsidRPr="00BB5872" w:rsidRDefault="001E4D94" w:rsidP="001E4D94">
            <w:r w:rsidRPr="00BB5872">
              <w:rPr>
                <w:spacing w:val="2"/>
                <w:shd w:val="clear" w:color="auto" w:fill="FFFFFF"/>
              </w:rPr>
              <w:t>Инвестиционная площадка</w:t>
            </w:r>
          </w:p>
        </w:tc>
        <w:tc>
          <w:tcPr>
            <w:tcW w:w="1992" w:type="dxa"/>
            <w:vAlign w:val="center"/>
          </w:tcPr>
          <w:p w:rsidR="001E4D94" w:rsidRPr="00BB5872" w:rsidRDefault="001E4D94" w:rsidP="001E4D94">
            <w:pPr>
              <w:jc w:val="center"/>
            </w:pPr>
            <w:r w:rsidRPr="00BB5872">
              <w:rPr>
                <w:spacing w:val="2"/>
                <w:shd w:val="clear" w:color="auto" w:fill="FFFFFF"/>
              </w:rPr>
              <w:t xml:space="preserve">Площадь - 192879 </w:t>
            </w:r>
            <w:r>
              <w:rPr>
                <w:spacing w:val="2"/>
                <w:shd w:val="clear" w:color="auto" w:fill="FFFFFF"/>
              </w:rPr>
              <w:t>м</w:t>
            </w:r>
            <w:r>
              <w:rPr>
                <w:spacing w:val="2"/>
                <w:shd w:val="clear" w:color="auto" w:fill="FFFFFF"/>
                <w:vertAlign w:val="superscript"/>
              </w:rPr>
              <w:t>2</w:t>
            </w:r>
            <w:r>
              <w:rPr>
                <w:spacing w:val="2"/>
                <w:shd w:val="clear" w:color="auto" w:fill="FFFFFF"/>
              </w:rPr>
              <w:t xml:space="preserve"> </w:t>
            </w:r>
            <w:r w:rsidRPr="00BB5872">
              <w:rPr>
                <w:spacing w:val="2"/>
                <w:shd w:val="clear" w:color="auto" w:fill="FFFFFF"/>
              </w:rPr>
              <w:t>Предложение по использованию площадки: строительство объектов промышленности</w:t>
            </w:r>
          </w:p>
        </w:tc>
        <w:tc>
          <w:tcPr>
            <w:tcW w:w="3630" w:type="dxa"/>
            <w:vAlign w:val="center"/>
          </w:tcPr>
          <w:p w:rsidR="001E4D94" w:rsidRDefault="001E4D94" w:rsidP="001E4D94">
            <w:pPr>
              <w:jc w:val="center"/>
              <w:rPr>
                <w:spacing w:val="2"/>
                <w:shd w:val="clear" w:color="auto" w:fill="FFFFFF"/>
              </w:rPr>
            </w:pPr>
            <w:r w:rsidRPr="00BB5872">
              <w:rPr>
                <w:spacing w:val="2"/>
                <w:shd w:val="clear" w:color="auto" w:fill="FFFFFF"/>
              </w:rPr>
              <w:t>Нефтекумский городской округ, г.</w:t>
            </w:r>
            <w:r>
              <w:rPr>
                <w:spacing w:val="2"/>
                <w:shd w:val="clear" w:color="auto" w:fill="FFFFFF"/>
              </w:rPr>
              <w:t xml:space="preserve"> </w:t>
            </w:r>
            <w:r w:rsidRPr="00BB5872">
              <w:rPr>
                <w:spacing w:val="2"/>
                <w:shd w:val="clear" w:color="auto" w:fill="FFFFFF"/>
              </w:rPr>
              <w:t>Нефтекумск Кадастровый номер</w:t>
            </w:r>
            <w:r>
              <w:rPr>
                <w:spacing w:val="2"/>
                <w:shd w:val="clear" w:color="auto" w:fill="FFFFFF"/>
              </w:rPr>
              <w:t xml:space="preserve"> ЗУ:</w:t>
            </w:r>
            <w:r w:rsidRPr="00BB5872">
              <w:rPr>
                <w:spacing w:val="2"/>
                <w:shd w:val="clear" w:color="auto" w:fill="FFFFFF"/>
              </w:rPr>
              <w:t>26:22:031407:3</w:t>
            </w:r>
          </w:p>
          <w:p w:rsidR="001E4D94" w:rsidRPr="00BB5872" w:rsidRDefault="001E4D94" w:rsidP="001E4D94">
            <w:pPr>
              <w:jc w:val="center"/>
            </w:pPr>
            <w:r>
              <w:rPr>
                <w:spacing w:val="2"/>
                <w:shd w:val="clear" w:color="auto" w:fill="FFFFFF"/>
              </w:rPr>
              <w:t xml:space="preserve">ФЗ: </w:t>
            </w:r>
            <w:r w:rsidRPr="004359D9">
              <w:rPr>
                <w:spacing w:val="2"/>
                <w:shd w:val="clear" w:color="auto" w:fill="FFFFFF"/>
              </w:rPr>
              <w:t>Производственная зона</w:t>
            </w:r>
          </w:p>
        </w:tc>
        <w:tc>
          <w:tcPr>
            <w:tcW w:w="1654" w:type="dxa"/>
            <w:vAlign w:val="center"/>
          </w:tcPr>
          <w:p w:rsidR="001E4D94" w:rsidRPr="00BB5872" w:rsidRDefault="001E4D94" w:rsidP="001E4D94">
            <w:pPr>
              <w:jc w:val="center"/>
              <w:rPr>
                <w:spacing w:val="2"/>
                <w:shd w:val="clear" w:color="auto" w:fill="FFFFFF"/>
              </w:rPr>
            </w:pPr>
            <w:r w:rsidRPr="00BB5872">
              <w:t>Первая очередь</w:t>
            </w:r>
          </w:p>
        </w:tc>
        <w:tc>
          <w:tcPr>
            <w:tcW w:w="1915" w:type="dxa"/>
            <w:vAlign w:val="center"/>
          </w:tcPr>
          <w:p w:rsidR="001E4D94" w:rsidRPr="00BB5872" w:rsidRDefault="001E4D94" w:rsidP="001E4D94">
            <w:pPr>
              <w:jc w:val="center"/>
            </w:pPr>
            <w:r w:rsidRPr="00BB5872">
              <w:t>П</w:t>
            </w:r>
          </w:p>
        </w:tc>
        <w:tc>
          <w:tcPr>
            <w:tcW w:w="1420" w:type="dxa"/>
            <w:vAlign w:val="center"/>
          </w:tcPr>
          <w:p w:rsidR="001E4D94" w:rsidRPr="00BB5872" w:rsidRDefault="001E4D94" w:rsidP="001E4D94">
            <w:pPr>
              <w:jc w:val="center"/>
            </w:pPr>
            <w:r w:rsidRPr="00BB5872">
              <w:rPr>
                <w:spacing w:val="2"/>
                <w:shd w:val="clear" w:color="auto" w:fill="FFFFFF"/>
              </w:rPr>
              <w:t>Определяется проектом</w:t>
            </w:r>
          </w:p>
        </w:tc>
      </w:tr>
      <w:tr w:rsidR="001E4D94" w:rsidRPr="00BB5872" w:rsidTr="001E4D94">
        <w:tc>
          <w:tcPr>
            <w:tcW w:w="15681" w:type="dxa"/>
            <w:gridSpan w:val="7"/>
            <w:vAlign w:val="center"/>
          </w:tcPr>
          <w:p w:rsidR="001E4D94" w:rsidRPr="00BB5872" w:rsidRDefault="001E4D94" w:rsidP="001E4D94">
            <w:pPr>
              <w:jc w:val="center"/>
              <w:rPr>
                <w:rFonts w:eastAsia="Calibri"/>
              </w:rPr>
            </w:pPr>
            <w:r w:rsidRPr="00BB5872">
              <w:rPr>
                <w:rFonts w:eastAsia="Calibri"/>
              </w:rPr>
              <w:t>Инвестиционные площадки в области культуры</w:t>
            </w:r>
          </w:p>
        </w:tc>
      </w:tr>
      <w:tr w:rsidR="001E4D94" w:rsidRPr="00BB5872" w:rsidTr="001E4D94">
        <w:tc>
          <w:tcPr>
            <w:tcW w:w="525" w:type="dxa"/>
            <w:vAlign w:val="center"/>
          </w:tcPr>
          <w:p w:rsidR="001E4D94" w:rsidRPr="00BB5872" w:rsidRDefault="001E4D94" w:rsidP="001E4D94">
            <w:pPr>
              <w:jc w:val="center"/>
              <w:rPr>
                <w:rFonts w:eastAsia="Calibri"/>
              </w:rPr>
            </w:pPr>
            <w:r>
              <w:rPr>
                <w:rFonts w:eastAsia="Calibri"/>
              </w:rPr>
              <w:t>47</w:t>
            </w:r>
          </w:p>
        </w:tc>
        <w:tc>
          <w:tcPr>
            <w:tcW w:w="4545" w:type="dxa"/>
            <w:vAlign w:val="center"/>
          </w:tcPr>
          <w:p w:rsidR="001E4D94" w:rsidRPr="00BB5872" w:rsidRDefault="001E4D94" w:rsidP="001E4D94">
            <w:pPr>
              <w:rPr>
                <w:spacing w:val="2"/>
                <w:shd w:val="clear" w:color="auto" w:fill="FFFFFF"/>
              </w:rPr>
            </w:pPr>
            <w:r w:rsidRPr="00BB5872">
              <w:rPr>
                <w:spacing w:val="2"/>
                <w:shd w:val="clear" w:color="auto" w:fill="FFFFFF"/>
              </w:rPr>
              <w:t>Инвестиционная площадка</w:t>
            </w:r>
          </w:p>
        </w:tc>
        <w:tc>
          <w:tcPr>
            <w:tcW w:w="1992" w:type="dxa"/>
            <w:vAlign w:val="center"/>
          </w:tcPr>
          <w:p w:rsidR="001E4D94" w:rsidRPr="00BB5872" w:rsidRDefault="001E4D94" w:rsidP="001E4D94">
            <w:pPr>
              <w:jc w:val="center"/>
              <w:rPr>
                <w:spacing w:val="2"/>
                <w:shd w:val="clear" w:color="auto" w:fill="FFFFFF"/>
              </w:rPr>
            </w:pPr>
            <w:r w:rsidRPr="00BB5872">
              <w:rPr>
                <w:spacing w:val="2"/>
                <w:shd w:val="clear" w:color="auto" w:fill="FFFFFF"/>
              </w:rPr>
              <w:t xml:space="preserve">Площадь - 1909,20 </w:t>
            </w:r>
            <w:r>
              <w:rPr>
                <w:spacing w:val="2"/>
                <w:shd w:val="clear" w:color="auto" w:fill="FFFFFF"/>
              </w:rPr>
              <w:t>м</w:t>
            </w:r>
            <w:r>
              <w:rPr>
                <w:spacing w:val="2"/>
                <w:shd w:val="clear" w:color="auto" w:fill="FFFFFF"/>
                <w:vertAlign w:val="superscript"/>
              </w:rPr>
              <w:t>2</w:t>
            </w:r>
            <w:r>
              <w:rPr>
                <w:spacing w:val="2"/>
                <w:shd w:val="clear" w:color="auto" w:fill="FFFFFF"/>
              </w:rPr>
              <w:t xml:space="preserve"> </w:t>
            </w:r>
            <w:r w:rsidRPr="00BB5872">
              <w:rPr>
                <w:spacing w:val="2"/>
                <w:shd w:val="clear" w:color="auto" w:fill="FFFFFF"/>
              </w:rPr>
              <w:t>Предложение по использованию площадки:</w:t>
            </w:r>
            <w:r>
              <w:rPr>
                <w:spacing w:val="2"/>
                <w:shd w:val="clear" w:color="auto" w:fill="FFFFFF"/>
              </w:rPr>
              <w:t xml:space="preserve"> </w:t>
            </w:r>
            <w:r w:rsidRPr="00BB5872">
              <w:rPr>
                <w:spacing w:val="2"/>
                <w:shd w:val="clear" w:color="auto" w:fill="FFFFFF"/>
              </w:rPr>
              <w:t xml:space="preserve">Молодежный центр </w:t>
            </w:r>
            <w:r>
              <w:rPr>
                <w:spacing w:val="2"/>
                <w:shd w:val="clear" w:color="auto" w:fill="FFFFFF"/>
              </w:rPr>
              <w:t>«</w:t>
            </w:r>
            <w:r w:rsidRPr="00BB5872">
              <w:rPr>
                <w:spacing w:val="2"/>
                <w:shd w:val="clear" w:color="auto" w:fill="FFFFFF"/>
              </w:rPr>
              <w:t>Мир</w:t>
            </w:r>
            <w:r>
              <w:rPr>
                <w:spacing w:val="2"/>
                <w:shd w:val="clear" w:color="auto" w:fill="FFFFFF"/>
              </w:rPr>
              <w:t>»</w:t>
            </w:r>
          </w:p>
        </w:tc>
        <w:tc>
          <w:tcPr>
            <w:tcW w:w="3630" w:type="dxa"/>
            <w:vAlign w:val="center"/>
          </w:tcPr>
          <w:p w:rsidR="001E4D94" w:rsidRPr="00BB5872" w:rsidRDefault="001E4D94" w:rsidP="001E4D94">
            <w:pPr>
              <w:jc w:val="center"/>
              <w:rPr>
                <w:spacing w:val="2"/>
                <w:shd w:val="clear" w:color="auto" w:fill="FFFFFF"/>
              </w:rPr>
            </w:pPr>
            <w:r w:rsidRPr="00BB5872">
              <w:rPr>
                <w:spacing w:val="2"/>
                <w:shd w:val="clear" w:color="auto" w:fill="FFFFFF"/>
              </w:rPr>
              <w:t>Нефтекумский городской округ, г. Нефтекумск, парк культуры и отдыха Кадастровый номер</w:t>
            </w:r>
            <w:r>
              <w:rPr>
                <w:spacing w:val="2"/>
                <w:shd w:val="clear" w:color="auto" w:fill="FFFFFF"/>
              </w:rPr>
              <w:t xml:space="preserve"> ЗУ:</w:t>
            </w:r>
          </w:p>
          <w:p w:rsidR="001E4D94" w:rsidRDefault="001E4D94" w:rsidP="001E4D94">
            <w:pPr>
              <w:jc w:val="center"/>
              <w:rPr>
                <w:spacing w:val="2"/>
                <w:shd w:val="clear" w:color="auto" w:fill="FFFFFF"/>
              </w:rPr>
            </w:pPr>
            <w:r w:rsidRPr="00BB5872">
              <w:rPr>
                <w:spacing w:val="2"/>
                <w:shd w:val="clear" w:color="auto" w:fill="FFFFFF"/>
              </w:rPr>
              <w:t>26:22:020720:44; 26-26-23/008/2010-222</w:t>
            </w:r>
          </w:p>
          <w:p w:rsidR="001E4D94" w:rsidRPr="00BB5872" w:rsidRDefault="001E4D94" w:rsidP="001E4D94">
            <w:pPr>
              <w:jc w:val="center"/>
              <w:rPr>
                <w:spacing w:val="2"/>
                <w:shd w:val="clear" w:color="auto" w:fill="FFFFFF"/>
              </w:rPr>
            </w:pPr>
            <w:r>
              <w:rPr>
                <w:spacing w:val="2"/>
                <w:shd w:val="clear" w:color="auto" w:fill="FFFFFF"/>
              </w:rPr>
              <w:t xml:space="preserve">ФЗ: </w:t>
            </w:r>
            <w:r w:rsidRPr="00DE2FF0">
              <w:rPr>
                <w:spacing w:val="2"/>
                <w:shd w:val="clear" w:color="auto" w:fill="FFFFFF"/>
              </w:rPr>
              <w:t>Зоны рекреационного назначения</w:t>
            </w:r>
          </w:p>
        </w:tc>
        <w:tc>
          <w:tcPr>
            <w:tcW w:w="1654" w:type="dxa"/>
            <w:vAlign w:val="center"/>
          </w:tcPr>
          <w:p w:rsidR="001E4D94" w:rsidRPr="00BB5872" w:rsidRDefault="001E4D94" w:rsidP="001E4D94">
            <w:pPr>
              <w:jc w:val="center"/>
              <w:rPr>
                <w:rFonts w:eastAsia="Calibri"/>
              </w:rPr>
            </w:pPr>
            <w:r w:rsidRPr="00BB5872">
              <w:t>Первая очередь</w:t>
            </w:r>
          </w:p>
        </w:tc>
        <w:tc>
          <w:tcPr>
            <w:tcW w:w="1915" w:type="dxa"/>
            <w:vAlign w:val="center"/>
          </w:tcPr>
          <w:p w:rsidR="001E4D94" w:rsidRPr="00BB5872" w:rsidRDefault="001E4D94" w:rsidP="001E4D94">
            <w:pPr>
              <w:jc w:val="center"/>
              <w:rPr>
                <w:rFonts w:eastAsia="Calibri"/>
              </w:rPr>
            </w:pPr>
            <w:r w:rsidRPr="00BB5872">
              <w:t>П</w:t>
            </w:r>
          </w:p>
        </w:tc>
        <w:tc>
          <w:tcPr>
            <w:tcW w:w="1420" w:type="dxa"/>
            <w:vAlign w:val="center"/>
          </w:tcPr>
          <w:p w:rsidR="001E4D94" w:rsidRPr="00BB5872" w:rsidRDefault="001E4D94" w:rsidP="001E4D94">
            <w:pPr>
              <w:jc w:val="center"/>
              <w:rPr>
                <w:rFonts w:eastAsia="Calibri"/>
              </w:rPr>
            </w:pPr>
            <w:r w:rsidRPr="00BB5872">
              <w:rPr>
                <w:spacing w:val="2"/>
                <w:shd w:val="clear" w:color="auto" w:fill="FFFFFF"/>
              </w:rPr>
              <w:t>Определяется проектом</w:t>
            </w:r>
          </w:p>
        </w:tc>
      </w:tr>
      <w:tr w:rsidR="001E4D94" w:rsidRPr="00BB5872" w:rsidTr="001E4D94">
        <w:tc>
          <w:tcPr>
            <w:tcW w:w="15681" w:type="dxa"/>
            <w:gridSpan w:val="7"/>
            <w:vAlign w:val="center"/>
          </w:tcPr>
          <w:p w:rsidR="001E4D94" w:rsidRPr="00BB5872" w:rsidRDefault="001E4D94" w:rsidP="001E4D94">
            <w:pPr>
              <w:jc w:val="center"/>
              <w:rPr>
                <w:bCs/>
              </w:rPr>
            </w:pPr>
            <w:r w:rsidRPr="00BB5872">
              <w:rPr>
                <w:b/>
              </w:rPr>
              <w:t>Инвестиционные объекты</w:t>
            </w:r>
          </w:p>
        </w:tc>
      </w:tr>
      <w:tr w:rsidR="001E4D94" w:rsidRPr="00BB5872" w:rsidTr="001E4D94">
        <w:tc>
          <w:tcPr>
            <w:tcW w:w="15681" w:type="dxa"/>
            <w:gridSpan w:val="7"/>
            <w:vAlign w:val="center"/>
          </w:tcPr>
          <w:p w:rsidR="001E4D94" w:rsidRPr="00BB5872" w:rsidRDefault="001E4D94" w:rsidP="001E4D94">
            <w:pPr>
              <w:jc w:val="center"/>
              <w:rPr>
                <w:bCs/>
                <w:spacing w:val="2"/>
                <w:shd w:val="clear" w:color="auto" w:fill="FFFFFF"/>
              </w:rPr>
            </w:pPr>
            <w:r w:rsidRPr="00BB5872">
              <w:rPr>
                <w:bCs/>
                <w:spacing w:val="2"/>
                <w:shd w:val="clear" w:color="auto" w:fill="FFFFFF"/>
              </w:rPr>
              <w:t>Электроснабжение</w:t>
            </w:r>
          </w:p>
        </w:tc>
      </w:tr>
      <w:tr w:rsidR="001E4D94" w:rsidRPr="00BB5872" w:rsidTr="001E4D94">
        <w:tc>
          <w:tcPr>
            <w:tcW w:w="525" w:type="dxa"/>
            <w:vAlign w:val="center"/>
          </w:tcPr>
          <w:p w:rsidR="001E4D94" w:rsidRPr="00BB5872" w:rsidRDefault="001E4D94" w:rsidP="001E4D94">
            <w:pPr>
              <w:jc w:val="center"/>
              <w:rPr>
                <w:rFonts w:eastAsia="Calibri"/>
              </w:rPr>
            </w:pPr>
            <w:r>
              <w:rPr>
                <w:rFonts w:eastAsia="Calibri"/>
              </w:rPr>
              <w:t>48</w:t>
            </w:r>
          </w:p>
        </w:tc>
        <w:tc>
          <w:tcPr>
            <w:tcW w:w="4545" w:type="dxa"/>
          </w:tcPr>
          <w:p w:rsidR="001E4D94" w:rsidRPr="00BB5872" w:rsidRDefault="001E4D94" w:rsidP="001E4D94">
            <w:r w:rsidRPr="00BB5872">
              <w:rPr>
                <w:spacing w:val="2"/>
                <w:shd w:val="clear" w:color="auto" w:fill="FFFFFF"/>
              </w:rPr>
              <w:t>Строительство гидроэлектростанции</w:t>
            </w:r>
          </w:p>
        </w:tc>
        <w:tc>
          <w:tcPr>
            <w:tcW w:w="1992" w:type="dxa"/>
            <w:vAlign w:val="center"/>
          </w:tcPr>
          <w:p w:rsidR="001E4D94" w:rsidRPr="00BB5872" w:rsidRDefault="001E4D94" w:rsidP="001E4D94">
            <w:pPr>
              <w:jc w:val="center"/>
            </w:pPr>
            <w:r w:rsidRPr="00BB5872">
              <w:rPr>
                <w:spacing w:val="2"/>
                <w:shd w:val="clear" w:color="auto" w:fill="FFFFFF"/>
              </w:rPr>
              <w:t>Определяется проектом</w:t>
            </w:r>
          </w:p>
        </w:tc>
        <w:tc>
          <w:tcPr>
            <w:tcW w:w="3630" w:type="dxa"/>
            <w:vAlign w:val="center"/>
          </w:tcPr>
          <w:p w:rsidR="001E4D94" w:rsidRDefault="001E4D94" w:rsidP="001E4D94">
            <w:pPr>
              <w:jc w:val="center"/>
              <w:rPr>
                <w:spacing w:val="2"/>
                <w:shd w:val="clear" w:color="auto" w:fill="FFFFFF"/>
              </w:rPr>
            </w:pPr>
            <w:r w:rsidRPr="00BB5872">
              <w:rPr>
                <w:spacing w:val="2"/>
                <w:shd w:val="clear" w:color="auto" w:fill="FFFFFF"/>
              </w:rPr>
              <w:t>Нефтекумский городской округ</w:t>
            </w:r>
          </w:p>
          <w:p w:rsidR="001E4D94" w:rsidRPr="00BB5872" w:rsidRDefault="001E4D94" w:rsidP="001E4D94">
            <w:pPr>
              <w:jc w:val="center"/>
            </w:pPr>
            <w:r>
              <w:t xml:space="preserve">ФЗ: </w:t>
            </w:r>
            <w:r w:rsidRPr="00DE2FF0">
              <w:t>Зона инженерной инфраструктуры</w:t>
            </w:r>
          </w:p>
        </w:tc>
        <w:tc>
          <w:tcPr>
            <w:tcW w:w="1654" w:type="dxa"/>
            <w:vAlign w:val="center"/>
          </w:tcPr>
          <w:p w:rsidR="001E4D94" w:rsidRPr="00BB5872" w:rsidRDefault="001E4D94" w:rsidP="001E4D94">
            <w:pPr>
              <w:jc w:val="center"/>
              <w:rPr>
                <w:spacing w:val="2"/>
                <w:shd w:val="clear" w:color="auto" w:fill="FFFFFF"/>
              </w:rPr>
            </w:pPr>
            <w:r w:rsidRPr="00BB5872">
              <w:rPr>
                <w:spacing w:val="2"/>
                <w:shd w:val="clear" w:color="auto" w:fill="FFFFFF"/>
              </w:rPr>
              <w:t>Первая очередь</w:t>
            </w:r>
          </w:p>
        </w:tc>
        <w:tc>
          <w:tcPr>
            <w:tcW w:w="1915" w:type="dxa"/>
            <w:vAlign w:val="center"/>
          </w:tcPr>
          <w:p w:rsidR="001E4D94" w:rsidRPr="00BB5872" w:rsidRDefault="001E4D94" w:rsidP="001E4D94">
            <w:pPr>
              <w:jc w:val="center"/>
            </w:pPr>
            <w:r w:rsidRPr="00BB5872">
              <w:rPr>
                <w:spacing w:val="2"/>
                <w:shd w:val="clear" w:color="auto" w:fill="FFFFFF"/>
              </w:rPr>
              <w:t>С</w:t>
            </w:r>
          </w:p>
        </w:tc>
        <w:tc>
          <w:tcPr>
            <w:tcW w:w="1420" w:type="dxa"/>
            <w:vAlign w:val="center"/>
          </w:tcPr>
          <w:p w:rsidR="001E4D94" w:rsidRPr="00BB5872" w:rsidRDefault="001E4D94" w:rsidP="001E4D94">
            <w:pPr>
              <w:jc w:val="center"/>
            </w:pPr>
            <w:r w:rsidRPr="00BB5872">
              <w:rPr>
                <w:spacing w:val="2"/>
                <w:shd w:val="clear" w:color="auto" w:fill="FFFFFF"/>
              </w:rPr>
              <w:t>Определяется проектом</w:t>
            </w:r>
          </w:p>
        </w:tc>
      </w:tr>
    </w:tbl>
    <w:p w:rsidR="001E4D94" w:rsidRPr="00BB5872" w:rsidRDefault="001E4D94" w:rsidP="001E4D94">
      <w:pPr>
        <w:ind w:firstLine="567"/>
        <w:jc w:val="both"/>
        <w:rPr>
          <w:sz w:val="20"/>
          <w:szCs w:val="20"/>
        </w:rPr>
      </w:pPr>
    </w:p>
    <w:p w:rsidR="001E4D94" w:rsidRPr="00BB5872" w:rsidRDefault="001E4D94" w:rsidP="001E4D94">
      <w:pPr>
        <w:ind w:firstLine="567"/>
        <w:jc w:val="both"/>
        <w:rPr>
          <w:sz w:val="20"/>
          <w:szCs w:val="20"/>
        </w:rPr>
      </w:pPr>
    </w:p>
    <w:p w:rsidR="001E4D94" w:rsidRPr="00064748" w:rsidRDefault="001E4D94" w:rsidP="001E4D94">
      <w:pPr>
        <w:rPr>
          <w:bCs/>
          <w:highlight w:val="yellow"/>
        </w:rPr>
        <w:sectPr w:rsidR="001E4D94" w:rsidRPr="00064748" w:rsidSect="001E4D94">
          <w:pgSz w:w="16838" w:h="11906" w:orient="landscape" w:code="9"/>
          <w:pgMar w:top="567" w:right="567" w:bottom="567" w:left="851" w:header="510" w:footer="510" w:gutter="0"/>
          <w:cols w:space="708"/>
          <w:docGrid w:linePitch="360"/>
        </w:sectPr>
      </w:pPr>
    </w:p>
    <w:p w:rsidR="001E4D94" w:rsidRPr="00064748" w:rsidRDefault="001E4D94" w:rsidP="001E4D94">
      <w:pPr>
        <w:jc w:val="center"/>
        <w:rPr>
          <w:b/>
        </w:rPr>
      </w:pPr>
      <w:r w:rsidRPr="00064748">
        <w:rPr>
          <w:b/>
        </w:rPr>
        <w:lastRenderedPageBreak/>
        <w:t>4</w:t>
      </w:r>
      <w:r>
        <w:rPr>
          <w:b/>
        </w:rPr>
        <w:t>.</w:t>
      </w:r>
      <w:r w:rsidRPr="00064748">
        <w:rPr>
          <w:b/>
        </w:rPr>
        <w:t xml:space="preserve"> Параметры функциональных зон, а также </w:t>
      </w:r>
      <w:bookmarkStart w:id="1" w:name="_Hlk83038079"/>
      <w:r w:rsidRPr="00064748">
        <w:rPr>
          <w:b/>
        </w:rPr>
        <w:t>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1"/>
    </w:p>
    <w:p w:rsidR="001E4D94" w:rsidRPr="00064748" w:rsidRDefault="001E4D94" w:rsidP="001E4D94">
      <w:pPr>
        <w:ind w:firstLine="567"/>
        <w:jc w:val="both"/>
        <w:rPr>
          <w:bCs/>
        </w:rPr>
      </w:pPr>
    </w:p>
    <w:p w:rsidR="001E4D94" w:rsidRPr="00064748" w:rsidRDefault="001E4D94" w:rsidP="001E4D94">
      <w:pPr>
        <w:ind w:firstLine="567"/>
        <w:jc w:val="both"/>
      </w:pPr>
      <w:r w:rsidRPr="00064748">
        <w:t>Согласно пункту 5 стать</w:t>
      </w:r>
      <w:r>
        <w:t>и</w:t>
      </w:r>
      <w:r w:rsidRPr="00064748">
        <w:t xml:space="preserve"> 1 Градостроительного кодекса Российской Федерации, функциональные зоны, это зоны, для которых документами территориального планирования определены границы и функциональное назначение.</w:t>
      </w:r>
    </w:p>
    <w:p w:rsidR="001E4D94" w:rsidRPr="00064748" w:rsidRDefault="001E4D94" w:rsidP="001E4D94">
      <w:pPr>
        <w:ind w:firstLine="567"/>
        <w:jc w:val="both"/>
      </w:pPr>
      <w:r w:rsidRPr="00064748">
        <w:t>Частью 12 статьи 9 Градостроительного кодекса Российской Федерации установлено, что утверждение в документах территориального планирования границ функциональных зон не влечет за собой изменение правового режима земель, находящихся в границах указанных зон.</w:t>
      </w:r>
    </w:p>
    <w:p w:rsidR="001E4D94" w:rsidRPr="00064748" w:rsidRDefault="001E4D94" w:rsidP="001E4D94">
      <w:pPr>
        <w:ind w:firstLine="567"/>
        <w:jc w:val="both"/>
      </w:pPr>
      <w:r w:rsidRPr="00064748">
        <w:t>Параметры функциональных зон, согласно части 4 статьи 23 Градостроительного кодекса Российской Федерации, включены в Положение о территориальном планировании, а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отображаются на картах, указанных в пунктах 2 – 4 части 3 статьи 23 Градостроительного кодекса Российской Федерации.</w:t>
      </w:r>
    </w:p>
    <w:p w:rsidR="001E4D94" w:rsidRPr="00064748" w:rsidRDefault="001E4D94" w:rsidP="001E4D94">
      <w:pPr>
        <w:ind w:firstLine="567"/>
        <w:jc w:val="both"/>
      </w:pPr>
      <w:r w:rsidRPr="00064748">
        <w:t xml:space="preserve">Функциональное зонирование территории городского округа произведено в соответствии с требованиями Градостроительного кодекса Российской Федерации, СНиП 11-04-2003 г. Инструкция о порядке разработки, согласования, экспертизы и утверждения градостроительной документации, на основании документов территориального планирования – Схемы территориального планирования Нефтекумского муниципального района, генеральных планов муниципального образования города Нефтекумска и </w:t>
      </w:r>
      <w:r>
        <w:t>12</w:t>
      </w:r>
      <w:r w:rsidRPr="00064748">
        <w:t xml:space="preserve"> сельских поселений Нефтекумского района Ставропольского края с учетом данных Единого государственного реестра недвижимости. Перечень и наименование функциональных зон в настоящем генеральном плане установлены в соответствии с Приказом Министерства экономического развития Российской Федерации от 09.01.2018</w:t>
      </w:r>
      <w:r>
        <w:t xml:space="preserve"> г.</w:t>
      </w:r>
      <w:r w:rsidRPr="00064748">
        <w:t xml:space="preserve">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г. № 793».</w:t>
      </w:r>
    </w:p>
    <w:p w:rsidR="001E4D94" w:rsidRPr="00064748" w:rsidRDefault="001E4D94" w:rsidP="001E4D94">
      <w:pPr>
        <w:ind w:firstLine="567"/>
        <w:jc w:val="both"/>
      </w:pPr>
      <w:r w:rsidRPr="00064748">
        <w:t>Функциональное зонирование территории городского округа заключается в выделении основных функциональных зон (жилых, общественно-деловых, промышленных, коммунально-хозяйственных, рекреационных, сельскохозяйственных и т. д.) на основе анализа социально-экономических и природных условий, сложившейся архитектурно-планировочной структуры жилой, общественно-деловой и производственной застройки, хозяйственных связей, основных направлений их развития.</w:t>
      </w:r>
    </w:p>
    <w:p w:rsidR="001E4D94" w:rsidRPr="00064748" w:rsidRDefault="001E4D94" w:rsidP="001E4D94">
      <w:pPr>
        <w:ind w:firstLine="567"/>
        <w:jc w:val="both"/>
      </w:pPr>
      <w:r w:rsidRPr="00064748">
        <w:t>Основная цель функционального зонирования состоит в оптимизации пространства городского округа упорядочении планировочной структуры территории, создании необходимых условий для развития территориальных зон при учете интересов жителей, хозяйственного комплекса, охраны окружающей среды и сохранения уникальных ландшафтов.</w:t>
      </w:r>
    </w:p>
    <w:p w:rsidR="001E4D94" w:rsidRPr="00064748" w:rsidRDefault="001E4D94" w:rsidP="001E4D94">
      <w:pPr>
        <w:ind w:firstLine="567"/>
        <w:jc w:val="both"/>
      </w:pPr>
      <w:r w:rsidRPr="00064748">
        <w:t>Функциональное зонирование территории Нефтекумского городского округа определяет виды использования и устанавливает ограничения использования территорий. Определенные в генеральном плане зоны различного функционального назначения и ограничения на использование территорий указанных зон являются основой для разработки правил землепользования и застройки, устанавливающих градостроительные регламенты для каждой из территориальных зон.</w:t>
      </w:r>
    </w:p>
    <w:p w:rsidR="001E4D94" w:rsidRPr="00064748" w:rsidRDefault="001E4D94" w:rsidP="001E4D94">
      <w:pPr>
        <w:ind w:firstLine="567"/>
        <w:jc w:val="both"/>
      </w:pPr>
      <w:r w:rsidRPr="00064748">
        <w:t xml:space="preserve">Границы функциональных зон в генеральном плане </w:t>
      </w:r>
      <w:r>
        <w:t>у</w:t>
      </w:r>
      <w:r w:rsidRPr="00064748">
        <w:t>становлены по:</w:t>
      </w:r>
    </w:p>
    <w:p w:rsidR="001E4D94" w:rsidRPr="00064748" w:rsidRDefault="001E4D94" w:rsidP="001E4D94">
      <w:pPr>
        <w:ind w:firstLine="567"/>
        <w:jc w:val="both"/>
      </w:pPr>
      <w:r w:rsidRPr="00064748">
        <w:t>линиям магистралей, улиц, проездов, разделяющим транспортные потоки противоположных направлений;</w:t>
      </w:r>
    </w:p>
    <w:p w:rsidR="001E4D94" w:rsidRPr="00064748" w:rsidRDefault="001E4D94" w:rsidP="001E4D94">
      <w:pPr>
        <w:ind w:firstLine="567"/>
        <w:jc w:val="both"/>
      </w:pPr>
      <w:r w:rsidRPr="00064748">
        <w:t>красным линиям;</w:t>
      </w:r>
    </w:p>
    <w:p w:rsidR="001E4D94" w:rsidRDefault="001E4D94" w:rsidP="001E4D94">
      <w:pPr>
        <w:ind w:firstLine="567"/>
        <w:jc w:val="both"/>
      </w:pPr>
    </w:p>
    <w:p w:rsidR="001E4D94" w:rsidRPr="00064748" w:rsidRDefault="001E4D94" w:rsidP="001E4D94">
      <w:pPr>
        <w:ind w:firstLine="567"/>
        <w:jc w:val="both"/>
      </w:pPr>
      <w:r>
        <w:t>г</w:t>
      </w:r>
      <w:r w:rsidRPr="00064748">
        <w:t>раницам земельных участков;</w:t>
      </w:r>
    </w:p>
    <w:p w:rsidR="001E4D94" w:rsidRPr="00064748" w:rsidRDefault="001E4D94" w:rsidP="001E4D94">
      <w:pPr>
        <w:ind w:firstLine="567"/>
        <w:jc w:val="both"/>
      </w:pPr>
      <w:r w:rsidRPr="00064748">
        <w:t>границам населенных пунктов;</w:t>
      </w:r>
    </w:p>
    <w:p w:rsidR="001E4D94" w:rsidRPr="00064748" w:rsidRDefault="001E4D94" w:rsidP="001E4D94">
      <w:pPr>
        <w:ind w:firstLine="567"/>
        <w:jc w:val="both"/>
      </w:pPr>
      <w:r w:rsidRPr="00064748">
        <w:t>границам городского округа;</w:t>
      </w:r>
    </w:p>
    <w:p w:rsidR="001E4D94" w:rsidRPr="00064748" w:rsidRDefault="001E4D94" w:rsidP="001E4D94">
      <w:pPr>
        <w:ind w:firstLine="567"/>
        <w:jc w:val="both"/>
      </w:pPr>
      <w:r w:rsidRPr="00064748">
        <w:t>естественным границам природных объектов;</w:t>
      </w:r>
    </w:p>
    <w:p w:rsidR="001E4D94" w:rsidRPr="00064748" w:rsidRDefault="001E4D94" w:rsidP="001E4D94">
      <w:pPr>
        <w:ind w:firstLine="567"/>
        <w:jc w:val="both"/>
      </w:pPr>
      <w:r w:rsidRPr="00064748">
        <w:t>иным границам.</w:t>
      </w:r>
    </w:p>
    <w:p w:rsidR="001E4D94" w:rsidRPr="00064748" w:rsidRDefault="001E4D94" w:rsidP="001E4D94">
      <w:pPr>
        <w:shd w:val="clear" w:color="auto" w:fill="FFFFFF" w:themeFill="background1"/>
        <w:ind w:firstLine="567"/>
        <w:jc w:val="both"/>
      </w:pPr>
      <w:r w:rsidRPr="00064748">
        <w:lastRenderedPageBreak/>
        <w:t xml:space="preserve">Границы функциональных зон определены с учетом границ </w:t>
      </w:r>
      <w:r>
        <w:t>городского округа</w:t>
      </w:r>
      <w:r w:rsidRPr="00064748">
        <w:t>, естественных границ природных объектов и границ земельных участков. Территории общего пользования, занятые проездами, небольшими по площади коммунальными зонами, и другими незначительными по размерам объектами входят в состав различных функциональных зон и отдельно не выделяются.</w:t>
      </w:r>
    </w:p>
    <w:p w:rsidR="001E4D94" w:rsidRPr="00064748" w:rsidRDefault="001E4D94" w:rsidP="001E4D94">
      <w:pPr>
        <w:shd w:val="clear" w:color="auto" w:fill="FFFFFF" w:themeFill="background1"/>
        <w:ind w:firstLine="567"/>
        <w:jc w:val="both"/>
      </w:pPr>
      <w:r w:rsidRPr="00064748">
        <w:t>На картах функциональных зон Нефтекумского городского округа установлены следующие функциональные зоны:</w:t>
      </w:r>
    </w:p>
    <w:p w:rsidR="001E4D94" w:rsidRPr="00064748" w:rsidRDefault="001E4D94" w:rsidP="001E4D94">
      <w:pPr>
        <w:shd w:val="clear" w:color="auto" w:fill="FFFFFF" w:themeFill="background1"/>
        <w:jc w:val="right"/>
      </w:pPr>
    </w:p>
    <w:p w:rsidR="001E4D94" w:rsidRPr="00064748" w:rsidRDefault="001E4D94" w:rsidP="001E4D94">
      <w:pPr>
        <w:shd w:val="clear" w:color="auto" w:fill="FFFFFF" w:themeFill="background1"/>
        <w:jc w:val="right"/>
      </w:pPr>
      <w:r w:rsidRPr="00064748">
        <w:t>Таблица 4.1</w:t>
      </w:r>
    </w:p>
    <w:p w:rsidR="001E4D94" w:rsidRDefault="001E4D94" w:rsidP="001E4D94">
      <w:pPr>
        <w:shd w:val="clear" w:color="auto" w:fill="FFFFFF" w:themeFill="background1"/>
        <w:jc w:val="center"/>
        <w:rPr>
          <w:sz w:val="20"/>
          <w:szCs w:val="20"/>
        </w:rPr>
      </w:pPr>
      <w:r w:rsidRPr="00064748">
        <w:t>Перечень функциональных зон, установленных генеральным планом Нефтекумского городского округа</w:t>
      </w:r>
    </w:p>
    <w:tbl>
      <w:tblPr>
        <w:tblW w:w="10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1384"/>
        <w:gridCol w:w="4678"/>
        <w:gridCol w:w="2322"/>
        <w:gridCol w:w="2319"/>
      </w:tblGrid>
      <w:tr w:rsidR="001E4D94" w:rsidRPr="00A5794C" w:rsidTr="001E4D94">
        <w:trPr>
          <w:tblHeader/>
        </w:trPr>
        <w:tc>
          <w:tcPr>
            <w:tcW w:w="1384" w:type="dxa"/>
            <w:vMerge w:val="restart"/>
            <w:vAlign w:val="center"/>
          </w:tcPr>
          <w:p w:rsidR="001E4D94" w:rsidRDefault="001E4D94" w:rsidP="001E4D94">
            <w:pPr>
              <w:ind w:firstLine="20"/>
              <w:jc w:val="center"/>
            </w:pPr>
            <w:r w:rsidRPr="00A5794C">
              <w:t>Код</w:t>
            </w:r>
          </w:p>
          <w:p w:rsidR="001E4D94" w:rsidRPr="00A5794C" w:rsidRDefault="001E4D94" w:rsidP="001E4D94">
            <w:pPr>
              <w:ind w:firstLine="20"/>
              <w:jc w:val="center"/>
            </w:pPr>
            <w:r w:rsidRPr="00A5794C">
              <w:t>объекта</w:t>
            </w:r>
          </w:p>
        </w:tc>
        <w:tc>
          <w:tcPr>
            <w:tcW w:w="4678" w:type="dxa"/>
            <w:vMerge w:val="restart"/>
            <w:vAlign w:val="center"/>
          </w:tcPr>
          <w:p w:rsidR="001E4D94" w:rsidRPr="00A5794C" w:rsidRDefault="001E4D94" w:rsidP="001E4D94">
            <w:pPr>
              <w:ind w:firstLine="20"/>
              <w:jc w:val="center"/>
            </w:pPr>
            <w:r w:rsidRPr="00A5794C">
              <w:t>Значение</w:t>
            </w:r>
          </w:p>
        </w:tc>
        <w:tc>
          <w:tcPr>
            <w:tcW w:w="4641" w:type="dxa"/>
            <w:gridSpan w:val="2"/>
            <w:vAlign w:val="center"/>
          </w:tcPr>
          <w:p w:rsidR="001E4D94" w:rsidRPr="00A5794C" w:rsidRDefault="001E4D94" w:rsidP="001E4D94">
            <w:pPr>
              <w:ind w:firstLine="20"/>
              <w:jc w:val="center"/>
            </w:pPr>
            <w:r w:rsidRPr="00A5794C">
              <w:t>Условные обозначения</w:t>
            </w:r>
          </w:p>
        </w:tc>
      </w:tr>
      <w:tr w:rsidR="001E4D94" w:rsidRPr="00A5794C" w:rsidTr="001E4D94">
        <w:trPr>
          <w:tblHeader/>
        </w:trPr>
        <w:tc>
          <w:tcPr>
            <w:tcW w:w="1384" w:type="dxa"/>
            <w:vMerge/>
            <w:vAlign w:val="center"/>
          </w:tcPr>
          <w:p w:rsidR="001E4D94" w:rsidRPr="00A5794C" w:rsidRDefault="001E4D94" w:rsidP="001E4D94">
            <w:pPr>
              <w:pBdr>
                <w:top w:val="nil"/>
                <w:left w:val="nil"/>
                <w:bottom w:val="nil"/>
                <w:right w:val="nil"/>
                <w:between w:val="nil"/>
              </w:pBdr>
              <w:spacing w:line="276" w:lineRule="auto"/>
              <w:ind w:firstLine="20"/>
            </w:pPr>
          </w:p>
        </w:tc>
        <w:tc>
          <w:tcPr>
            <w:tcW w:w="4678" w:type="dxa"/>
            <w:vMerge/>
            <w:vAlign w:val="center"/>
          </w:tcPr>
          <w:p w:rsidR="001E4D94" w:rsidRPr="00A5794C" w:rsidRDefault="001E4D94" w:rsidP="001E4D94">
            <w:pPr>
              <w:pBdr>
                <w:top w:val="nil"/>
                <w:left w:val="nil"/>
                <w:bottom w:val="nil"/>
                <w:right w:val="nil"/>
                <w:between w:val="nil"/>
              </w:pBdr>
              <w:spacing w:line="276" w:lineRule="auto"/>
              <w:ind w:firstLine="20"/>
            </w:pPr>
          </w:p>
        </w:tc>
        <w:tc>
          <w:tcPr>
            <w:tcW w:w="2322" w:type="dxa"/>
            <w:vAlign w:val="center"/>
          </w:tcPr>
          <w:p w:rsidR="001E4D94" w:rsidRPr="00A5794C" w:rsidRDefault="001E4D94" w:rsidP="001E4D94">
            <w:pPr>
              <w:ind w:firstLine="20"/>
              <w:jc w:val="center"/>
            </w:pPr>
            <w:r w:rsidRPr="00A5794C">
              <w:t>существующий</w:t>
            </w:r>
          </w:p>
        </w:tc>
        <w:tc>
          <w:tcPr>
            <w:tcW w:w="2319" w:type="dxa"/>
            <w:vAlign w:val="center"/>
          </w:tcPr>
          <w:p w:rsidR="001E4D94" w:rsidRPr="00A5794C" w:rsidRDefault="001E4D94" w:rsidP="001E4D94">
            <w:pPr>
              <w:ind w:firstLine="20"/>
              <w:jc w:val="center"/>
            </w:pPr>
            <w:r w:rsidRPr="00A5794C">
              <w:t>планируемый</w:t>
            </w:r>
          </w:p>
        </w:tc>
      </w:tr>
      <w:tr w:rsidR="001E4D94" w:rsidRPr="00A5794C" w:rsidTr="001E4D94">
        <w:trPr>
          <w:trHeight w:val="227"/>
        </w:trPr>
        <w:tc>
          <w:tcPr>
            <w:tcW w:w="1384" w:type="dxa"/>
            <w:vAlign w:val="center"/>
          </w:tcPr>
          <w:p w:rsidR="001E4D94" w:rsidRPr="00A5794C" w:rsidRDefault="001E4D94" w:rsidP="001E4D94">
            <w:pPr>
              <w:ind w:firstLine="20"/>
              <w:jc w:val="center"/>
            </w:pPr>
            <w:r w:rsidRPr="00A5794C">
              <w:t>701010101</w:t>
            </w:r>
          </w:p>
        </w:tc>
        <w:tc>
          <w:tcPr>
            <w:tcW w:w="4678" w:type="dxa"/>
            <w:vAlign w:val="center"/>
          </w:tcPr>
          <w:p w:rsidR="001E4D94" w:rsidRPr="00A5794C" w:rsidRDefault="001E4D94" w:rsidP="001E4D94">
            <w:pPr>
              <w:ind w:firstLine="20"/>
            </w:pPr>
            <w:r w:rsidRPr="00A5794C">
              <w:t>Зона застройки индивидуальными жилыми домами</w:t>
            </w:r>
          </w:p>
        </w:tc>
        <w:tc>
          <w:tcPr>
            <w:tcW w:w="2322" w:type="dxa"/>
            <w:vAlign w:val="center"/>
          </w:tcPr>
          <w:p w:rsidR="001E4D94" w:rsidRPr="00A5794C" w:rsidRDefault="001E4D94" w:rsidP="001E4D94">
            <w:pPr>
              <w:ind w:firstLine="20"/>
              <w:jc w:val="center"/>
            </w:pPr>
            <w:r w:rsidRPr="00A5794C">
              <w:rPr>
                <w:noProof/>
              </w:rPr>
              <w:drawing>
                <wp:inline distT="0" distB="0" distL="0" distR="0">
                  <wp:extent cx="720000" cy="360000"/>
                  <wp:effectExtent l="0" t="0" r="0" b="0"/>
                  <wp:docPr id="13" name="image10.png" descr="701010101_1"/>
                  <wp:cNvGraphicFramePr/>
                  <a:graphic xmlns:a="http://schemas.openxmlformats.org/drawingml/2006/main">
                    <a:graphicData uri="http://schemas.openxmlformats.org/drawingml/2006/picture">
                      <pic:pic xmlns:pic="http://schemas.openxmlformats.org/drawingml/2006/picture">
                        <pic:nvPicPr>
                          <pic:cNvPr id="0" name="image10.png" descr="701010101_1"/>
                          <pic:cNvPicPr preferRelativeResize="0"/>
                        </pic:nvPicPr>
                        <pic:blipFill>
                          <a:blip r:embed="rId11" cstate="print"/>
                          <a:srcRect/>
                          <a:stretch>
                            <a:fillRect/>
                          </a:stretch>
                        </pic:blipFill>
                        <pic:spPr>
                          <a:xfrm>
                            <a:off x="0" y="0"/>
                            <a:ext cx="720000" cy="360000"/>
                          </a:xfrm>
                          <a:prstGeom prst="rect">
                            <a:avLst/>
                          </a:prstGeom>
                          <a:ln/>
                        </pic:spPr>
                      </pic:pic>
                    </a:graphicData>
                  </a:graphic>
                </wp:inline>
              </w:drawing>
            </w:r>
          </w:p>
        </w:tc>
        <w:tc>
          <w:tcPr>
            <w:tcW w:w="2319" w:type="dxa"/>
            <w:vAlign w:val="center"/>
          </w:tcPr>
          <w:p w:rsidR="001E4D94" w:rsidRPr="00A5794C" w:rsidRDefault="001E4D94" w:rsidP="001E4D94">
            <w:pPr>
              <w:ind w:firstLine="20"/>
              <w:jc w:val="center"/>
            </w:pPr>
            <w:r w:rsidRPr="00A5794C">
              <w:rPr>
                <w:noProof/>
              </w:rPr>
              <w:drawing>
                <wp:inline distT="0" distB="0" distL="0" distR="0">
                  <wp:extent cx="720000" cy="360000"/>
                  <wp:effectExtent l="0" t="0" r="0" b="0"/>
                  <wp:docPr id="18" name="image9.png" descr="701010101_2"/>
                  <wp:cNvGraphicFramePr/>
                  <a:graphic xmlns:a="http://schemas.openxmlformats.org/drawingml/2006/main">
                    <a:graphicData uri="http://schemas.openxmlformats.org/drawingml/2006/picture">
                      <pic:pic xmlns:pic="http://schemas.openxmlformats.org/drawingml/2006/picture">
                        <pic:nvPicPr>
                          <pic:cNvPr id="0" name="image9.png" descr="701010101_2"/>
                          <pic:cNvPicPr preferRelativeResize="0"/>
                        </pic:nvPicPr>
                        <pic:blipFill>
                          <a:blip r:embed="rId12" cstate="print"/>
                          <a:srcRect/>
                          <a:stretch>
                            <a:fillRect/>
                          </a:stretch>
                        </pic:blipFill>
                        <pic:spPr>
                          <a:xfrm>
                            <a:off x="0" y="0"/>
                            <a:ext cx="720000" cy="360000"/>
                          </a:xfrm>
                          <a:prstGeom prst="rect">
                            <a:avLst/>
                          </a:prstGeom>
                          <a:ln/>
                        </pic:spPr>
                      </pic:pic>
                    </a:graphicData>
                  </a:graphic>
                </wp:inline>
              </w:drawing>
            </w:r>
          </w:p>
        </w:tc>
      </w:tr>
      <w:tr w:rsidR="001E4D94" w:rsidRPr="00A5794C" w:rsidTr="001E4D94">
        <w:tc>
          <w:tcPr>
            <w:tcW w:w="1384" w:type="dxa"/>
            <w:vAlign w:val="center"/>
          </w:tcPr>
          <w:p w:rsidR="001E4D94" w:rsidRPr="00A5794C" w:rsidRDefault="001E4D94" w:rsidP="001E4D94">
            <w:pPr>
              <w:ind w:firstLine="20"/>
              <w:jc w:val="center"/>
            </w:pPr>
            <w:r w:rsidRPr="00A5794C">
              <w:t>701010102</w:t>
            </w:r>
          </w:p>
        </w:tc>
        <w:tc>
          <w:tcPr>
            <w:tcW w:w="4678" w:type="dxa"/>
            <w:vAlign w:val="center"/>
          </w:tcPr>
          <w:p w:rsidR="001E4D94" w:rsidRPr="00A5794C" w:rsidRDefault="001E4D94" w:rsidP="001E4D94">
            <w:pPr>
              <w:ind w:firstLine="20"/>
            </w:pPr>
            <w:r w:rsidRPr="00A5794C">
              <w:t>Зона застройки малоэтажными жилыми домами (до 4 этажей, включая мансардный)</w:t>
            </w:r>
          </w:p>
        </w:tc>
        <w:tc>
          <w:tcPr>
            <w:tcW w:w="2322" w:type="dxa"/>
            <w:vAlign w:val="center"/>
          </w:tcPr>
          <w:p w:rsidR="001E4D94" w:rsidRPr="00A5794C" w:rsidRDefault="001E4D94" w:rsidP="001E4D94">
            <w:pPr>
              <w:ind w:firstLine="20"/>
              <w:jc w:val="center"/>
            </w:pPr>
            <w:r w:rsidRPr="00A5794C">
              <w:rPr>
                <w:noProof/>
              </w:rPr>
              <w:drawing>
                <wp:inline distT="0" distB="0" distL="0" distR="0">
                  <wp:extent cx="720000" cy="360000"/>
                  <wp:effectExtent l="0" t="0" r="0" b="0"/>
                  <wp:docPr id="24" name="image1.png" descr="6090101012_1"/>
                  <wp:cNvGraphicFramePr/>
                  <a:graphic xmlns:a="http://schemas.openxmlformats.org/drawingml/2006/main">
                    <a:graphicData uri="http://schemas.openxmlformats.org/drawingml/2006/picture">
                      <pic:pic xmlns:pic="http://schemas.openxmlformats.org/drawingml/2006/picture">
                        <pic:nvPicPr>
                          <pic:cNvPr id="0" name="image1.png" descr="6090101012_1"/>
                          <pic:cNvPicPr preferRelativeResize="0"/>
                        </pic:nvPicPr>
                        <pic:blipFill>
                          <a:blip r:embed="rId13" cstate="print"/>
                          <a:srcRect/>
                          <a:stretch>
                            <a:fillRect/>
                          </a:stretch>
                        </pic:blipFill>
                        <pic:spPr>
                          <a:xfrm>
                            <a:off x="0" y="0"/>
                            <a:ext cx="720000" cy="360000"/>
                          </a:xfrm>
                          <a:prstGeom prst="rect">
                            <a:avLst/>
                          </a:prstGeom>
                          <a:ln/>
                        </pic:spPr>
                      </pic:pic>
                    </a:graphicData>
                  </a:graphic>
                </wp:inline>
              </w:drawing>
            </w:r>
          </w:p>
        </w:tc>
        <w:tc>
          <w:tcPr>
            <w:tcW w:w="2319" w:type="dxa"/>
            <w:vAlign w:val="center"/>
          </w:tcPr>
          <w:p w:rsidR="001E4D94" w:rsidRPr="00A5794C" w:rsidRDefault="001E4D94" w:rsidP="001E4D94">
            <w:pPr>
              <w:ind w:firstLine="20"/>
              <w:jc w:val="center"/>
            </w:pPr>
            <w:r w:rsidRPr="00A5794C">
              <w:rPr>
                <w:noProof/>
              </w:rPr>
              <w:drawing>
                <wp:inline distT="0" distB="0" distL="0" distR="0">
                  <wp:extent cx="720000" cy="360000"/>
                  <wp:effectExtent l="0" t="0" r="0" b="0"/>
                  <wp:docPr id="47" name="image15.png" descr="6090101012_2"/>
                  <wp:cNvGraphicFramePr/>
                  <a:graphic xmlns:a="http://schemas.openxmlformats.org/drawingml/2006/main">
                    <a:graphicData uri="http://schemas.openxmlformats.org/drawingml/2006/picture">
                      <pic:pic xmlns:pic="http://schemas.openxmlformats.org/drawingml/2006/picture">
                        <pic:nvPicPr>
                          <pic:cNvPr id="0" name="image15.png" descr="6090101012_2"/>
                          <pic:cNvPicPr preferRelativeResize="0"/>
                        </pic:nvPicPr>
                        <pic:blipFill>
                          <a:blip r:embed="rId14" cstate="print"/>
                          <a:srcRect/>
                          <a:stretch>
                            <a:fillRect/>
                          </a:stretch>
                        </pic:blipFill>
                        <pic:spPr>
                          <a:xfrm>
                            <a:off x="0" y="0"/>
                            <a:ext cx="720000" cy="360000"/>
                          </a:xfrm>
                          <a:prstGeom prst="rect">
                            <a:avLst/>
                          </a:prstGeom>
                          <a:ln/>
                        </pic:spPr>
                      </pic:pic>
                    </a:graphicData>
                  </a:graphic>
                </wp:inline>
              </w:drawing>
            </w:r>
          </w:p>
        </w:tc>
      </w:tr>
      <w:tr w:rsidR="001E4D94" w:rsidRPr="00A5794C" w:rsidTr="001E4D94">
        <w:tc>
          <w:tcPr>
            <w:tcW w:w="1384" w:type="dxa"/>
            <w:vAlign w:val="center"/>
          </w:tcPr>
          <w:p w:rsidR="001E4D94" w:rsidRPr="00A55E97" w:rsidRDefault="001E4D94" w:rsidP="001E4D94">
            <w:pPr>
              <w:ind w:firstLine="20"/>
              <w:jc w:val="center"/>
            </w:pPr>
            <w:r w:rsidRPr="00A55E97">
              <w:t>701010103</w:t>
            </w:r>
          </w:p>
        </w:tc>
        <w:tc>
          <w:tcPr>
            <w:tcW w:w="4678" w:type="dxa"/>
            <w:vAlign w:val="center"/>
          </w:tcPr>
          <w:p w:rsidR="001E4D94" w:rsidRPr="00031D4A" w:rsidRDefault="001E4D94" w:rsidP="001E4D94">
            <w:pPr>
              <w:ind w:firstLine="20"/>
            </w:pPr>
            <w:r w:rsidRPr="00031D4A">
              <w:t>Зона застройки среднеэтажными жилыми домами (от 5 до 8 этажей, включая мансардный)</w:t>
            </w:r>
          </w:p>
        </w:tc>
        <w:tc>
          <w:tcPr>
            <w:tcW w:w="2322" w:type="dxa"/>
            <w:vAlign w:val="center"/>
          </w:tcPr>
          <w:p w:rsidR="001E4D94" w:rsidRPr="00A5794C" w:rsidRDefault="001E4D94" w:rsidP="001E4D94">
            <w:pPr>
              <w:ind w:firstLine="20"/>
              <w:jc w:val="center"/>
            </w:pPr>
            <w:r w:rsidRPr="00A5794C">
              <w:rPr>
                <w:noProof/>
              </w:rPr>
              <w:drawing>
                <wp:inline distT="0" distB="0" distL="0" distR="0">
                  <wp:extent cx="720000" cy="360000"/>
                  <wp:effectExtent l="0" t="0" r="0" b="0"/>
                  <wp:docPr id="49" name="image12.png" descr="6090101013_1"/>
                  <wp:cNvGraphicFramePr/>
                  <a:graphic xmlns:a="http://schemas.openxmlformats.org/drawingml/2006/main">
                    <a:graphicData uri="http://schemas.openxmlformats.org/drawingml/2006/picture">
                      <pic:pic xmlns:pic="http://schemas.openxmlformats.org/drawingml/2006/picture">
                        <pic:nvPicPr>
                          <pic:cNvPr id="0" name="image12.png" descr="6090101013_1"/>
                          <pic:cNvPicPr preferRelativeResize="0"/>
                        </pic:nvPicPr>
                        <pic:blipFill>
                          <a:blip r:embed="rId15" cstate="print"/>
                          <a:srcRect/>
                          <a:stretch>
                            <a:fillRect/>
                          </a:stretch>
                        </pic:blipFill>
                        <pic:spPr>
                          <a:xfrm>
                            <a:off x="0" y="0"/>
                            <a:ext cx="720000" cy="360000"/>
                          </a:xfrm>
                          <a:prstGeom prst="rect">
                            <a:avLst/>
                          </a:prstGeom>
                          <a:ln/>
                        </pic:spPr>
                      </pic:pic>
                    </a:graphicData>
                  </a:graphic>
                </wp:inline>
              </w:drawing>
            </w:r>
          </w:p>
        </w:tc>
        <w:tc>
          <w:tcPr>
            <w:tcW w:w="2319" w:type="dxa"/>
            <w:vAlign w:val="center"/>
          </w:tcPr>
          <w:p w:rsidR="001E4D94" w:rsidRPr="00A5794C" w:rsidRDefault="001E4D94" w:rsidP="001E4D94">
            <w:pPr>
              <w:ind w:firstLine="20"/>
              <w:jc w:val="center"/>
            </w:pPr>
            <w:r w:rsidRPr="00A5794C">
              <w:rPr>
                <w:noProof/>
              </w:rPr>
              <w:drawing>
                <wp:inline distT="0" distB="0" distL="0" distR="0">
                  <wp:extent cx="720000" cy="360000"/>
                  <wp:effectExtent l="0" t="0" r="0" b="0"/>
                  <wp:docPr id="50" name="image13.png" descr="6090101013_2"/>
                  <wp:cNvGraphicFramePr/>
                  <a:graphic xmlns:a="http://schemas.openxmlformats.org/drawingml/2006/main">
                    <a:graphicData uri="http://schemas.openxmlformats.org/drawingml/2006/picture">
                      <pic:pic xmlns:pic="http://schemas.openxmlformats.org/drawingml/2006/picture">
                        <pic:nvPicPr>
                          <pic:cNvPr id="0" name="image13.png" descr="6090101013_2"/>
                          <pic:cNvPicPr preferRelativeResize="0"/>
                        </pic:nvPicPr>
                        <pic:blipFill>
                          <a:blip r:embed="rId16" cstate="print"/>
                          <a:srcRect/>
                          <a:stretch>
                            <a:fillRect/>
                          </a:stretch>
                        </pic:blipFill>
                        <pic:spPr>
                          <a:xfrm>
                            <a:off x="0" y="0"/>
                            <a:ext cx="720000" cy="360000"/>
                          </a:xfrm>
                          <a:prstGeom prst="rect">
                            <a:avLst/>
                          </a:prstGeom>
                          <a:ln/>
                        </pic:spPr>
                      </pic:pic>
                    </a:graphicData>
                  </a:graphic>
                </wp:inline>
              </w:drawing>
            </w:r>
          </w:p>
        </w:tc>
      </w:tr>
      <w:tr w:rsidR="001E4D94" w:rsidRPr="00A5794C" w:rsidTr="001E4D94">
        <w:tc>
          <w:tcPr>
            <w:tcW w:w="1384" w:type="dxa"/>
            <w:vAlign w:val="center"/>
          </w:tcPr>
          <w:p w:rsidR="001E4D94" w:rsidRPr="00A55E97" w:rsidRDefault="001E4D94" w:rsidP="001E4D94">
            <w:pPr>
              <w:ind w:firstLine="20"/>
              <w:jc w:val="center"/>
            </w:pPr>
            <w:r w:rsidRPr="00A55E97">
              <w:t>701010200</w:t>
            </w:r>
          </w:p>
        </w:tc>
        <w:tc>
          <w:tcPr>
            <w:tcW w:w="4678" w:type="dxa"/>
            <w:vAlign w:val="center"/>
          </w:tcPr>
          <w:p w:rsidR="001E4D94" w:rsidRPr="00031D4A" w:rsidRDefault="001E4D94" w:rsidP="001E4D94">
            <w:pPr>
              <w:ind w:firstLine="20"/>
            </w:pPr>
            <w:r w:rsidRPr="00031D4A">
              <w:t>Зона смешанной и общественно-деловой застройки</w:t>
            </w:r>
          </w:p>
        </w:tc>
        <w:tc>
          <w:tcPr>
            <w:tcW w:w="2322" w:type="dxa"/>
            <w:vAlign w:val="center"/>
          </w:tcPr>
          <w:p w:rsidR="001E4D94" w:rsidRPr="00031D4A" w:rsidRDefault="001E4D94" w:rsidP="001E4D94">
            <w:pPr>
              <w:ind w:firstLine="20"/>
              <w:jc w:val="center"/>
              <w:rPr>
                <w:noProof/>
              </w:rPr>
            </w:pPr>
            <w:r w:rsidRPr="00031D4A">
              <w:rPr>
                <w:rFonts w:ascii="Candara" w:hAnsi="Candara" w:cstheme="minorHAnsi"/>
                <w:noProof/>
              </w:rPr>
              <w:drawing>
                <wp:inline distT="0" distB="0" distL="0" distR="0">
                  <wp:extent cx="723697" cy="361849"/>
                  <wp:effectExtent l="0" t="0" r="635" b="635"/>
                  <wp:docPr id="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6715" cy="363358"/>
                          </a:xfrm>
                          <a:prstGeom prst="rect">
                            <a:avLst/>
                          </a:prstGeom>
                          <a:noFill/>
                          <a:ln>
                            <a:noFill/>
                          </a:ln>
                        </pic:spPr>
                      </pic:pic>
                    </a:graphicData>
                  </a:graphic>
                </wp:inline>
              </w:drawing>
            </w:r>
          </w:p>
        </w:tc>
        <w:tc>
          <w:tcPr>
            <w:tcW w:w="2319" w:type="dxa"/>
            <w:vAlign w:val="center"/>
          </w:tcPr>
          <w:p w:rsidR="001E4D94" w:rsidRPr="00031D4A" w:rsidRDefault="001E4D94" w:rsidP="001E4D94">
            <w:pPr>
              <w:ind w:firstLine="20"/>
              <w:jc w:val="center"/>
              <w:rPr>
                <w:noProof/>
              </w:rPr>
            </w:pPr>
            <w:r w:rsidRPr="00031D4A">
              <w:rPr>
                <w:rFonts w:ascii="Candara" w:hAnsi="Candara" w:cstheme="minorHAnsi"/>
                <w:noProof/>
              </w:rPr>
              <w:drawing>
                <wp:inline distT="0" distB="0" distL="0" distR="0">
                  <wp:extent cx="694356" cy="347178"/>
                  <wp:effectExtent l="0" t="0" r="0" b="0"/>
                  <wp:docPr id="5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347" cy="352174"/>
                          </a:xfrm>
                          <a:prstGeom prst="rect">
                            <a:avLst/>
                          </a:prstGeom>
                          <a:noFill/>
                          <a:ln>
                            <a:noFill/>
                          </a:ln>
                        </pic:spPr>
                      </pic:pic>
                    </a:graphicData>
                  </a:graphic>
                </wp:inline>
              </w:drawing>
            </w:r>
          </w:p>
        </w:tc>
      </w:tr>
      <w:tr w:rsidR="001E4D94" w:rsidRPr="00A5794C" w:rsidTr="001E4D94">
        <w:tc>
          <w:tcPr>
            <w:tcW w:w="1384" w:type="dxa"/>
            <w:vAlign w:val="center"/>
          </w:tcPr>
          <w:p w:rsidR="001E4D94" w:rsidRPr="00A55E97" w:rsidRDefault="001E4D94" w:rsidP="001E4D94">
            <w:pPr>
              <w:ind w:firstLine="20"/>
              <w:jc w:val="center"/>
            </w:pPr>
            <w:r w:rsidRPr="00A55E97">
              <w:t>701010301</w:t>
            </w:r>
          </w:p>
        </w:tc>
        <w:tc>
          <w:tcPr>
            <w:tcW w:w="4678" w:type="dxa"/>
            <w:vAlign w:val="center"/>
          </w:tcPr>
          <w:p w:rsidR="001E4D94" w:rsidRPr="00031D4A" w:rsidRDefault="001E4D94" w:rsidP="001E4D94">
            <w:pPr>
              <w:ind w:firstLine="20"/>
            </w:pPr>
            <w:r w:rsidRPr="00031D4A">
              <w:t>Многофункциональная общественно-деловая зона</w:t>
            </w:r>
          </w:p>
        </w:tc>
        <w:tc>
          <w:tcPr>
            <w:tcW w:w="2322" w:type="dxa"/>
            <w:vAlign w:val="center"/>
          </w:tcPr>
          <w:p w:rsidR="001E4D94" w:rsidRPr="00A5794C" w:rsidRDefault="001E4D94" w:rsidP="001E4D94">
            <w:pPr>
              <w:ind w:firstLine="20"/>
              <w:jc w:val="center"/>
            </w:pPr>
            <w:r w:rsidRPr="00A5794C">
              <w:rPr>
                <w:noProof/>
              </w:rPr>
              <w:drawing>
                <wp:inline distT="0" distB="0" distL="0" distR="0">
                  <wp:extent cx="720000" cy="360000"/>
                  <wp:effectExtent l="0" t="0" r="0" b="0"/>
                  <wp:docPr id="5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9" cstate="print"/>
                          <a:srcRect/>
                          <a:stretch>
                            <a:fillRect/>
                          </a:stretch>
                        </pic:blipFill>
                        <pic:spPr>
                          <a:xfrm>
                            <a:off x="0" y="0"/>
                            <a:ext cx="720000" cy="360000"/>
                          </a:xfrm>
                          <a:prstGeom prst="rect">
                            <a:avLst/>
                          </a:prstGeom>
                          <a:ln/>
                        </pic:spPr>
                      </pic:pic>
                    </a:graphicData>
                  </a:graphic>
                </wp:inline>
              </w:drawing>
            </w:r>
          </w:p>
        </w:tc>
        <w:tc>
          <w:tcPr>
            <w:tcW w:w="2319" w:type="dxa"/>
            <w:vAlign w:val="center"/>
          </w:tcPr>
          <w:p w:rsidR="001E4D94" w:rsidRPr="00A5794C" w:rsidRDefault="001E4D94" w:rsidP="001E4D94">
            <w:pPr>
              <w:ind w:firstLine="20"/>
              <w:jc w:val="center"/>
            </w:pPr>
            <w:r w:rsidRPr="00A5794C">
              <w:rPr>
                <w:noProof/>
              </w:rPr>
              <w:drawing>
                <wp:inline distT="0" distB="0" distL="0" distR="0">
                  <wp:extent cx="720000" cy="360000"/>
                  <wp:effectExtent l="0" t="0" r="0" b="0"/>
                  <wp:docPr id="5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cstate="print"/>
                          <a:srcRect/>
                          <a:stretch>
                            <a:fillRect/>
                          </a:stretch>
                        </pic:blipFill>
                        <pic:spPr>
                          <a:xfrm>
                            <a:off x="0" y="0"/>
                            <a:ext cx="720000" cy="360000"/>
                          </a:xfrm>
                          <a:prstGeom prst="rect">
                            <a:avLst/>
                          </a:prstGeom>
                          <a:ln/>
                        </pic:spPr>
                      </pic:pic>
                    </a:graphicData>
                  </a:graphic>
                </wp:inline>
              </w:drawing>
            </w:r>
          </w:p>
        </w:tc>
      </w:tr>
      <w:tr w:rsidR="001E4D94" w:rsidRPr="00A5794C" w:rsidTr="001E4D94">
        <w:tc>
          <w:tcPr>
            <w:tcW w:w="1384" w:type="dxa"/>
            <w:vAlign w:val="center"/>
          </w:tcPr>
          <w:p w:rsidR="001E4D94" w:rsidRPr="00A5794C" w:rsidRDefault="001E4D94" w:rsidP="001E4D94">
            <w:pPr>
              <w:ind w:firstLine="20"/>
              <w:jc w:val="center"/>
            </w:pPr>
            <w:r w:rsidRPr="00A5794C">
              <w:t>701010302</w:t>
            </w:r>
          </w:p>
        </w:tc>
        <w:tc>
          <w:tcPr>
            <w:tcW w:w="4678" w:type="dxa"/>
            <w:vAlign w:val="center"/>
          </w:tcPr>
          <w:p w:rsidR="001E4D94" w:rsidRPr="00031D4A" w:rsidRDefault="001E4D94" w:rsidP="001E4D94">
            <w:pPr>
              <w:ind w:firstLine="20"/>
            </w:pPr>
            <w:r w:rsidRPr="00031D4A">
              <w:t>Зона специализированной общественной застройки</w:t>
            </w:r>
          </w:p>
        </w:tc>
        <w:tc>
          <w:tcPr>
            <w:tcW w:w="2322" w:type="dxa"/>
            <w:vAlign w:val="center"/>
          </w:tcPr>
          <w:p w:rsidR="001E4D94" w:rsidRPr="00A5794C" w:rsidRDefault="001E4D94" w:rsidP="001E4D94">
            <w:pPr>
              <w:ind w:firstLine="20"/>
              <w:jc w:val="center"/>
            </w:pPr>
            <w:r w:rsidRPr="00A5794C">
              <w:rPr>
                <w:noProof/>
              </w:rPr>
              <w:drawing>
                <wp:inline distT="0" distB="0" distL="0" distR="0">
                  <wp:extent cx="720000" cy="360000"/>
                  <wp:effectExtent l="0" t="0" r="0" b="0"/>
                  <wp:docPr id="55" name="image32.png" descr="6090101032_1"/>
                  <wp:cNvGraphicFramePr/>
                  <a:graphic xmlns:a="http://schemas.openxmlformats.org/drawingml/2006/main">
                    <a:graphicData uri="http://schemas.openxmlformats.org/drawingml/2006/picture">
                      <pic:pic xmlns:pic="http://schemas.openxmlformats.org/drawingml/2006/picture">
                        <pic:nvPicPr>
                          <pic:cNvPr id="0" name="image32.png" descr="6090101032_1"/>
                          <pic:cNvPicPr preferRelativeResize="0"/>
                        </pic:nvPicPr>
                        <pic:blipFill>
                          <a:blip r:embed="rId21" cstate="print"/>
                          <a:srcRect/>
                          <a:stretch>
                            <a:fillRect/>
                          </a:stretch>
                        </pic:blipFill>
                        <pic:spPr>
                          <a:xfrm>
                            <a:off x="0" y="0"/>
                            <a:ext cx="720000" cy="360000"/>
                          </a:xfrm>
                          <a:prstGeom prst="rect">
                            <a:avLst/>
                          </a:prstGeom>
                          <a:ln/>
                        </pic:spPr>
                      </pic:pic>
                    </a:graphicData>
                  </a:graphic>
                </wp:inline>
              </w:drawing>
            </w:r>
          </w:p>
        </w:tc>
        <w:tc>
          <w:tcPr>
            <w:tcW w:w="2319" w:type="dxa"/>
            <w:vAlign w:val="center"/>
          </w:tcPr>
          <w:p w:rsidR="001E4D94" w:rsidRPr="00A5794C" w:rsidRDefault="001E4D94" w:rsidP="001E4D94">
            <w:pPr>
              <w:ind w:firstLine="20"/>
              <w:jc w:val="center"/>
            </w:pPr>
            <w:r w:rsidRPr="00A5794C">
              <w:rPr>
                <w:noProof/>
              </w:rPr>
              <w:drawing>
                <wp:inline distT="0" distB="0" distL="0" distR="0">
                  <wp:extent cx="720000" cy="360000"/>
                  <wp:effectExtent l="0" t="0" r="0" b="0"/>
                  <wp:docPr id="56" name="image27.png" descr="6090101032_2"/>
                  <wp:cNvGraphicFramePr/>
                  <a:graphic xmlns:a="http://schemas.openxmlformats.org/drawingml/2006/main">
                    <a:graphicData uri="http://schemas.openxmlformats.org/drawingml/2006/picture">
                      <pic:pic xmlns:pic="http://schemas.openxmlformats.org/drawingml/2006/picture">
                        <pic:nvPicPr>
                          <pic:cNvPr id="0" name="image27.png" descr="6090101032_2"/>
                          <pic:cNvPicPr preferRelativeResize="0"/>
                        </pic:nvPicPr>
                        <pic:blipFill>
                          <a:blip r:embed="rId22" cstate="print"/>
                          <a:srcRect/>
                          <a:stretch>
                            <a:fillRect/>
                          </a:stretch>
                        </pic:blipFill>
                        <pic:spPr>
                          <a:xfrm>
                            <a:off x="0" y="0"/>
                            <a:ext cx="720000" cy="360000"/>
                          </a:xfrm>
                          <a:prstGeom prst="rect">
                            <a:avLst/>
                          </a:prstGeom>
                          <a:ln/>
                        </pic:spPr>
                      </pic:pic>
                    </a:graphicData>
                  </a:graphic>
                </wp:inline>
              </w:drawing>
            </w:r>
          </w:p>
        </w:tc>
      </w:tr>
      <w:tr w:rsidR="001E4D94" w:rsidRPr="0011220E" w:rsidTr="001E4D94">
        <w:tc>
          <w:tcPr>
            <w:tcW w:w="1384" w:type="dxa"/>
            <w:vAlign w:val="center"/>
          </w:tcPr>
          <w:p w:rsidR="001E4D94" w:rsidRPr="00A5794C" w:rsidRDefault="001E4D94" w:rsidP="001E4D94">
            <w:pPr>
              <w:ind w:firstLine="20"/>
              <w:jc w:val="center"/>
            </w:pPr>
            <w:r w:rsidRPr="00A5794C">
              <w:t>701010401</w:t>
            </w:r>
          </w:p>
        </w:tc>
        <w:tc>
          <w:tcPr>
            <w:tcW w:w="4678" w:type="dxa"/>
            <w:vAlign w:val="center"/>
          </w:tcPr>
          <w:p w:rsidR="001E4D94" w:rsidRPr="00031D4A" w:rsidRDefault="001E4D94" w:rsidP="001E4D94">
            <w:pPr>
              <w:ind w:firstLine="20"/>
            </w:pPr>
            <w:r w:rsidRPr="00031D4A">
              <w:t>Производственная зона</w:t>
            </w:r>
          </w:p>
        </w:tc>
        <w:tc>
          <w:tcPr>
            <w:tcW w:w="2322" w:type="dxa"/>
            <w:vAlign w:val="center"/>
          </w:tcPr>
          <w:p w:rsidR="001E4D94" w:rsidRPr="00A5794C" w:rsidRDefault="001E4D94" w:rsidP="001E4D94">
            <w:pPr>
              <w:ind w:firstLine="20"/>
              <w:jc w:val="center"/>
            </w:pPr>
            <w:r w:rsidRPr="00A5794C">
              <w:rPr>
                <w:noProof/>
              </w:rPr>
              <w:drawing>
                <wp:inline distT="0" distB="0" distL="0" distR="0">
                  <wp:extent cx="720000" cy="360000"/>
                  <wp:effectExtent l="0" t="0" r="0" b="0"/>
                  <wp:docPr id="57" name="image37.png" descr="6090101041_1"/>
                  <wp:cNvGraphicFramePr/>
                  <a:graphic xmlns:a="http://schemas.openxmlformats.org/drawingml/2006/main">
                    <a:graphicData uri="http://schemas.openxmlformats.org/drawingml/2006/picture">
                      <pic:pic xmlns:pic="http://schemas.openxmlformats.org/drawingml/2006/picture">
                        <pic:nvPicPr>
                          <pic:cNvPr id="0" name="image37.png" descr="6090101041_1"/>
                          <pic:cNvPicPr preferRelativeResize="0"/>
                        </pic:nvPicPr>
                        <pic:blipFill>
                          <a:blip r:embed="rId23" cstate="print"/>
                          <a:srcRect/>
                          <a:stretch>
                            <a:fillRect/>
                          </a:stretch>
                        </pic:blipFill>
                        <pic:spPr>
                          <a:xfrm>
                            <a:off x="0" y="0"/>
                            <a:ext cx="720000" cy="360000"/>
                          </a:xfrm>
                          <a:prstGeom prst="rect">
                            <a:avLst/>
                          </a:prstGeom>
                          <a:ln/>
                        </pic:spPr>
                      </pic:pic>
                    </a:graphicData>
                  </a:graphic>
                </wp:inline>
              </w:drawing>
            </w:r>
          </w:p>
        </w:tc>
        <w:tc>
          <w:tcPr>
            <w:tcW w:w="2319" w:type="dxa"/>
          </w:tcPr>
          <w:p w:rsidR="001E4D94" w:rsidRPr="00A5794C" w:rsidRDefault="001E4D94" w:rsidP="001E4D94">
            <w:pPr>
              <w:ind w:firstLine="20"/>
              <w:jc w:val="center"/>
            </w:pPr>
            <w:r w:rsidRPr="00A5794C">
              <w:rPr>
                <w:noProof/>
              </w:rPr>
              <w:drawing>
                <wp:inline distT="0" distB="0" distL="0" distR="0">
                  <wp:extent cx="720000" cy="360000"/>
                  <wp:effectExtent l="0" t="0" r="0" b="0"/>
                  <wp:docPr id="58" name="image35.png" descr="6090101041_2"/>
                  <wp:cNvGraphicFramePr/>
                  <a:graphic xmlns:a="http://schemas.openxmlformats.org/drawingml/2006/main">
                    <a:graphicData uri="http://schemas.openxmlformats.org/drawingml/2006/picture">
                      <pic:pic xmlns:pic="http://schemas.openxmlformats.org/drawingml/2006/picture">
                        <pic:nvPicPr>
                          <pic:cNvPr id="0" name="image35.png" descr="6090101041_2"/>
                          <pic:cNvPicPr preferRelativeResize="0"/>
                        </pic:nvPicPr>
                        <pic:blipFill>
                          <a:blip r:embed="rId24" cstate="print"/>
                          <a:srcRect/>
                          <a:stretch>
                            <a:fillRect/>
                          </a:stretch>
                        </pic:blipFill>
                        <pic:spPr>
                          <a:xfrm>
                            <a:off x="0" y="0"/>
                            <a:ext cx="720000" cy="360000"/>
                          </a:xfrm>
                          <a:prstGeom prst="rect">
                            <a:avLst/>
                          </a:prstGeom>
                          <a:ln/>
                        </pic:spPr>
                      </pic:pic>
                    </a:graphicData>
                  </a:graphic>
                </wp:inline>
              </w:drawing>
            </w:r>
          </w:p>
        </w:tc>
      </w:tr>
      <w:tr w:rsidR="001E4D94" w:rsidRPr="00A5794C" w:rsidTr="001E4D94">
        <w:tc>
          <w:tcPr>
            <w:tcW w:w="1384" w:type="dxa"/>
            <w:vAlign w:val="center"/>
          </w:tcPr>
          <w:p w:rsidR="001E4D94" w:rsidRPr="00A5794C" w:rsidRDefault="001E4D94" w:rsidP="001E4D94">
            <w:pPr>
              <w:ind w:firstLine="20"/>
              <w:jc w:val="center"/>
            </w:pPr>
            <w:r w:rsidRPr="00A5794C">
              <w:t>701010404</w:t>
            </w:r>
          </w:p>
        </w:tc>
        <w:tc>
          <w:tcPr>
            <w:tcW w:w="4678" w:type="dxa"/>
            <w:vAlign w:val="center"/>
          </w:tcPr>
          <w:p w:rsidR="001E4D94" w:rsidRPr="00A5794C" w:rsidRDefault="001E4D94" w:rsidP="001E4D94">
            <w:pPr>
              <w:ind w:firstLine="20"/>
            </w:pPr>
            <w:r w:rsidRPr="00A5794C">
              <w:t>Зона инженерной инфраструктуры</w:t>
            </w:r>
          </w:p>
        </w:tc>
        <w:tc>
          <w:tcPr>
            <w:tcW w:w="2322" w:type="dxa"/>
            <w:vAlign w:val="center"/>
          </w:tcPr>
          <w:p w:rsidR="001E4D94" w:rsidRPr="00A5794C" w:rsidRDefault="001E4D94" w:rsidP="001E4D94">
            <w:pPr>
              <w:ind w:firstLine="20"/>
              <w:jc w:val="center"/>
            </w:pPr>
            <w:r w:rsidRPr="00A5794C">
              <w:rPr>
                <w:noProof/>
              </w:rPr>
              <w:drawing>
                <wp:inline distT="0" distB="0" distL="0" distR="0">
                  <wp:extent cx="720000" cy="360000"/>
                  <wp:effectExtent l="0" t="0" r="0" b="0"/>
                  <wp:docPr id="59" name="image43.png" descr="6090101045_1"/>
                  <wp:cNvGraphicFramePr/>
                  <a:graphic xmlns:a="http://schemas.openxmlformats.org/drawingml/2006/main">
                    <a:graphicData uri="http://schemas.openxmlformats.org/drawingml/2006/picture">
                      <pic:pic xmlns:pic="http://schemas.openxmlformats.org/drawingml/2006/picture">
                        <pic:nvPicPr>
                          <pic:cNvPr id="0" name="image43.png" descr="6090101045_1"/>
                          <pic:cNvPicPr preferRelativeResize="0"/>
                        </pic:nvPicPr>
                        <pic:blipFill>
                          <a:blip r:embed="rId25" cstate="print"/>
                          <a:srcRect/>
                          <a:stretch>
                            <a:fillRect/>
                          </a:stretch>
                        </pic:blipFill>
                        <pic:spPr>
                          <a:xfrm>
                            <a:off x="0" y="0"/>
                            <a:ext cx="720000" cy="360000"/>
                          </a:xfrm>
                          <a:prstGeom prst="rect">
                            <a:avLst/>
                          </a:prstGeom>
                          <a:ln/>
                        </pic:spPr>
                      </pic:pic>
                    </a:graphicData>
                  </a:graphic>
                </wp:inline>
              </w:drawing>
            </w:r>
          </w:p>
        </w:tc>
        <w:tc>
          <w:tcPr>
            <w:tcW w:w="2319" w:type="dxa"/>
          </w:tcPr>
          <w:p w:rsidR="001E4D94" w:rsidRPr="00A5794C" w:rsidRDefault="001E4D94" w:rsidP="001E4D94">
            <w:pPr>
              <w:ind w:firstLine="20"/>
              <w:jc w:val="center"/>
            </w:pPr>
            <w:r w:rsidRPr="00A5794C">
              <w:rPr>
                <w:noProof/>
              </w:rPr>
              <w:drawing>
                <wp:inline distT="0" distB="0" distL="0" distR="0">
                  <wp:extent cx="720000" cy="360000"/>
                  <wp:effectExtent l="0" t="0" r="0" b="0"/>
                  <wp:docPr id="60" name="image42.png" descr="6090101045_2"/>
                  <wp:cNvGraphicFramePr/>
                  <a:graphic xmlns:a="http://schemas.openxmlformats.org/drawingml/2006/main">
                    <a:graphicData uri="http://schemas.openxmlformats.org/drawingml/2006/picture">
                      <pic:pic xmlns:pic="http://schemas.openxmlformats.org/drawingml/2006/picture">
                        <pic:nvPicPr>
                          <pic:cNvPr id="0" name="image42.png" descr="6090101045_2"/>
                          <pic:cNvPicPr preferRelativeResize="0"/>
                        </pic:nvPicPr>
                        <pic:blipFill>
                          <a:blip r:embed="rId26" cstate="print"/>
                          <a:srcRect/>
                          <a:stretch>
                            <a:fillRect/>
                          </a:stretch>
                        </pic:blipFill>
                        <pic:spPr>
                          <a:xfrm>
                            <a:off x="0" y="0"/>
                            <a:ext cx="720000" cy="360000"/>
                          </a:xfrm>
                          <a:prstGeom prst="rect">
                            <a:avLst/>
                          </a:prstGeom>
                          <a:ln/>
                        </pic:spPr>
                      </pic:pic>
                    </a:graphicData>
                  </a:graphic>
                </wp:inline>
              </w:drawing>
            </w:r>
          </w:p>
        </w:tc>
      </w:tr>
      <w:tr w:rsidR="001E4D94" w:rsidRPr="00A5794C" w:rsidTr="001E4D94">
        <w:tc>
          <w:tcPr>
            <w:tcW w:w="1384" w:type="dxa"/>
            <w:vAlign w:val="center"/>
          </w:tcPr>
          <w:p w:rsidR="001E4D94" w:rsidRPr="00A5794C" w:rsidRDefault="001E4D94" w:rsidP="001E4D94">
            <w:pPr>
              <w:ind w:firstLine="20"/>
              <w:jc w:val="center"/>
            </w:pPr>
            <w:r w:rsidRPr="00A5794C">
              <w:t>701010405</w:t>
            </w:r>
          </w:p>
        </w:tc>
        <w:tc>
          <w:tcPr>
            <w:tcW w:w="4678" w:type="dxa"/>
            <w:vAlign w:val="center"/>
          </w:tcPr>
          <w:p w:rsidR="001E4D94" w:rsidRPr="00A5794C" w:rsidRDefault="001E4D94" w:rsidP="001E4D94">
            <w:pPr>
              <w:ind w:firstLine="20"/>
            </w:pPr>
            <w:r w:rsidRPr="00A5794C">
              <w:t>Зона транспортной инфраструктуры</w:t>
            </w:r>
          </w:p>
        </w:tc>
        <w:tc>
          <w:tcPr>
            <w:tcW w:w="2322" w:type="dxa"/>
            <w:vAlign w:val="center"/>
          </w:tcPr>
          <w:p w:rsidR="001E4D94" w:rsidRPr="00A5794C" w:rsidRDefault="001E4D94" w:rsidP="001E4D94">
            <w:pPr>
              <w:ind w:firstLine="20"/>
              <w:jc w:val="center"/>
            </w:pPr>
            <w:r w:rsidRPr="00A5794C">
              <w:rPr>
                <w:noProof/>
              </w:rPr>
              <w:drawing>
                <wp:inline distT="0" distB="0" distL="0" distR="0">
                  <wp:extent cx="720000" cy="360000"/>
                  <wp:effectExtent l="0" t="0" r="0" b="0"/>
                  <wp:docPr id="61" name="image36.png" descr="6090101046_1"/>
                  <wp:cNvGraphicFramePr/>
                  <a:graphic xmlns:a="http://schemas.openxmlformats.org/drawingml/2006/main">
                    <a:graphicData uri="http://schemas.openxmlformats.org/drawingml/2006/picture">
                      <pic:pic xmlns:pic="http://schemas.openxmlformats.org/drawingml/2006/picture">
                        <pic:nvPicPr>
                          <pic:cNvPr id="0" name="image36.png" descr="6090101046_1"/>
                          <pic:cNvPicPr preferRelativeResize="0"/>
                        </pic:nvPicPr>
                        <pic:blipFill>
                          <a:blip r:embed="rId27" cstate="print"/>
                          <a:srcRect/>
                          <a:stretch>
                            <a:fillRect/>
                          </a:stretch>
                        </pic:blipFill>
                        <pic:spPr>
                          <a:xfrm>
                            <a:off x="0" y="0"/>
                            <a:ext cx="720000" cy="360000"/>
                          </a:xfrm>
                          <a:prstGeom prst="rect">
                            <a:avLst/>
                          </a:prstGeom>
                          <a:ln/>
                        </pic:spPr>
                      </pic:pic>
                    </a:graphicData>
                  </a:graphic>
                </wp:inline>
              </w:drawing>
            </w:r>
          </w:p>
        </w:tc>
        <w:tc>
          <w:tcPr>
            <w:tcW w:w="2319" w:type="dxa"/>
          </w:tcPr>
          <w:p w:rsidR="001E4D94" w:rsidRPr="00A5794C" w:rsidRDefault="001E4D94" w:rsidP="001E4D94">
            <w:pPr>
              <w:ind w:firstLine="20"/>
              <w:jc w:val="center"/>
            </w:pPr>
            <w:r w:rsidRPr="00A5794C">
              <w:rPr>
                <w:noProof/>
              </w:rPr>
              <w:drawing>
                <wp:inline distT="0" distB="0" distL="0" distR="0">
                  <wp:extent cx="720000" cy="360000"/>
                  <wp:effectExtent l="0" t="0" r="0" b="0"/>
                  <wp:docPr id="62" name="image33.png" descr="6090101046_2"/>
                  <wp:cNvGraphicFramePr/>
                  <a:graphic xmlns:a="http://schemas.openxmlformats.org/drawingml/2006/main">
                    <a:graphicData uri="http://schemas.openxmlformats.org/drawingml/2006/picture">
                      <pic:pic xmlns:pic="http://schemas.openxmlformats.org/drawingml/2006/picture">
                        <pic:nvPicPr>
                          <pic:cNvPr id="0" name="image33.png" descr="6090101046_2"/>
                          <pic:cNvPicPr preferRelativeResize="0"/>
                        </pic:nvPicPr>
                        <pic:blipFill>
                          <a:blip r:embed="rId28" cstate="print"/>
                          <a:srcRect/>
                          <a:stretch>
                            <a:fillRect/>
                          </a:stretch>
                        </pic:blipFill>
                        <pic:spPr>
                          <a:xfrm>
                            <a:off x="0" y="0"/>
                            <a:ext cx="720000" cy="360000"/>
                          </a:xfrm>
                          <a:prstGeom prst="rect">
                            <a:avLst/>
                          </a:prstGeom>
                          <a:ln/>
                        </pic:spPr>
                      </pic:pic>
                    </a:graphicData>
                  </a:graphic>
                </wp:inline>
              </w:drawing>
            </w:r>
          </w:p>
        </w:tc>
      </w:tr>
      <w:tr w:rsidR="001E4D94" w:rsidRPr="00A5794C" w:rsidTr="001E4D94">
        <w:tc>
          <w:tcPr>
            <w:tcW w:w="1384" w:type="dxa"/>
            <w:vAlign w:val="center"/>
          </w:tcPr>
          <w:p w:rsidR="001E4D94" w:rsidRPr="00A5794C" w:rsidRDefault="001E4D94" w:rsidP="001E4D94">
            <w:pPr>
              <w:ind w:firstLine="20"/>
              <w:jc w:val="center"/>
            </w:pPr>
            <w:r w:rsidRPr="00A5794C">
              <w:t>701010500</w:t>
            </w:r>
          </w:p>
        </w:tc>
        <w:tc>
          <w:tcPr>
            <w:tcW w:w="4678" w:type="dxa"/>
            <w:vAlign w:val="center"/>
          </w:tcPr>
          <w:p w:rsidR="001E4D94" w:rsidRPr="00A5794C" w:rsidRDefault="001E4D94" w:rsidP="001E4D94">
            <w:pPr>
              <w:ind w:firstLine="20"/>
            </w:pPr>
            <w:r w:rsidRPr="00A5794C">
              <w:t>Зоны сельскохозяйственного использования</w:t>
            </w:r>
          </w:p>
        </w:tc>
        <w:tc>
          <w:tcPr>
            <w:tcW w:w="2322" w:type="dxa"/>
            <w:vAlign w:val="center"/>
          </w:tcPr>
          <w:p w:rsidR="001E4D94" w:rsidRPr="00A5794C" w:rsidRDefault="001E4D94" w:rsidP="001E4D94">
            <w:pPr>
              <w:ind w:firstLine="20"/>
              <w:jc w:val="center"/>
            </w:pPr>
            <w:r w:rsidRPr="00A5794C">
              <w:rPr>
                <w:noProof/>
              </w:rPr>
              <w:drawing>
                <wp:inline distT="0" distB="0" distL="0" distR="0">
                  <wp:extent cx="720000" cy="360000"/>
                  <wp:effectExtent l="0" t="0" r="0" b="0"/>
                  <wp:docPr id="63" name="image34.png" descr="6090101050_1"/>
                  <wp:cNvGraphicFramePr/>
                  <a:graphic xmlns:a="http://schemas.openxmlformats.org/drawingml/2006/main">
                    <a:graphicData uri="http://schemas.openxmlformats.org/drawingml/2006/picture">
                      <pic:pic xmlns:pic="http://schemas.openxmlformats.org/drawingml/2006/picture">
                        <pic:nvPicPr>
                          <pic:cNvPr id="0" name="image34.png" descr="6090101050_1"/>
                          <pic:cNvPicPr preferRelativeResize="0"/>
                        </pic:nvPicPr>
                        <pic:blipFill>
                          <a:blip r:embed="rId29" cstate="print"/>
                          <a:srcRect/>
                          <a:stretch>
                            <a:fillRect/>
                          </a:stretch>
                        </pic:blipFill>
                        <pic:spPr>
                          <a:xfrm>
                            <a:off x="0" y="0"/>
                            <a:ext cx="720000" cy="360000"/>
                          </a:xfrm>
                          <a:prstGeom prst="rect">
                            <a:avLst/>
                          </a:prstGeom>
                          <a:ln/>
                        </pic:spPr>
                      </pic:pic>
                    </a:graphicData>
                  </a:graphic>
                </wp:inline>
              </w:drawing>
            </w:r>
          </w:p>
        </w:tc>
        <w:tc>
          <w:tcPr>
            <w:tcW w:w="2319" w:type="dxa"/>
          </w:tcPr>
          <w:p w:rsidR="001E4D94" w:rsidRPr="00A5794C" w:rsidRDefault="001E4D94" w:rsidP="001E4D94">
            <w:pPr>
              <w:ind w:firstLine="20"/>
              <w:jc w:val="center"/>
            </w:pPr>
            <w:r w:rsidRPr="00A5794C">
              <w:rPr>
                <w:noProof/>
              </w:rPr>
              <w:drawing>
                <wp:inline distT="0" distB="0" distL="0" distR="0">
                  <wp:extent cx="720000" cy="360000"/>
                  <wp:effectExtent l="0" t="0" r="0" b="0"/>
                  <wp:docPr id="64" name="image26.png" descr="6090101050_2"/>
                  <wp:cNvGraphicFramePr/>
                  <a:graphic xmlns:a="http://schemas.openxmlformats.org/drawingml/2006/main">
                    <a:graphicData uri="http://schemas.openxmlformats.org/drawingml/2006/picture">
                      <pic:pic xmlns:pic="http://schemas.openxmlformats.org/drawingml/2006/picture">
                        <pic:nvPicPr>
                          <pic:cNvPr id="0" name="image26.png" descr="6090101050_2"/>
                          <pic:cNvPicPr preferRelativeResize="0"/>
                        </pic:nvPicPr>
                        <pic:blipFill>
                          <a:blip r:embed="rId30" cstate="print"/>
                          <a:srcRect/>
                          <a:stretch>
                            <a:fillRect/>
                          </a:stretch>
                        </pic:blipFill>
                        <pic:spPr>
                          <a:xfrm>
                            <a:off x="0" y="0"/>
                            <a:ext cx="720000" cy="360000"/>
                          </a:xfrm>
                          <a:prstGeom prst="rect">
                            <a:avLst/>
                          </a:prstGeom>
                          <a:ln/>
                        </pic:spPr>
                      </pic:pic>
                    </a:graphicData>
                  </a:graphic>
                </wp:inline>
              </w:drawing>
            </w:r>
          </w:p>
        </w:tc>
      </w:tr>
      <w:tr w:rsidR="001E4D94" w:rsidRPr="00A5794C" w:rsidTr="001E4D94">
        <w:tc>
          <w:tcPr>
            <w:tcW w:w="1384" w:type="dxa"/>
            <w:vAlign w:val="center"/>
          </w:tcPr>
          <w:p w:rsidR="001E4D94" w:rsidRPr="00A5794C" w:rsidRDefault="001E4D94" w:rsidP="001E4D94">
            <w:pPr>
              <w:ind w:firstLine="20"/>
              <w:jc w:val="center"/>
            </w:pPr>
            <w:r w:rsidRPr="00A5794C">
              <w:t>701010501</w:t>
            </w:r>
          </w:p>
        </w:tc>
        <w:tc>
          <w:tcPr>
            <w:tcW w:w="4678" w:type="dxa"/>
            <w:vAlign w:val="center"/>
          </w:tcPr>
          <w:p w:rsidR="001E4D94" w:rsidRPr="00A5794C" w:rsidRDefault="001E4D94" w:rsidP="001E4D94">
            <w:pPr>
              <w:ind w:firstLine="20"/>
            </w:pPr>
            <w:r w:rsidRPr="00A5794C">
              <w:t>Зона сельскохозяйственных угодий</w:t>
            </w:r>
          </w:p>
        </w:tc>
        <w:tc>
          <w:tcPr>
            <w:tcW w:w="2322" w:type="dxa"/>
            <w:vAlign w:val="center"/>
          </w:tcPr>
          <w:p w:rsidR="001E4D94" w:rsidRPr="00A5794C" w:rsidRDefault="001E4D94" w:rsidP="001E4D94">
            <w:pPr>
              <w:ind w:firstLine="20"/>
              <w:jc w:val="center"/>
            </w:pPr>
            <w:r w:rsidRPr="00A5794C">
              <w:rPr>
                <w:noProof/>
              </w:rPr>
              <w:drawing>
                <wp:inline distT="0" distB="0" distL="0" distR="0">
                  <wp:extent cx="720000" cy="360000"/>
                  <wp:effectExtent l="0" t="0" r="0" b="0"/>
                  <wp:docPr id="65" name="image30.png" descr="6090101051_1"/>
                  <wp:cNvGraphicFramePr/>
                  <a:graphic xmlns:a="http://schemas.openxmlformats.org/drawingml/2006/main">
                    <a:graphicData uri="http://schemas.openxmlformats.org/drawingml/2006/picture">
                      <pic:pic xmlns:pic="http://schemas.openxmlformats.org/drawingml/2006/picture">
                        <pic:nvPicPr>
                          <pic:cNvPr id="0" name="image30.png" descr="6090101051_1"/>
                          <pic:cNvPicPr preferRelativeResize="0"/>
                        </pic:nvPicPr>
                        <pic:blipFill>
                          <a:blip r:embed="rId31" cstate="print"/>
                          <a:srcRect/>
                          <a:stretch>
                            <a:fillRect/>
                          </a:stretch>
                        </pic:blipFill>
                        <pic:spPr>
                          <a:xfrm>
                            <a:off x="0" y="0"/>
                            <a:ext cx="720000" cy="360000"/>
                          </a:xfrm>
                          <a:prstGeom prst="rect">
                            <a:avLst/>
                          </a:prstGeom>
                          <a:ln/>
                        </pic:spPr>
                      </pic:pic>
                    </a:graphicData>
                  </a:graphic>
                </wp:inline>
              </w:drawing>
            </w:r>
          </w:p>
        </w:tc>
        <w:tc>
          <w:tcPr>
            <w:tcW w:w="2319" w:type="dxa"/>
          </w:tcPr>
          <w:p w:rsidR="001E4D94" w:rsidRPr="00A5794C" w:rsidRDefault="001E4D94" w:rsidP="001E4D94">
            <w:pPr>
              <w:ind w:firstLine="20"/>
              <w:jc w:val="center"/>
            </w:pPr>
            <w:r w:rsidRPr="00A5794C">
              <w:rPr>
                <w:noProof/>
              </w:rPr>
              <w:drawing>
                <wp:inline distT="0" distB="0" distL="0" distR="0">
                  <wp:extent cx="720000" cy="360000"/>
                  <wp:effectExtent l="0" t="0" r="0" b="0"/>
                  <wp:docPr id="66" name="image25.png" descr="6090101051_2"/>
                  <wp:cNvGraphicFramePr/>
                  <a:graphic xmlns:a="http://schemas.openxmlformats.org/drawingml/2006/main">
                    <a:graphicData uri="http://schemas.openxmlformats.org/drawingml/2006/picture">
                      <pic:pic xmlns:pic="http://schemas.openxmlformats.org/drawingml/2006/picture">
                        <pic:nvPicPr>
                          <pic:cNvPr id="0" name="image25.png" descr="6090101051_2"/>
                          <pic:cNvPicPr preferRelativeResize="0"/>
                        </pic:nvPicPr>
                        <pic:blipFill>
                          <a:blip r:embed="rId32" cstate="print"/>
                          <a:srcRect/>
                          <a:stretch>
                            <a:fillRect/>
                          </a:stretch>
                        </pic:blipFill>
                        <pic:spPr>
                          <a:xfrm>
                            <a:off x="0" y="0"/>
                            <a:ext cx="720000" cy="360000"/>
                          </a:xfrm>
                          <a:prstGeom prst="rect">
                            <a:avLst/>
                          </a:prstGeom>
                          <a:ln/>
                        </pic:spPr>
                      </pic:pic>
                    </a:graphicData>
                  </a:graphic>
                </wp:inline>
              </w:drawing>
            </w:r>
          </w:p>
        </w:tc>
      </w:tr>
      <w:tr w:rsidR="001E4D94" w:rsidRPr="00A5794C" w:rsidTr="001E4D94">
        <w:tc>
          <w:tcPr>
            <w:tcW w:w="1384" w:type="dxa"/>
            <w:vAlign w:val="center"/>
          </w:tcPr>
          <w:p w:rsidR="001E4D94" w:rsidRPr="00A5794C" w:rsidRDefault="001E4D94" w:rsidP="001E4D94">
            <w:pPr>
              <w:ind w:firstLine="20"/>
              <w:jc w:val="center"/>
            </w:pPr>
            <w:r w:rsidRPr="00A5794C">
              <w:t>701010502</w:t>
            </w:r>
          </w:p>
        </w:tc>
        <w:tc>
          <w:tcPr>
            <w:tcW w:w="4678" w:type="dxa"/>
            <w:vAlign w:val="center"/>
          </w:tcPr>
          <w:p w:rsidR="001E4D94" w:rsidRPr="00A5794C" w:rsidRDefault="001E4D94" w:rsidP="001E4D94">
            <w:pPr>
              <w:ind w:firstLine="20"/>
            </w:pPr>
            <w:r w:rsidRPr="00A5794C">
              <w:t>Зона садоводческих или огороднических некоммерческих товариществ</w:t>
            </w:r>
          </w:p>
        </w:tc>
        <w:tc>
          <w:tcPr>
            <w:tcW w:w="2322" w:type="dxa"/>
            <w:vAlign w:val="center"/>
          </w:tcPr>
          <w:p w:rsidR="001E4D94" w:rsidRPr="00A5794C" w:rsidRDefault="001E4D94" w:rsidP="001E4D94">
            <w:pPr>
              <w:ind w:firstLine="20"/>
              <w:jc w:val="center"/>
            </w:pPr>
            <w:r w:rsidRPr="00A5794C">
              <w:rPr>
                <w:noProof/>
              </w:rPr>
              <w:drawing>
                <wp:inline distT="0" distB="0" distL="0" distR="0">
                  <wp:extent cx="720000" cy="360000"/>
                  <wp:effectExtent l="0" t="0" r="0" b="0"/>
                  <wp:docPr id="67" name="image28.png" descr="6090101052_1"/>
                  <wp:cNvGraphicFramePr/>
                  <a:graphic xmlns:a="http://schemas.openxmlformats.org/drawingml/2006/main">
                    <a:graphicData uri="http://schemas.openxmlformats.org/drawingml/2006/picture">
                      <pic:pic xmlns:pic="http://schemas.openxmlformats.org/drawingml/2006/picture">
                        <pic:nvPicPr>
                          <pic:cNvPr id="0" name="image28.png" descr="6090101052_1"/>
                          <pic:cNvPicPr preferRelativeResize="0"/>
                        </pic:nvPicPr>
                        <pic:blipFill>
                          <a:blip r:embed="rId33" cstate="print"/>
                          <a:srcRect/>
                          <a:stretch>
                            <a:fillRect/>
                          </a:stretch>
                        </pic:blipFill>
                        <pic:spPr>
                          <a:xfrm>
                            <a:off x="0" y="0"/>
                            <a:ext cx="720000" cy="360000"/>
                          </a:xfrm>
                          <a:prstGeom prst="rect">
                            <a:avLst/>
                          </a:prstGeom>
                          <a:ln/>
                        </pic:spPr>
                      </pic:pic>
                    </a:graphicData>
                  </a:graphic>
                </wp:inline>
              </w:drawing>
            </w:r>
          </w:p>
        </w:tc>
        <w:tc>
          <w:tcPr>
            <w:tcW w:w="2319" w:type="dxa"/>
            <w:vAlign w:val="center"/>
          </w:tcPr>
          <w:p w:rsidR="001E4D94" w:rsidRPr="00A5794C" w:rsidRDefault="001E4D94" w:rsidP="001E4D94">
            <w:pPr>
              <w:ind w:firstLine="20"/>
              <w:jc w:val="center"/>
            </w:pPr>
            <w:r w:rsidRPr="00A5794C">
              <w:rPr>
                <w:noProof/>
              </w:rPr>
              <w:drawing>
                <wp:inline distT="0" distB="0" distL="0" distR="0">
                  <wp:extent cx="720000" cy="360000"/>
                  <wp:effectExtent l="0" t="0" r="0" b="0"/>
                  <wp:docPr id="68" name="image23.png" descr="6090101052_2"/>
                  <wp:cNvGraphicFramePr/>
                  <a:graphic xmlns:a="http://schemas.openxmlformats.org/drawingml/2006/main">
                    <a:graphicData uri="http://schemas.openxmlformats.org/drawingml/2006/picture">
                      <pic:pic xmlns:pic="http://schemas.openxmlformats.org/drawingml/2006/picture">
                        <pic:nvPicPr>
                          <pic:cNvPr id="0" name="image23.png" descr="6090101052_2"/>
                          <pic:cNvPicPr preferRelativeResize="0"/>
                        </pic:nvPicPr>
                        <pic:blipFill>
                          <a:blip r:embed="rId34" cstate="print"/>
                          <a:srcRect/>
                          <a:stretch>
                            <a:fillRect/>
                          </a:stretch>
                        </pic:blipFill>
                        <pic:spPr>
                          <a:xfrm>
                            <a:off x="0" y="0"/>
                            <a:ext cx="720000" cy="360000"/>
                          </a:xfrm>
                          <a:prstGeom prst="rect">
                            <a:avLst/>
                          </a:prstGeom>
                          <a:ln/>
                        </pic:spPr>
                      </pic:pic>
                    </a:graphicData>
                  </a:graphic>
                </wp:inline>
              </w:drawing>
            </w:r>
          </w:p>
        </w:tc>
      </w:tr>
      <w:tr w:rsidR="001E4D94" w:rsidRPr="00623ADD" w:rsidTr="001E4D94">
        <w:tc>
          <w:tcPr>
            <w:tcW w:w="1384" w:type="dxa"/>
            <w:vAlign w:val="center"/>
          </w:tcPr>
          <w:p w:rsidR="001E4D94" w:rsidRPr="00623ADD" w:rsidRDefault="001E4D94" w:rsidP="001E4D94">
            <w:pPr>
              <w:ind w:firstLine="20"/>
              <w:jc w:val="center"/>
            </w:pPr>
            <w:r w:rsidRPr="00623ADD">
              <w:t>701010503</w:t>
            </w:r>
          </w:p>
        </w:tc>
        <w:tc>
          <w:tcPr>
            <w:tcW w:w="4678" w:type="dxa"/>
            <w:vAlign w:val="center"/>
          </w:tcPr>
          <w:p w:rsidR="001E4D94" w:rsidRPr="00623ADD" w:rsidRDefault="001E4D94" w:rsidP="001E4D94">
            <w:pPr>
              <w:ind w:firstLine="20"/>
            </w:pPr>
            <w:r w:rsidRPr="00623ADD">
              <w:t>Производственная зона сельскохозяйственных предприятий</w:t>
            </w:r>
          </w:p>
        </w:tc>
        <w:tc>
          <w:tcPr>
            <w:tcW w:w="2322" w:type="dxa"/>
            <w:vAlign w:val="center"/>
          </w:tcPr>
          <w:p w:rsidR="001E4D94" w:rsidRPr="00623ADD" w:rsidRDefault="001E4D94" w:rsidP="001E4D94">
            <w:pPr>
              <w:ind w:firstLine="20"/>
              <w:jc w:val="center"/>
            </w:pPr>
            <w:r w:rsidRPr="00623ADD">
              <w:rPr>
                <w:noProof/>
              </w:rPr>
              <w:drawing>
                <wp:inline distT="0" distB="0" distL="0" distR="0">
                  <wp:extent cx="720000" cy="360000"/>
                  <wp:effectExtent l="0" t="0" r="0" b="0"/>
                  <wp:docPr id="69" name="image29.png" descr="6090101053_1"/>
                  <wp:cNvGraphicFramePr/>
                  <a:graphic xmlns:a="http://schemas.openxmlformats.org/drawingml/2006/main">
                    <a:graphicData uri="http://schemas.openxmlformats.org/drawingml/2006/picture">
                      <pic:pic xmlns:pic="http://schemas.openxmlformats.org/drawingml/2006/picture">
                        <pic:nvPicPr>
                          <pic:cNvPr id="0" name="image29.png" descr="6090101053_1"/>
                          <pic:cNvPicPr preferRelativeResize="0"/>
                        </pic:nvPicPr>
                        <pic:blipFill>
                          <a:blip r:embed="rId35" cstate="print"/>
                          <a:srcRect/>
                          <a:stretch>
                            <a:fillRect/>
                          </a:stretch>
                        </pic:blipFill>
                        <pic:spPr>
                          <a:xfrm>
                            <a:off x="0" y="0"/>
                            <a:ext cx="720000" cy="360000"/>
                          </a:xfrm>
                          <a:prstGeom prst="rect">
                            <a:avLst/>
                          </a:prstGeom>
                          <a:ln/>
                        </pic:spPr>
                      </pic:pic>
                    </a:graphicData>
                  </a:graphic>
                </wp:inline>
              </w:drawing>
            </w:r>
          </w:p>
        </w:tc>
        <w:tc>
          <w:tcPr>
            <w:tcW w:w="2319" w:type="dxa"/>
          </w:tcPr>
          <w:p w:rsidR="001E4D94" w:rsidRPr="00623ADD" w:rsidRDefault="001E4D94" w:rsidP="001E4D94">
            <w:pPr>
              <w:ind w:firstLine="20"/>
              <w:jc w:val="center"/>
            </w:pPr>
            <w:r w:rsidRPr="00623ADD">
              <w:rPr>
                <w:noProof/>
              </w:rPr>
              <w:drawing>
                <wp:inline distT="0" distB="0" distL="0" distR="0">
                  <wp:extent cx="720000" cy="360000"/>
                  <wp:effectExtent l="0" t="0" r="0" b="0"/>
                  <wp:docPr id="70" name="image31.png" descr="6090101053_2"/>
                  <wp:cNvGraphicFramePr/>
                  <a:graphic xmlns:a="http://schemas.openxmlformats.org/drawingml/2006/main">
                    <a:graphicData uri="http://schemas.openxmlformats.org/drawingml/2006/picture">
                      <pic:pic xmlns:pic="http://schemas.openxmlformats.org/drawingml/2006/picture">
                        <pic:nvPicPr>
                          <pic:cNvPr id="0" name="image31.png" descr="6090101053_2"/>
                          <pic:cNvPicPr preferRelativeResize="0"/>
                        </pic:nvPicPr>
                        <pic:blipFill>
                          <a:blip r:embed="rId36" cstate="print"/>
                          <a:srcRect/>
                          <a:stretch>
                            <a:fillRect/>
                          </a:stretch>
                        </pic:blipFill>
                        <pic:spPr>
                          <a:xfrm>
                            <a:off x="0" y="0"/>
                            <a:ext cx="720000" cy="360000"/>
                          </a:xfrm>
                          <a:prstGeom prst="rect">
                            <a:avLst/>
                          </a:prstGeom>
                          <a:ln/>
                        </pic:spPr>
                      </pic:pic>
                    </a:graphicData>
                  </a:graphic>
                </wp:inline>
              </w:drawing>
            </w:r>
          </w:p>
        </w:tc>
      </w:tr>
      <w:tr w:rsidR="001E4D94" w:rsidRPr="00623ADD" w:rsidTr="001E4D94">
        <w:tc>
          <w:tcPr>
            <w:tcW w:w="1384" w:type="dxa"/>
            <w:vAlign w:val="center"/>
          </w:tcPr>
          <w:p w:rsidR="001E4D94" w:rsidRPr="00623ADD" w:rsidRDefault="001E4D94" w:rsidP="001E4D94">
            <w:pPr>
              <w:ind w:firstLine="20"/>
              <w:jc w:val="center"/>
            </w:pPr>
            <w:r w:rsidRPr="00623ADD">
              <w:t>701010600</w:t>
            </w:r>
          </w:p>
        </w:tc>
        <w:tc>
          <w:tcPr>
            <w:tcW w:w="4678" w:type="dxa"/>
            <w:vAlign w:val="center"/>
          </w:tcPr>
          <w:p w:rsidR="001E4D94" w:rsidRPr="00623ADD" w:rsidRDefault="001E4D94" w:rsidP="001E4D94">
            <w:pPr>
              <w:ind w:firstLine="20"/>
            </w:pPr>
            <w:r w:rsidRPr="00623ADD">
              <w:t>Зоны рекреационного назначения</w:t>
            </w:r>
          </w:p>
        </w:tc>
        <w:tc>
          <w:tcPr>
            <w:tcW w:w="2322" w:type="dxa"/>
            <w:vAlign w:val="center"/>
          </w:tcPr>
          <w:p w:rsidR="001E4D94" w:rsidRPr="00623ADD" w:rsidRDefault="001E4D94" w:rsidP="001E4D94">
            <w:pPr>
              <w:ind w:firstLine="20"/>
              <w:jc w:val="center"/>
            </w:pPr>
            <w:r w:rsidRPr="00623ADD">
              <w:rPr>
                <w:noProof/>
              </w:rPr>
              <w:drawing>
                <wp:inline distT="0" distB="0" distL="0" distR="0">
                  <wp:extent cx="720000" cy="360000"/>
                  <wp:effectExtent l="0" t="0" r="0" b="0"/>
                  <wp:docPr id="71" name="image21.png" descr="6090101060_1"/>
                  <wp:cNvGraphicFramePr/>
                  <a:graphic xmlns:a="http://schemas.openxmlformats.org/drawingml/2006/main">
                    <a:graphicData uri="http://schemas.openxmlformats.org/drawingml/2006/picture">
                      <pic:pic xmlns:pic="http://schemas.openxmlformats.org/drawingml/2006/picture">
                        <pic:nvPicPr>
                          <pic:cNvPr id="0" name="image21.png" descr="6090101060_1"/>
                          <pic:cNvPicPr preferRelativeResize="0"/>
                        </pic:nvPicPr>
                        <pic:blipFill>
                          <a:blip r:embed="rId37" cstate="print"/>
                          <a:srcRect/>
                          <a:stretch>
                            <a:fillRect/>
                          </a:stretch>
                        </pic:blipFill>
                        <pic:spPr>
                          <a:xfrm>
                            <a:off x="0" y="0"/>
                            <a:ext cx="720000" cy="360000"/>
                          </a:xfrm>
                          <a:prstGeom prst="rect">
                            <a:avLst/>
                          </a:prstGeom>
                          <a:ln/>
                        </pic:spPr>
                      </pic:pic>
                    </a:graphicData>
                  </a:graphic>
                </wp:inline>
              </w:drawing>
            </w:r>
          </w:p>
        </w:tc>
        <w:tc>
          <w:tcPr>
            <w:tcW w:w="2319" w:type="dxa"/>
          </w:tcPr>
          <w:p w:rsidR="001E4D94" w:rsidRPr="00623ADD" w:rsidRDefault="001E4D94" w:rsidP="001E4D94">
            <w:pPr>
              <w:ind w:firstLine="20"/>
              <w:jc w:val="center"/>
            </w:pPr>
            <w:r w:rsidRPr="00623ADD">
              <w:rPr>
                <w:noProof/>
              </w:rPr>
              <w:drawing>
                <wp:inline distT="0" distB="0" distL="0" distR="0">
                  <wp:extent cx="720000" cy="360000"/>
                  <wp:effectExtent l="0" t="0" r="0" b="0"/>
                  <wp:docPr id="72" name="image22.png" descr="6090101060_2"/>
                  <wp:cNvGraphicFramePr/>
                  <a:graphic xmlns:a="http://schemas.openxmlformats.org/drawingml/2006/main">
                    <a:graphicData uri="http://schemas.openxmlformats.org/drawingml/2006/picture">
                      <pic:pic xmlns:pic="http://schemas.openxmlformats.org/drawingml/2006/picture">
                        <pic:nvPicPr>
                          <pic:cNvPr id="0" name="image22.png" descr="6090101060_2"/>
                          <pic:cNvPicPr preferRelativeResize="0"/>
                        </pic:nvPicPr>
                        <pic:blipFill>
                          <a:blip r:embed="rId38" cstate="print"/>
                          <a:srcRect/>
                          <a:stretch>
                            <a:fillRect/>
                          </a:stretch>
                        </pic:blipFill>
                        <pic:spPr>
                          <a:xfrm>
                            <a:off x="0" y="0"/>
                            <a:ext cx="720000" cy="360000"/>
                          </a:xfrm>
                          <a:prstGeom prst="rect">
                            <a:avLst/>
                          </a:prstGeom>
                          <a:ln/>
                        </pic:spPr>
                      </pic:pic>
                    </a:graphicData>
                  </a:graphic>
                </wp:inline>
              </w:drawing>
            </w:r>
          </w:p>
        </w:tc>
      </w:tr>
      <w:tr w:rsidR="001E4D94" w:rsidRPr="00623ADD" w:rsidTr="001E4D94">
        <w:tc>
          <w:tcPr>
            <w:tcW w:w="1384" w:type="dxa"/>
            <w:vAlign w:val="center"/>
          </w:tcPr>
          <w:p w:rsidR="001E4D94" w:rsidRPr="00623ADD" w:rsidRDefault="001E4D94" w:rsidP="001E4D94">
            <w:pPr>
              <w:ind w:firstLine="20"/>
              <w:jc w:val="center"/>
            </w:pPr>
            <w:r w:rsidRPr="00623ADD">
              <w:t>701010601</w:t>
            </w:r>
          </w:p>
        </w:tc>
        <w:tc>
          <w:tcPr>
            <w:tcW w:w="4678" w:type="dxa"/>
            <w:vAlign w:val="center"/>
          </w:tcPr>
          <w:p w:rsidR="001E4D94" w:rsidRPr="00623ADD" w:rsidRDefault="001E4D94" w:rsidP="001E4D94">
            <w:pPr>
              <w:ind w:firstLine="20"/>
            </w:pPr>
            <w:r w:rsidRPr="00623ADD">
              <w:t>Зона озелененных территорий общего пользования (лесопарки, парки, сады, скверы, бульвары, городские леса)</w:t>
            </w:r>
          </w:p>
        </w:tc>
        <w:tc>
          <w:tcPr>
            <w:tcW w:w="2322" w:type="dxa"/>
            <w:vAlign w:val="center"/>
          </w:tcPr>
          <w:p w:rsidR="001E4D94" w:rsidRPr="00623ADD" w:rsidRDefault="001E4D94" w:rsidP="001E4D94">
            <w:pPr>
              <w:ind w:firstLine="20"/>
              <w:jc w:val="center"/>
            </w:pPr>
            <w:r w:rsidRPr="00623ADD">
              <w:rPr>
                <w:noProof/>
              </w:rPr>
              <w:drawing>
                <wp:inline distT="0" distB="0" distL="0" distR="0">
                  <wp:extent cx="720000" cy="360000"/>
                  <wp:effectExtent l="0" t="0" r="0" b="0"/>
                  <wp:docPr id="73" name="image54.png" descr="6090101061_1"/>
                  <wp:cNvGraphicFramePr/>
                  <a:graphic xmlns:a="http://schemas.openxmlformats.org/drawingml/2006/main">
                    <a:graphicData uri="http://schemas.openxmlformats.org/drawingml/2006/picture">
                      <pic:pic xmlns:pic="http://schemas.openxmlformats.org/drawingml/2006/picture">
                        <pic:nvPicPr>
                          <pic:cNvPr id="0" name="image54.png" descr="6090101061_1"/>
                          <pic:cNvPicPr preferRelativeResize="0"/>
                        </pic:nvPicPr>
                        <pic:blipFill>
                          <a:blip r:embed="rId39" cstate="print"/>
                          <a:srcRect/>
                          <a:stretch>
                            <a:fillRect/>
                          </a:stretch>
                        </pic:blipFill>
                        <pic:spPr>
                          <a:xfrm>
                            <a:off x="0" y="0"/>
                            <a:ext cx="720000" cy="360000"/>
                          </a:xfrm>
                          <a:prstGeom prst="rect">
                            <a:avLst/>
                          </a:prstGeom>
                          <a:ln/>
                        </pic:spPr>
                      </pic:pic>
                    </a:graphicData>
                  </a:graphic>
                </wp:inline>
              </w:drawing>
            </w:r>
          </w:p>
        </w:tc>
        <w:tc>
          <w:tcPr>
            <w:tcW w:w="2319" w:type="dxa"/>
            <w:vAlign w:val="center"/>
          </w:tcPr>
          <w:p w:rsidR="001E4D94" w:rsidRPr="00623ADD" w:rsidRDefault="001E4D94" w:rsidP="001E4D94">
            <w:pPr>
              <w:ind w:firstLine="20"/>
              <w:jc w:val="center"/>
            </w:pPr>
            <w:r w:rsidRPr="00623ADD">
              <w:rPr>
                <w:noProof/>
              </w:rPr>
              <w:drawing>
                <wp:inline distT="0" distB="0" distL="0" distR="0">
                  <wp:extent cx="720000" cy="360000"/>
                  <wp:effectExtent l="0" t="0" r="0" b="0"/>
                  <wp:docPr id="74" name="image59.png" descr="6090101061_2"/>
                  <wp:cNvGraphicFramePr/>
                  <a:graphic xmlns:a="http://schemas.openxmlformats.org/drawingml/2006/main">
                    <a:graphicData uri="http://schemas.openxmlformats.org/drawingml/2006/picture">
                      <pic:pic xmlns:pic="http://schemas.openxmlformats.org/drawingml/2006/picture">
                        <pic:nvPicPr>
                          <pic:cNvPr id="0" name="image59.png" descr="6090101061_2"/>
                          <pic:cNvPicPr preferRelativeResize="0"/>
                        </pic:nvPicPr>
                        <pic:blipFill>
                          <a:blip r:embed="rId40" cstate="print"/>
                          <a:srcRect/>
                          <a:stretch>
                            <a:fillRect/>
                          </a:stretch>
                        </pic:blipFill>
                        <pic:spPr>
                          <a:xfrm>
                            <a:off x="0" y="0"/>
                            <a:ext cx="720000" cy="360000"/>
                          </a:xfrm>
                          <a:prstGeom prst="rect">
                            <a:avLst/>
                          </a:prstGeom>
                          <a:ln/>
                        </pic:spPr>
                      </pic:pic>
                    </a:graphicData>
                  </a:graphic>
                </wp:inline>
              </w:drawing>
            </w:r>
          </w:p>
        </w:tc>
      </w:tr>
      <w:tr w:rsidR="001E4D94" w:rsidRPr="00623ADD" w:rsidTr="001E4D94">
        <w:tc>
          <w:tcPr>
            <w:tcW w:w="1384" w:type="dxa"/>
            <w:vAlign w:val="center"/>
          </w:tcPr>
          <w:p w:rsidR="001E4D94" w:rsidRPr="00623ADD" w:rsidRDefault="001E4D94" w:rsidP="001E4D94">
            <w:pPr>
              <w:ind w:firstLine="20"/>
              <w:jc w:val="center"/>
            </w:pPr>
            <w:r w:rsidRPr="00623ADD">
              <w:t>701010605</w:t>
            </w:r>
          </w:p>
        </w:tc>
        <w:tc>
          <w:tcPr>
            <w:tcW w:w="4678" w:type="dxa"/>
            <w:vAlign w:val="center"/>
          </w:tcPr>
          <w:p w:rsidR="001E4D94" w:rsidRPr="00623ADD" w:rsidRDefault="001E4D94" w:rsidP="001E4D94">
            <w:pPr>
              <w:ind w:firstLine="20"/>
            </w:pPr>
            <w:r w:rsidRPr="00623ADD">
              <w:t>Зона лесов</w:t>
            </w:r>
          </w:p>
        </w:tc>
        <w:tc>
          <w:tcPr>
            <w:tcW w:w="2322" w:type="dxa"/>
          </w:tcPr>
          <w:p w:rsidR="001E4D94" w:rsidRPr="00623ADD" w:rsidRDefault="001E4D94" w:rsidP="001E4D94">
            <w:pPr>
              <w:ind w:firstLine="20"/>
              <w:jc w:val="center"/>
            </w:pPr>
            <w:r w:rsidRPr="00623ADD">
              <w:rPr>
                <w:noProof/>
              </w:rPr>
              <w:drawing>
                <wp:inline distT="0" distB="0" distL="0" distR="0">
                  <wp:extent cx="720000" cy="360000"/>
                  <wp:effectExtent l="0" t="0" r="0" b="0"/>
                  <wp:docPr id="75" name="image55.png" descr="6090101062_1"/>
                  <wp:cNvGraphicFramePr/>
                  <a:graphic xmlns:a="http://schemas.openxmlformats.org/drawingml/2006/main">
                    <a:graphicData uri="http://schemas.openxmlformats.org/drawingml/2006/picture">
                      <pic:pic xmlns:pic="http://schemas.openxmlformats.org/drawingml/2006/picture">
                        <pic:nvPicPr>
                          <pic:cNvPr id="0" name="image55.png" descr="6090101062_1"/>
                          <pic:cNvPicPr preferRelativeResize="0"/>
                        </pic:nvPicPr>
                        <pic:blipFill>
                          <a:blip r:embed="rId41" cstate="print"/>
                          <a:srcRect/>
                          <a:stretch>
                            <a:fillRect/>
                          </a:stretch>
                        </pic:blipFill>
                        <pic:spPr>
                          <a:xfrm>
                            <a:off x="0" y="0"/>
                            <a:ext cx="720000" cy="360000"/>
                          </a:xfrm>
                          <a:prstGeom prst="rect">
                            <a:avLst/>
                          </a:prstGeom>
                          <a:ln/>
                        </pic:spPr>
                      </pic:pic>
                    </a:graphicData>
                  </a:graphic>
                </wp:inline>
              </w:drawing>
            </w:r>
          </w:p>
        </w:tc>
        <w:tc>
          <w:tcPr>
            <w:tcW w:w="2319" w:type="dxa"/>
          </w:tcPr>
          <w:p w:rsidR="001E4D94" w:rsidRPr="00623ADD" w:rsidRDefault="001E4D94" w:rsidP="001E4D94">
            <w:pPr>
              <w:ind w:firstLine="20"/>
              <w:jc w:val="center"/>
            </w:pPr>
            <w:r w:rsidRPr="00623ADD">
              <w:rPr>
                <w:noProof/>
              </w:rPr>
              <w:drawing>
                <wp:inline distT="0" distB="0" distL="0" distR="0">
                  <wp:extent cx="720000" cy="360000"/>
                  <wp:effectExtent l="0" t="0" r="0" b="0"/>
                  <wp:docPr id="76" name="image61.png" descr="6090101062_2"/>
                  <wp:cNvGraphicFramePr/>
                  <a:graphic xmlns:a="http://schemas.openxmlformats.org/drawingml/2006/main">
                    <a:graphicData uri="http://schemas.openxmlformats.org/drawingml/2006/picture">
                      <pic:pic xmlns:pic="http://schemas.openxmlformats.org/drawingml/2006/picture">
                        <pic:nvPicPr>
                          <pic:cNvPr id="0" name="image61.png" descr="6090101062_2"/>
                          <pic:cNvPicPr preferRelativeResize="0"/>
                        </pic:nvPicPr>
                        <pic:blipFill>
                          <a:blip r:embed="rId42" cstate="print"/>
                          <a:srcRect/>
                          <a:stretch>
                            <a:fillRect/>
                          </a:stretch>
                        </pic:blipFill>
                        <pic:spPr>
                          <a:xfrm>
                            <a:off x="0" y="0"/>
                            <a:ext cx="720000" cy="360000"/>
                          </a:xfrm>
                          <a:prstGeom prst="rect">
                            <a:avLst/>
                          </a:prstGeom>
                          <a:ln/>
                        </pic:spPr>
                      </pic:pic>
                    </a:graphicData>
                  </a:graphic>
                </wp:inline>
              </w:drawing>
            </w:r>
          </w:p>
        </w:tc>
      </w:tr>
      <w:tr w:rsidR="001E4D94" w:rsidRPr="00623ADD" w:rsidTr="001E4D94">
        <w:tc>
          <w:tcPr>
            <w:tcW w:w="1384" w:type="dxa"/>
            <w:vAlign w:val="center"/>
          </w:tcPr>
          <w:p w:rsidR="001E4D94" w:rsidRPr="00623ADD" w:rsidRDefault="001E4D94" w:rsidP="001E4D94">
            <w:pPr>
              <w:ind w:firstLine="20"/>
              <w:jc w:val="center"/>
            </w:pPr>
            <w:r w:rsidRPr="00623ADD">
              <w:t>701010701</w:t>
            </w:r>
          </w:p>
        </w:tc>
        <w:tc>
          <w:tcPr>
            <w:tcW w:w="4678" w:type="dxa"/>
            <w:vAlign w:val="center"/>
          </w:tcPr>
          <w:p w:rsidR="001E4D94" w:rsidRPr="00623ADD" w:rsidRDefault="001E4D94" w:rsidP="001E4D94">
            <w:pPr>
              <w:ind w:firstLine="20"/>
            </w:pPr>
            <w:r w:rsidRPr="00623ADD">
              <w:t>Зона кладбищ</w:t>
            </w:r>
          </w:p>
        </w:tc>
        <w:tc>
          <w:tcPr>
            <w:tcW w:w="2322" w:type="dxa"/>
          </w:tcPr>
          <w:p w:rsidR="001E4D94" w:rsidRPr="00623ADD" w:rsidRDefault="001E4D94" w:rsidP="001E4D94">
            <w:pPr>
              <w:ind w:firstLine="20"/>
              <w:jc w:val="center"/>
            </w:pPr>
            <w:r w:rsidRPr="00623ADD">
              <w:rPr>
                <w:noProof/>
              </w:rPr>
              <w:drawing>
                <wp:inline distT="0" distB="0" distL="0" distR="0">
                  <wp:extent cx="720000" cy="360000"/>
                  <wp:effectExtent l="0" t="0" r="0" b="0"/>
                  <wp:docPr id="77" name="image49.png" descr="6090101072_1"/>
                  <wp:cNvGraphicFramePr/>
                  <a:graphic xmlns:a="http://schemas.openxmlformats.org/drawingml/2006/main">
                    <a:graphicData uri="http://schemas.openxmlformats.org/drawingml/2006/picture">
                      <pic:pic xmlns:pic="http://schemas.openxmlformats.org/drawingml/2006/picture">
                        <pic:nvPicPr>
                          <pic:cNvPr id="0" name="image49.png" descr="6090101072_1"/>
                          <pic:cNvPicPr preferRelativeResize="0"/>
                        </pic:nvPicPr>
                        <pic:blipFill>
                          <a:blip r:embed="rId43" cstate="print"/>
                          <a:srcRect/>
                          <a:stretch>
                            <a:fillRect/>
                          </a:stretch>
                        </pic:blipFill>
                        <pic:spPr>
                          <a:xfrm>
                            <a:off x="0" y="0"/>
                            <a:ext cx="720000" cy="360000"/>
                          </a:xfrm>
                          <a:prstGeom prst="rect">
                            <a:avLst/>
                          </a:prstGeom>
                          <a:ln/>
                        </pic:spPr>
                      </pic:pic>
                    </a:graphicData>
                  </a:graphic>
                </wp:inline>
              </w:drawing>
            </w:r>
          </w:p>
        </w:tc>
        <w:tc>
          <w:tcPr>
            <w:tcW w:w="2319" w:type="dxa"/>
          </w:tcPr>
          <w:p w:rsidR="001E4D94" w:rsidRPr="00623ADD" w:rsidRDefault="001E4D94" w:rsidP="001E4D94">
            <w:pPr>
              <w:ind w:firstLine="20"/>
              <w:jc w:val="center"/>
            </w:pPr>
            <w:r w:rsidRPr="00623ADD">
              <w:rPr>
                <w:noProof/>
              </w:rPr>
              <w:drawing>
                <wp:inline distT="0" distB="0" distL="0" distR="0">
                  <wp:extent cx="720000" cy="360000"/>
                  <wp:effectExtent l="0" t="0" r="0" b="0"/>
                  <wp:docPr id="78" name="image53.png" descr="6090101072_2"/>
                  <wp:cNvGraphicFramePr/>
                  <a:graphic xmlns:a="http://schemas.openxmlformats.org/drawingml/2006/main">
                    <a:graphicData uri="http://schemas.openxmlformats.org/drawingml/2006/picture">
                      <pic:pic xmlns:pic="http://schemas.openxmlformats.org/drawingml/2006/picture">
                        <pic:nvPicPr>
                          <pic:cNvPr id="0" name="image53.png" descr="6090101072_2"/>
                          <pic:cNvPicPr preferRelativeResize="0"/>
                        </pic:nvPicPr>
                        <pic:blipFill>
                          <a:blip r:embed="rId44" cstate="print"/>
                          <a:srcRect/>
                          <a:stretch>
                            <a:fillRect/>
                          </a:stretch>
                        </pic:blipFill>
                        <pic:spPr>
                          <a:xfrm>
                            <a:off x="0" y="0"/>
                            <a:ext cx="720000" cy="360000"/>
                          </a:xfrm>
                          <a:prstGeom prst="rect">
                            <a:avLst/>
                          </a:prstGeom>
                          <a:ln/>
                        </pic:spPr>
                      </pic:pic>
                    </a:graphicData>
                  </a:graphic>
                </wp:inline>
              </w:drawing>
            </w:r>
          </w:p>
        </w:tc>
      </w:tr>
      <w:tr w:rsidR="001E4D94" w:rsidRPr="00623ADD" w:rsidTr="001E4D94">
        <w:tc>
          <w:tcPr>
            <w:tcW w:w="1384" w:type="dxa"/>
            <w:vAlign w:val="center"/>
          </w:tcPr>
          <w:p w:rsidR="001E4D94" w:rsidRPr="00A47086" w:rsidRDefault="001E4D94" w:rsidP="001E4D94">
            <w:pPr>
              <w:ind w:firstLine="20"/>
              <w:jc w:val="center"/>
            </w:pPr>
            <w:r w:rsidRPr="00A47086">
              <w:t>701010702</w:t>
            </w:r>
          </w:p>
        </w:tc>
        <w:tc>
          <w:tcPr>
            <w:tcW w:w="4678" w:type="dxa"/>
            <w:vAlign w:val="center"/>
          </w:tcPr>
          <w:p w:rsidR="001E4D94" w:rsidRPr="00A47086" w:rsidRDefault="001E4D94" w:rsidP="001E4D94">
            <w:pPr>
              <w:ind w:firstLine="20"/>
            </w:pPr>
            <w:r w:rsidRPr="00A47086">
              <w:t>Зона складирования и захоронения отходов</w:t>
            </w:r>
          </w:p>
        </w:tc>
        <w:tc>
          <w:tcPr>
            <w:tcW w:w="2322" w:type="dxa"/>
          </w:tcPr>
          <w:p w:rsidR="001E4D94" w:rsidRPr="00623ADD" w:rsidRDefault="001E4D94" w:rsidP="001E4D94">
            <w:pPr>
              <w:ind w:firstLine="20"/>
              <w:jc w:val="center"/>
            </w:pPr>
            <w:r w:rsidRPr="00623ADD">
              <w:rPr>
                <w:noProof/>
              </w:rPr>
              <w:drawing>
                <wp:inline distT="0" distB="0" distL="0" distR="0">
                  <wp:extent cx="720000" cy="360000"/>
                  <wp:effectExtent l="0" t="0" r="0" b="0"/>
                  <wp:docPr id="79" name="image51.png" descr="6090101073_1"/>
                  <wp:cNvGraphicFramePr/>
                  <a:graphic xmlns:a="http://schemas.openxmlformats.org/drawingml/2006/main">
                    <a:graphicData uri="http://schemas.openxmlformats.org/drawingml/2006/picture">
                      <pic:pic xmlns:pic="http://schemas.openxmlformats.org/drawingml/2006/picture">
                        <pic:nvPicPr>
                          <pic:cNvPr id="0" name="image51.png" descr="6090101073_1"/>
                          <pic:cNvPicPr preferRelativeResize="0"/>
                        </pic:nvPicPr>
                        <pic:blipFill>
                          <a:blip r:embed="rId45" cstate="print"/>
                          <a:srcRect/>
                          <a:stretch>
                            <a:fillRect/>
                          </a:stretch>
                        </pic:blipFill>
                        <pic:spPr>
                          <a:xfrm>
                            <a:off x="0" y="0"/>
                            <a:ext cx="720000" cy="360000"/>
                          </a:xfrm>
                          <a:prstGeom prst="rect">
                            <a:avLst/>
                          </a:prstGeom>
                          <a:ln/>
                        </pic:spPr>
                      </pic:pic>
                    </a:graphicData>
                  </a:graphic>
                </wp:inline>
              </w:drawing>
            </w:r>
          </w:p>
        </w:tc>
        <w:tc>
          <w:tcPr>
            <w:tcW w:w="2319" w:type="dxa"/>
          </w:tcPr>
          <w:p w:rsidR="001E4D94" w:rsidRPr="00623ADD" w:rsidRDefault="001E4D94" w:rsidP="001E4D94">
            <w:pPr>
              <w:ind w:firstLine="20"/>
              <w:jc w:val="center"/>
            </w:pPr>
            <w:r w:rsidRPr="00623ADD">
              <w:rPr>
                <w:noProof/>
              </w:rPr>
              <w:drawing>
                <wp:inline distT="0" distB="0" distL="0" distR="0">
                  <wp:extent cx="720000" cy="360000"/>
                  <wp:effectExtent l="0" t="0" r="0" b="0"/>
                  <wp:docPr id="81" name="image57.png" descr="6090101073_2"/>
                  <wp:cNvGraphicFramePr/>
                  <a:graphic xmlns:a="http://schemas.openxmlformats.org/drawingml/2006/main">
                    <a:graphicData uri="http://schemas.openxmlformats.org/drawingml/2006/picture">
                      <pic:pic xmlns:pic="http://schemas.openxmlformats.org/drawingml/2006/picture">
                        <pic:nvPicPr>
                          <pic:cNvPr id="0" name="image57.png" descr="6090101073_2"/>
                          <pic:cNvPicPr preferRelativeResize="0"/>
                        </pic:nvPicPr>
                        <pic:blipFill>
                          <a:blip r:embed="rId46" cstate="print"/>
                          <a:srcRect/>
                          <a:stretch>
                            <a:fillRect/>
                          </a:stretch>
                        </pic:blipFill>
                        <pic:spPr>
                          <a:xfrm>
                            <a:off x="0" y="0"/>
                            <a:ext cx="720000" cy="360000"/>
                          </a:xfrm>
                          <a:prstGeom prst="rect">
                            <a:avLst/>
                          </a:prstGeom>
                          <a:ln/>
                        </pic:spPr>
                      </pic:pic>
                    </a:graphicData>
                  </a:graphic>
                </wp:inline>
              </w:drawing>
            </w:r>
          </w:p>
        </w:tc>
      </w:tr>
      <w:tr w:rsidR="001E4D94" w:rsidRPr="00623ADD" w:rsidTr="001E4D94">
        <w:tc>
          <w:tcPr>
            <w:tcW w:w="1384" w:type="dxa"/>
            <w:vAlign w:val="center"/>
          </w:tcPr>
          <w:p w:rsidR="001E4D94" w:rsidRPr="00A47086" w:rsidRDefault="001E4D94" w:rsidP="001E4D94">
            <w:pPr>
              <w:ind w:firstLine="20"/>
              <w:jc w:val="center"/>
            </w:pPr>
            <w:r w:rsidRPr="00A47086">
              <w:lastRenderedPageBreak/>
              <w:t>701010703</w:t>
            </w:r>
          </w:p>
        </w:tc>
        <w:tc>
          <w:tcPr>
            <w:tcW w:w="4678" w:type="dxa"/>
            <w:vAlign w:val="center"/>
          </w:tcPr>
          <w:p w:rsidR="001E4D94" w:rsidRPr="00A47086" w:rsidRDefault="001E4D94" w:rsidP="001E4D94">
            <w:pPr>
              <w:ind w:firstLine="20"/>
            </w:pPr>
            <w:r w:rsidRPr="00A47086">
              <w:t>Зона озелененных территорий специального назначения</w:t>
            </w:r>
          </w:p>
        </w:tc>
        <w:tc>
          <w:tcPr>
            <w:tcW w:w="2322" w:type="dxa"/>
          </w:tcPr>
          <w:p w:rsidR="001E4D94" w:rsidRPr="00623ADD" w:rsidRDefault="001E4D94" w:rsidP="001E4D94">
            <w:pPr>
              <w:ind w:firstLine="20"/>
              <w:jc w:val="center"/>
            </w:pPr>
            <w:r w:rsidRPr="00623ADD">
              <w:rPr>
                <w:noProof/>
              </w:rPr>
              <w:drawing>
                <wp:inline distT="0" distB="0" distL="0" distR="0">
                  <wp:extent cx="720000" cy="360000"/>
                  <wp:effectExtent l="0" t="0" r="0" b="0"/>
                  <wp:docPr id="82" name="image48.png" descr="6090101074_1"/>
                  <wp:cNvGraphicFramePr/>
                  <a:graphic xmlns:a="http://schemas.openxmlformats.org/drawingml/2006/main">
                    <a:graphicData uri="http://schemas.openxmlformats.org/drawingml/2006/picture">
                      <pic:pic xmlns:pic="http://schemas.openxmlformats.org/drawingml/2006/picture">
                        <pic:nvPicPr>
                          <pic:cNvPr id="0" name="image48.png" descr="6090101074_1"/>
                          <pic:cNvPicPr preferRelativeResize="0"/>
                        </pic:nvPicPr>
                        <pic:blipFill>
                          <a:blip r:embed="rId47" cstate="print"/>
                          <a:srcRect/>
                          <a:stretch>
                            <a:fillRect/>
                          </a:stretch>
                        </pic:blipFill>
                        <pic:spPr>
                          <a:xfrm>
                            <a:off x="0" y="0"/>
                            <a:ext cx="720000" cy="360000"/>
                          </a:xfrm>
                          <a:prstGeom prst="rect">
                            <a:avLst/>
                          </a:prstGeom>
                          <a:ln/>
                        </pic:spPr>
                      </pic:pic>
                    </a:graphicData>
                  </a:graphic>
                </wp:inline>
              </w:drawing>
            </w:r>
          </w:p>
        </w:tc>
        <w:tc>
          <w:tcPr>
            <w:tcW w:w="2319" w:type="dxa"/>
          </w:tcPr>
          <w:p w:rsidR="001E4D94" w:rsidRPr="00623ADD" w:rsidRDefault="001E4D94" w:rsidP="001E4D94">
            <w:pPr>
              <w:ind w:firstLine="20"/>
              <w:jc w:val="center"/>
            </w:pPr>
            <w:r w:rsidRPr="00623ADD">
              <w:rPr>
                <w:noProof/>
              </w:rPr>
              <w:drawing>
                <wp:inline distT="0" distB="0" distL="0" distR="0">
                  <wp:extent cx="720000" cy="360000"/>
                  <wp:effectExtent l="0" t="0" r="0" b="0"/>
                  <wp:docPr id="83" name="image46.png" descr="6090101074_2"/>
                  <wp:cNvGraphicFramePr/>
                  <a:graphic xmlns:a="http://schemas.openxmlformats.org/drawingml/2006/main">
                    <a:graphicData uri="http://schemas.openxmlformats.org/drawingml/2006/picture">
                      <pic:pic xmlns:pic="http://schemas.openxmlformats.org/drawingml/2006/picture">
                        <pic:nvPicPr>
                          <pic:cNvPr id="0" name="image46.png" descr="6090101074_2"/>
                          <pic:cNvPicPr preferRelativeResize="0"/>
                        </pic:nvPicPr>
                        <pic:blipFill>
                          <a:blip r:embed="rId48" cstate="print"/>
                          <a:srcRect/>
                          <a:stretch>
                            <a:fillRect/>
                          </a:stretch>
                        </pic:blipFill>
                        <pic:spPr>
                          <a:xfrm>
                            <a:off x="0" y="0"/>
                            <a:ext cx="720000" cy="360000"/>
                          </a:xfrm>
                          <a:prstGeom prst="rect">
                            <a:avLst/>
                          </a:prstGeom>
                          <a:ln/>
                        </pic:spPr>
                      </pic:pic>
                    </a:graphicData>
                  </a:graphic>
                </wp:inline>
              </w:drawing>
            </w:r>
          </w:p>
        </w:tc>
      </w:tr>
      <w:tr w:rsidR="001E4D94" w:rsidRPr="00623ADD" w:rsidTr="001E4D94">
        <w:tc>
          <w:tcPr>
            <w:tcW w:w="1384" w:type="dxa"/>
            <w:vAlign w:val="center"/>
          </w:tcPr>
          <w:p w:rsidR="001E4D94" w:rsidRPr="00A47086" w:rsidRDefault="001E4D94" w:rsidP="001E4D94">
            <w:pPr>
              <w:ind w:firstLine="20"/>
              <w:jc w:val="center"/>
            </w:pPr>
            <w:r w:rsidRPr="00A47086">
              <w:rPr>
                <w:sz w:val="20"/>
                <w:szCs w:val="20"/>
              </w:rPr>
              <w:t>701010800</w:t>
            </w:r>
          </w:p>
        </w:tc>
        <w:tc>
          <w:tcPr>
            <w:tcW w:w="4678" w:type="dxa"/>
            <w:vAlign w:val="center"/>
          </w:tcPr>
          <w:p w:rsidR="001E4D94" w:rsidRPr="00A47086" w:rsidRDefault="001E4D94" w:rsidP="001E4D94">
            <w:pPr>
              <w:ind w:firstLine="20"/>
            </w:pPr>
            <w:r w:rsidRPr="00A47086">
              <w:rPr>
                <w:sz w:val="20"/>
                <w:szCs w:val="20"/>
              </w:rPr>
              <w:t>Зона режимных территорий</w:t>
            </w:r>
          </w:p>
        </w:tc>
        <w:tc>
          <w:tcPr>
            <w:tcW w:w="2322" w:type="dxa"/>
          </w:tcPr>
          <w:p w:rsidR="001E4D94" w:rsidRPr="00623ADD" w:rsidRDefault="001E4D94" w:rsidP="001E4D94">
            <w:pPr>
              <w:ind w:firstLine="20"/>
              <w:jc w:val="center"/>
              <w:rPr>
                <w:noProof/>
              </w:rPr>
            </w:pPr>
            <w:r w:rsidRPr="00B96CF8">
              <w:rPr>
                <w:b/>
                <w:noProof/>
              </w:rPr>
              <w:drawing>
                <wp:inline distT="0" distB="0" distL="0" distR="0">
                  <wp:extent cx="720000" cy="360000"/>
                  <wp:effectExtent l="0" t="0" r="4445" b="2540"/>
                  <wp:docPr id="84" name="Рисунок 857" descr="6090101075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57" descr="6090101075_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00" cy="360000"/>
                          </a:xfrm>
                          <a:prstGeom prst="rect">
                            <a:avLst/>
                          </a:prstGeom>
                          <a:noFill/>
                          <a:ln>
                            <a:noFill/>
                          </a:ln>
                        </pic:spPr>
                      </pic:pic>
                    </a:graphicData>
                  </a:graphic>
                </wp:inline>
              </w:drawing>
            </w:r>
          </w:p>
        </w:tc>
        <w:tc>
          <w:tcPr>
            <w:tcW w:w="2319" w:type="dxa"/>
          </w:tcPr>
          <w:p w:rsidR="001E4D94" w:rsidRPr="00623ADD" w:rsidRDefault="001E4D94" w:rsidP="001E4D94">
            <w:pPr>
              <w:ind w:firstLine="20"/>
              <w:jc w:val="center"/>
              <w:rPr>
                <w:noProof/>
              </w:rPr>
            </w:pPr>
            <w:r w:rsidRPr="00B96CF8">
              <w:rPr>
                <w:b/>
                <w:noProof/>
              </w:rPr>
              <w:drawing>
                <wp:inline distT="0" distB="0" distL="0" distR="0">
                  <wp:extent cx="720000" cy="360000"/>
                  <wp:effectExtent l="0" t="0" r="4445" b="2540"/>
                  <wp:docPr id="85" name="Рисунок 856" descr="6090101075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56" descr="6090101075_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00" cy="360000"/>
                          </a:xfrm>
                          <a:prstGeom prst="rect">
                            <a:avLst/>
                          </a:prstGeom>
                          <a:noFill/>
                          <a:ln>
                            <a:noFill/>
                          </a:ln>
                        </pic:spPr>
                      </pic:pic>
                    </a:graphicData>
                  </a:graphic>
                </wp:inline>
              </w:drawing>
            </w:r>
          </w:p>
        </w:tc>
      </w:tr>
      <w:tr w:rsidR="001E4D94" w:rsidRPr="00623ADD" w:rsidTr="001E4D94">
        <w:tc>
          <w:tcPr>
            <w:tcW w:w="1384" w:type="dxa"/>
            <w:vAlign w:val="center"/>
          </w:tcPr>
          <w:p w:rsidR="001E4D94" w:rsidRPr="00A47086" w:rsidRDefault="001E4D94" w:rsidP="001E4D94">
            <w:pPr>
              <w:ind w:firstLine="20"/>
              <w:jc w:val="center"/>
            </w:pPr>
            <w:r w:rsidRPr="00A47086">
              <w:t>701011000</w:t>
            </w:r>
          </w:p>
        </w:tc>
        <w:tc>
          <w:tcPr>
            <w:tcW w:w="4678" w:type="dxa"/>
            <w:vAlign w:val="center"/>
          </w:tcPr>
          <w:p w:rsidR="001E4D94" w:rsidRPr="00A47086" w:rsidRDefault="001E4D94" w:rsidP="001E4D94">
            <w:pPr>
              <w:ind w:firstLine="20"/>
            </w:pPr>
            <w:r w:rsidRPr="00A47086">
              <w:t>Зона естественного природного ландшафта</w:t>
            </w:r>
          </w:p>
        </w:tc>
        <w:tc>
          <w:tcPr>
            <w:tcW w:w="2322" w:type="dxa"/>
          </w:tcPr>
          <w:p w:rsidR="001E4D94" w:rsidRPr="00623ADD" w:rsidRDefault="001E4D94" w:rsidP="001E4D94">
            <w:pPr>
              <w:ind w:firstLine="20"/>
              <w:jc w:val="center"/>
            </w:pPr>
            <w:r w:rsidRPr="00623ADD">
              <w:rPr>
                <w:noProof/>
              </w:rPr>
              <w:drawing>
                <wp:inline distT="0" distB="0" distL="0" distR="0">
                  <wp:extent cx="720000" cy="360000"/>
                  <wp:effectExtent l="0" t="0" r="0" b="0"/>
                  <wp:docPr id="86" name="image52.png" descr="6090101090_1"/>
                  <wp:cNvGraphicFramePr/>
                  <a:graphic xmlns:a="http://schemas.openxmlformats.org/drawingml/2006/main">
                    <a:graphicData uri="http://schemas.openxmlformats.org/drawingml/2006/picture">
                      <pic:pic xmlns:pic="http://schemas.openxmlformats.org/drawingml/2006/picture">
                        <pic:nvPicPr>
                          <pic:cNvPr id="0" name="image52.png" descr="6090101090_1"/>
                          <pic:cNvPicPr preferRelativeResize="0"/>
                        </pic:nvPicPr>
                        <pic:blipFill>
                          <a:blip r:embed="rId51" cstate="print"/>
                          <a:srcRect/>
                          <a:stretch>
                            <a:fillRect/>
                          </a:stretch>
                        </pic:blipFill>
                        <pic:spPr>
                          <a:xfrm>
                            <a:off x="0" y="0"/>
                            <a:ext cx="720000" cy="360000"/>
                          </a:xfrm>
                          <a:prstGeom prst="rect">
                            <a:avLst/>
                          </a:prstGeom>
                          <a:ln/>
                        </pic:spPr>
                      </pic:pic>
                    </a:graphicData>
                  </a:graphic>
                </wp:inline>
              </w:drawing>
            </w:r>
          </w:p>
        </w:tc>
        <w:tc>
          <w:tcPr>
            <w:tcW w:w="2319" w:type="dxa"/>
          </w:tcPr>
          <w:p w:rsidR="001E4D94" w:rsidRPr="00623ADD" w:rsidRDefault="001E4D94" w:rsidP="001E4D94">
            <w:pPr>
              <w:ind w:firstLine="20"/>
              <w:jc w:val="center"/>
            </w:pPr>
            <w:r w:rsidRPr="00623ADD">
              <w:rPr>
                <w:noProof/>
              </w:rPr>
              <w:drawing>
                <wp:inline distT="0" distB="0" distL="0" distR="0">
                  <wp:extent cx="720000" cy="360000"/>
                  <wp:effectExtent l="0" t="0" r="0" b="0"/>
                  <wp:docPr id="87" name="image50.png" descr="6090101090_2"/>
                  <wp:cNvGraphicFramePr/>
                  <a:graphic xmlns:a="http://schemas.openxmlformats.org/drawingml/2006/main">
                    <a:graphicData uri="http://schemas.openxmlformats.org/drawingml/2006/picture">
                      <pic:pic xmlns:pic="http://schemas.openxmlformats.org/drawingml/2006/picture">
                        <pic:nvPicPr>
                          <pic:cNvPr id="0" name="image50.png" descr="6090101090_2"/>
                          <pic:cNvPicPr preferRelativeResize="0"/>
                        </pic:nvPicPr>
                        <pic:blipFill>
                          <a:blip r:embed="rId52" cstate="print"/>
                          <a:srcRect/>
                          <a:stretch>
                            <a:fillRect/>
                          </a:stretch>
                        </pic:blipFill>
                        <pic:spPr>
                          <a:xfrm>
                            <a:off x="0" y="0"/>
                            <a:ext cx="720000" cy="360000"/>
                          </a:xfrm>
                          <a:prstGeom prst="rect">
                            <a:avLst/>
                          </a:prstGeom>
                          <a:ln/>
                        </pic:spPr>
                      </pic:pic>
                    </a:graphicData>
                  </a:graphic>
                </wp:inline>
              </w:drawing>
            </w:r>
          </w:p>
        </w:tc>
      </w:tr>
    </w:tbl>
    <w:p w:rsidR="001E4D94" w:rsidRPr="00623ADD" w:rsidRDefault="001E4D94" w:rsidP="001E4D94">
      <w:pPr>
        <w:ind w:firstLine="567"/>
        <w:jc w:val="both"/>
      </w:pPr>
    </w:p>
    <w:p w:rsidR="001E4D94" w:rsidRPr="00623ADD" w:rsidRDefault="001E4D94" w:rsidP="001E4D94">
      <w:pPr>
        <w:ind w:firstLine="567"/>
        <w:jc w:val="both"/>
      </w:pPr>
      <w:r w:rsidRPr="00623ADD">
        <w:rPr>
          <w:b/>
        </w:rPr>
        <w:t>Зона застройки индивидуальными жилыми домами.</w:t>
      </w:r>
      <w:r w:rsidRPr="00623ADD">
        <w:t xml:space="preserve"> Территория зоны предназначена для формирования жилых районов низкой плотности застройки (отдельно стоящих и блокированных жилых домов этажностью не выше 3 этажей с земельными участками) с обязательным размещением объектов социальной инфраструктуры, спортивных объектов, озелененных территорий общего пользования, объектов транспортной инфраструктуры, стоянок автомобильного транспорта, необходимых для обслуживания населения. Допускается использовать недостающие объекты обслуживания в прилегающих существующих или проектируемых общественных центрах.</w:t>
      </w:r>
    </w:p>
    <w:p w:rsidR="001E4D94" w:rsidRPr="00623ADD" w:rsidRDefault="001E4D94" w:rsidP="001E4D94">
      <w:pPr>
        <w:ind w:firstLine="567"/>
        <w:jc w:val="both"/>
      </w:pPr>
      <w:r w:rsidRPr="00623ADD">
        <w:t>Допускается использование земельных участков для ведения огородничества и ведения садоводства.</w:t>
      </w:r>
    </w:p>
    <w:p w:rsidR="001E4D94" w:rsidRPr="00623ADD" w:rsidRDefault="001E4D94" w:rsidP="001E4D94">
      <w:pPr>
        <w:ind w:firstLine="567"/>
        <w:jc w:val="both"/>
      </w:pPr>
      <w:r w:rsidRPr="00623ADD">
        <w:rPr>
          <w:b/>
        </w:rPr>
        <w:t>Зона застройки малоэтажными жилыми домами (до 4 этажей, включая мансардный).</w:t>
      </w:r>
      <w:r w:rsidRPr="00623ADD">
        <w:t xml:space="preserve"> Функциональная зона предназначена для застройки многоквартирными жилыми домами с максимальной этажностью до 4 этажей (с возможностью сохранения существующего жилого фонда), а также размещения необходимых объектов социального обслуживания.</w:t>
      </w:r>
    </w:p>
    <w:p w:rsidR="001E4D94" w:rsidRPr="00623ADD" w:rsidRDefault="001E4D94" w:rsidP="001E4D94">
      <w:pPr>
        <w:ind w:firstLine="567"/>
        <w:jc w:val="both"/>
      </w:pPr>
      <w:r w:rsidRPr="00623ADD">
        <w:t>В зоне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спортивных объектов, озелененных территорий общего пользования, стоянок автомобильного транспорта, гаражей, объектов, связанных с проживанием граждан и не оказывающих негативного воздействия.</w:t>
      </w:r>
    </w:p>
    <w:p w:rsidR="001E4D94" w:rsidRPr="00623ADD" w:rsidRDefault="001E4D94" w:rsidP="001E4D94">
      <w:pPr>
        <w:ind w:firstLine="567"/>
        <w:jc w:val="both"/>
      </w:pPr>
      <w:r w:rsidRPr="00623ADD">
        <w:rPr>
          <w:b/>
        </w:rPr>
        <w:t>Зона застройки среднеэтажными жилыми домами (от 5 до 8 этажей, включая мансардный).</w:t>
      </w:r>
      <w:r w:rsidRPr="00623ADD">
        <w:t xml:space="preserve"> Функциональная зона предназначена для застройки многоквартирными жилыми домами с этажностью от 5 до 8 этажей (с возможностью сохранения существующего жилого фонда), а также размещения необходимых объектов социального обслуживания.</w:t>
      </w:r>
    </w:p>
    <w:p w:rsidR="001E4D94" w:rsidRPr="00623ADD" w:rsidRDefault="001E4D94" w:rsidP="001E4D94">
      <w:pPr>
        <w:ind w:firstLine="567"/>
        <w:jc w:val="both"/>
      </w:pPr>
      <w:r w:rsidRPr="00623ADD">
        <w:t>В зоне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спортивных объектов, озелененных территорий общего пользования, стоянок автомобильного транспорта, гаражей, объектов, связанных с проживанием граждан и не оказывающих негативного воздействия.</w:t>
      </w:r>
    </w:p>
    <w:p w:rsidR="001E4D94" w:rsidRPr="00064748" w:rsidRDefault="001E4D94" w:rsidP="001E4D94">
      <w:pPr>
        <w:ind w:firstLine="567"/>
        <w:jc w:val="both"/>
        <w:rPr>
          <w:b/>
          <w:bCs/>
        </w:rPr>
      </w:pPr>
      <w:r w:rsidRPr="00064748">
        <w:rPr>
          <w:b/>
          <w:bCs/>
        </w:rPr>
        <w:t>Зона смешанной и общественно-деловой застройки.</w:t>
      </w:r>
      <w:r w:rsidRPr="00064748">
        <w:t xml:space="preserve"> Функциональная зона предназначена для размещения жилых домов и объектов общественного и социального назначения.</w:t>
      </w:r>
    </w:p>
    <w:p w:rsidR="001E4D94" w:rsidRPr="00623ADD" w:rsidRDefault="001E4D94" w:rsidP="001E4D94">
      <w:pPr>
        <w:ind w:firstLine="567"/>
        <w:jc w:val="both"/>
      </w:pPr>
      <w:r w:rsidRPr="00623ADD">
        <w:rPr>
          <w:b/>
        </w:rPr>
        <w:t>Многофункциональная общественно-деловая зона.</w:t>
      </w:r>
      <w:r w:rsidRPr="00623ADD">
        <w:t xml:space="preserve"> Территория зоны предназначена для размещения:</w:t>
      </w:r>
    </w:p>
    <w:p w:rsidR="001E4D94" w:rsidRPr="00623ADD" w:rsidRDefault="001E4D94" w:rsidP="001E4D94">
      <w:pPr>
        <w:ind w:firstLine="567"/>
        <w:jc w:val="both"/>
      </w:pPr>
      <w:r w:rsidRPr="00623ADD">
        <w:t>объектов делового, финансового назначения, оптовой и розничной торговли, общественного питания, бытового обслуживания, амбулаторного ветеринарного обслуживания, культурного развития, религиозного использования;</w:t>
      </w:r>
    </w:p>
    <w:p w:rsidR="001E4D94" w:rsidRPr="00623ADD" w:rsidRDefault="001E4D94" w:rsidP="001E4D94">
      <w:pPr>
        <w:ind w:firstLine="567"/>
        <w:jc w:val="both"/>
      </w:pPr>
      <w:r w:rsidRPr="00623ADD">
        <w:t>объектов коммунального и производственного назначения;</w:t>
      </w:r>
    </w:p>
    <w:p w:rsidR="001E4D94" w:rsidRPr="00623ADD" w:rsidRDefault="001E4D94" w:rsidP="001E4D94">
      <w:pPr>
        <w:ind w:firstLine="567"/>
        <w:jc w:val="both"/>
      </w:pPr>
      <w:r w:rsidRPr="00623ADD">
        <w:t>объектов транспортной инфраструктуры;</w:t>
      </w:r>
    </w:p>
    <w:p w:rsidR="001E4D94" w:rsidRPr="00623ADD" w:rsidRDefault="001E4D94" w:rsidP="001E4D94">
      <w:pPr>
        <w:ind w:firstLine="567"/>
        <w:jc w:val="both"/>
      </w:pPr>
      <w:r w:rsidRPr="00623ADD">
        <w:t>озелененных территорий общего использования.</w:t>
      </w:r>
    </w:p>
    <w:p w:rsidR="001E4D94" w:rsidRPr="00623ADD" w:rsidRDefault="001E4D94" w:rsidP="001E4D94">
      <w:pPr>
        <w:ind w:firstLine="567"/>
        <w:jc w:val="both"/>
      </w:pPr>
      <w:r w:rsidRPr="00623ADD">
        <w:rPr>
          <w:b/>
        </w:rPr>
        <w:t>Зона специализированной общественной застройки.</w:t>
      </w:r>
      <w:r w:rsidRPr="00623ADD">
        <w:t xml:space="preserve"> В составе данной зоны располагаются:</w:t>
      </w:r>
    </w:p>
    <w:p w:rsidR="001E4D94" w:rsidRPr="00623ADD" w:rsidRDefault="001E4D94" w:rsidP="001E4D94">
      <w:pPr>
        <w:ind w:firstLine="567"/>
        <w:jc w:val="both"/>
      </w:pPr>
      <w:r w:rsidRPr="00623ADD">
        <w:t xml:space="preserve">отдельно стоящие объекты социального и культурно-бытового обслуживания населения – объекты высшего, среднего, дошкольного, школьного и дополнительного образования, досуговые учреждения, библиотеки, больничные и амбулаторно-поликлинические учреждения, объекты спорта, </w:t>
      </w:r>
      <w:r w:rsidRPr="00623ADD">
        <w:lastRenderedPageBreak/>
        <w:t>объекты культуры, религиозно-культовые объекты, объекты административно-хозяйственного управления, а также исторические объекты;</w:t>
      </w:r>
    </w:p>
    <w:p w:rsidR="001E4D94" w:rsidRPr="00623ADD" w:rsidRDefault="001E4D94" w:rsidP="001E4D94">
      <w:pPr>
        <w:ind w:firstLine="567"/>
        <w:jc w:val="both"/>
      </w:pPr>
      <w:r w:rsidRPr="00623ADD">
        <w:t>объектов транспортной инфраструктуры;</w:t>
      </w:r>
    </w:p>
    <w:p w:rsidR="001E4D94" w:rsidRPr="00623ADD" w:rsidRDefault="001E4D94" w:rsidP="001E4D94">
      <w:pPr>
        <w:ind w:firstLine="567"/>
        <w:jc w:val="both"/>
      </w:pPr>
      <w:r w:rsidRPr="00623ADD">
        <w:t>озелененных территорий общего использования.</w:t>
      </w:r>
    </w:p>
    <w:p w:rsidR="001E4D94" w:rsidRPr="00623ADD" w:rsidRDefault="001E4D94" w:rsidP="001E4D94">
      <w:pPr>
        <w:ind w:firstLine="567"/>
        <w:jc w:val="both"/>
      </w:pPr>
      <w:r w:rsidRPr="00623ADD">
        <w:rPr>
          <w:b/>
        </w:rPr>
        <w:t xml:space="preserve">Производственная зона. </w:t>
      </w:r>
      <w:r w:rsidRPr="00623ADD">
        <w:t>Территория зоны предназначена для размещения промышленных, коммунально-складских, транспортного обслуживания и иных производств и объектов, обеспечивающих их функционирование, а также для определения и размещения организованных санитарно-защитных зон этих объектов в соответствии с требованиями технических регламентов. Благоустройство территории производственных зон и их санитарно-защитных зон осуществляется за счет собственников производственных объектов.</w:t>
      </w:r>
    </w:p>
    <w:p w:rsidR="001E4D94" w:rsidRPr="00623ADD" w:rsidRDefault="001E4D94" w:rsidP="001E4D94">
      <w:pPr>
        <w:ind w:firstLine="567"/>
        <w:jc w:val="both"/>
      </w:pPr>
      <w:r w:rsidRPr="00623ADD">
        <w:t>Участки с другими видами разрешенного использования могут находиться в границах зоны при условии соблюдения действующих норм и правил и занимать меньшую часть площади зоны.</w:t>
      </w:r>
    </w:p>
    <w:p w:rsidR="001E4D94" w:rsidRPr="00623ADD" w:rsidRDefault="001E4D94" w:rsidP="001E4D94">
      <w:pPr>
        <w:ind w:firstLine="567"/>
        <w:jc w:val="both"/>
      </w:pPr>
      <w:r w:rsidRPr="00623ADD">
        <w:rPr>
          <w:b/>
        </w:rPr>
        <w:t>Зона инженерной инфраструктуры.</w:t>
      </w:r>
      <w:r w:rsidRPr="00623ADD">
        <w:t xml:space="preserve"> Зона включает в себя территории, предназначенные для размещения объектов водоснабжения, водоотведения, теплоснабжения, газоснабжения, электроснабжения, связи и инженерной инфраструктуры иных видов.</w:t>
      </w:r>
    </w:p>
    <w:p w:rsidR="001E4D94" w:rsidRPr="00623ADD" w:rsidRDefault="001E4D94" w:rsidP="001E4D94">
      <w:pPr>
        <w:ind w:firstLine="567"/>
        <w:jc w:val="both"/>
      </w:pPr>
      <w:r w:rsidRPr="00623ADD">
        <w:rPr>
          <w:b/>
        </w:rPr>
        <w:t>Зона транспортной инфраструктуры.</w:t>
      </w:r>
      <w:r w:rsidRPr="00623ADD">
        <w:t xml:space="preserve"> В состав зоны могут входить автомобильные дороги федерального и регионального значения (включая отводы земельных участков) и технически связанные с ними сооружения, объекты, предназначенные для обслуживания пассажиров, обеспечивающие работу транспортных средств, объекты размещения постов органов внутренних дел, ответственных за безопасность дорожного движения, стоянки автотранспорта и депо маршрутного автотранспорта, составляющие единую систему транспортного обеспечения; улицы местного значения, внутриквартальные проезды и проезды для специального транспорта отдельно не выделяются и входят в иные функциональные зоны. Также в данную зону входят территории железнодорожного транспорта, территории вертолетных площадок и их инфраструктуры. Участки объектов транспорта могут включаться в другие функциональные зоны и не выделяться в отдельную функциональную зону.</w:t>
      </w:r>
    </w:p>
    <w:p w:rsidR="001E4D94" w:rsidRPr="00623ADD" w:rsidRDefault="001E4D94" w:rsidP="001E4D94">
      <w:pPr>
        <w:ind w:firstLine="567"/>
        <w:jc w:val="both"/>
      </w:pPr>
      <w:r w:rsidRPr="00623ADD">
        <w:rPr>
          <w:b/>
        </w:rPr>
        <w:t>Зоны сельскохозяйственного использования.</w:t>
      </w:r>
      <w:r w:rsidRPr="00623ADD">
        <w:t xml:space="preserve"> Функциональная зона включает в себя территории в границах населенного пункта, занятых сенокосами, пастбищами и многолетними насаждениями (садами, виноградниками, овощными полями и т.д.).</w:t>
      </w:r>
    </w:p>
    <w:p w:rsidR="001E4D94" w:rsidRDefault="001E4D94" w:rsidP="001E4D94">
      <w:pPr>
        <w:ind w:firstLine="567"/>
        <w:jc w:val="both"/>
      </w:pPr>
      <w:r w:rsidRPr="00623ADD">
        <w:rPr>
          <w:b/>
        </w:rPr>
        <w:t>Зона сельскохозяйственных угодий.</w:t>
      </w:r>
      <w:r w:rsidRPr="00623ADD">
        <w:t xml:space="preserve"> Включает территории земель сельскохозяйственного назначения, в т.ч. пашни, сенокосы, пастбища, залежи, земли, занятые многолетними насаждениями и садами.</w:t>
      </w:r>
    </w:p>
    <w:p w:rsidR="001E4D94" w:rsidRPr="00623ADD" w:rsidRDefault="001E4D94" w:rsidP="001E4D94">
      <w:pPr>
        <w:ind w:firstLine="567"/>
        <w:jc w:val="both"/>
      </w:pPr>
      <w:r w:rsidRPr="00623ADD">
        <w:rPr>
          <w:b/>
        </w:rPr>
        <w:t>Зона садоводческих или огороднических некоммерческих товариществ.</w:t>
      </w:r>
      <w:r w:rsidRPr="00623ADD">
        <w:t xml:space="preserve"> Включает территории садовых некоммерческих товариществ граждан, а также территории для ведения огородничества. Размещение жилого дома (не предназначенного для раздела на квартиры, пригодного для отдыха и проживания, высотой не выше 3 надземных этажей).</w:t>
      </w:r>
    </w:p>
    <w:p w:rsidR="001E4D94" w:rsidRPr="00623ADD" w:rsidRDefault="001E4D94" w:rsidP="001E4D94">
      <w:pPr>
        <w:ind w:firstLine="567"/>
        <w:jc w:val="both"/>
      </w:pPr>
      <w:r w:rsidRPr="00623ADD">
        <w:rPr>
          <w:b/>
        </w:rPr>
        <w:t>Производственная зона сельскохозяйственных предприятий.</w:t>
      </w:r>
      <w:r w:rsidRPr="00623ADD">
        <w:t xml:space="preserve"> Включает территории объектов сельскохозяйственного назначения, выращивания сельскохозяйственных культур, производства продукции животноводства, хранения и переработки сельхозпродукции.</w:t>
      </w:r>
    </w:p>
    <w:p w:rsidR="001E4D94" w:rsidRPr="00623ADD" w:rsidRDefault="001E4D94" w:rsidP="001E4D94">
      <w:pPr>
        <w:ind w:firstLine="567"/>
        <w:jc w:val="both"/>
      </w:pPr>
      <w:r w:rsidRPr="00623ADD">
        <w:rPr>
          <w:b/>
        </w:rPr>
        <w:t>Зоны рекреационного назначения.</w:t>
      </w:r>
      <w:r w:rsidRPr="00623ADD">
        <w:t xml:space="preserve"> Зона предназначена для осуществления рекреационной, научно-исследовательской и образовательной деятельности, обустройства мест для занятия спортом, физической культурой, пешими или верховыми прогулками, отдыха и туризма, наблюдения за природой, пикников и иной рекреационной деятельности.</w:t>
      </w:r>
    </w:p>
    <w:p w:rsidR="001E4D94" w:rsidRPr="00623ADD" w:rsidRDefault="001E4D94" w:rsidP="001E4D94">
      <w:pPr>
        <w:ind w:firstLine="567"/>
        <w:jc w:val="both"/>
      </w:pPr>
      <w:r w:rsidRPr="00623ADD">
        <w:rPr>
          <w:b/>
        </w:rPr>
        <w:t>Зона озелененных территорий общего пользования (лесопарки, парки, сады, скверы, бульвары, городские леса).</w:t>
      </w:r>
      <w:r w:rsidRPr="00623ADD">
        <w:t xml:space="preserve"> Территория зоны предназначена для организации мест массового отдыха населения и включают в себя скверы, парки, сады, водоемы, пляжи и иные объекты, формирующие систему озелененных территорий общего пользования.</w:t>
      </w:r>
    </w:p>
    <w:p w:rsidR="001E4D94" w:rsidRPr="00623ADD" w:rsidRDefault="001E4D94" w:rsidP="001E4D94">
      <w:pPr>
        <w:ind w:firstLine="567"/>
        <w:jc w:val="both"/>
      </w:pPr>
      <w:r w:rsidRPr="00623ADD">
        <w:t>На озелененных территориях общего пользования допускается строительство новых и расширение действующих объектов, связанных с рекреационной деятельностью, их функционированием, эксплуатацией и обслуживанием отдыхающих, а также автомобильных дорог и объектов инженерной инфраструктуры и коммуникаций.</w:t>
      </w:r>
    </w:p>
    <w:p w:rsidR="001E4D94" w:rsidRPr="00623ADD" w:rsidRDefault="001E4D94" w:rsidP="001E4D94">
      <w:pPr>
        <w:ind w:firstLine="567"/>
        <w:jc w:val="both"/>
      </w:pPr>
      <w:r w:rsidRPr="00623ADD">
        <w:rPr>
          <w:b/>
        </w:rPr>
        <w:t>Зона лесов.</w:t>
      </w:r>
      <w:r w:rsidRPr="00623ADD">
        <w:t xml:space="preserve"> Выделенную зону составляют лесные территории, не относящиеся к землям лесного фонда. В пределах зоны лесов возможна организация природоохранной и рекреационной </w:t>
      </w:r>
      <w:r w:rsidRPr="00623ADD">
        <w:lastRenderedPageBreak/>
        <w:t>деятельности, внедрение элементов благоустройства. Запрещается размещение объектов капитального строительства.</w:t>
      </w:r>
    </w:p>
    <w:p w:rsidR="001E4D94" w:rsidRPr="00623ADD" w:rsidRDefault="001E4D94" w:rsidP="001E4D94">
      <w:pPr>
        <w:ind w:firstLine="567"/>
        <w:jc w:val="both"/>
      </w:pPr>
      <w:r w:rsidRPr="00623ADD">
        <w:rPr>
          <w:b/>
        </w:rPr>
        <w:t>Зона кладбищ.</w:t>
      </w:r>
      <w:r w:rsidRPr="00623ADD">
        <w:t xml:space="preserve"> Территория зоны предназначена для размещения объектов ритуальной деятельности (кладбищ и соответствующих культовых сооружений).</w:t>
      </w:r>
    </w:p>
    <w:p w:rsidR="001E4D94" w:rsidRPr="00623ADD" w:rsidRDefault="001E4D94" w:rsidP="001E4D94">
      <w:pPr>
        <w:ind w:firstLine="567"/>
        <w:jc w:val="both"/>
      </w:pPr>
      <w:r w:rsidRPr="00623ADD">
        <w:rPr>
          <w:b/>
        </w:rPr>
        <w:t>Зона складирования и захоронения отходов.</w:t>
      </w:r>
      <w:r w:rsidRPr="00623ADD">
        <w:t xml:space="preserve"> </w:t>
      </w:r>
      <w:r w:rsidRPr="00623ADD">
        <w:rPr>
          <w:sz w:val="23"/>
          <w:szCs w:val="23"/>
        </w:rPr>
        <w:t>В зоне размещаются свалки и полигоны ТКО, мусороперерабатывающие заводы и мусоросортировочные комплексы, а также скотомогильники различного типа (в том числе сибиреязвенные), объекты утилизации и сжигания биологических отходов.</w:t>
      </w:r>
    </w:p>
    <w:p w:rsidR="001E4D94" w:rsidRPr="00A47086" w:rsidRDefault="001E4D94" w:rsidP="001E4D94">
      <w:pPr>
        <w:ind w:firstLine="567"/>
        <w:jc w:val="both"/>
      </w:pPr>
      <w:r w:rsidRPr="00A47086">
        <w:rPr>
          <w:b/>
        </w:rPr>
        <w:t>Зона озелененных территорий специального назначения.</w:t>
      </w:r>
      <w:r w:rsidRPr="00A47086">
        <w:t xml:space="preserve"> Территория данной зоны не застроена и занята зелеными насаждениями, выполняющими средозащитную роль в санитарно-защитных зонах предприятий, либо вокруг источников питьевого водоснабжения (в зонах первого пояса охраны).</w:t>
      </w:r>
    </w:p>
    <w:p w:rsidR="001E4D94" w:rsidRPr="00A47086" w:rsidRDefault="001E4D94" w:rsidP="001E4D94">
      <w:pPr>
        <w:ind w:firstLine="567"/>
        <w:jc w:val="both"/>
      </w:pPr>
      <w:r w:rsidRPr="00A47086">
        <w:rPr>
          <w:b/>
        </w:rPr>
        <w:t>Зона режимных территорий.</w:t>
      </w:r>
      <w:r w:rsidRPr="00A47086">
        <w:t xml:space="preserve"> Территория зоны предназначена для размещения объектов обеспечения обороны и безопасности, обеспечения вооруженных сил, охраны Государственной границы РФ, обеспечения внутреннего правопорядка, деятельности по исполнению наказаний.</w:t>
      </w:r>
    </w:p>
    <w:p w:rsidR="001E4D94" w:rsidRPr="00623ADD" w:rsidRDefault="001E4D94" w:rsidP="001E4D94">
      <w:pPr>
        <w:ind w:firstLine="567"/>
        <w:jc w:val="both"/>
      </w:pPr>
      <w:r w:rsidRPr="00A47086">
        <w:rPr>
          <w:b/>
        </w:rPr>
        <w:t>Зона естественного природного ландшафта.</w:t>
      </w:r>
      <w:r w:rsidRPr="00A47086">
        <w:t xml:space="preserve"> Данная зона включает в себя территории занятые естественными природными.</w:t>
      </w:r>
    </w:p>
    <w:p w:rsidR="001E4D94" w:rsidRPr="00064748" w:rsidRDefault="001E4D94" w:rsidP="001E4D94">
      <w:pPr>
        <w:shd w:val="clear" w:color="auto" w:fill="FFFFFF" w:themeFill="background1"/>
        <w:ind w:firstLine="567"/>
        <w:jc w:val="both"/>
      </w:pPr>
      <w:r>
        <w:t xml:space="preserve">Сведения </w:t>
      </w:r>
      <w:r w:rsidRPr="00DE2FF0">
        <w:t xml:space="preserve">о планируемых для размещения в </w:t>
      </w:r>
      <w:r>
        <w:t>функциональных зонах</w:t>
      </w:r>
      <w:r w:rsidRPr="00DE2FF0">
        <w:t xml:space="preserve"> объект</w:t>
      </w:r>
      <w:r>
        <w:t>ов</w:t>
      </w:r>
      <w:r w:rsidRPr="00DE2FF0">
        <w:t xml:space="preserve"> регионального значения, за исключением линейных объектов</w:t>
      </w:r>
      <w:r>
        <w:t xml:space="preserve"> приведена в таблице 3.1.</w:t>
      </w:r>
    </w:p>
    <w:p w:rsidR="001E4D94" w:rsidRPr="00064748" w:rsidRDefault="001E4D94" w:rsidP="001E4D94">
      <w:pPr>
        <w:jc w:val="center"/>
        <w:rPr>
          <w:b/>
        </w:rPr>
      </w:pPr>
    </w:p>
    <w:p w:rsidR="001E4D94" w:rsidRPr="00064748" w:rsidRDefault="001E4D94" w:rsidP="001E4D94">
      <w:pPr>
        <w:jc w:val="center"/>
        <w:rPr>
          <w:b/>
        </w:rPr>
      </w:pPr>
      <w:r w:rsidRPr="00064748">
        <w:rPr>
          <w:b/>
        </w:rPr>
        <w:t>5</w:t>
      </w:r>
      <w:r>
        <w:rPr>
          <w:b/>
        </w:rPr>
        <w:t>.</w:t>
      </w:r>
      <w:r w:rsidRPr="00064748">
        <w:rPr>
          <w:b/>
        </w:rPr>
        <w:t xml:space="preserve"> Характеристики зон с особыми условиями использования территорий, устанавливаемых в связи с размещением и функционированием объектов местного значения городского округа</w:t>
      </w:r>
    </w:p>
    <w:p w:rsidR="001E4D94" w:rsidRPr="00064748" w:rsidRDefault="001E4D94" w:rsidP="001E4D94">
      <w:pPr>
        <w:jc w:val="center"/>
        <w:rPr>
          <w:b/>
        </w:rPr>
      </w:pPr>
    </w:p>
    <w:p w:rsidR="001E4D94" w:rsidRPr="00064748" w:rsidRDefault="001E4D94" w:rsidP="001E4D94">
      <w:pPr>
        <w:jc w:val="center"/>
        <w:rPr>
          <w:b/>
        </w:rPr>
      </w:pPr>
      <w:r w:rsidRPr="00064748">
        <w:rPr>
          <w:b/>
        </w:rPr>
        <w:t>5.1</w:t>
      </w:r>
      <w:r>
        <w:rPr>
          <w:b/>
        </w:rPr>
        <w:t>.</w:t>
      </w:r>
      <w:r w:rsidRPr="00064748">
        <w:rPr>
          <w:b/>
        </w:rPr>
        <w:t xml:space="preserve"> </w:t>
      </w:r>
      <w:bookmarkStart w:id="2" w:name="_Hlk56624405"/>
      <w:r w:rsidRPr="00064748">
        <w:rPr>
          <w:b/>
        </w:rPr>
        <w:t>Зоны с особыми условиями использования территории</w:t>
      </w:r>
      <w:bookmarkEnd w:id="2"/>
    </w:p>
    <w:p w:rsidR="001E4D94" w:rsidRPr="00064748" w:rsidRDefault="001E4D94" w:rsidP="001E4D94">
      <w:pPr>
        <w:jc w:val="center"/>
        <w:rPr>
          <w:b/>
        </w:rPr>
      </w:pPr>
    </w:p>
    <w:p w:rsidR="001E4D94" w:rsidRPr="00064748" w:rsidRDefault="001E4D94" w:rsidP="001E4D94">
      <w:pPr>
        <w:ind w:firstLine="567"/>
        <w:jc w:val="both"/>
      </w:pPr>
      <w:r w:rsidRPr="00064748">
        <w:t>Зоны с особыми условиями использования территорий устанавливаются в целях защиты и здоровья граждан, безопасной эксплуатации объектов транспорта, связи, энергетики, объектов обороны страны и безопасности государства, обеспечения сохранности объектов культурного наследия, 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 обеспечение обороны страны и безопасности государства.</w:t>
      </w:r>
    </w:p>
    <w:p w:rsidR="001E4D94" w:rsidRPr="00064748" w:rsidRDefault="001E4D94" w:rsidP="001E4D94">
      <w:pPr>
        <w:ind w:firstLine="567"/>
        <w:jc w:val="both"/>
      </w:pPr>
      <w:r w:rsidRPr="00064748">
        <w:t>В целях, предусмотренных пунктом 1 статьи 104 Земельного кодекса Российской Федерации от 25.10.2001 г. № 136-ФЗ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1E4D94" w:rsidRPr="00064748" w:rsidRDefault="001E4D94" w:rsidP="001E4D94">
      <w:pPr>
        <w:ind w:firstLine="567"/>
        <w:jc w:val="both"/>
      </w:pPr>
      <w:r w:rsidRPr="00064748">
        <w:t>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1E4D94" w:rsidRPr="00064748" w:rsidRDefault="001E4D94" w:rsidP="001E4D94">
      <w:pPr>
        <w:suppressAutoHyphens/>
        <w:ind w:firstLine="567"/>
        <w:jc w:val="both"/>
      </w:pPr>
      <w:r w:rsidRPr="00064748">
        <w:t>Зоны с особыми условиями использования территорий могут быть обусловлены различными причинами. По этим признакам их возможно выделить в основные группы:</w:t>
      </w:r>
    </w:p>
    <w:p w:rsidR="001E4D94" w:rsidRPr="00064748" w:rsidRDefault="001E4D94" w:rsidP="001E4D94">
      <w:pPr>
        <w:suppressAutoHyphens/>
        <w:ind w:firstLine="567"/>
        <w:jc w:val="both"/>
      </w:pPr>
      <w:r>
        <w:t>з</w:t>
      </w:r>
      <w:r w:rsidRPr="00064748">
        <w:t>оны, выделяемые по условиям охраны окружающей среды и обеспечения санитарно-эпидемиологического благополучия;</w:t>
      </w:r>
    </w:p>
    <w:p w:rsidR="001E4D94" w:rsidRPr="00064748" w:rsidRDefault="001E4D94" w:rsidP="001E4D94">
      <w:pPr>
        <w:suppressAutoHyphens/>
        <w:ind w:firstLine="567"/>
        <w:jc w:val="both"/>
      </w:pPr>
      <w:r>
        <w:t>о</w:t>
      </w:r>
      <w:r w:rsidRPr="00064748">
        <w:t>граничения, связанные с обеспечением безопасности функционирования и сохранности различных объектов;</w:t>
      </w:r>
    </w:p>
    <w:p w:rsidR="001E4D94" w:rsidRPr="00064748" w:rsidRDefault="001E4D94" w:rsidP="001E4D94">
      <w:pPr>
        <w:suppressAutoHyphens/>
        <w:ind w:firstLine="567"/>
        <w:jc w:val="both"/>
      </w:pPr>
      <w:r>
        <w:t>о</w:t>
      </w:r>
      <w:r w:rsidRPr="00064748">
        <w:t>граничения, оказывающие влияние на условия проектирования и размещения объектов капитального строительства.</w:t>
      </w:r>
    </w:p>
    <w:p w:rsidR="001E4D94" w:rsidRPr="00064748" w:rsidRDefault="001E4D94" w:rsidP="001E4D94">
      <w:pPr>
        <w:suppressAutoHyphens/>
        <w:ind w:firstLine="567"/>
        <w:jc w:val="both"/>
      </w:pPr>
      <w:r w:rsidRPr="00064748">
        <w:t xml:space="preserve">Самостоятельную часть ограничений на территории составляют зоны риска возникновения чрезвычайных ситуаций природного и техногенного характера, перечень факторов риска </w:t>
      </w:r>
      <w:r w:rsidRPr="00064748">
        <w:lastRenderedPageBreak/>
        <w:t>возникновения чрезвычайных ситуаций природного и техногенного характера приведен в соответствующем разделе настоящего тома.</w:t>
      </w:r>
    </w:p>
    <w:p w:rsidR="001E4D94" w:rsidRPr="00064748" w:rsidRDefault="001E4D94" w:rsidP="001E4D94">
      <w:pPr>
        <w:ind w:firstLine="567"/>
        <w:jc w:val="both"/>
      </w:pPr>
      <w:r w:rsidRPr="00064748">
        <w:t>Группу зон, выделяемых по условиям охраны окружающей среды и обеспечения санитарно-эпидемиологического благополучия, можно разделить на две группы.</w:t>
      </w:r>
    </w:p>
    <w:p w:rsidR="001E4D94" w:rsidRPr="00064748" w:rsidRDefault="001E4D94" w:rsidP="001E4D94">
      <w:pPr>
        <w:ind w:firstLine="567"/>
        <w:jc w:val="both"/>
      </w:pPr>
      <w:r w:rsidRPr="00064748">
        <w:t>Первая группа включает в себя ограничения на использование территорий, прилегающих к объекту – источнику загрязнения, с целью создания некоего буфера между источником загрязнения.</w:t>
      </w:r>
    </w:p>
    <w:p w:rsidR="001E4D94" w:rsidRPr="00064748" w:rsidRDefault="001E4D94" w:rsidP="001E4D94">
      <w:pPr>
        <w:ind w:firstLine="567"/>
        <w:jc w:val="both"/>
      </w:pPr>
      <w:r w:rsidRPr="00064748">
        <w:t>Вторая группа включает в себя ограничения на использование территорий, прилегающих к охраняемым территориям и объектам, то есть, назначение таких ограничений – противоположное, направленное на недопущение внешних воздействий на территории, для которых должно быть исключено загрязнение. В первую группу зон входят санитарно-защитные зоны, санитарные разрывы, шумовые зоны и т.п. Во вторую – водоохранные зоны, прибрежные защитные полосы и др.</w:t>
      </w:r>
    </w:p>
    <w:p w:rsidR="001E4D94" w:rsidRPr="00064748" w:rsidRDefault="001E4D94" w:rsidP="001E4D94">
      <w:pPr>
        <w:ind w:firstLine="567"/>
        <w:jc w:val="both"/>
      </w:pPr>
      <w:r w:rsidRPr="00064748">
        <w:t>В соответствии с положениями пункта 7 части 8 статьи 23 Градостроительного кодекса Российской Федерации материалы по обоснованию генерального плана в картографической части (листы 66, 68, с 70 по 91) отображают зоны с особыми условиями использования территории.</w:t>
      </w:r>
    </w:p>
    <w:p w:rsidR="001E4D94" w:rsidRPr="00064748" w:rsidRDefault="001E4D94" w:rsidP="001E4D94">
      <w:pPr>
        <w:ind w:firstLine="567"/>
        <w:jc w:val="both"/>
      </w:pPr>
    </w:p>
    <w:p w:rsidR="001E4D94" w:rsidRPr="00064748" w:rsidRDefault="001E4D94" w:rsidP="001E4D94">
      <w:pPr>
        <w:jc w:val="center"/>
        <w:rPr>
          <w:b/>
        </w:rPr>
      </w:pPr>
      <w:bookmarkStart w:id="3" w:name="_Hlk53394804"/>
      <w:r w:rsidRPr="00064748">
        <w:rPr>
          <w:b/>
        </w:rPr>
        <w:t>5.1.1</w:t>
      </w:r>
      <w:r>
        <w:rPr>
          <w:b/>
        </w:rPr>
        <w:t>.</w:t>
      </w:r>
      <w:r w:rsidRPr="00064748">
        <w:rPr>
          <w:b/>
        </w:rPr>
        <w:t xml:space="preserve"> Зоны, выделяемые по условиям охраны окружающей среды и обеспечения санитарно-эпидемиологического благополучия</w:t>
      </w:r>
    </w:p>
    <w:p w:rsidR="001E4D94" w:rsidRPr="00064748" w:rsidRDefault="001E4D94" w:rsidP="001E4D94">
      <w:pPr>
        <w:ind w:firstLine="567"/>
        <w:jc w:val="both"/>
        <w:rPr>
          <w:bCs/>
        </w:rPr>
      </w:pPr>
    </w:p>
    <w:p w:rsidR="001E4D94" w:rsidRPr="00064748" w:rsidRDefault="001E4D94" w:rsidP="001E4D94">
      <w:pPr>
        <w:ind w:firstLine="567"/>
        <w:jc w:val="both"/>
      </w:pPr>
      <w:r w:rsidRPr="00064748">
        <w:t>Зоны, выделяемые по условиям охраны окружающей среды и обеспечения санитарно-эпидемиологического благополучия:</w:t>
      </w:r>
    </w:p>
    <w:p w:rsidR="001E4D94" w:rsidRPr="00064748" w:rsidRDefault="001E4D94" w:rsidP="001E4D94">
      <w:pPr>
        <w:ind w:firstLine="567"/>
        <w:jc w:val="both"/>
      </w:pPr>
      <w:r w:rsidRPr="00064748">
        <w:t>санитарно-защитные зоны;</w:t>
      </w:r>
    </w:p>
    <w:p w:rsidR="001E4D94" w:rsidRPr="00064748" w:rsidRDefault="001E4D94" w:rsidP="001E4D94">
      <w:pPr>
        <w:ind w:firstLine="567"/>
        <w:jc w:val="both"/>
      </w:pPr>
      <w:r w:rsidRPr="00064748">
        <w:t>водоохранные (рыбоохранные) зоны, прибрежные защитные полосы, зоны затопления и под</w:t>
      </w:r>
      <w:r>
        <w:t>т</w:t>
      </w:r>
      <w:r w:rsidRPr="00064748">
        <w:t>опления, рыбохозяйственные заповедные зоны водных объектов;</w:t>
      </w:r>
    </w:p>
    <w:p w:rsidR="001E4D94" w:rsidRPr="00064748" w:rsidRDefault="001E4D94" w:rsidP="001E4D94">
      <w:pPr>
        <w:ind w:firstLine="567"/>
        <w:jc w:val="both"/>
      </w:pPr>
      <w:r w:rsidRPr="00064748">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от 03.06.2006 г. № 74-ФЗ, в отношении подземных водных объектов зоны специальной охраны;</w:t>
      </w:r>
    </w:p>
    <w:p w:rsidR="001E4D94" w:rsidRPr="00064748" w:rsidRDefault="001E4D94" w:rsidP="001E4D94">
      <w:pPr>
        <w:ind w:firstLine="567"/>
        <w:jc w:val="both"/>
      </w:pPr>
      <w:r w:rsidRPr="00064748">
        <w:t>округа санитарной (горно-санитарной) охраны лечебно-оздоровительных местностей, курортов и природных лечебных ресурсов;</w:t>
      </w:r>
    </w:p>
    <w:p w:rsidR="001E4D94" w:rsidRPr="00064748" w:rsidRDefault="001E4D94" w:rsidP="001E4D94">
      <w:pPr>
        <w:ind w:firstLine="567"/>
        <w:jc w:val="both"/>
      </w:pPr>
      <w:r w:rsidRPr="00064748">
        <w:t>охранные зоны особо охраняемых природных территорий (государственного природного заповедника, национального парка, природного парка, памятника природы);</w:t>
      </w:r>
    </w:p>
    <w:p w:rsidR="001E4D94" w:rsidRPr="00064748" w:rsidRDefault="001E4D94" w:rsidP="001E4D94">
      <w:pPr>
        <w:ind w:firstLine="567"/>
        <w:jc w:val="both"/>
      </w:pPr>
      <w:r w:rsidRPr="00064748">
        <w:t>охранные зоны пунктов государственной геодезической сети, государственной нивелирной сети и государственной гравиметрической сети;</w:t>
      </w:r>
    </w:p>
    <w:p w:rsidR="001E4D94" w:rsidRPr="00064748" w:rsidRDefault="001E4D94" w:rsidP="001E4D94">
      <w:pPr>
        <w:ind w:firstLine="567"/>
        <w:jc w:val="both"/>
      </w:pPr>
      <w:r w:rsidRPr="00064748">
        <w:t>охранные зоны стационарных пунктов наблюдений за состоянием окружающей среды, ее загрязнением.</w:t>
      </w:r>
    </w:p>
    <w:p w:rsidR="001E4D94" w:rsidRPr="00064748" w:rsidRDefault="001E4D94" w:rsidP="001E4D94">
      <w:pPr>
        <w:ind w:firstLine="567"/>
        <w:jc w:val="both"/>
      </w:pPr>
      <w:r w:rsidRPr="00064748">
        <w:rPr>
          <w:b/>
          <w:bCs/>
          <w:lang w:val="en-US"/>
        </w:rPr>
        <w:t>C</w:t>
      </w:r>
      <w:r w:rsidRPr="00064748">
        <w:rPr>
          <w:b/>
          <w:bCs/>
        </w:rPr>
        <w:t>анитарно-защитные зоны</w:t>
      </w:r>
      <w:r w:rsidRPr="00064748">
        <w:t xml:space="preserve"> выделяются на основе проектной документации по их установлению и на основании СанПиН 2.2.1/2.1.1.1200-03 для промышленных объектов и производств, тепловых электрических станций, складских и коммунальных предприятий, торговых и спортивных объектов (в том числе санитарно-защитные зоны по условиям электромагнитного излучения). </w:t>
      </w:r>
    </w:p>
    <w:p w:rsidR="001E4D94" w:rsidRPr="00064748" w:rsidRDefault="001E4D94" w:rsidP="001E4D94">
      <w:pPr>
        <w:ind w:firstLine="567"/>
        <w:jc w:val="both"/>
      </w:pPr>
      <w:r w:rsidRPr="00064748">
        <w:t xml:space="preserve">Санитарно-защитная зона – специальная территория с особым режимом использования вокруг объектов и производств, являющихся источниками воздействия на среду обитания и здоровье человека. </w:t>
      </w:r>
    </w:p>
    <w:p w:rsidR="001E4D94" w:rsidRPr="00064748" w:rsidRDefault="001E4D94" w:rsidP="001E4D94">
      <w:pPr>
        <w:ind w:firstLine="567"/>
        <w:jc w:val="both"/>
      </w:pPr>
      <w:r w:rsidRPr="00064748">
        <w:t>Санитарно-защитные зоны (СЗЗ) призваны создать барьер между жилой застройкой и предприятиями и иными объектами, являющимися источниками вредных химических, физических и биологических воздействий на состояние окружающей среды. Создание санитарно-защитных зон относится к планировочным мерам охраны окружающей среды при градостроительстве и развитии населенных пунктов.</w:t>
      </w:r>
    </w:p>
    <w:p w:rsidR="001E4D94" w:rsidRPr="00064748" w:rsidRDefault="001E4D94" w:rsidP="001E4D94">
      <w:pPr>
        <w:ind w:firstLine="567"/>
        <w:jc w:val="both"/>
      </w:pPr>
      <w:r w:rsidRPr="00064748">
        <w:t>Территория санитарно-защитной зоны предназначена для: обеспечения снижения уровня воздействия до требуемых гигиенических нормативов по всем факторам воздействия за ее пределами; создания санитарно-защитного и эстетического барьера между территорией предприятия (группы предприятий) и территорией жилой застройки;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1E4D94" w:rsidRPr="00064748" w:rsidRDefault="001E4D94" w:rsidP="001E4D94">
      <w:pPr>
        <w:ind w:firstLine="567"/>
        <w:jc w:val="both"/>
      </w:pPr>
      <w:r w:rsidRPr="00064748">
        <w:lastRenderedPageBreak/>
        <w:t>Санитарно-защитная зона является обязательным элементом любого объекта, который может быть источником химического, биологического или физического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Предоставление земельных участков в границах СЗЗ производится при наличии заключения территориальных органов госсанэпиднадзора об отсутствии нарушений санитарных норм и правил.</w:t>
      </w:r>
    </w:p>
    <w:p w:rsidR="001E4D94" w:rsidRPr="00064748" w:rsidRDefault="001E4D94" w:rsidP="001E4D94">
      <w:pPr>
        <w:ind w:firstLine="567"/>
        <w:jc w:val="both"/>
      </w:pPr>
      <w:r w:rsidRPr="00064748">
        <w:t>В санитарно-защитной зоне не допускается размещать жилые здания, детские дошкольные учреждения, общеобразовательные школы, учреждения здравоохранения и отдыха, спортивные сооружения, сады, парки, садоводческие товарищества и огороды. Территориальное планирование должно быть нацелено на поиск решений по ликвидации противоречий функционального использования санитарно-защитных зон.</w:t>
      </w:r>
    </w:p>
    <w:p w:rsidR="001E4D94" w:rsidRPr="00064748" w:rsidRDefault="001E4D94" w:rsidP="001E4D94">
      <w:pPr>
        <w:ind w:firstLine="567"/>
        <w:jc w:val="both"/>
        <w:rPr>
          <w:b/>
          <w:bCs/>
        </w:rPr>
      </w:pPr>
      <w:r w:rsidRPr="00064748">
        <w:rPr>
          <w:b/>
          <w:bCs/>
        </w:rPr>
        <w:t>Водоохранные (рыбоохранные) зоны, прибрежные защитные полосы, зоны затопления и подтопления, рыбохозяйственные заповедные зоны водных объектов.</w:t>
      </w:r>
    </w:p>
    <w:p w:rsidR="001E4D94" w:rsidRPr="00064748" w:rsidRDefault="001E4D94" w:rsidP="001E4D94">
      <w:pPr>
        <w:ind w:firstLine="567"/>
        <w:jc w:val="both"/>
      </w:pPr>
      <w:r w:rsidRPr="00064748">
        <w:t>Водоохранные зоны устанавливаются в соответствии с положениями Водного кодекса Российской Федерации от 03.06.2006 г. № 74-ФЗ и на основании проектной документации по их установлению. Водоохранные зоны устанавливаются для морей, рек, озер, каналов, прудов.</w:t>
      </w:r>
    </w:p>
    <w:p w:rsidR="001E4D94" w:rsidRPr="00064748" w:rsidRDefault="001E4D94" w:rsidP="001E4D94">
      <w:pPr>
        <w:ind w:firstLine="567"/>
        <w:jc w:val="both"/>
      </w:pPr>
      <w:r w:rsidRPr="00064748">
        <w:t>Согласно статье 65 Водного кодекса Российской Федерации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E4D94" w:rsidRPr="00064748" w:rsidRDefault="001E4D94" w:rsidP="001E4D94">
      <w:pPr>
        <w:ind w:firstLine="567"/>
        <w:jc w:val="both"/>
      </w:pPr>
      <w:r w:rsidRPr="00064748">
        <w:t>В пределах водоохранных зон запрещается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осуществление авиационных мер по борьбе с вредителями и болезнями растений, движение и стоянка транспортных средств в необорудованных местах. Перечень водных объектов применительно к которым в Генеральном плане Нефтекумского городского округа отображены водоохранные зоны, а также параметры этих зон указаны в пункте «Водные объекты общего пользования» настоящего тома.</w:t>
      </w:r>
    </w:p>
    <w:p w:rsidR="001E4D94" w:rsidRPr="00064748" w:rsidRDefault="001E4D94" w:rsidP="001E4D94">
      <w:pPr>
        <w:ind w:firstLine="567"/>
        <w:jc w:val="both"/>
      </w:pPr>
      <w:r w:rsidRPr="00064748">
        <w:t>В соответствии с информацией, предоставленной Министерством природных ресурсов и охраны окружающей среды Ставропольского края (от 05.02.2020 г. № 03/05-961) границы водоохранных зон и прибрежных защитных полос водных объектов, расположенных на территории Ставропольского края официально установлены и сведения о них внесены в Единый государственный реестр недвижимости в полном объеме.</w:t>
      </w:r>
    </w:p>
    <w:p w:rsidR="001E4D94" w:rsidRPr="00064748" w:rsidRDefault="001E4D94" w:rsidP="001E4D94">
      <w:pPr>
        <w:ind w:firstLine="567"/>
        <w:jc w:val="both"/>
      </w:pPr>
      <w:r w:rsidRPr="00064748">
        <w:t>Прибрежные защитные полосы устанавливаются в соответствии с положениями Водного кодекса Российской Федерации от 03.06.2006 г. № 74-ФЗ и на основании проектной документации по их установлению.</w:t>
      </w:r>
    </w:p>
    <w:p w:rsidR="001E4D94" w:rsidRPr="00064748" w:rsidRDefault="001E4D94" w:rsidP="001E4D94">
      <w:pPr>
        <w:ind w:firstLine="567"/>
        <w:jc w:val="both"/>
      </w:pPr>
      <w:r w:rsidRPr="00064748">
        <w:t>Прибрежная защитная полоса – часть территории водоохранной зоны водного объекта, в том числе внутренних морских вод и территориального моря, которая непосредственно примыкает к акватории водного объекта (береговой линии) и в пределах которой запрещается осуществление хозяйственной и иной деятельности, за исключением случаев, предусмотренных национальным водным законодательством.</w:t>
      </w:r>
    </w:p>
    <w:p w:rsidR="001E4D94" w:rsidRPr="00064748" w:rsidRDefault="001E4D94" w:rsidP="001E4D94">
      <w:pPr>
        <w:ind w:firstLine="567"/>
        <w:jc w:val="both"/>
      </w:pPr>
      <w:r w:rsidRPr="00064748">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Таким образом, ширина прибрежной защитной полосы должна быть установлена в размере не менее 30 метров.</w:t>
      </w:r>
    </w:p>
    <w:p w:rsidR="001E4D94" w:rsidRPr="00064748" w:rsidRDefault="001E4D94" w:rsidP="001E4D94">
      <w:pPr>
        <w:ind w:firstLine="567"/>
        <w:jc w:val="both"/>
      </w:pPr>
      <w:r w:rsidRPr="00064748">
        <w:t>В границах прибрежных защитных полос наряду с установленными для водоохранных зон ограничениями запрещаются распашка земель, размещение отвалов размываемых грунтов, выпас сельскохозяйственных животных и организация для них летних лагерей, ванн. Перечень водных объектов применительно к которым в Генеральном плане Нефтекумского городского округа отображены прибрежные защитные полосы, а также параметры этих полос указаны в пункте «Водные объекты общего пользования» настоящего тома.</w:t>
      </w:r>
    </w:p>
    <w:p w:rsidR="001E4D94" w:rsidRPr="00064748" w:rsidRDefault="001E4D94" w:rsidP="001E4D94">
      <w:pPr>
        <w:ind w:firstLine="567"/>
        <w:jc w:val="both"/>
      </w:pPr>
      <w:r w:rsidRPr="00064748">
        <w:t xml:space="preserve">В соответствии с информацией, предоставленной Министерством природных ресурсов и охраны окружающей среды Ставропольского края (от 05.02.2020 г. № 03/05-961) границы </w:t>
      </w:r>
      <w:r w:rsidRPr="00064748">
        <w:lastRenderedPageBreak/>
        <w:t>водоохранных зон и прибрежных защитных полос водных объектов, расположенных на территории Ставропольского края официально установлены и сведения о них внесены в Единый государственный реестр недвижимости в полном объеме.</w:t>
      </w:r>
    </w:p>
    <w:p w:rsidR="001E4D94" w:rsidRPr="00064748" w:rsidRDefault="001E4D94" w:rsidP="001E4D94">
      <w:pPr>
        <w:ind w:firstLine="567"/>
        <w:jc w:val="both"/>
      </w:pPr>
      <w:r w:rsidRPr="00064748">
        <w:t>Береговая полоса водных объектов общего пользования, согласно Водному кодексу Российской Федерации от 03.06.2006 г. № 74-ФЗ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5 метров.</w:t>
      </w:r>
    </w:p>
    <w:p w:rsidR="001E4D94" w:rsidRPr="00064748" w:rsidRDefault="001E4D94" w:rsidP="001E4D94">
      <w:pPr>
        <w:ind w:firstLine="567"/>
        <w:jc w:val="both"/>
      </w:pPr>
      <w:r w:rsidRPr="00064748">
        <w:t>Перечень водных объектов</w:t>
      </w:r>
      <w:r>
        <w:t>,</w:t>
      </w:r>
      <w:r w:rsidRPr="00064748">
        <w:t xml:space="preserve"> применительно к которым в </w:t>
      </w:r>
      <w:r>
        <w:t>г</w:t>
      </w:r>
      <w:r w:rsidRPr="00064748">
        <w:t>енеральном плане отображены береговые полосы водных объектов, а также параметры этих полос указаны в пункте «Водные объекты общего пользования» настоящего тома.</w:t>
      </w:r>
    </w:p>
    <w:p w:rsidR="001E4D94" w:rsidRPr="00064748" w:rsidRDefault="001E4D94" w:rsidP="001E4D94">
      <w:pPr>
        <w:ind w:firstLine="567"/>
        <w:jc w:val="both"/>
      </w:pPr>
      <w:r w:rsidRPr="00064748">
        <w:t>Зоны затопления и подтопления. Границы зон затопления, подтопления устанавливаются в отношении территорий в соответствии с требованиями Постановления Правительства Российской Федерации от 18.04.2014 г. № 360 «О зонах затопления, подтопления».</w:t>
      </w:r>
    </w:p>
    <w:p w:rsidR="001E4D94" w:rsidRPr="00064748" w:rsidRDefault="001E4D94" w:rsidP="001E4D94">
      <w:pPr>
        <w:ind w:firstLine="567"/>
        <w:jc w:val="both"/>
      </w:pPr>
      <w:r w:rsidRPr="00064748">
        <w:t>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(далее - предложения)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 координат, установленной для ведения Единого государственного реестра недвижимости.</w:t>
      </w:r>
    </w:p>
    <w:p w:rsidR="001E4D94" w:rsidRPr="00064748" w:rsidRDefault="001E4D94" w:rsidP="001E4D94">
      <w:pPr>
        <w:ind w:firstLine="567"/>
        <w:jc w:val="both"/>
      </w:pPr>
      <w:r w:rsidRPr="00064748">
        <w:t>В соответствии с информацией, предоставленной Министерством природных ресурсов и охраны окружающей среды Ставропольского края (от 05.02.2020 г. № 03/05-961) на территории Ставропольского края границы зон затопления и подтопления официально установлены и внесены в Единый государственный реестр недвижимости в полном объеме.</w:t>
      </w:r>
    </w:p>
    <w:p w:rsidR="001E4D94" w:rsidRPr="00064748" w:rsidRDefault="001E4D94" w:rsidP="001E4D94">
      <w:pPr>
        <w:ind w:firstLine="567"/>
        <w:jc w:val="both"/>
      </w:pPr>
      <w:r w:rsidRPr="00064748">
        <w:rPr>
          <w:b/>
          <w:bCs/>
        </w:rPr>
        <w:t>Зоны санитарной охраны источников питьевого и хозяйственно-бытового водоснабжения.</w:t>
      </w:r>
      <w:r w:rsidRPr="00064748">
        <w:t xml:space="preserve"> Санитарно-эпидемиологические требования к организации и эксплуатации зон санитарной охраны (ЗСО) источников водоснабжения и водопроводов питьевого назначения определены Постановлением Главного государственного санитарного врача Российской Федерации от 14.03.2002 г. №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1E4D94" w:rsidRPr="00064748" w:rsidRDefault="001E4D94" w:rsidP="001E4D94">
      <w:pPr>
        <w:ind w:firstLine="567"/>
        <w:jc w:val="both"/>
      </w:pPr>
      <w:r w:rsidRPr="00064748">
        <w:t>Соблюдение санитарных правил является обязательным для граждан, индивидуальных предпринимателей и юридических лиц.</w:t>
      </w:r>
    </w:p>
    <w:p w:rsidR="001E4D94" w:rsidRPr="00064748" w:rsidRDefault="001E4D94" w:rsidP="001E4D94">
      <w:pPr>
        <w:ind w:firstLine="567"/>
        <w:jc w:val="both"/>
      </w:pPr>
      <w:r w:rsidRPr="00064748">
        <w:t>ЗCO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1E4D94" w:rsidRPr="00064748" w:rsidRDefault="001E4D94" w:rsidP="001E4D94">
      <w:pPr>
        <w:ind w:firstLine="567"/>
        <w:jc w:val="both"/>
      </w:pPr>
      <w:r w:rsidRPr="00064748">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1E4D94" w:rsidRPr="00064748" w:rsidRDefault="001E4D94" w:rsidP="001E4D94">
      <w:pPr>
        <w:ind w:firstLine="567"/>
        <w:jc w:val="both"/>
      </w:pPr>
      <w:r w:rsidRPr="00064748">
        <w:t>Санитарная охрана водоводов обеспечивается санитарно-защитной полосой.</w:t>
      </w:r>
    </w:p>
    <w:p w:rsidR="001E4D94" w:rsidRPr="00064748" w:rsidRDefault="001E4D94" w:rsidP="001E4D94">
      <w:pPr>
        <w:ind w:firstLine="567"/>
        <w:jc w:val="both"/>
      </w:pPr>
      <w:r w:rsidRPr="00064748">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1E4D94" w:rsidRPr="00064748" w:rsidRDefault="001E4D94" w:rsidP="001E4D94">
      <w:pPr>
        <w:ind w:firstLine="567"/>
        <w:jc w:val="both"/>
      </w:pPr>
      <w:r w:rsidRPr="00064748">
        <w:rPr>
          <w:b/>
          <w:bCs/>
        </w:rPr>
        <w:t>Округа санитарной (горно-санитарной) охраны лечебно-оздоровительных местностей, курортов и природных лечебных ресурсов.</w:t>
      </w:r>
      <w:r w:rsidRPr="00064748">
        <w:t xml:space="preserve"> Природные лечебные ресурсы, лечебно-оздоровительные местности, а также курорты и их земли являются соответственно особо охраняемыми объектами и территориями. Их охрана осуществляется посредством установления округов санитарной (горно-санитарной) охраны в соответствии с Федеральным законом от </w:t>
      </w:r>
      <w:r w:rsidRPr="00064748">
        <w:lastRenderedPageBreak/>
        <w:t>23.02.1995 г. № 26-ФЗ «О природных лечебных ресурсах, лечебно-оздоровительных местностях и курортах».</w:t>
      </w:r>
    </w:p>
    <w:p w:rsidR="001E4D94" w:rsidRPr="00064748" w:rsidRDefault="001E4D94" w:rsidP="001E4D94">
      <w:pPr>
        <w:ind w:firstLine="567"/>
        <w:jc w:val="both"/>
      </w:pPr>
      <w:r w:rsidRPr="00064748">
        <w:t>Границы и режим округов санитарной (горно-санитарной)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регионального и местного значения – исполнительными органами государственной власти субъектов Российской Федерации.</w:t>
      </w:r>
    </w:p>
    <w:p w:rsidR="001E4D94" w:rsidRPr="00064748" w:rsidRDefault="001E4D94" w:rsidP="001E4D94">
      <w:pPr>
        <w:ind w:firstLine="567"/>
        <w:jc w:val="both"/>
      </w:pPr>
      <w:r w:rsidRPr="00064748">
        <w:t>В составе округа санитарной (горно-санитарной) охраны выделяется до трех зон:</w:t>
      </w:r>
    </w:p>
    <w:p w:rsidR="001E4D94" w:rsidRPr="00064748" w:rsidRDefault="001E4D94" w:rsidP="001E4D94">
      <w:pPr>
        <w:ind w:firstLine="567"/>
        <w:jc w:val="both"/>
      </w:pPr>
      <w:r w:rsidRPr="00064748">
        <w:t>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w:t>
      </w:r>
    </w:p>
    <w:p w:rsidR="001E4D94" w:rsidRPr="00064748" w:rsidRDefault="001E4D94" w:rsidP="001E4D94">
      <w:pPr>
        <w:ind w:firstLine="567"/>
        <w:jc w:val="both"/>
      </w:pPr>
      <w:r w:rsidRPr="00064748">
        <w:t>На территории второй зоны запрещаются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w:t>
      </w:r>
    </w:p>
    <w:p w:rsidR="001E4D94" w:rsidRPr="00064748" w:rsidRDefault="001E4D94" w:rsidP="001E4D94">
      <w:pPr>
        <w:ind w:firstLine="567"/>
        <w:jc w:val="both"/>
      </w:pPr>
      <w:r w:rsidRPr="00064748">
        <w:t>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1E4D94" w:rsidRPr="00064748" w:rsidRDefault="001E4D94" w:rsidP="001E4D94">
      <w:pPr>
        <w:ind w:firstLine="567"/>
        <w:jc w:val="both"/>
      </w:pPr>
      <w:r w:rsidRPr="00064748">
        <w:t>Обеспечение установленного режима санитарной (горно-санитарной) охраны осуществляется: в первой зоне – пользователями, во второй и третьей зонах - пользователями, землепользователями, землевладельцами, арендаторами, собственниками земельных участков и проживающими в этих зонах гражданами.</w:t>
      </w:r>
    </w:p>
    <w:p w:rsidR="001E4D94" w:rsidRPr="00064748" w:rsidRDefault="001E4D94" w:rsidP="001E4D94">
      <w:pPr>
        <w:ind w:firstLine="567"/>
        <w:jc w:val="both"/>
      </w:pPr>
      <w:r w:rsidRPr="00064748">
        <w:t>Санитарно-оздоровительные мероприятия и ликвидация очагов загрязнения в округах санитарной (горно-санитарной) охраны осуществляются за счет средств пользователей, землепользователей, землевладельцев, арендаторов, собственников земельных участков и граждан, нарушивших режим санитарной (горно-санитарной) охраны.</w:t>
      </w:r>
    </w:p>
    <w:p w:rsidR="001E4D94" w:rsidRPr="00064748" w:rsidRDefault="001E4D94" w:rsidP="001E4D94">
      <w:pPr>
        <w:ind w:firstLine="567"/>
        <w:jc w:val="both"/>
        <w:rPr>
          <w:b/>
          <w:bCs/>
        </w:rPr>
      </w:pPr>
      <w:r w:rsidRPr="00064748">
        <w:rPr>
          <w:b/>
          <w:bCs/>
        </w:rPr>
        <w:t>Охранные зоны особо охраняемых природных территорий (государственного природного заповедника, национального парка, природного парка, памятника природы).</w:t>
      </w:r>
    </w:p>
    <w:p w:rsidR="001E4D94" w:rsidRPr="00064748" w:rsidRDefault="001E4D94" w:rsidP="001E4D94">
      <w:pPr>
        <w:ind w:firstLine="567"/>
        <w:jc w:val="both"/>
      </w:pPr>
      <w:r w:rsidRPr="00064748">
        <w:t>Порядок создания охранных зон государственных природных заповедников, национальных парков, природных парков и памятников природы (далее – охранные зоны), установления их границ, определения режима охраны и использования земельных участков и водных объектов в границах таких зон определен Постановлением Правительства Российской Федерации от 19.02.2015 г.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p w:rsidR="001E4D94" w:rsidRPr="00064748" w:rsidRDefault="001E4D94" w:rsidP="001E4D94">
      <w:pPr>
        <w:ind w:firstLine="567"/>
        <w:jc w:val="both"/>
      </w:pPr>
      <w:r w:rsidRPr="00064748">
        <w:t>Охранные зоны создаются 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w:t>
      </w:r>
    </w:p>
    <w:p w:rsidR="001E4D94" w:rsidRPr="00064748" w:rsidRDefault="001E4D94" w:rsidP="001E4D94">
      <w:pPr>
        <w:ind w:firstLine="567"/>
        <w:jc w:val="both"/>
      </w:pPr>
      <w:r w:rsidRPr="00064748">
        <w:t>Земельные участки, которые включены в границы охранной зоны, у собственников, землепользователей, землевладельцев и арендаторов не изымаются и используются ими с соблюдением установленного для таких земельных участков особого правового режима.</w:t>
      </w:r>
    </w:p>
    <w:p w:rsidR="001E4D94" w:rsidRPr="00064748" w:rsidRDefault="001E4D94" w:rsidP="001E4D94">
      <w:pPr>
        <w:ind w:firstLine="567"/>
        <w:jc w:val="both"/>
      </w:pPr>
      <w:r w:rsidRPr="00064748">
        <w:rPr>
          <w:b/>
          <w:bCs/>
        </w:rPr>
        <w:t>Охранные зоны пунктов государственной геодезической сети, государственной нивелирной сети и государственной гравиметрической сети</w:t>
      </w:r>
      <w:r w:rsidRPr="00064748">
        <w:t xml:space="preserve"> устанавливаются в соответствии с Постановлением Правительства Российской Федерации от 21.08.2019</w:t>
      </w:r>
      <w:r>
        <w:t xml:space="preserve"> г.</w:t>
      </w:r>
      <w:r w:rsidRPr="00064748">
        <w:t xml:space="preserve"> №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 Охранные зоны пунктов устанавливаются для всех пунктов.</w:t>
      </w:r>
    </w:p>
    <w:p w:rsidR="001E4D94" w:rsidRPr="00064748" w:rsidRDefault="001E4D94" w:rsidP="001E4D94">
      <w:pPr>
        <w:ind w:firstLine="567"/>
        <w:jc w:val="both"/>
      </w:pPr>
      <w:r w:rsidRPr="00064748">
        <w:t xml:space="preserve">Решение об установлении, изменении или о прекращении существования охранных зон пунктов высокоточной геодезической сети, спутниковой геодезической сети 1 класса, астрономо-геодезической сети 1 и 2 классов, геодезической сети сгущения 3 и 4 классов, нивелирной сети I класса, нивелирной сети II класса, нивелирной сети III класса, нивелирной сети IV класса, </w:t>
      </w:r>
      <w:r w:rsidRPr="00064748">
        <w:lastRenderedPageBreak/>
        <w:t>государственной фундаментальной гравиметрической сети, государственной гравиметрической сети 1 класса принимается территориальными органами Федеральной службы государственной регистрации, кадастра и картографии по месту нахождения указанных пунктов.</w:t>
      </w:r>
    </w:p>
    <w:p w:rsidR="001E4D94" w:rsidRPr="00064748" w:rsidRDefault="001E4D94" w:rsidP="001E4D94">
      <w:pPr>
        <w:ind w:firstLine="567"/>
        <w:jc w:val="both"/>
        <w:rPr>
          <w:b/>
          <w:bCs/>
        </w:rPr>
      </w:pPr>
      <w:r w:rsidRPr="00064748">
        <w:rPr>
          <w:b/>
          <w:bCs/>
        </w:rPr>
        <w:t>Охранные зоны стационарных пунктов наблюдений за состоянием окружающей среды, ее загрязнением.</w:t>
      </w:r>
    </w:p>
    <w:p w:rsidR="001E4D94" w:rsidRPr="00064748" w:rsidRDefault="001E4D94" w:rsidP="001E4D94">
      <w:pPr>
        <w:ind w:firstLine="567"/>
        <w:jc w:val="both"/>
      </w:pPr>
      <w:r w:rsidRPr="00064748">
        <w:t xml:space="preserve">Согласно статье 13 </w:t>
      </w:r>
      <w:bookmarkStart w:id="4" w:name="_Hlk53409873"/>
      <w:r w:rsidRPr="00064748">
        <w:t xml:space="preserve">Федерального закона от 19.07.1998 г. № 113-ФЗ «О гидрометеорологической службе» </w:t>
      </w:r>
      <w:bookmarkEnd w:id="4"/>
      <w:r w:rsidRPr="00064748">
        <w:t>государственная наблюдательная сеть, в том числе отведенные под нее земельные участки и части акваторий, относится исключительно к федеральной собственности и находится под охраной государства.</w:t>
      </w:r>
    </w:p>
    <w:p w:rsidR="001E4D94" w:rsidRPr="00064748" w:rsidRDefault="001E4D94" w:rsidP="001E4D94">
      <w:pPr>
        <w:ind w:firstLine="567"/>
        <w:jc w:val="both"/>
      </w:pPr>
      <w:r w:rsidRPr="00064748">
        <w:t>Организация деятельности стационарных и подвижных пунктов наблюдений, определение их местоположения осуществляются в соответствии с решением федерального органа исполнительной власти в области гидрометеорологии и смежных с ней областях по согласованию с соответствующими органами исполнительной власти субъектов Российской Федерации.</w:t>
      </w:r>
    </w:p>
    <w:p w:rsidR="001E4D94" w:rsidRPr="00064748" w:rsidRDefault="001E4D94" w:rsidP="001E4D94">
      <w:pPr>
        <w:ind w:firstLine="567"/>
        <w:jc w:val="both"/>
      </w:pPr>
      <w:r w:rsidRPr="00064748">
        <w:t>В целях получения достоверной информации о состоянии окружающей среды, ее загрязнении вокруг стационарных пунктов наблюдений в порядке, определенном Правительством Российской Федерации, создаются охранные зоны, в которых устанавливаются ограничения на хозяйственную деятельность.</w:t>
      </w:r>
    </w:p>
    <w:p w:rsidR="001E4D94" w:rsidRPr="00064748" w:rsidRDefault="001E4D94" w:rsidP="001E4D94">
      <w:pPr>
        <w:ind w:firstLine="567"/>
        <w:jc w:val="both"/>
      </w:pPr>
      <w:r w:rsidRPr="00064748">
        <w:t>В соответствии с Постановлением Совет Министров СССР от 06.01.1983 г. № 19 «Об усилении мер по обеспечению сохранности гидрометеорологических станций, осуществляющих наблюдение и контроль за состоянием природной среды» вокруг гидрометеорологических станций любых видов, производящих метеорологические, морские гидрометеорологические, аэрологические и другие наблюдения, устанавливаются охранные зоны в виде участка земли (водного пространства), ограниченного замкнутой линией, отстоящей от границ территорий этих станций на 200 метров во все стороны.</w:t>
      </w:r>
    </w:p>
    <w:p w:rsidR="001E4D94" w:rsidRPr="00064748" w:rsidRDefault="001E4D94" w:rsidP="001E4D94">
      <w:pPr>
        <w:ind w:firstLine="567"/>
        <w:jc w:val="both"/>
      </w:pPr>
      <w:r w:rsidRPr="00064748">
        <w:t>Земельные участки (водные объекты), входящие в охранные зоны гидрометеорологических станций, не изымаются у землепользователей (водопользователей) и используются ими c соблюдением следующих требований:</w:t>
      </w:r>
    </w:p>
    <w:p w:rsidR="001E4D94" w:rsidRPr="00064748" w:rsidRDefault="001E4D94" w:rsidP="001E4D94">
      <w:pPr>
        <w:ind w:firstLine="567"/>
        <w:jc w:val="both"/>
      </w:pPr>
      <w:r w:rsidRPr="00064748">
        <w:t>В охранных зонах гидрометеорологических станций, входящих в перечень реперных климатических, морских береговых и устьевых станций вековой сети гидрометеорологических наблюдений, запрещается:</w:t>
      </w:r>
    </w:p>
    <w:p w:rsidR="001E4D94" w:rsidRPr="00064748" w:rsidRDefault="001E4D94" w:rsidP="001E4D94">
      <w:pPr>
        <w:ind w:firstLine="567"/>
        <w:jc w:val="both"/>
      </w:pPr>
      <w:r w:rsidRPr="00064748">
        <w:t>возводить любые здания и сооружения;</w:t>
      </w:r>
    </w:p>
    <w:p w:rsidR="001E4D94" w:rsidRPr="00064748" w:rsidRDefault="001E4D94" w:rsidP="001E4D94">
      <w:pPr>
        <w:ind w:firstLine="567"/>
        <w:jc w:val="both"/>
      </w:pPr>
      <w:r w:rsidRPr="00064748">
        <w:t>сооружать оросительные и осушительные системы;</w:t>
      </w:r>
    </w:p>
    <w:p w:rsidR="001E4D94" w:rsidRPr="00064748" w:rsidRDefault="001E4D94" w:rsidP="001E4D94">
      <w:pPr>
        <w:ind w:firstLine="567"/>
        <w:jc w:val="both"/>
      </w:pPr>
      <w:r w:rsidRPr="00064748">
        <w:t>производить горные, строительные, монтажные, взрывные работы и планировку грунта;</w:t>
      </w:r>
    </w:p>
    <w:p w:rsidR="001E4D94" w:rsidRPr="00064748" w:rsidRDefault="001E4D94" w:rsidP="001E4D94">
      <w:pPr>
        <w:ind w:firstLine="567"/>
        <w:jc w:val="both"/>
      </w:pPr>
      <w:r w:rsidRPr="00064748">
        <w:t>высаживать деревья, складировать удобрения, устраивать свалки, выливать растворы кислот, солей, щелочей;</w:t>
      </w:r>
    </w:p>
    <w:p w:rsidR="001E4D94" w:rsidRPr="00064748" w:rsidRDefault="001E4D94" w:rsidP="001E4D94">
      <w:pPr>
        <w:ind w:firstLine="567"/>
        <w:jc w:val="both"/>
      </w:pPr>
      <w:r w:rsidRPr="00064748">
        <w:t>устраивать стоянки автомобильного и водного транспорта, тракторов и других машин и механизмов;</w:t>
      </w:r>
    </w:p>
    <w:p w:rsidR="001E4D94" w:rsidRPr="00064748" w:rsidRDefault="001E4D94" w:rsidP="001E4D94">
      <w:pPr>
        <w:ind w:firstLine="567"/>
        <w:jc w:val="both"/>
      </w:pPr>
      <w:r w:rsidRPr="00064748">
        <w:t>сооружать причалы и пристани;</w:t>
      </w:r>
    </w:p>
    <w:p w:rsidR="001E4D94" w:rsidRPr="00064748" w:rsidRDefault="001E4D94" w:rsidP="001E4D94">
      <w:pPr>
        <w:ind w:firstLine="567"/>
        <w:jc w:val="both"/>
      </w:pPr>
      <w:r w:rsidRPr="00064748">
        <w:t>перемещать и производить засыпку и поломку опознавательных и сигнальных знаков, контрольно-измерительных пунктов;</w:t>
      </w:r>
    </w:p>
    <w:p w:rsidR="001E4D94" w:rsidRPr="00064748" w:rsidRDefault="001E4D94" w:rsidP="001E4D94">
      <w:pPr>
        <w:ind w:firstLine="567"/>
        <w:jc w:val="both"/>
      </w:pPr>
      <w:r w:rsidRPr="00064748">
        <w:t>бросать якоря, проходить с отданными якорями, цепями, лотами, волокушами и тралами, производить дноуглубительные и землечерпательные работы;</w:t>
      </w:r>
    </w:p>
    <w:p w:rsidR="001E4D94" w:rsidRPr="00064748" w:rsidRDefault="001E4D94" w:rsidP="001E4D94">
      <w:pPr>
        <w:ind w:firstLine="567"/>
        <w:jc w:val="both"/>
      </w:pPr>
      <w:r w:rsidRPr="00064748">
        <w:t>выделять рыбопромысловые участки, производить добычу рыбы, а также водных животных и растений;</w:t>
      </w:r>
    </w:p>
    <w:p w:rsidR="001E4D94" w:rsidRPr="00064748" w:rsidRDefault="001E4D94" w:rsidP="001E4D94">
      <w:pPr>
        <w:ind w:firstLine="567"/>
        <w:jc w:val="both"/>
      </w:pPr>
      <w:r w:rsidRPr="00064748">
        <w:t>В охранных зонах гидрометеорологических станций, не входящих в перечень реперных климатических, морских береговых и устьевых станций вековой сети гидрометеорологических наблюдений, работы, указанные выше, могут производиться только с согласия территориальных органов федерального органа исполнительной власти в области гидрометеорологии и смежных с ней областях.</w:t>
      </w:r>
    </w:p>
    <w:p w:rsidR="001E4D94" w:rsidRPr="00064748" w:rsidRDefault="001E4D94" w:rsidP="001E4D94">
      <w:pPr>
        <w:ind w:firstLine="567"/>
        <w:jc w:val="both"/>
      </w:pPr>
      <w:r w:rsidRPr="00064748">
        <w:t xml:space="preserve">Земельные участки, занятые гидрометеорологическими станциями, не входящими в перечень реперных климатических, морских береговых и устьевых станций вековой сети гидрометеорологических наблюдений, а также земельные участки, находящиеся в пределах охранной зоны таких станций, могут быть изъяты для государственных или общественных нужд в установленном порядке только в исключительных случаях. При этом перенос указанных станций на </w:t>
      </w:r>
      <w:r w:rsidRPr="00064748">
        <w:lastRenderedPageBreak/>
        <w:t>новое место (строительство их зданий, сооружений и других объектов) производится силами и за счет средств предприятий, организаций и учреждений, для которых изымаются земельные участки.</w:t>
      </w:r>
    </w:p>
    <w:p w:rsidR="001E4D94" w:rsidRPr="00064748" w:rsidRDefault="001E4D94" w:rsidP="001E4D94">
      <w:pPr>
        <w:ind w:firstLine="567"/>
        <w:jc w:val="both"/>
      </w:pPr>
    </w:p>
    <w:p w:rsidR="001E4D94" w:rsidRPr="00064748" w:rsidRDefault="001E4D94" w:rsidP="001E4D94">
      <w:pPr>
        <w:jc w:val="center"/>
        <w:rPr>
          <w:b/>
        </w:rPr>
      </w:pPr>
      <w:r w:rsidRPr="00064748">
        <w:rPr>
          <w:b/>
        </w:rPr>
        <w:t>5.1.2</w:t>
      </w:r>
      <w:r>
        <w:rPr>
          <w:b/>
        </w:rPr>
        <w:t>.</w:t>
      </w:r>
      <w:r w:rsidRPr="00064748">
        <w:rPr>
          <w:b/>
        </w:rPr>
        <w:t xml:space="preserve"> Ограничения, связанные с обеспечением безопасности функционирования и сохранности различных объектов</w:t>
      </w:r>
    </w:p>
    <w:p w:rsidR="001E4D94" w:rsidRPr="00064748" w:rsidRDefault="001E4D94" w:rsidP="001E4D94">
      <w:pPr>
        <w:ind w:firstLine="567"/>
        <w:jc w:val="both"/>
        <w:rPr>
          <w:bCs/>
        </w:rPr>
      </w:pPr>
    </w:p>
    <w:p w:rsidR="001E4D94" w:rsidRPr="00064748" w:rsidRDefault="001E4D94" w:rsidP="001E4D94">
      <w:pPr>
        <w:ind w:firstLine="567"/>
        <w:jc w:val="both"/>
      </w:pPr>
      <w:r w:rsidRPr="00064748">
        <w:t>Ограничения, связанные с обеспечением безопасности функционирования и сохранности различных объектов:</w:t>
      </w:r>
    </w:p>
    <w:p w:rsidR="001E4D94" w:rsidRPr="00064748" w:rsidRDefault="001E4D94" w:rsidP="001E4D94">
      <w:pPr>
        <w:ind w:firstLine="567"/>
        <w:jc w:val="both"/>
      </w:pPr>
      <w:r w:rsidRPr="00064748">
        <w:t>зоны охраны и защитные зоны объектов культурного наследия;</w:t>
      </w:r>
    </w:p>
    <w:p w:rsidR="001E4D94" w:rsidRPr="00064748" w:rsidRDefault="001E4D94" w:rsidP="001E4D94">
      <w:pPr>
        <w:ind w:firstLine="567"/>
        <w:jc w:val="both"/>
      </w:pPr>
      <w:r w:rsidRPr="00064748">
        <w:t>придорожные полосы автомобильных дорог;</w:t>
      </w:r>
    </w:p>
    <w:p w:rsidR="001E4D94" w:rsidRPr="00064748" w:rsidRDefault="001E4D94" w:rsidP="001E4D94">
      <w:pPr>
        <w:ind w:firstLine="567"/>
        <w:jc w:val="both"/>
      </w:pPr>
      <w:r w:rsidRPr="00064748">
        <w:t>приаэродромная территория;</w:t>
      </w:r>
    </w:p>
    <w:p w:rsidR="001E4D94" w:rsidRPr="00064748" w:rsidRDefault="001E4D94" w:rsidP="001E4D94">
      <w:pPr>
        <w:ind w:firstLine="567"/>
        <w:jc w:val="both"/>
      </w:pPr>
      <w:r w:rsidRPr="00064748">
        <w:t>охранные зоны объектов электроэнергетики (объектов электросетевого хозяйства и объектов по производству электрической энергии);</w:t>
      </w:r>
    </w:p>
    <w:p w:rsidR="001E4D94" w:rsidRPr="00064748" w:rsidRDefault="001E4D94" w:rsidP="001E4D94">
      <w:pPr>
        <w:ind w:firstLine="567"/>
        <w:jc w:val="both"/>
      </w:pPr>
      <w:r w:rsidRPr="00064748">
        <w:t>охранные зоны железных дорог, трубопроводов (газопроводов, нефтепроводов и нефтепродуктопроводов, аммиакопроводов), линий и сооружений связи, гидроэнергетических объектов, тепловых сетей;</w:t>
      </w:r>
    </w:p>
    <w:p w:rsidR="001E4D94" w:rsidRPr="00064748" w:rsidRDefault="001E4D94" w:rsidP="001E4D94">
      <w:pPr>
        <w:ind w:firstLine="567"/>
        <w:jc w:val="both"/>
      </w:pPr>
      <w:r w:rsidRPr="00064748">
        <w:t>зоны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1E4D94" w:rsidRPr="00064748" w:rsidRDefault="001E4D94" w:rsidP="001E4D94">
      <w:pPr>
        <w:ind w:firstLine="567"/>
        <w:jc w:val="both"/>
      </w:pPr>
      <w:r w:rsidRPr="00064748">
        <w:t>зоны охраняемого объекта; охраняемого военного объекта, охранные зоны военного объекта, запретные и специальные зоны, устанавливаемые в связи с размещением указанных объектов;</w:t>
      </w:r>
    </w:p>
    <w:p w:rsidR="001E4D94" w:rsidRPr="00064748" w:rsidRDefault="001E4D94" w:rsidP="001E4D94">
      <w:pPr>
        <w:ind w:firstLine="567"/>
        <w:jc w:val="both"/>
      </w:pPr>
      <w:r w:rsidRPr="00064748">
        <w:t>зоны ограничений передающего радиотехнического объекта, являющегося объектом капитального строительства.</w:t>
      </w:r>
    </w:p>
    <w:p w:rsidR="001E4D94" w:rsidRPr="00064748" w:rsidRDefault="001E4D94" w:rsidP="001E4D94">
      <w:pPr>
        <w:ind w:firstLine="567"/>
        <w:jc w:val="both"/>
      </w:pPr>
      <w:r w:rsidRPr="00064748">
        <w:rPr>
          <w:b/>
          <w:bCs/>
        </w:rPr>
        <w:t>Зоны охраны и защитные зоны объектов культурного наследия.</w:t>
      </w:r>
      <w:r w:rsidRPr="00064748">
        <w:t xml:space="preserve">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1E4D94" w:rsidRPr="00064748" w:rsidRDefault="001E4D94" w:rsidP="001E4D94">
      <w:pPr>
        <w:ind w:firstLine="567"/>
        <w:jc w:val="both"/>
      </w:pPr>
      <w:r w:rsidRPr="00064748">
        <w:t>Необходимый состав зон охраны объекта культурного наследия определяется проектом зон охраны объекта культурного наследия.</w:t>
      </w:r>
    </w:p>
    <w:p w:rsidR="001E4D94" w:rsidRPr="00064748" w:rsidRDefault="001E4D94" w:rsidP="001E4D94">
      <w:pPr>
        <w:ind w:firstLine="567"/>
        <w:jc w:val="both"/>
      </w:pPr>
      <w:r w:rsidRPr="00064748">
        <w:t>До разработки в соответствии с действующим законодательством проектов зон охраны объектов культурного наследия (памятников истории и культуры) городских и сельских поселений Ставропольского края, приказом министерства культуры Ставропольского края от 18.04.2003</w:t>
      </w:r>
      <w:r>
        <w:t xml:space="preserve"> г.</w:t>
      </w:r>
      <w:r w:rsidRPr="00064748">
        <w:t xml:space="preserve"> № 42 «Об утверждении временных проектов зон охраны памятников истории и культуры и установлении временных охранных зон», в целях обеспечения сохранения памятников истории и культуры и занимаемых ими территорий, утверждены временные охранные зоны.</w:t>
      </w:r>
    </w:p>
    <w:p w:rsidR="001E4D94" w:rsidRPr="00064748" w:rsidRDefault="001E4D94" w:rsidP="001E4D94">
      <w:pPr>
        <w:ind w:firstLine="567"/>
        <w:jc w:val="both"/>
      </w:pPr>
      <w:r w:rsidRPr="00064748">
        <w:t>Сведения об объектах культурного наследия (памятниках истории и культуры) на территории Нефтекумского городского округа, их охранных и защитных зонах отражены в разделах «Перечень объектов культурного наследия», «Охрана объектов культурного наследия (памятников истории и культуры».</w:t>
      </w:r>
    </w:p>
    <w:p w:rsidR="001E4D94" w:rsidRPr="00064748" w:rsidRDefault="001E4D94" w:rsidP="001E4D94">
      <w:pPr>
        <w:ind w:firstLine="567"/>
        <w:jc w:val="both"/>
      </w:pPr>
      <w:r w:rsidRPr="00064748">
        <w:rPr>
          <w:b/>
          <w:bCs/>
        </w:rPr>
        <w:t>Придорожные полосы автомобильных дорог.</w:t>
      </w:r>
      <w:r w:rsidRPr="00064748">
        <w:t xml:space="preserve"> В соответствии с </w:t>
      </w:r>
      <w:bookmarkStart w:id="5" w:name="_Hlk53412199"/>
      <w:r w:rsidRPr="00064748">
        <w:t>Федеральным законом от 08.11.2007</w:t>
      </w:r>
      <w:r>
        <w:t xml:space="preserve"> г.</w:t>
      </w:r>
      <w:r w:rsidRPr="00064748">
        <w:t xml:space="preserve">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bookmarkEnd w:id="5"/>
      <w:r w:rsidRPr="00064748">
        <w:t xml:space="preserve">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1E4D94" w:rsidRPr="00064748" w:rsidRDefault="001E4D94" w:rsidP="001E4D94">
      <w:pPr>
        <w:ind w:firstLine="567"/>
        <w:jc w:val="both"/>
      </w:pPr>
      <w:r w:rsidRPr="00064748">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1E4D94" w:rsidRPr="00064748" w:rsidRDefault="001E4D94" w:rsidP="001E4D94">
      <w:pPr>
        <w:ind w:firstLine="567"/>
        <w:jc w:val="both"/>
      </w:pPr>
      <w:r w:rsidRPr="00064748">
        <w:t>семидесяти пяти метров – для автомобильных дорог первой и второй категорий;</w:t>
      </w:r>
    </w:p>
    <w:p w:rsidR="001E4D94" w:rsidRPr="00064748" w:rsidRDefault="001E4D94" w:rsidP="001E4D94">
      <w:pPr>
        <w:ind w:firstLine="567"/>
        <w:jc w:val="both"/>
      </w:pPr>
      <w:r w:rsidRPr="00064748">
        <w:t>пятидесяти метров – для автомобильных дорог третьей и четвертой категорий;</w:t>
      </w:r>
    </w:p>
    <w:p w:rsidR="001E4D94" w:rsidRPr="00064748" w:rsidRDefault="001E4D94" w:rsidP="001E4D94">
      <w:pPr>
        <w:ind w:firstLine="567"/>
        <w:jc w:val="both"/>
      </w:pPr>
      <w:r w:rsidRPr="00064748">
        <w:t>двадцати пяти метров – для автомобильных дорог пятой категории;</w:t>
      </w:r>
    </w:p>
    <w:p w:rsidR="001E4D94" w:rsidRPr="00064748" w:rsidRDefault="001E4D94" w:rsidP="001E4D94">
      <w:pPr>
        <w:ind w:firstLine="567"/>
        <w:jc w:val="both"/>
      </w:pPr>
      <w:r w:rsidRPr="00064748">
        <w:t>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1E4D94" w:rsidRPr="00064748" w:rsidRDefault="001E4D94" w:rsidP="001E4D94">
      <w:pPr>
        <w:ind w:firstLine="567"/>
        <w:jc w:val="both"/>
      </w:pPr>
      <w:r w:rsidRPr="00064748">
        <w:lastRenderedPageBreak/>
        <w:t>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1E4D94" w:rsidRPr="00064748" w:rsidRDefault="001E4D94" w:rsidP="001E4D94">
      <w:pPr>
        <w:ind w:firstLine="567"/>
        <w:jc w:val="both"/>
      </w:pPr>
      <w:r w:rsidRPr="00064748">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1E4D94" w:rsidRPr="00064748" w:rsidRDefault="001E4D94" w:rsidP="001E4D94">
      <w:pPr>
        <w:ind w:firstLine="567"/>
        <w:jc w:val="both"/>
      </w:pPr>
      <w:r w:rsidRPr="00064748">
        <w:rPr>
          <w:b/>
          <w:bCs/>
        </w:rPr>
        <w:t>Охранные зоны объектов электроэнергетики (объектов электросетевого хозяйства и объектов по производству электрической энергии).</w:t>
      </w:r>
      <w:r w:rsidRPr="00064748">
        <w:t xml:space="preserve"> Порядок установления охранных зон объектов электросетевого хозяйства (далее – охранные зоны), а также особые условия использования земельных участков, расположенных в пределах охранных зон (далее – земельные участки), обеспечивающие безопасное функционирование и эксплуатацию указанных объектов определен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1E4D94" w:rsidRPr="00064748" w:rsidRDefault="001E4D94" w:rsidP="001E4D94">
      <w:pPr>
        <w:ind w:firstLine="567"/>
        <w:jc w:val="both"/>
      </w:pPr>
      <w:r w:rsidRPr="00064748">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определенном расстоянии (таблица 5.1.2.1).</w:t>
      </w:r>
    </w:p>
    <w:p w:rsidR="001E4D94" w:rsidRPr="00064748" w:rsidRDefault="001E4D94" w:rsidP="001E4D94">
      <w:pPr>
        <w:ind w:firstLine="567"/>
        <w:jc w:val="both"/>
      </w:pPr>
    </w:p>
    <w:p w:rsidR="001E4D94" w:rsidRPr="00064748" w:rsidRDefault="001E4D94" w:rsidP="001E4D94">
      <w:pPr>
        <w:jc w:val="right"/>
      </w:pPr>
      <w:r w:rsidRPr="00064748">
        <w:t>Таблица 5.1.2.1</w:t>
      </w:r>
    </w:p>
    <w:p w:rsidR="001E4D94" w:rsidRPr="00064748" w:rsidRDefault="001E4D94" w:rsidP="001E4D94">
      <w:pPr>
        <w:jc w:val="center"/>
      </w:pPr>
      <w:r w:rsidRPr="00064748">
        <w:t>Требования к границам установления охранных зон объектов электросетевого хозяйства</w:t>
      </w:r>
    </w:p>
    <w:tbl>
      <w:tblPr>
        <w:tblStyle w:val="a8"/>
        <w:tblW w:w="0" w:type="auto"/>
        <w:tblLook w:val="04A0"/>
      </w:tblPr>
      <w:tblGrid>
        <w:gridCol w:w="4926"/>
        <w:gridCol w:w="5672"/>
      </w:tblGrid>
      <w:tr w:rsidR="001E4D94" w:rsidRPr="00064748" w:rsidTr="001E4D94">
        <w:tc>
          <w:tcPr>
            <w:tcW w:w="4926" w:type="dxa"/>
            <w:vAlign w:val="center"/>
          </w:tcPr>
          <w:p w:rsidR="001E4D94" w:rsidRPr="00064748" w:rsidRDefault="001E4D94" w:rsidP="001E4D94">
            <w:pPr>
              <w:jc w:val="center"/>
            </w:pPr>
            <w:r w:rsidRPr="00064748">
              <w:t>Проектный номинальный класс напряжения, кВ</w:t>
            </w:r>
          </w:p>
        </w:tc>
        <w:tc>
          <w:tcPr>
            <w:tcW w:w="5672" w:type="dxa"/>
            <w:vAlign w:val="center"/>
          </w:tcPr>
          <w:p w:rsidR="001E4D94" w:rsidRPr="00064748" w:rsidRDefault="001E4D94" w:rsidP="001E4D94">
            <w:pPr>
              <w:jc w:val="center"/>
            </w:pPr>
            <w:r w:rsidRPr="00064748">
              <w:t>Расстояние, м</w:t>
            </w:r>
          </w:p>
        </w:tc>
      </w:tr>
      <w:tr w:rsidR="001E4D94" w:rsidRPr="00064748" w:rsidTr="001E4D94">
        <w:tc>
          <w:tcPr>
            <w:tcW w:w="4926" w:type="dxa"/>
            <w:vAlign w:val="center"/>
          </w:tcPr>
          <w:p w:rsidR="001E4D94" w:rsidRPr="00064748" w:rsidRDefault="001E4D94" w:rsidP="001E4D94">
            <w:pPr>
              <w:jc w:val="center"/>
            </w:pPr>
            <w:r w:rsidRPr="00064748">
              <w:t>до 1</w:t>
            </w:r>
          </w:p>
        </w:tc>
        <w:tc>
          <w:tcPr>
            <w:tcW w:w="5672" w:type="dxa"/>
          </w:tcPr>
          <w:p w:rsidR="001E4D94" w:rsidRPr="00064748" w:rsidRDefault="001E4D94" w:rsidP="001E4D94">
            <w:pPr>
              <w:jc w:val="center"/>
            </w:pPr>
            <w:r w:rsidRPr="00064748">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1E4D94" w:rsidRPr="00064748" w:rsidTr="001E4D94">
        <w:tc>
          <w:tcPr>
            <w:tcW w:w="4926" w:type="dxa"/>
            <w:vAlign w:val="center"/>
          </w:tcPr>
          <w:p w:rsidR="001E4D94" w:rsidRPr="00064748" w:rsidRDefault="001E4D94" w:rsidP="001E4D94">
            <w:pPr>
              <w:jc w:val="center"/>
            </w:pPr>
            <w:r w:rsidRPr="00064748">
              <w:t>1-20</w:t>
            </w:r>
          </w:p>
        </w:tc>
        <w:tc>
          <w:tcPr>
            <w:tcW w:w="5672" w:type="dxa"/>
          </w:tcPr>
          <w:p w:rsidR="001E4D94" w:rsidRPr="00064748" w:rsidRDefault="001E4D94" w:rsidP="001E4D94">
            <w:pPr>
              <w:jc w:val="center"/>
            </w:pPr>
            <w:r w:rsidRPr="00064748">
              <w:t>10 (5 – для линий с самонесущими или изолированными проводами, размещенных в границах населенных пунктов)</w:t>
            </w:r>
          </w:p>
        </w:tc>
      </w:tr>
      <w:tr w:rsidR="001E4D94" w:rsidRPr="00064748" w:rsidTr="001E4D94">
        <w:tc>
          <w:tcPr>
            <w:tcW w:w="4926" w:type="dxa"/>
            <w:vAlign w:val="center"/>
          </w:tcPr>
          <w:p w:rsidR="001E4D94" w:rsidRPr="00064748" w:rsidRDefault="001E4D94" w:rsidP="001E4D94">
            <w:pPr>
              <w:jc w:val="center"/>
            </w:pPr>
            <w:r w:rsidRPr="00064748">
              <w:t>35</w:t>
            </w:r>
          </w:p>
        </w:tc>
        <w:tc>
          <w:tcPr>
            <w:tcW w:w="5672" w:type="dxa"/>
          </w:tcPr>
          <w:p w:rsidR="001E4D94" w:rsidRPr="00064748" w:rsidRDefault="001E4D94" w:rsidP="001E4D94">
            <w:pPr>
              <w:jc w:val="center"/>
            </w:pPr>
            <w:r w:rsidRPr="00064748">
              <w:t>15</w:t>
            </w:r>
          </w:p>
        </w:tc>
      </w:tr>
      <w:tr w:rsidR="001E4D94" w:rsidRPr="00064748" w:rsidTr="001E4D94">
        <w:tc>
          <w:tcPr>
            <w:tcW w:w="4926" w:type="dxa"/>
            <w:vAlign w:val="center"/>
          </w:tcPr>
          <w:p w:rsidR="001E4D94" w:rsidRPr="00064748" w:rsidRDefault="001E4D94" w:rsidP="001E4D94">
            <w:pPr>
              <w:jc w:val="center"/>
            </w:pPr>
            <w:r w:rsidRPr="00064748">
              <w:t>110</w:t>
            </w:r>
          </w:p>
        </w:tc>
        <w:tc>
          <w:tcPr>
            <w:tcW w:w="5672" w:type="dxa"/>
          </w:tcPr>
          <w:p w:rsidR="001E4D94" w:rsidRPr="00064748" w:rsidRDefault="001E4D94" w:rsidP="001E4D94">
            <w:pPr>
              <w:jc w:val="center"/>
            </w:pPr>
            <w:r w:rsidRPr="00064748">
              <w:t>20</w:t>
            </w:r>
          </w:p>
        </w:tc>
      </w:tr>
      <w:tr w:rsidR="001E4D94" w:rsidRPr="00064748" w:rsidTr="001E4D94">
        <w:tc>
          <w:tcPr>
            <w:tcW w:w="4926" w:type="dxa"/>
            <w:vAlign w:val="center"/>
          </w:tcPr>
          <w:p w:rsidR="001E4D94" w:rsidRPr="00064748" w:rsidRDefault="001E4D94" w:rsidP="001E4D94">
            <w:pPr>
              <w:jc w:val="center"/>
            </w:pPr>
            <w:r w:rsidRPr="00064748">
              <w:t>150, 220</w:t>
            </w:r>
          </w:p>
        </w:tc>
        <w:tc>
          <w:tcPr>
            <w:tcW w:w="5672" w:type="dxa"/>
          </w:tcPr>
          <w:p w:rsidR="001E4D94" w:rsidRPr="00064748" w:rsidRDefault="001E4D94" w:rsidP="001E4D94">
            <w:pPr>
              <w:jc w:val="center"/>
            </w:pPr>
            <w:r w:rsidRPr="00064748">
              <w:t>25</w:t>
            </w:r>
          </w:p>
        </w:tc>
      </w:tr>
      <w:tr w:rsidR="001E4D94" w:rsidRPr="00064748" w:rsidTr="001E4D94">
        <w:tc>
          <w:tcPr>
            <w:tcW w:w="4926" w:type="dxa"/>
          </w:tcPr>
          <w:p w:rsidR="001E4D94" w:rsidRPr="00064748" w:rsidRDefault="001E4D94" w:rsidP="001E4D94">
            <w:pPr>
              <w:jc w:val="center"/>
            </w:pPr>
            <w:r w:rsidRPr="00064748">
              <w:t>300, 500, +/- 400</w:t>
            </w:r>
          </w:p>
        </w:tc>
        <w:tc>
          <w:tcPr>
            <w:tcW w:w="5672" w:type="dxa"/>
          </w:tcPr>
          <w:p w:rsidR="001E4D94" w:rsidRPr="00064748" w:rsidRDefault="001E4D94" w:rsidP="001E4D94">
            <w:pPr>
              <w:jc w:val="center"/>
            </w:pPr>
            <w:r w:rsidRPr="00064748">
              <w:t>30</w:t>
            </w:r>
          </w:p>
        </w:tc>
      </w:tr>
      <w:tr w:rsidR="001E4D94" w:rsidRPr="00064748" w:rsidTr="001E4D94">
        <w:tc>
          <w:tcPr>
            <w:tcW w:w="4926" w:type="dxa"/>
          </w:tcPr>
          <w:p w:rsidR="001E4D94" w:rsidRPr="00064748" w:rsidRDefault="001E4D94" w:rsidP="001E4D94">
            <w:pPr>
              <w:jc w:val="center"/>
            </w:pPr>
            <w:r w:rsidRPr="00064748">
              <w:t>750, +/-750</w:t>
            </w:r>
          </w:p>
        </w:tc>
        <w:tc>
          <w:tcPr>
            <w:tcW w:w="5672" w:type="dxa"/>
          </w:tcPr>
          <w:p w:rsidR="001E4D94" w:rsidRPr="00064748" w:rsidRDefault="001E4D94" w:rsidP="001E4D94">
            <w:pPr>
              <w:jc w:val="center"/>
            </w:pPr>
            <w:r w:rsidRPr="00064748">
              <w:t>40</w:t>
            </w:r>
          </w:p>
        </w:tc>
      </w:tr>
      <w:tr w:rsidR="001E4D94" w:rsidRPr="00064748" w:rsidTr="001E4D94">
        <w:tc>
          <w:tcPr>
            <w:tcW w:w="4926" w:type="dxa"/>
          </w:tcPr>
          <w:p w:rsidR="001E4D94" w:rsidRPr="00064748" w:rsidRDefault="001E4D94" w:rsidP="001E4D94">
            <w:pPr>
              <w:jc w:val="center"/>
            </w:pPr>
            <w:r w:rsidRPr="00064748">
              <w:t>1150</w:t>
            </w:r>
          </w:p>
        </w:tc>
        <w:tc>
          <w:tcPr>
            <w:tcW w:w="5672" w:type="dxa"/>
          </w:tcPr>
          <w:p w:rsidR="001E4D94" w:rsidRPr="00064748" w:rsidRDefault="001E4D94" w:rsidP="001E4D94">
            <w:pPr>
              <w:jc w:val="center"/>
            </w:pPr>
            <w:r w:rsidRPr="00064748">
              <w:t>55</w:t>
            </w:r>
          </w:p>
        </w:tc>
      </w:tr>
    </w:tbl>
    <w:p w:rsidR="001E4D94" w:rsidRPr="00064748" w:rsidRDefault="001E4D94" w:rsidP="001E4D94">
      <w:pPr>
        <w:jc w:val="both"/>
      </w:pPr>
    </w:p>
    <w:p w:rsidR="001E4D94" w:rsidRPr="00064748" w:rsidRDefault="001E4D94" w:rsidP="001E4D94">
      <w:pPr>
        <w:ind w:firstLine="567"/>
        <w:jc w:val="both"/>
      </w:pPr>
      <w:r w:rsidRPr="00064748">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1E4D94" w:rsidRPr="00064748" w:rsidRDefault="001E4D94" w:rsidP="001E4D94">
      <w:pPr>
        <w:ind w:firstLine="567"/>
        <w:jc w:val="both"/>
      </w:pPr>
      <w:r w:rsidRPr="00064748">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1E4D94" w:rsidRPr="00064748" w:rsidRDefault="001E4D94" w:rsidP="001E4D94">
      <w:pPr>
        <w:ind w:firstLine="567"/>
        <w:jc w:val="both"/>
      </w:pPr>
      <w:r w:rsidRPr="00064748">
        <w:t>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1E4D94" w:rsidRPr="00064748" w:rsidRDefault="001E4D94" w:rsidP="001E4D94">
      <w:pPr>
        <w:ind w:firstLine="567"/>
        <w:jc w:val="both"/>
      </w:pPr>
      <w:r w:rsidRPr="00064748">
        <w:lastRenderedPageBreak/>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таблице 6.1.2.1.</w:t>
      </w:r>
    </w:p>
    <w:p w:rsidR="001E4D94" w:rsidRPr="00064748" w:rsidRDefault="001E4D94" w:rsidP="001E4D94">
      <w:pPr>
        <w:ind w:firstLine="567"/>
        <w:jc w:val="both"/>
      </w:pPr>
      <w:r w:rsidRPr="00064748">
        <w:rPr>
          <w:b/>
          <w:bCs/>
        </w:rPr>
        <w:t>Охранные зоны железных дорог, трубопроводов (газопроводов, нефтепроводов и нефтепродуктопроводов, аммиакопроводов), линий и сооружений связи, гидроэнергетических объектов, тепловых сетей.</w:t>
      </w:r>
      <w:r w:rsidRPr="00064748">
        <w:t xml:space="preserve"> Порядок установления и использования полос отвода и охранных зон железных дорог, а также особые условия использования земельных участков, расположенных в пределах охранных зон (далее – земельные участки), обеспечивающие безопасное функционирование и эксплуатацию указанных объектов определен Постановлением Правительства Российской Федерации от 12.10.2006 г. № 611 «О порядке установления и использования полос отвода и охранных зон железных дорог».</w:t>
      </w:r>
    </w:p>
    <w:p w:rsidR="001E4D94" w:rsidRPr="00064748" w:rsidRDefault="001E4D94" w:rsidP="001E4D94">
      <w:pPr>
        <w:ind w:firstLine="567"/>
        <w:jc w:val="both"/>
      </w:pPr>
      <w:r w:rsidRPr="00064748">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1E4D94" w:rsidRPr="00064748" w:rsidRDefault="001E4D94" w:rsidP="001E4D94">
      <w:pPr>
        <w:ind w:firstLine="567"/>
        <w:jc w:val="both"/>
      </w:pPr>
      <w:r w:rsidRPr="00064748">
        <w:t>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1E4D94" w:rsidRPr="00064748" w:rsidRDefault="001E4D94" w:rsidP="001E4D94">
      <w:pPr>
        <w:ind w:firstLine="567"/>
        <w:jc w:val="both"/>
      </w:pPr>
      <w:r w:rsidRPr="00064748">
        <w:t>не допускать в местах расположения водопроводных и канализационных сетей, водозаборных сооружений и других инженерных коммуникаций строительство и размещение каких-либо зданий и сооружений, проведение сельскохозяйственных работ;</w:t>
      </w:r>
    </w:p>
    <w:p w:rsidR="001E4D94" w:rsidRPr="00064748" w:rsidRDefault="001E4D94" w:rsidP="001E4D94">
      <w:pPr>
        <w:ind w:firstLine="567"/>
        <w:jc w:val="both"/>
      </w:pPr>
      <w:r w:rsidRPr="00064748">
        <w:t>не допускать в местах прилегания к сельскохозяйственным угодьям разрастание сорной травянистой и древесно-кустарниковой растительности;</w:t>
      </w:r>
    </w:p>
    <w:p w:rsidR="001E4D94" w:rsidRPr="00064748" w:rsidRDefault="001E4D94" w:rsidP="001E4D94">
      <w:pPr>
        <w:ind w:firstLine="567"/>
        <w:jc w:val="both"/>
      </w:pPr>
      <w:r w:rsidRPr="00064748">
        <w:t>не допускать в местах прилегания к лесным массивам скопление сухостоя, валежника, порубочных остатков и других горючих материалов;</w:t>
      </w:r>
    </w:p>
    <w:p w:rsidR="001E4D94" w:rsidRPr="00064748" w:rsidRDefault="001E4D94" w:rsidP="001E4D94">
      <w:pPr>
        <w:ind w:firstLine="567"/>
        <w:jc w:val="both"/>
      </w:pPr>
      <w:r w:rsidRPr="00064748">
        <w:t>отделять границу полосы отвода от опушки естественного леса противопожарной опашкой шириной от 3 до 5 метров или минерализованной полосой шириной не менее 3 метров.</w:t>
      </w:r>
    </w:p>
    <w:p w:rsidR="001E4D94" w:rsidRPr="00064748" w:rsidRDefault="001E4D94" w:rsidP="001E4D94">
      <w:pPr>
        <w:ind w:firstLine="567"/>
        <w:jc w:val="both"/>
      </w:pPr>
      <w:r w:rsidRPr="00064748">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1E4D94" w:rsidRPr="00064748" w:rsidRDefault="001E4D94" w:rsidP="001E4D94">
      <w:pPr>
        <w:ind w:firstLine="567"/>
        <w:jc w:val="both"/>
      </w:pPr>
      <w:r w:rsidRPr="00064748">
        <w:t>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1E4D94" w:rsidRPr="00064748" w:rsidRDefault="001E4D94" w:rsidP="001E4D94">
      <w:pPr>
        <w:ind w:firstLine="567"/>
        <w:jc w:val="both"/>
      </w:pPr>
      <w:r w:rsidRPr="00064748">
        <w:t>распашка земель;</w:t>
      </w:r>
    </w:p>
    <w:p w:rsidR="001E4D94" w:rsidRPr="00064748" w:rsidRDefault="001E4D94" w:rsidP="001E4D94">
      <w:pPr>
        <w:ind w:firstLine="567"/>
        <w:jc w:val="both"/>
      </w:pPr>
      <w:r w:rsidRPr="00064748">
        <w:t>выпас скота;</w:t>
      </w:r>
    </w:p>
    <w:p w:rsidR="001E4D94" w:rsidRPr="00064748" w:rsidRDefault="001E4D94" w:rsidP="001E4D94">
      <w:pPr>
        <w:ind w:firstLine="567"/>
        <w:jc w:val="both"/>
      </w:pPr>
      <w:r w:rsidRPr="00064748">
        <w:t>выпуск поверхностных и хозяйственно-бытовых вод.</w:t>
      </w:r>
    </w:p>
    <w:p w:rsidR="001E4D94" w:rsidRPr="00064748" w:rsidRDefault="001E4D94" w:rsidP="001E4D94">
      <w:pPr>
        <w:ind w:firstLine="567"/>
        <w:jc w:val="both"/>
      </w:pPr>
      <w:r w:rsidRPr="00064748">
        <w:t>Правила охраны магистральных трубопроводов утверждены постановлением Госгортехнадзора Российской Федерации от 24.04.1992 г. № 9.</w:t>
      </w:r>
    </w:p>
    <w:p w:rsidR="001E4D94" w:rsidRPr="00064748" w:rsidRDefault="001E4D94" w:rsidP="001E4D94">
      <w:pPr>
        <w:ind w:firstLine="567"/>
        <w:jc w:val="both"/>
      </w:pPr>
      <w:r w:rsidRPr="00064748">
        <w:t>Правила охраны линий и сооружений связи утверждены Постановлением Правительства Российской Федерации от 09.06.1995 г. № 578 «Об утверждении Правил охраны линий и сооружений связи российской Федерации».</w:t>
      </w:r>
    </w:p>
    <w:p w:rsidR="001E4D94" w:rsidRPr="00064748" w:rsidRDefault="001E4D94" w:rsidP="001E4D94">
      <w:pPr>
        <w:ind w:firstLine="567"/>
        <w:jc w:val="both"/>
      </w:pPr>
      <w:r w:rsidRPr="00064748">
        <w:t>Правила установления охранных зон гидроэнергетических объектов утверждены Постановлением Правительства Российской Федерации от 06.09.2012 г. № 884 «Об установлении охранных зон для гидроэнергетических объектов».</w:t>
      </w:r>
    </w:p>
    <w:p w:rsidR="001E4D94" w:rsidRPr="00064748" w:rsidRDefault="001E4D94" w:rsidP="001E4D94">
      <w:pPr>
        <w:ind w:firstLine="567"/>
        <w:jc w:val="both"/>
      </w:pPr>
      <w:r w:rsidRPr="00064748">
        <w:t>Правила установления охранных зон тепловых сетей утверждены Приказом Министерства архитектуры, строительства и жилищно-коммунального хозяйства Российской Федерации от 17.08.1992 г. № 197 «О типовых правилах охраны коммунальных тепловых сетей».</w:t>
      </w:r>
    </w:p>
    <w:p w:rsidR="001E4D94" w:rsidRPr="00064748" w:rsidRDefault="001E4D94" w:rsidP="001E4D94">
      <w:pPr>
        <w:ind w:firstLine="567"/>
        <w:jc w:val="both"/>
      </w:pPr>
      <w:r w:rsidRPr="00064748">
        <w:rPr>
          <w:b/>
          <w:bCs/>
        </w:rPr>
        <w:t xml:space="preserve">Зоны минимальных расстояний до магистральных или промышленных трубопроводов (газопроводов, нефтепроводов и нефтепродуктопроводов, аммиакопроводов). </w:t>
      </w:r>
      <w:r w:rsidRPr="00064748">
        <w:t xml:space="preserve">Минимальные расстояния до магистральных и промышленных трубопроводов (в том числе газопроводов) </w:t>
      </w:r>
      <w:r w:rsidRPr="00064748">
        <w:lastRenderedPageBreak/>
        <w:t>устанавливаются в соответствии с ГОСТ Р 55989-2014 Магистральные газопроводы. Нормы проектирования на давление свыше 10 МПа. Основные требования.</w:t>
      </w:r>
    </w:p>
    <w:p w:rsidR="001E4D94" w:rsidRPr="00064748" w:rsidRDefault="001E4D94" w:rsidP="001E4D94">
      <w:pPr>
        <w:ind w:firstLine="567"/>
        <w:jc w:val="both"/>
        <w:rPr>
          <w:b/>
          <w:bCs/>
        </w:rPr>
      </w:pPr>
      <w:r w:rsidRPr="00064748">
        <w:rPr>
          <w:b/>
          <w:bCs/>
        </w:rPr>
        <w:t>Зоны охраняемого объекта; охраняемого военного объекта, охранные зоны военного объекта, запретные и специальные зоны, устанавливаемые в связи с размещением указанных объектов.</w:t>
      </w:r>
    </w:p>
    <w:p w:rsidR="001E4D94" w:rsidRPr="00064748" w:rsidRDefault="001E4D94" w:rsidP="001E4D94">
      <w:pPr>
        <w:ind w:firstLine="567"/>
        <w:jc w:val="both"/>
      </w:pPr>
      <w:r w:rsidRPr="00064748">
        <w:t>Положения о зоне охраняемого объекта утверждены Постановлением Правительства Российской Федерации от 31.08.2019 г. № 1132 «Об утверждении Положения о зоне охраняемого объекта».</w:t>
      </w:r>
    </w:p>
    <w:p w:rsidR="001E4D94" w:rsidRPr="00064748" w:rsidRDefault="001E4D94" w:rsidP="001E4D94">
      <w:pPr>
        <w:ind w:firstLine="567"/>
        <w:jc w:val="both"/>
      </w:pPr>
      <w:r w:rsidRPr="00064748">
        <w:t xml:space="preserve">Положение об установлении охранных зон военных объектов, запретных и специальных зон, устанавливаемых в связи с размещением указанных объектов утверждены Постановлением Правительства РФ от 05.05.2014 г.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w:t>
      </w:r>
    </w:p>
    <w:p w:rsidR="001E4D94" w:rsidRPr="00064748" w:rsidRDefault="001E4D94" w:rsidP="001E4D94">
      <w:pPr>
        <w:ind w:firstLine="567"/>
        <w:jc w:val="both"/>
      </w:pPr>
      <w:r w:rsidRPr="00064748">
        <w:rPr>
          <w:b/>
          <w:bCs/>
        </w:rPr>
        <w:t>Зоны ограничений передающего радиотехнического объекта, являющегося объектом капитального строительства</w:t>
      </w:r>
      <w:r w:rsidRPr="00064748">
        <w:t>, их параметры и ограничения, распространяемые на земельные участки, расположенные в пределах данного вида ЗОУИТ регламентируются СанПиН 2.1.8 / 2.2.4.1.1383-03 «Гигиенические требования к размещению и эксплуатации передающих объектов».</w:t>
      </w:r>
    </w:p>
    <w:bookmarkEnd w:id="3"/>
    <w:p w:rsidR="001E4D94" w:rsidRDefault="001E4D94" w:rsidP="001E4D94">
      <w:pPr>
        <w:ind w:firstLine="567"/>
        <w:jc w:val="both"/>
        <w:rPr>
          <w:bCs/>
        </w:rPr>
      </w:pPr>
    </w:p>
    <w:p w:rsidR="001E4D94" w:rsidRDefault="001E4D94" w:rsidP="001E4D94">
      <w:pPr>
        <w:jc w:val="center"/>
        <w:rPr>
          <w:bCs/>
        </w:rPr>
      </w:pPr>
      <w:r>
        <w:rPr>
          <w:bCs/>
        </w:rPr>
        <w:t>ТЕХНИКО-ЭКОНОМИЧЕСКИЕ ПОКАЗАТЕЛИ ПРОЕКТА</w:t>
      </w:r>
    </w:p>
    <w:p w:rsidR="001E4D94" w:rsidRPr="00A15E83" w:rsidRDefault="001E4D94" w:rsidP="001E4D94">
      <w:pPr>
        <w:rPr>
          <w:sz w:val="20"/>
          <w:szCs w:val="20"/>
        </w:rPr>
      </w:pPr>
    </w:p>
    <w:p w:rsidR="001E4D94" w:rsidRPr="002A15FC" w:rsidRDefault="001E4D94" w:rsidP="001E4D94">
      <w:pPr>
        <w:autoSpaceDE w:val="0"/>
        <w:autoSpaceDN w:val="0"/>
        <w:adjustRightInd w:val="0"/>
        <w:jc w:val="center"/>
      </w:pPr>
      <w:r w:rsidRPr="002A15FC">
        <w:t>1. Площадь территории</w:t>
      </w:r>
    </w:p>
    <w:tbl>
      <w:tblPr>
        <w:tblW w:w="10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
        <w:gridCol w:w="4758"/>
        <w:gridCol w:w="1202"/>
        <w:gridCol w:w="2200"/>
        <w:gridCol w:w="1417"/>
      </w:tblGrid>
      <w:tr w:rsidR="001E4D94" w:rsidRPr="00352446" w:rsidTr="001E4D94">
        <w:trPr>
          <w:trHeight w:val="292"/>
        </w:trPr>
        <w:tc>
          <w:tcPr>
            <w:tcW w:w="1020" w:type="dxa"/>
            <w:shd w:val="clear" w:color="auto" w:fill="auto"/>
            <w:noWrap/>
            <w:vAlign w:val="center"/>
          </w:tcPr>
          <w:p w:rsidR="001E4D94" w:rsidRPr="002A15FC" w:rsidRDefault="001E4D94" w:rsidP="001E4D94">
            <w:pPr>
              <w:jc w:val="center"/>
              <w:rPr>
                <w:sz w:val="20"/>
                <w:szCs w:val="20"/>
              </w:rPr>
            </w:pPr>
            <w:r w:rsidRPr="002A15FC">
              <w:rPr>
                <w:sz w:val="20"/>
                <w:szCs w:val="20"/>
              </w:rPr>
              <w:t>№ п/п</w:t>
            </w:r>
          </w:p>
        </w:tc>
        <w:tc>
          <w:tcPr>
            <w:tcW w:w="4758" w:type="dxa"/>
            <w:shd w:val="clear" w:color="auto" w:fill="auto"/>
            <w:noWrap/>
            <w:vAlign w:val="center"/>
          </w:tcPr>
          <w:p w:rsidR="001E4D94" w:rsidRPr="002A15FC" w:rsidRDefault="001E4D94" w:rsidP="001E4D94">
            <w:pPr>
              <w:jc w:val="center"/>
              <w:rPr>
                <w:color w:val="000000"/>
                <w:sz w:val="20"/>
                <w:szCs w:val="20"/>
              </w:rPr>
            </w:pPr>
            <w:r w:rsidRPr="002A15FC">
              <w:rPr>
                <w:sz w:val="20"/>
                <w:szCs w:val="20"/>
              </w:rPr>
              <w:t>Территория</w:t>
            </w:r>
          </w:p>
        </w:tc>
        <w:tc>
          <w:tcPr>
            <w:tcW w:w="1202" w:type="dxa"/>
            <w:vAlign w:val="center"/>
          </w:tcPr>
          <w:p w:rsidR="001E4D94" w:rsidRPr="002A15FC" w:rsidRDefault="001E4D94" w:rsidP="001E4D94">
            <w:pPr>
              <w:jc w:val="center"/>
              <w:rPr>
                <w:color w:val="000000"/>
                <w:sz w:val="20"/>
                <w:szCs w:val="20"/>
              </w:rPr>
            </w:pPr>
            <w:r w:rsidRPr="002A15FC">
              <w:rPr>
                <w:sz w:val="20"/>
                <w:szCs w:val="20"/>
              </w:rPr>
              <w:t>Единица измерения</w:t>
            </w:r>
          </w:p>
        </w:tc>
        <w:tc>
          <w:tcPr>
            <w:tcW w:w="2200" w:type="dxa"/>
            <w:shd w:val="clear" w:color="auto" w:fill="auto"/>
            <w:noWrap/>
            <w:vAlign w:val="center"/>
          </w:tcPr>
          <w:p w:rsidR="001E4D94" w:rsidRPr="002A15FC" w:rsidRDefault="001E4D94" w:rsidP="001E4D94">
            <w:pPr>
              <w:jc w:val="center"/>
              <w:rPr>
                <w:sz w:val="20"/>
                <w:szCs w:val="20"/>
              </w:rPr>
            </w:pPr>
            <w:r w:rsidRPr="002A15FC">
              <w:rPr>
                <w:sz w:val="20"/>
                <w:szCs w:val="20"/>
              </w:rPr>
              <w:t>Современное</w:t>
            </w:r>
          </w:p>
          <w:p w:rsidR="001E4D94" w:rsidRPr="002A15FC" w:rsidRDefault="001E4D94" w:rsidP="001E4D94">
            <w:pPr>
              <w:jc w:val="center"/>
              <w:rPr>
                <w:color w:val="000000"/>
                <w:sz w:val="20"/>
                <w:szCs w:val="20"/>
              </w:rPr>
            </w:pPr>
            <w:r w:rsidRPr="002A15FC">
              <w:rPr>
                <w:sz w:val="20"/>
                <w:szCs w:val="20"/>
              </w:rPr>
              <w:t>состояние (2020 г.)</w:t>
            </w:r>
          </w:p>
        </w:tc>
        <w:tc>
          <w:tcPr>
            <w:tcW w:w="1417" w:type="dxa"/>
            <w:vAlign w:val="center"/>
          </w:tcPr>
          <w:p w:rsidR="001E4D94" w:rsidRPr="002A15FC" w:rsidRDefault="001E4D94" w:rsidP="001E4D94">
            <w:pPr>
              <w:jc w:val="center"/>
              <w:rPr>
                <w:sz w:val="20"/>
                <w:szCs w:val="20"/>
              </w:rPr>
            </w:pPr>
            <w:r w:rsidRPr="002A15FC">
              <w:rPr>
                <w:sz w:val="20"/>
                <w:szCs w:val="20"/>
              </w:rPr>
              <w:t>Проект</w:t>
            </w:r>
          </w:p>
          <w:p w:rsidR="001E4D94" w:rsidRPr="002A15FC" w:rsidRDefault="001E4D94" w:rsidP="001E4D94">
            <w:pPr>
              <w:jc w:val="center"/>
              <w:rPr>
                <w:color w:val="000000"/>
                <w:sz w:val="20"/>
                <w:szCs w:val="20"/>
              </w:rPr>
            </w:pPr>
            <w:r w:rsidRPr="002A15FC">
              <w:rPr>
                <w:sz w:val="20"/>
                <w:szCs w:val="20"/>
              </w:rPr>
              <w:t>(2040 г.)</w:t>
            </w:r>
          </w:p>
        </w:tc>
      </w:tr>
      <w:tr w:rsidR="001E4D94" w:rsidRPr="00352446" w:rsidTr="001E4D94">
        <w:trPr>
          <w:trHeight w:val="292"/>
        </w:trPr>
        <w:tc>
          <w:tcPr>
            <w:tcW w:w="1020" w:type="dxa"/>
            <w:shd w:val="clear" w:color="auto" w:fill="auto"/>
            <w:noWrap/>
            <w:vAlign w:val="center"/>
          </w:tcPr>
          <w:p w:rsidR="001E4D94" w:rsidRPr="002A15FC" w:rsidRDefault="001E4D94" w:rsidP="001E4D94">
            <w:pPr>
              <w:jc w:val="center"/>
              <w:rPr>
                <w:sz w:val="20"/>
                <w:szCs w:val="20"/>
              </w:rPr>
            </w:pPr>
            <w:r w:rsidRPr="002A15FC">
              <w:rPr>
                <w:sz w:val="20"/>
                <w:szCs w:val="20"/>
              </w:rPr>
              <w:t>1</w:t>
            </w:r>
          </w:p>
        </w:tc>
        <w:tc>
          <w:tcPr>
            <w:tcW w:w="4758" w:type="dxa"/>
            <w:shd w:val="clear" w:color="auto" w:fill="auto"/>
            <w:noWrap/>
            <w:vAlign w:val="center"/>
          </w:tcPr>
          <w:p w:rsidR="001E4D94" w:rsidRPr="002A15FC" w:rsidRDefault="001E4D94" w:rsidP="001E4D94">
            <w:pPr>
              <w:jc w:val="center"/>
              <w:rPr>
                <w:sz w:val="20"/>
                <w:szCs w:val="20"/>
              </w:rPr>
            </w:pPr>
            <w:r w:rsidRPr="002A15FC">
              <w:rPr>
                <w:sz w:val="20"/>
                <w:szCs w:val="20"/>
              </w:rPr>
              <w:t>Нефтекумский городской округ</w:t>
            </w:r>
          </w:p>
        </w:tc>
        <w:tc>
          <w:tcPr>
            <w:tcW w:w="1202" w:type="dxa"/>
          </w:tcPr>
          <w:p w:rsidR="001E4D94" w:rsidRPr="002A15FC" w:rsidRDefault="001E4D94" w:rsidP="001E4D94">
            <w:pPr>
              <w:jc w:val="center"/>
              <w:rPr>
                <w:sz w:val="20"/>
                <w:szCs w:val="20"/>
              </w:rPr>
            </w:pPr>
            <w:r w:rsidRPr="002A15FC">
              <w:rPr>
                <w:sz w:val="20"/>
                <w:szCs w:val="20"/>
              </w:rPr>
              <w:t>км</w:t>
            </w:r>
            <w:r w:rsidRPr="002A15FC">
              <w:rPr>
                <w:sz w:val="20"/>
                <w:szCs w:val="20"/>
                <w:vertAlign w:val="superscript"/>
              </w:rPr>
              <w:t>2</w:t>
            </w:r>
          </w:p>
        </w:tc>
        <w:tc>
          <w:tcPr>
            <w:tcW w:w="2200" w:type="dxa"/>
            <w:shd w:val="clear" w:color="auto" w:fill="auto"/>
            <w:noWrap/>
            <w:vAlign w:val="center"/>
          </w:tcPr>
          <w:p w:rsidR="001E4D94" w:rsidRPr="002A15FC" w:rsidRDefault="001E4D94" w:rsidP="001E4D94">
            <w:pPr>
              <w:jc w:val="center"/>
              <w:rPr>
                <w:sz w:val="20"/>
                <w:szCs w:val="20"/>
              </w:rPr>
            </w:pPr>
            <w:r w:rsidRPr="002A15FC">
              <w:rPr>
                <w:sz w:val="20"/>
                <w:szCs w:val="20"/>
              </w:rPr>
              <w:t>3805,6554</w:t>
            </w:r>
          </w:p>
        </w:tc>
        <w:tc>
          <w:tcPr>
            <w:tcW w:w="1417" w:type="dxa"/>
            <w:vAlign w:val="center"/>
          </w:tcPr>
          <w:p w:rsidR="001E4D94" w:rsidRPr="002A15FC" w:rsidRDefault="001E4D94" w:rsidP="001E4D94">
            <w:pPr>
              <w:jc w:val="center"/>
              <w:rPr>
                <w:sz w:val="20"/>
                <w:szCs w:val="20"/>
              </w:rPr>
            </w:pPr>
            <w:r w:rsidRPr="002A15FC">
              <w:rPr>
                <w:sz w:val="20"/>
                <w:szCs w:val="20"/>
              </w:rPr>
              <w:t>3805,6554</w:t>
            </w:r>
          </w:p>
        </w:tc>
      </w:tr>
      <w:tr w:rsidR="001E4D94" w:rsidRPr="00352446" w:rsidTr="001E4D94">
        <w:trPr>
          <w:trHeight w:val="292"/>
        </w:trPr>
        <w:tc>
          <w:tcPr>
            <w:tcW w:w="1020" w:type="dxa"/>
            <w:shd w:val="clear" w:color="auto" w:fill="auto"/>
            <w:noWrap/>
            <w:vAlign w:val="bottom"/>
            <w:hideMark/>
          </w:tcPr>
          <w:p w:rsidR="001E4D94" w:rsidRPr="002A15FC" w:rsidRDefault="001E4D94" w:rsidP="001E4D94">
            <w:pPr>
              <w:jc w:val="center"/>
              <w:rPr>
                <w:sz w:val="20"/>
                <w:szCs w:val="20"/>
              </w:rPr>
            </w:pPr>
            <w:r w:rsidRPr="002A15FC">
              <w:rPr>
                <w:sz w:val="20"/>
                <w:szCs w:val="20"/>
              </w:rPr>
              <w:t>1.1</w:t>
            </w:r>
          </w:p>
        </w:tc>
        <w:tc>
          <w:tcPr>
            <w:tcW w:w="4758" w:type="dxa"/>
            <w:shd w:val="clear" w:color="auto" w:fill="auto"/>
            <w:noWrap/>
            <w:vAlign w:val="bottom"/>
            <w:hideMark/>
          </w:tcPr>
          <w:p w:rsidR="001E4D94" w:rsidRPr="002A15FC" w:rsidRDefault="001E4D94" w:rsidP="001E4D94">
            <w:pPr>
              <w:rPr>
                <w:color w:val="000000"/>
                <w:sz w:val="20"/>
                <w:szCs w:val="20"/>
              </w:rPr>
            </w:pPr>
            <w:r w:rsidRPr="002A15FC">
              <w:rPr>
                <w:color w:val="000000"/>
                <w:sz w:val="20"/>
                <w:szCs w:val="20"/>
              </w:rPr>
              <w:t>г. Нефтекумск</w:t>
            </w:r>
          </w:p>
        </w:tc>
        <w:tc>
          <w:tcPr>
            <w:tcW w:w="1202" w:type="dxa"/>
          </w:tcPr>
          <w:p w:rsidR="001E4D94" w:rsidRPr="002A15FC" w:rsidRDefault="001E4D94" w:rsidP="001E4D94">
            <w:pPr>
              <w:jc w:val="center"/>
              <w:rPr>
                <w:color w:val="000000"/>
                <w:sz w:val="20"/>
                <w:szCs w:val="20"/>
              </w:rPr>
            </w:pPr>
            <w:r w:rsidRPr="002A15FC">
              <w:rPr>
                <w:sz w:val="20"/>
                <w:szCs w:val="20"/>
              </w:rPr>
              <w:t>га</w:t>
            </w:r>
          </w:p>
        </w:tc>
        <w:tc>
          <w:tcPr>
            <w:tcW w:w="220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2861,89</w:t>
            </w:r>
          </w:p>
        </w:tc>
        <w:tc>
          <w:tcPr>
            <w:tcW w:w="1417" w:type="dxa"/>
            <w:vAlign w:val="bottom"/>
          </w:tcPr>
          <w:p w:rsidR="001E4D94" w:rsidRPr="002A15FC" w:rsidRDefault="001E4D94" w:rsidP="001E4D94">
            <w:pPr>
              <w:jc w:val="center"/>
              <w:rPr>
                <w:color w:val="000000"/>
                <w:sz w:val="20"/>
                <w:szCs w:val="20"/>
              </w:rPr>
            </w:pPr>
            <w:r w:rsidRPr="002A15FC">
              <w:rPr>
                <w:color w:val="000000"/>
                <w:sz w:val="20"/>
                <w:szCs w:val="20"/>
              </w:rPr>
              <w:t>3367,07</w:t>
            </w:r>
          </w:p>
        </w:tc>
      </w:tr>
      <w:tr w:rsidR="001E4D94" w:rsidRPr="00352446" w:rsidTr="001E4D94">
        <w:trPr>
          <w:trHeight w:val="292"/>
        </w:trPr>
        <w:tc>
          <w:tcPr>
            <w:tcW w:w="102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1.2</w:t>
            </w:r>
          </w:p>
        </w:tc>
        <w:tc>
          <w:tcPr>
            <w:tcW w:w="4758" w:type="dxa"/>
            <w:shd w:val="clear" w:color="auto" w:fill="auto"/>
            <w:noWrap/>
            <w:vAlign w:val="bottom"/>
            <w:hideMark/>
          </w:tcPr>
          <w:p w:rsidR="001E4D94" w:rsidRPr="002A15FC" w:rsidRDefault="001E4D94" w:rsidP="001E4D94">
            <w:pPr>
              <w:rPr>
                <w:color w:val="000000"/>
                <w:sz w:val="20"/>
                <w:szCs w:val="20"/>
              </w:rPr>
            </w:pPr>
            <w:r w:rsidRPr="002A15FC">
              <w:rPr>
                <w:color w:val="000000"/>
                <w:sz w:val="20"/>
                <w:szCs w:val="20"/>
              </w:rPr>
              <w:t>п. Затеречный</w:t>
            </w:r>
          </w:p>
        </w:tc>
        <w:tc>
          <w:tcPr>
            <w:tcW w:w="1202" w:type="dxa"/>
          </w:tcPr>
          <w:p w:rsidR="001E4D94" w:rsidRPr="002A15FC" w:rsidRDefault="001E4D94" w:rsidP="001E4D94">
            <w:pPr>
              <w:jc w:val="center"/>
              <w:rPr>
                <w:color w:val="000000"/>
                <w:sz w:val="20"/>
                <w:szCs w:val="20"/>
              </w:rPr>
            </w:pPr>
            <w:r w:rsidRPr="002A15FC">
              <w:rPr>
                <w:sz w:val="20"/>
                <w:szCs w:val="20"/>
              </w:rPr>
              <w:t>га</w:t>
            </w:r>
          </w:p>
        </w:tc>
        <w:tc>
          <w:tcPr>
            <w:tcW w:w="220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725,59</w:t>
            </w:r>
          </w:p>
        </w:tc>
        <w:tc>
          <w:tcPr>
            <w:tcW w:w="1417" w:type="dxa"/>
            <w:vAlign w:val="bottom"/>
          </w:tcPr>
          <w:p w:rsidR="001E4D94" w:rsidRPr="002A15FC" w:rsidRDefault="001E4D94" w:rsidP="001E4D94">
            <w:pPr>
              <w:jc w:val="center"/>
              <w:rPr>
                <w:color w:val="000000"/>
                <w:sz w:val="20"/>
                <w:szCs w:val="20"/>
              </w:rPr>
            </w:pPr>
            <w:r w:rsidRPr="002A15FC">
              <w:rPr>
                <w:color w:val="000000"/>
                <w:sz w:val="20"/>
                <w:szCs w:val="20"/>
              </w:rPr>
              <w:t>751,82</w:t>
            </w:r>
          </w:p>
        </w:tc>
      </w:tr>
      <w:tr w:rsidR="001E4D94" w:rsidRPr="00352446" w:rsidTr="001E4D94">
        <w:trPr>
          <w:trHeight w:val="292"/>
        </w:trPr>
        <w:tc>
          <w:tcPr>
            <w:tcW w:w="102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1.3</w:t>
            </w:r>
          </w:p>
        </w:tc>
        <w:tc>
          <w:tcPr>
            <w:tcW w:w="4758" w:type="dxa"/>
            <w:shd w:val="clear" w:color="auto" w:fill="auto"/>
            <w:noWrap/>
            <w:vAlign w:val="bottom"/>
            <w:hideMark/>
          </w:tcPr>
          <w:p w:rsidR="001E4D94" w:rsidRPr="002A15FC" w:rsidRDefault="001E4D94" w:rsidP="001E4D94">
            <w:pPr>
              <w:rPr>
                <w:color w:val="000000"/>
                <w:sz w:val="20"/>
                <w:szCs w:val="20"/>
              </w:rPr>
            </w:pPr>
            <w:r w:rsidRPr="002A15FC">
              <w:rPr>
                <w:color w:val="000000"/>
                <w:sz w:val="20"/>
                <w:szCs w:val="20"/>
              </w:rPr>
              <w:t>х. Андрей-Курган</w:t>
            </w:r>
          </w:p>
        </w:tc>
        <w:tc>
          <w:tcPr>
            <w:tcW w:w="1202" w:type="dxa"/>
          </w:tcPr>
          <w:p w:rsidR="001E4D94" w:rsidRPr="002A15FC" w:rsidRDefault="001E4D94" w:rsidP="001E4D94">
            <w:pPr>
              <w:jc w:val="center"/>
              <w:rPr>
                <w:color w:val="000000"/>
                <w:sz w:val="20"/>
                <w:szCs w:val="20"/>
              </w:rPr>
            </w:pPr>
            <w:r w:rsidRPr="002A15FC">
              <w:rPr>
                <w:sz w:val="20"/>
                <w:szCs w:val="20"/>
              </w:rPr>
              <w:t>га</w:t>
            </w:r>
          </w:p>
        </w:tc>
        <w:tc>
          <w:tcPr>
            <w:tcW w:w="220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286,95</w:t>
            </w:r>
          </w:p>
        </w:tc>
        <w:tc>
          <w:tcPr>
            <w:tcW w:w="1417" w:type="dxa"/>
            <w:vAlign w:val="bottom"/>
          </w:tcPr>
          <w:p w:rsidR="001E4D94" w:rsidRPr="002A15FC" w:rsidRDefault="001E4D94" w:rsidP="001E4D94">
            <w:pPr>
              <w:jc w:val="center"/>
              <w:rPr>
                <w:color w:val="000000"/>
                <w:sz w:val="20"/>
                <w:szCs w:val="20"/>
              </w:rPr>
            </w:pPr>
            <w:r w:rsidRPr="002A15FC">
              <w:rPr>
                <w:color w:val="000000"/>
                <w:sz w:val="20"/>
                <w:szCs w:val="20"/>
              </w:rPr>
              <w:t>290,37</w:t>
            </w:r>
          </w:p>
        </w:tc>
      </w:tr>
      <w:tr w:rsidR="001E4D94" w:rsidRPr="00352446" w:rsidTr="001E4D94">
        <w:trPr>
          <w:trHeight w:val="292"/>
        </w:trPr>
        <w:tc>
          <w:tcPr>
            <w:tcW w:w="102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1.4</w:t>
            </w:r>
          </w:p>
        </w:tc>
        <w:tc>
          <w:tcPr>
            <w:tcW w:w="4758" w:type="dxa"/>
            <w:shd w:val="clear" w:color="auto" w:fill="auto"/>
            <w:noWrap/>
            <w:vAlign w:val="bottom"/>
            <w:hideMark/>
          </w:tcPr>
          <w:p w:rsidR="001E4D94" w:rsidRPr="002A15FC" w:rsidRDefault="001E4D94" w:rsidP="001E4D94">
            <w:pPr>
              <w:rPr>
                <w:color w:val="000000"/>
                <w:sz w:val="20"/>
                <w:szCs w:val="20"/>
              </w:rPr>
            </w:pPr>
            <w:r w:rsidRPr="002A15FC">
              <w:rPr>
                <w:color w:val="000000"/>
                <w:sz w:val="20"/>
                <w:szCs w:val="20"/>
              </w:rPr>
              <w:t>п. Левобалковский</w:t>
            </w:r>
          </w:p>
        </w:tc>
        <w:tc>
          <w:tcPr>
            <w:tcW w:w="1202" w:type="dxa"/>
          </w:tcPr>
          <w:p w:rsidR="001E4D94" w:rsidRPr="002A15FC" w:rsidRDefault="001E4D94" w:rsidP="001E4D94">
            <w:pPr>
              <w:jc w:val="center"/>
              <w:rPr>
                <w:color w:val="000000"/>
                <w:sz w:val="20"/>
                <w:szCs w:val="20"/>
              </w:rPr>
            </w:pPr>
            <w:r w:rsidRPr="002A15FC">
              <w:rPr>
                <w:sz w:val="20"/>
                <w:szCs w:val="20"/>
              </w:rPr>
              <w:t>га</w:t>
            </w:r>
          </w:p>
        </w:tc>
        <w:tc>
          <w:tcPr>
            <w:tcW w:w="220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142,47</w:t>
            </w:r>
          </w:p>
        </w:tc>
        <w:tc>
          <w:tcPr>
            <w:tcW w:w="1417" w:type="dxa"/>
            <w:vAlign w:val="bottom"/>
          </w:tcPr>
          <w:p w:rsidR="001E4D94" w:rsidRPr="002A15FC" w:rsidRDefault="001E4D94" w:rsidP="001E4D94">
            <w:pPr>
              <w:jc w:val="center"/>
              <w:rPr>
                <w:color w:val="000000"/>
                <w:sz w:val="20"/>
                <w:szCs w:val="20"/>
              </w:rPr>
            </w:pPr>
            <w:r w:rsidRPr="002A15FC">
              <w:rPr>
                <w:color w:val="000000"/>
                <w:sz w:val="20"/>
                <w:szCs w:val="20"/>
              </w:rPr>
              <w:t>142,47</w:t>
            </w:r>
          </w:p>
        </w:tc>
      </w:tr>
      <w:tr w:rsidR="001E4D94" w:rsidRPr="00352446" w:rsidTr="001E4D94">
        <w:trPr>
          <w:trHeight w:val="292"/>
        </w:trPr>
        <w:tc>
          <w:tcPr>
            <w:tcW w:w="102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1.5</w:t>
            </w:r>
          </w:p>
        </w:tc>
        <w:tc>
          <w:tcPr>
            <w:tcW w:w="4758" w:type="dxa"/>
            <w:shd w:val="clear" w:color="auto" w:fill="auto"/>
            <w:noWrap/>
            <w:vAlign w:val="bottom"/>
            <w:hideMark/>
          </w:tcPr>
          <w:p w:rsidR="001E4D94" w:rsidRPr="002A15FC" w:rsidRDefault="001E4D94" w:rsidP="001E4D94">
            <w:pPr>
              <w:rPr>
                <w:color w:val="000000"/>
                <w:sz w:val="20"/>
                <w:szCs w:val="20"/>
              </w:rPr>
            </w:pPr>
            <w:r w:rsidRPr="002A15FC">
              <w:rPr>
                <w:color w:val="000000"/>
                <w:sz w:val="20"/>
                <w:szCs w:val="20"/>
              </w:rPr>
              <w:t>п. Зимняя Ставка</w:t>
            </w:r>
          </w:p>
        </w:tc>
        <w:tc>
          <w:tcPr>
            <w:tcW w:w="1202" w:type="dxa"/>
          </w:tcPr>
          <w:p w:rsidR="001E4D94" w:rsidRPr="002A15FC" w:rsidRDefault="001E4D94" w:rsidP="001E4D94">
            <w:pPr>
              <w:jc w:val="center"/>
              <w:rPr>
                <w:color w:val="000000"/>
                <w:sz w:val="20"/>
                <w:szCs w:val="20"/>
              </w:rPr>
            </w:pPr>
            <w:r w:rsidRPr="002A15FC">
              <w:rPr>
                <w:sz w:val="20"/>
                <w:szCs w:val="20"/>
              </w:rPr>
              <w:t>га</w:t>
            </w:r>
          </w:p>
        </w:tc>
        <w:tc>
          <w:tcPr>
            <w:tcW w:w="220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2347,24</w:t>
            </w:r>
          </w:p>
        </w:tc>
        <w:tc>
          <w:tcPr>
            <w:tcW w:w="1417" w:type="dxa"/>
            <w:vAlign w:val="bottom"/>
          </w:tcPr>
          <w:p w:rsidR="001E4D94" w:rsidRPr="002A15FC" w:rsidRDefault="001E4D94" w:rsidP="001E4D94">
            <w:pPr>
              <w:jc w:val="center"/>
              <w:rPr>
                <w:color w:val="000000"/>
                <w:sz w:val="20"/>
                <w:szCs w:val="20"/>
              </w:rPr>
            </w:pPr>
            <w:r w:rsidRPr="002A15FC">
              <w:rPr>
                <w:color w:val="000000"/>
                <w:sz w:val="20"/>
                <w:szCs w:val="20"/>
              </w:rPr>
              <w:t>2795,69</w:t>
            </w:r>
          </w:p>
        </w:tc>
      </w:tr>
      <w:tr w:rsidR="001E4D94" w:rsidRPr="00352446" w:rsidTr="001E4D94">
        <w:trPr>
          <w:trHeight w:val="292"/>
        </w:trPr>
        <w:tc>
          <w:tcPr>
            <w:tcW w:w="102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1.6</w:t>
            </w:r>
          </w:p>
        </w:tc>
        <w:tc>
          <w:tcPr>
            <w:tcW w:w="4758" w:type="dxa"/>
            <w:shd w:val="clear" w:color="auto" w:fill="auto"/>
            <w:noWrap/>
            <w:vAlign w:val="bottom"/>
            <w:hideMark/>
          </w:tcPr>
          <w:p w:rsidR="001E4D94" w:rsidRPr="002A15FC" w:rsidRDefault="001E4D94" w:rsidP="001E4D94">
            <w:pPr>
              <w:rPr>
                <w:color w:val="000000"/>
                <w:sz w:val="20"/>
                <w:szCs w:val="20"/>
              </w:rPr>
            </w:pPr>
            <w:r w:rsidRPr="002A15FC">
              <w:rPr>
                <w:color w:val="000000"/>
                <w:sz w:val="20"/>
                <w:szCs w:val="20"/>
              </w:rPr>
              <w:t>аул Бакрес</w:t>
            </w:r>
          </w:p>
        </w:tc>
        <w:tc>
          <w:tcPr>
            <w:tcW w:w="1202" w:type="dxa"/>
          </w:tcPr>
          <w:p w:rsidR="001E4D94" w:rsidRPr="002A15FC" w:rsidRDefault="001E4D94" w:rsidP="001E4D94">
            <w:pPr>
              <w:jc w:val="center"/>
              <w:rPr>
                <w:color w:val="000000"/>
                <w:sz w:val="20"/>
                <w:szCs w:val="20"/>
              </w:rPr>
            </w:pPr>
            <w:r w:rsidRPr="002A15FC">
              <w:rPr>
                <w:sz w:val="20"/>
                <w:szCs w:val="20"/>
              </w:rPr>
              <w:t>га</w:t>
            </w:r>
          </w:p>
        </w:tc>
        <w:tc>
          <w:tcPr>
            <w:tcW w:w="220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1872,82</w:t>
            </w:r>
          </w:p>
        </w:tc>
        <w:tc>
          <w:tcPr>
            <w:tcW w:w="1417" w:type="dxa"/>
            <w:vAlign w:val="bottom"/>
          </w:tcPr>
          <w:p w:rsidR="001E4D94" w:rsidRPr="002A15FC" w:rsidRDefault="001E4D94" w:rsidP="001E4D94">
            <w:pPr>
              <w:jc w:val="center"/>
              <w:rPr>
                <w:color w:val="000000"/>
                <w:sz w:val="20"/>
                <w:szCs w:val="20"/>
              </w:rPr>
            </w:pPr>
            <w:r w:rsidRPr="002A15FC">
              <w:rPr>
                <w:color w:val="000000"/>
                <w:sz w:val="20"/>
                <w:szCs w:val="20"/>
              </w:rPr>
              <w:t>1883,2</w:t>
            </w:r>
          </w:p>
        </w:tc>
      </w:tr>
      <w:tr w:rsidR="001E4D94" w:rsidRPr="00352446" w:rsidTr="001E4D94">
        <w:trPr>
          <w:trHeight w:val="292"/>
        </w:trPr>
        <w:tc>
          <w:tcPr>
            <w:tcW w:w="102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1.7</w:t>
            </w:r>
          </w:p>
        </w:tc>
        <w:tc>
          <w:tcPr>
            <w:tcW w:w="4758" w:type="dxa"/>
            <w:shd w:val="clear" w:color="auto" w:fill="auto"/>
            <w:noWrap/>
            <w:vAlign w:val="bottom"/>
            <w:hideMark/>
          </w:tcPr>
          <w:p w:rsidR="001E4D94" w:rsidRPr="002A15FC" w:rsidRDefault="001E4D94" w:rsidP="001E4D94">
            <w:pPr>
              <w:rPr>
                <w:color w:val="000000"/>
                <w:sz w:val="20"/>
                <w:szCs w:val="20"/>
              </w:rPr>
            </w:pPr>
            <w:r w:rsidRPr="002A15FC">
              <w:rPr>
                <w:color w:val="000000"/>
                <w:sz w:val="20"/>
                <w:szCs w:val="20"/>
              </w:rPr>
              <w:t>п. Зункарь</w:t>
            </w:r>
          </w:p>
        </w:tc>
        <w:tc>
          <w:tcPr>
            <w:tcW w:w="1202" w:type="dxa"/>
          </w:tcPr>
          <w:p w:rsidR="001E4D94" w:rsidRPr="002A15FC" w:rsidRDefault="001E4D94" w:rsidP="001E4D94">
            <w:pPr>
              <w:jc w:val="center"/>
              <w:rPr>
                <w:color w:val="000000"/>
                <w:sz w:val="20"/>
                <w:szCs w:val="20"/>
              </w:rPr>
            </w:pPr>
            <w:r w:rsidRPr="002A15FC">
              <w:rPr>
                <w:sz w:val="20"/>
                <w:szCs w:val="20"/>
              </w:rPr>
              <w:t>га</w:t>
            </w:r>
          </w:p>
        </w:tc>
        <w:tc>
          <w:tcPr>
            <w:tcW w:w="220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59,54</w:t>
            </w:r>
          </w:p>
        </w:tc>
        <w:tc>
          <w:tcPr>
            <w:tcW w:w="1417" w:type="dxa"/>
            <w:vAlign w:val="bottom"/>
          </w:tcPr>
          <w:p w:rsidR="001E4D94" w:rsidRPr="002A15FC" w:rsidRDefault="001E4D94" w:rsidP="001E4D94">
            <w:pPr>
              <w:jc w:val="center"/>
              <w:rPr>
                <w:color w:val="000000"/>
                <w:sz w:val="20"/>
                <w:szCs w:val="20"/>
              </w:rPr>
            </w:pPr>
            <w:r w:rsidRPr="002A15FC">
              <w:rPr>
                <w:color w:val="000000"/>
                <w:sz w:val="20"/>
                <w:szCs w:val="20"/>
              </w:rPr>
              <w:t>59,54</w:t>
            </w:r>
          </w:p>
        </w:tc>
      </w:tr>
      <w:tr w:rsidR="001E4D94" w:rsidRPr="00352446" w:rsidTr="001E4D94">
        <w:trPr>
          <w:trHeight w:val="292"/>
        </w:trPr>
        <w:tc>
          <w:tcPr>
            <w:tcW w:w="102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1.8</w:t>
            </w:r>
          </w:p>
        </w:tc>
        <w:tc>
          <w:tcPr>
            <w:tcW w:w="4758" w:type="dxa"/>
            <w:shd w:val="clear" w:color="auto" w:fill="auto"/>
            <w:noWrap/>
            <w:vAlign w:val="bottom"/>
            <w:hideMark/>
          </w:tcPr>
          <w:p w:rsidR="001E4D94" w:rsidRPr="002A15FC" w:rsidRDefault="001E4D94" w:rsidP="001E4D94">
            <w:pPr>
              <w:rPr>
                <w:color w:val="000000"/>
                <w:sz w:val="20"/>
                <w:szCs w:val="20"/>
              </w:rPr>
            </w:pPr>
            <w:r w:rsidRPr="002A15FC">
              <w:rPr>
                <w:color w:val="000000"/>
                <w:sz w:val="20"/>
                <w:szCs w:val="20"/>
              </w:rPr>
              <w:t>аул Бейсей</w:t>
            </w:r>
          </w:p>
        </w:tc>
        <w:tc>
          <w:tcPr>
            <w:tcW w:w="1202" w:type="dxa"/>
          </w:tcPr>
          <w:p w:rsidR="001E4D94" w:rsidRPr="002A15FC" w:rsidRDefault="001E4D94" w:rsidP="001E4D94">
            <w:pPr>
              <w:jc w:val="center"/>
              <w:rPr>
                <w:color w:val="000000"/>
                <w:sz w:val="20"/>
                <w:szCs w:val="20"/>
              </w:rPr>
            </w:pPr>
            <w:r w:rsidRPr="002A15FC">
              <w:rPr>
                <w:sz w:val="20"/>
                <w:szCs w:val="20"/>
              </w:rPr>
              <w:t>га</w:t>
            </w:r>
          </w:p>
        </w:tc>
        <w:tc>
          <w:tcPr>
            <w:tcW w:w="220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518,45</w:t>
            </w:r>
          </w:p>
        </w:tc>
        <w:tc>
          <w:tcPr>
            <w:tcW w:w="1417" w:type="dxa"/>
            <w:vAlign w:val="bottom"/>
          </w:tcPr>
          <w:p w:rsidR="001E4D94" w:rsidRPr="002A15FC" w:rsidRDefault="001E4D94" w:rsidP="001E4D94">
            <w:pPr>
              <w:jc w:val="center"/>
              <w:rPr>
                <w:color w:val="000000"/>
                <w:sz w:val="20"/>
                <w:szCs w:val="20"/>
              </w:rPr>
            </w:pPr>
            <w:r w:rsidRPr="002A15FC">
              <w:rPr>
                <w:color w:val="000000"/>
                <w:sz w:val="20"/>
                <w:szCs w:val="20"/>
              </w:rPr>
              <w:t>518,45</w:t>
            </w:r>
          </w:p>
        </w:tc>
      </w:tr>
      <w:tr w:rsidR="001E4D94" w:rsidRPr="00352446" w:rsidTr="001E4D94">
        <w:trPr>
          <w:trHeight w:val="292"/>
        </w:trPr>
        <w:tc>
          <w:tcPr>
            <w:tcW w:w="102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1.9</w:t>
            </w:r>
          </w:p>
        </w:tc>
        <w:tc>
          <w:tcPr>
            <w:tcW w:w="4758" w:type="dxa"/>
            <w:shd w:val="clear" w:color="auto" w:fill="auto"/>
            <w:noWrap/>
            <w:vAlign w:val="bottom"/>
            <w:hideMark/>
          </w:tcPr>
          <w:p w:rsidR="001E4D94" w:rsidRPr="002A15FC" w:rsidRDefault="001E4D94" w:rsidP="001E4D94">
            <w:pPr>
              <w:rPr>
                <w:color w:val="000000"/>
                <w:sz w:val="20"/>
                <w:szCs w:val="20"/>
              </w:rPr>
            </w:pPr>
            <w:r w:rsidRPr="002A15FC">
              <w:rPr>
                <w:color w:val="000000"/>
                <w:sz w:val="20"/>
                <w:szCs w:val="20"/>
              </w:rPr>
              <w:t>с. Кара-Тюбе</w:t>
            </w:r>
          </w:p>
        </w:tc>
        <w:tc>
          <w:tcPr>
            <w:tcW w:w="1202" w:type="dxa"/>
          </w:tcPr>
          <w:p w:rsidR="001E4D94" w:rsidRPr="002A15FC" w:rsidRDefault="001E4D94" w:rsidP="001E4D94">
            <w:pPr>
              <w:jc w:val="center"/>
              <w:rPr>
                <w:color w:val="000000"/>
                <w:sz w:val="20"/>
                <w:szCs w:val="20"/>
              </w:rPr>
            </w:pPr>
            <w:r w:rsidRPr="002A15FC">
              <w:rPr>
                <w:sz w:val="20"/>
                <w:szCs w:val="20"/>
              </w:rPr>
              <w:t>га</w:t>
            </w:r>
          </w:p>
        </w:tc>
        <w:tc>
          <w:tcPr>
            <w:tcW w:w="220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908,57</w:t>
            </w:r>
          </w:p>
        </w:tc>
        <w:tc>
          <w:tcPr>
            <w:tcW w:w="1417" w:type="dxa"/>
            <w:vAlign w:val="bottom"/>
          </w:tcPr>
          <w:p w:rsidR="001E4D94" w:rsidRPr="002A15FC" w:rsidRDefault="001E4D94" w:rsidP="001E4D94">
            <w:pPr>
              <w:jc w:val="center"/>
              <w:rPr>
                <w:color w:val="000000"/>
                <w:sz w:val="20"/>
                <w:szCs w:val="20"/>
              </w:rPr>
            </w:pPr>
            <w:r w:rsidRPr="002A15FC">
              <w:rPr>
                <w:color w:val="000000"/>
                <w:sz w:val="20"/>
                <w:szCs w:val="20"/>
              </w:rPr>
              <w:t>908,57</w:t>
            </w:r>
          </w:p>
        </w:tc>
      </w:tr>
      <w:tr w:rsidR="001E4D94" w:rsidRPr="00352446" w:rsidTr="001E4D94">
        <w:trPr>
          <w:trHeight w:val="292"/>
        </w:trPr>
        <w:tc>
          <w:tcPr>
            <w:tcW w:w="102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1.10</w:t>
            </w:r>
          </w:p>
        </w:tc>
        <w:tc>
          <w:tcPr>
            <w:tcW w:w="4758" w:type="dxa"/>
            <w:shd w:val="clear" w:color="auto" w:fill="auto"/>
            <w:noWrap/>
            <w:vAlign w:val="bottom"/>
            <w:hideMark/>
          </w:tcPr>
          <w:p w:rsidR="001E4D94" w:rsidRPr="002A15FC" w:rsidRDefault="001E4D94" w:rsidP="001E4D94">
            <w:pPr>
              <w:rPr>
                <w:color w:val="000000"/>
                <w:sz w:val="20"/>
                <w:szCs w:val="20"/>
              </w:rPr>
            </w:pPr>
            <w:r w:rsidRPr="002A15FC">
              <w:rPr>
                <w:color w:val="000000"/>
                <w:sz w:val="20"/>
                <w:szCs w:val="20"/>
              </w:rPr>
              <w:t>аул Бияш</w:t>
            </w:r>
          </w:p>
        </w:tc>
        <w:tc>
          <w:tcPr>
            <w:tcW w:w="1202" w:type="dxa"/>
          </w:tcPr>
          <w:p w:rsidR="001E4D94" w:rsidRPr="002A15FC" w:rsidRDefault="001E4D94" w:rsidP="001E4D94">
            <w:pPr>
              <w:jc w:val="center"/>
              <w:rPr>
                <w:color w:val="000000"/>
                <w:sz w:val="20"/>
                <w:szCs w:val="20"/>
              </w:rPr>
            </w:pPr>
            <w:r w:rsidRPr="002A15FC">
              <w:rPr>
                <w:sz w:val="20"/>
                <w:szCs w:val="20"/>
              </w:rPr>
              <w:t>га</w:t>
            </w:r>
          </w:p>
        </w:tc>
        <w:tc>
          <w:tcPr>
            <w:tcW w:w="220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222,81</w:t>
            </w:r>
          </w:p>
        </w:tc>
        <w:tc>
          <w:tcPr>
            <w:tcW w:w="1417" w:type="dxa"/>
            <w:vAlign w:val="bottom"/>
          </w:tcPr>
          <w:p w:rsidR="001E4D94" w:rsidRPr="002A15FC" w:rsidRDefault="001E4D94" w:rsidP="001E4D94">
            <w:pPr>
              <w:jc w:val="center"/>
              <w:rPr>
                <w:color w:val="000000"/>
                <w:sz w:val="20"/>
                <w:szCs w:val="20"/>
              </w:rPr>
            </w:pPr>
            <w:r w:rsidRPr="002A15FC">
              <w:rPr>
                <w:color w:val="000000"/>
                <w:sz w:val="20"/>
                <w:szCs w:val="20"/>
              </w:rPr>
              <w:t>222,81</w:t>
            </w:r>
          </w:p>
        </w:tc>
      </w:tr>
      <w:tr w:rsidR="001E4D94" w:rsidRPr="00352446" w:rsidTr="001E4D94">
        <w:trPr>
          <w:trHeight w:val="292"/>
        </w:trPr>
        <w:tc>
          <w:tcPr>
            <w:tcW w:w="102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1.11</w:t>
            </w:r>
          </w:p>
        </w:tc>
        <w:tc>
          <w:tcPr>
            <w:tcW w:w="4758" w:type="dxa"/>
            <w:shd w:val="clear" w:color="auto" w:fill="auto"/>
            <w:noWrap/>
            <w:vAlign w:val="bottom"/>
            <w:hideMark/>
          </w:tcPr>
          <w:p w:rsidR="001E4D94" w:rsidRPr="002A15FC" w:rsidRDefault="001E4D94" w:rsidP="001E4D94">
            <w:pPr>
              <w:rPr>
                <w:color w:val="000000"/>
                <w:sz w:val="20"/>
                <w:szCs w:val="20"/>
              </w:rPr>
            </w:pPr>
            <w:r w:rsidRPr="002A15FC">
              <w:rPr>
                <w:color w:val="000000"/>
                <w:sz w:val="20"/>
                <w:szCs w:val="20"/>
              </w:rPr>
              <w:t>с. Каясула</w:t>
            </w:r>
          </w:p>
        </w:tc>
        <w:tc>
          <w:tcPr>
            <w:tcW w:w="1202" w:type="dxa"/>
          </w:tcPr>
          <w:p w:rsidR="001E4D94" w:rsidRPr="002A15FC" w:rsidRDefault="001E4D94" w:rsidP="001E4D94">
            <w:pPr>
              <w:jc w:val="center"/>
              <w:rPr>
                <w:color w:val="000000"/>
                <w:sz w:val="20"/>
                <w:szCs w:val="20"/>
              </w:rPr>
            </w:pPr>
            <w:r w:rsidRPr="002A15FC">
              <w:rPr>
                <w:sz w:val="20"/>
                <w:szCs w:val="20"/>
              </w:rPr>
              <w:t>га</w:t>
            </w:r>
          </w:p>
        </w:tc>
        <w:tc>
          <w:tcPr>
            <w:tcW w:w="220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747,13</w:t>
            </w:r>
          </w:p>
        </w:tc>
        <w:tc>
          <w:tcPr>
            <w:tcW w:w="1417" w:type="dxa"/>
            <w:vAlign w:val="bottom"/>
          </w:tcPr>
          <w:p w:rsidR="001E4D94" w:rsidRPr="002A15FC" w:rsidRDefault="001E4D94" w:rsidP="001E4D94">
            <w:pPr>
              <w:jc w:val="center"/>
              <w:rPr>
                <w:color w:val="000000"/>
                <w:sz w:val="20"/>
                <w:szCs w:val="20"/>
              </w:rPr>
            </w:pPr>
            <w:r w:rsidRPr="002A15FC">
              <w:rPr>
                <w:color w:val="000000"/>
                <w:sz w:val="20"/>
                <w:szCs w:val="20"/>
              </w:rPr>
              <w:t>1230,81</w:t>
            </w:r>
          </w:p>
        </w:tc>
      </w:tr>
      <w:tr w:rsidR="001E4D94" w:rsidRPr="00352446" w:rsidTr="001E4D94">
        <w:trPr>
          <w:trHeight w:val="292"/>
        </w:trPr>
        <w:tc>
          <w:tcPr>
            <w:tcW w:w="102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1.12</w:t>
            </w:r>
          </w:p>
        </w:tc>
        <w:tc>
          <w:tcPr>
            <w:tcW w:w="4758" w:type="dxa"/>
            <w:shd w:val="clear" w:color="auto" w:fill="auto"/>
            <w:noWrap/>
            <w:vAlign w:val="bottom"/>
            <w:hideMark/>
          </w:tcPr>
          <w:p w:rsidR="001E4D94" w:rsidRPr="002A15FC" w:rsidRDefault="001E4D94" w:rsidP="001E4D94">
            <w:pPr>
              <w:rPr>
                <w:color w:val="000000"/>
                <w:sz w:val="20"/>
                <w:szCs w:val="20"/>
              </w:rPr>
            </w:pPr>
            <w:r w:rsidRPr="002A15FC">
              <w:rPr>
                <w:color w:val="000000"/>
                <w:sz w:val="20"/>
                <w:szCs w:val="20"/>
              </w:rPr>
              <w:t>аул Махач-Аул</w:t>
            </w:r>
          </w:p>
        </w:tc>
        <w:tc>
          <w:tcPr>
            <w:tcW w:w="1202" w:type="dxa"/>
          </w:tcPr>
          <w:p w:rsidR="001E4D94" w:rsidRPr="002A15FC" w:rsidRDefault="001E4D94" w:rsidP="001E4D94">
            <w:pPr>
              <w:jc w:val="center"/>
              <w:rPr>
                <w:color w:val="000000"/>
                <w:sz w:val="20"/>
                <w:szCs w:val="20"/>
              </w:rPr>
            </w:pPr>
            <w:r w:rsidRPr="002A15FC">
              <w:rPr>
                <w:sz w:val="20"/>
                <w:szCs w:val="20"/>
              </w:rPr>
              <w:t>га</w:t>
            </w:r>
          </w:p>
        </w:tc>
        <w:tc>
          <w:tcPr>
            <w:tcW w:w="220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121,67</w:t>
            </w:r>
          </w:p>
        </w:tc>
        <w:tc>
          <w:tcPr>
            <w:tcW w:w="1417" w:type="dxa"/>
            <w:vAlign w:val="bottom"/>
          </w:tcPr>
          <w:p w:rsidR="001E4D94" w:rsidRPr="002A15FC" w:rsidRDefault="001E4D94" w:rsidP="001E4D94">
            <w:pPr>
              <w:jc w:val="center"/>
              <w:rPr>
                <w:color w:val="000000"/>
                <w:sz w:val="20"/>
                <w:szCs w:val="20"/>
              </w:rPr>
            </w:pPr>
            <w:r w:rsidRPr="002A15FC">
              <w:rPr>
                <w:color w:val="000000"/>
                <w:sz w:val="20"/>
                <w:szCs w:val="20"/>
              </w:rPr>
              <w:t>198,67</w:t>
            </w:r>
          </w:p>
        </w:tc>
      </w:tr>
      <w:tr w:rsidR="001E4D94" w:rsidRPr="00352446" w:rsidTr="001E4D94">
        <w:trPr>
          <w:trHeight w:val="292"/>
        </w:trPr>
        <w:tc>
          <w:tcPr>
            <w:tcW w:w="102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1.13</w:t>
            </w:r>
          </w:p>
        </w:tc>
        <w:tc>
          <w:tcPr>
            <w:tcW w:w="4758" w:type="dxa"/>
            <w:shd w:val="clear" w:color="auto" w:fill="auto"/>
            <w:noWrap/>
            <w:vAlign w:val="bottom"/>
            <w:hideMark/>
          </w:tcPr>
          <w:p w:rsidR="001E4D94" w:rsidRPr="002A15FC" w:rsidRDefault="001E4D94" w:rsidP="001E4D94">
            <w:pPr>
              <w:rPr>
                <w:color w:val="000000"/>
                <w:sz w:val="20"/>
                <w:szCs w:val="20"/>
              </w:rPr>
            </w:pPr>
            <w:r w:rsidRPr="002A15FC">
              <w:rPr>
                <w:color w:val="000000"/>
                <w:sz w:val="20"/>
                <w:szCs w:val="20"/>
              </w:rPr>
              <w:t>аул Уллуби-Юрт</w:t>
            </w:r>
          </w:p>
        </w:tc>
        <w:tc>
          <w:tcPr>
            <w:tcW w:w="1202" w:type="dxa"/>
          </w:tcPr>
          <w:p w:rsidR="001E4D94" w:rsidRPr="002A15FC" w:rsidRDefault="001E4D94" w:rsidP="001E4D94">
            <w:pPr>
              <w:jc w:val="center"/>
              <w:rPr>
                <w:color w:val="000000"/>
                <w:sz w:val="20"/>
                <w:szCs w:val="20"/>
              </w:rPr>
            </w:pPr>
            <w:r w:rsidRPr="002A15FC">
              <w:rPr>
                <w:sz w:val="20"/>
                <w:szCs w:val="20"/>
              </w:rPr>
              <w:t>га</w:t>
            </w:r>
          </w:p>
        </w:tc>
        <w:tc>
          <w:tcPr>
            <w:tcW w:w="220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227,4</w:t>
            </w:r>
          </w:p>
        </w:tc>
        <w:tc>
          <w:tcPr>
            <w:tcW w:w="1417" w:type="dxa"/>
            <w:vAlign w:val="bottom"/>
          </w:tcPr>
          <w:p w:rsidR="001E4D94" w:rsidRPr="002A15FC" w:rsidRDefault="001E4D94" w:rsidP="001E4D94">
            <w:pPr>
              <w:jc w:val="center"/>
              <w:rPr>
                <w:color w:val="000000"/>
                <w:sz w:val="20"/>
                <w:szCs w:val="20"/>
              </w:rPr>
            </w:pPr>
            <w:r w:rsidRPr="002A15FC">
              <w:rPr>
                <w:color w:val="000000"/>
                <w:sz w:val="20"/>
                <w:szCs w:val="20"/>
              </w:rPr>
              <w:t>508,9</w:t>
            </w:r>
          </w:p>
        </w:tc>
      </w:tr>
      <w:tr w:rsidR="001E4D94" w:rsidRPr="00352446" w:rsidTr="001E4D94">
        <w:trPr>
          <w:trHeight w:val="292"/>
        </w:trPr>
        <w:tc>
          <w:tcPr>
            <w:tcW w:w="102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1.14</w:t>
            </w:r>
          </w:p>
        </w:tc>
        <w:tc>
          <w:tcPr>
            <w:tcW w:w="4758" w:type="dxa"/>
            <w:shd w:val="clear" w:color="auto" w:fill="auto"/>
            <w:noWrap/>
            <w:vAlign w:val="bottom"/>
            <w:hideMark/>
          </w:tcPr>
          <w:p w:rsidR="001E4D94" w:rsidRPr="002A15FC" w:rsidRDefault="001E4D94" w:rsidP="001E4D94">
            <w:pPr>
              <w:rPr>
                <w:color w:val="000000"/>
                <w:sz w:val="20"/>
                <w:szCs w:val="20"/>
              </w:rPr>
            </w:pPr>
            <w:r w:rsidRPr="002A15FC">
              <w:rPr>
                <w:color w:val="000000"/>
                <w:sz w:val="20"/>
                <w:szCs w:val="20"/>
              </w:rPr>
              <w:t>аул Уч-Тюбе</w:t>
            </w:r>
          </w:p>
        </w:tc>
        <w:tc>
          <w:tcPr>
            <w:tcW w:w="1202" w:type="dxa"/>
          </w:tcPr>
          <w:p w:rsidR="001E4D94" w:rsidRPr="002A15FC" w:rsidRDefault="001E4D94" w:rsidP="001E4D94">
            <w:pPr>
              <w:jc w:val="center"/>
              <w:rPr>
                <w:color w:val="000000"/>
                <w:sz w:val="20"/>
                <w:szCs w:val="20"/>
              </w:rPr>
            </w:pPr>
            <w:r w:rsidRPr="002A15FC">
              <w:rPr>
                <w:sz w:val="20"/>
                <w:szCs w:val="20"/>
              </w:rPr>
              <w:t>га</w:t>
            </w:r>
          </w:p>
        </w:tc>
        <w:tc>
          <w:tcPr>
            <w:tcW w:w="220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126,65</w:t>
            </w:r>
          </w:p>
        </w:tc>
        <w:tc>
          <w:tcPr>
            <w:tcW w:w="1417" w:type="dxa"/>
            <w:vAlign w:val="bottom"/>
          </w:tcPr>
          <w:p w:rsidR="001E4D94" w:rsidRPr="002A15FC" w:rsidRDefault="001E4D94" w:rsidP="001E4D94">
            <w:pPr>
              <w:jc w:val="center"/>
              <w:rPr>
                <w:color w:val="000000"/>
                <w:sz w:val="20"/>
                <w:szCs w:val="20"/>
              </w:rPr>
            </w:pPr>
            <w:r w:rsidRPr="002A15FC">
              <w:rPr>
                <w:color w:val="000000"/>
                <w:sz w:val="20"/>
                <w:szCs w:val="20"/>
              </w:rPr>
              <w:t>425,25</w:t>
            </w:r>
          </w:p>
        </w:tc>
      </w:tr>
      <w:tr w:rsidR="001E4D94" w:rsidRPr="00352446" w:rsidTr="001E4D94">
        <w:trPr>
          <w:trHeight w:val="292"/>
        </w:trPr>
        <w:tc>
          <w:tcPr>
            <w:tcW w:w="102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1.15</w:t>
            </w:r>
          </w:p>
        </w:tc>
        <w:tc>
          <w:tcPr>
            <w:tcW w:w="4758" w:type="dxa"/>
            <w:shd w:val="clear" w:color="auto" w:fill="auto"/>
            <w:noWrap/>
            <w:vAlign w:val="bottom"/>
            <w:hideMark/>
          </w:tcPr>
          <w:p w:rsidR="001E4D94" w:rsidRPr="002A15FC" w:rsidRDefault="001E4D94" w:rsidP="001E4D94">
            <w:pPr>
              <w:rPr>
                <w:color w:val="000000"/>
                <w:sz w:val="20"/>
                <w:szCs w:val="20"/>
              </w:rPr>
            </w:pPr>
            <w:r w:rsidRPr="002A15FC">
              <w:rPr>
                <w:color w:val="000000"/>
                <w:sz w:val="20"/>
                <w:szCs w:val="20"/>
              </w:rPr>
              <w:t>аул Махмуд-Мектеб</w:t>
            </w:r>
          </w:p>
        </w:tc>
        <w:tc>
          <w:tcPr>
            <w:tcW w:w="1202" w:type="dxa"/>
          </w:tcPr>
          <w:p w:rsidR="001E4D94" w:rsidRPr="002A15FC" w:rsidRDefault="001E4D94" w:rsidP="001E4D94">
            <w:pPr>
              <w:jc w:val="center"/>
              <w:rPr>
                <w:color w:val="000000"/>
                <w:sz w:val="20"/>
                <w:szCs w:val="20"/>
              </w:rPr>
            </w:pPr>
            <w:r w:rsidRPr="002A15FC">
              <w:rPr>
                <w:sz w:val="20"/>
                <w:szCs w:val="20"/>
              </w:rPr>
              <w:t>га</w:t>
            </w:r>
          </w:p>
        </w:tc>
        <w:tc>
          <w:tcPr>
            <w:tcW w:w="220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328,35</w:t>
            </w:r>
          </w:p>
        </w:tc>
        <w:tc>
          <w:tcPr>
            <w:tcW w:w="1417" w:type="dxa"/>
            <w:vAlign w:val="bottom"/>
          </w:tcPr>
          <w:p w:rsidR="001E4D94" w:rsidRPr="002A15FC" w:rsidRDefault="001E4D94" w:rsidP="001E4D94">
            <w:pPr>
              <w:jc w:val="center"/>
              <w:rPr>
                <w:color w:val="000000"/>
                <w:sz w:val="20"/>
                <w:szCs w:val="20"/>
              </w:rPr>
            </w:pPr>
            <w:r w:rsidRPr="002A15FC">
              <w:rPr>
                <w:color w:val="000000"/>
                <w:sz w:val="20"/>
                <w:szCs w:val="20"/>
              </w:rPr>
              <w:t>1072,01</w:t>
            </w:r>
          </w:p>
        </w:tc>
      </w:tr>
      <w:tr w:rsidR="001E4D94" w:rsidRPr="00352446" w:rsidTr="001E4D94">
        <w:trPr>
          <w:trHeight w:val="292"/>
        </w:trPr>
        <w:tc>
          <w:tcPr>
            <w:tcW w:w="102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1.16</w:t>
            </w:r>
          </w:p>
        </w:tc>
        <w:tc>
          <w:tcPr>
            <w:tcW w:w="4758" w:type="dxa"/>
            <w:shd w:val="clear" w:color="auto" w:fill="auto"/>
            <w:noWrap/>
            <w:vAlign w:val="bottom"/>
            <w:hideMark/>
          </w:tcPr>
          <w:p w:rsidR="001E4D94" w:rsidRPr="002A15FC" w:rsidRDefault="001E4D94" w:rsidP="001E4D94">
            <w:pPr>
              <w:rPr>
                <w:color w:val="000000"/>
                <w:sz w:val="20"/>
                <w:szCs w:val="20"/>
              </w:rPr>
            </w:pPr>
            <w:r w:rsidRPr="002A15FC">
              <w:rPr>
                <w:color w:val="000000"/>
                <w:sz w:val="20"/>
                <w:szCs w:val="20"/>
              </w:rPr>
              <w:t>аул Кунай</w:t>
            </w:r>
          </w:p>
        </w:tc>
        <w:tc>
          <w:tcPr>
            <w:tcW w:w="1202" w:type="dxa"/>
          </w:tcPr>
          <w:p w:rsidR="001E4D94" w:rsidRPr="002A15FC" w:rsidRDefault="001E4D94" w:rsidP="001E4D94">
            <w:pPr>
              <w:jc w:val="center"/>
              <w:rPr>
                <w:color w:val="000000"/>
                <w:sz w:val="20"/>
                <w:szCs w:val="20"/>
              </w:rPr>
            </w:pPr>
            <w:r w:rsidRPr="002A15FC">
              <w:rPr>
                <w:sz w:val="20"/>
                <w:szCs w:val="20"/>
              </w:rPr>
              <w:t>га</w:t>
            </w:r>
          </w:p>
        </w:tc>
        <w:tc>
          <w:tcPr>
            <w:tcW w:w="220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68,13</w:t>
            </w:r>
          </w:p>
        </w:tc>
        <w:tc>
          <w:tcPr>
            <w:tcW w:w="1417" w:type="dxa"/>
            <w:vAlign w:val="bottom"/>
          </w:tcPr>
          <w:p w:rsidR="001E4D94" w:rsidRPr="002A15FC" w:rsidRDefault="001E4D94" w:rsidP="001E4D94">
            <w:pPr>
              <w:jc w:val="center"/>
              <w:rPr>
                <w:color w:val="000000"/>
                <w:sz w:val="20"/>
                <w:szCs w:val="20"/>
              </w:rPr>
            </w:pPr>
            <w:r w:rsidRPr="002A15FC">
              <w:rPr>
                <w:color w:val="000000"/>
                <w:sz w:val="20"/>
                <w:szCs w:val="20"/>
              </w:rPr>
              <w:t>369,05</w:t>
            </w:r>
          </w:p>
        </w:tc>
      </w:tr>
      <w:tr w:rsidR="001E4D94" w:rsidRPr="00352446" w:rsidTr="001E4D94">
        <w:trPr>
          <w:trHeight w:val="292"/>
        </w:trPr>
        <w:tc>
          <w:tcPr>
            <w:tcW w:w="102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1.17</w:t>
            </w:r>
          </w:p>
        </w:tc>
        <w:tc>
          <w:tcPr>
            <w:tcW w:w="4758" w:type="dxa"/>
            <w:shd w:val="clear" w:color="auto" w:fill="auto"/>
            <w:noWrap/>
            <w:vAlign w:val="bottom"/>
            <w:hideMark/>
          </w:tcPr>
          <w:p w:rsidR="001E4D94" w:rsidRPr="002A15FC" w:rsidRDefault="001E4D94" w:rsidP="001E4D94">
            <w:pPr>
              <w:rPr>
                <w:color w:val="000000"/>
                <w:sz w:val="20"/>
                <w:szCs w:val="20"/>
              </w:rPr>
            </w:pPr>
            <w:r w:rsidRPr="002A15FC">
              <w:rPr>
                <w:color w:val="000000"/>
                <w:sz w:val="20"/>
                <w:szCs w:val="20"/>
              </w:rPr>
              <w:t>аул Новкус-Артезиан</w:t>
            </w:r>
          </w:p>
        </w:tc>
        <w:tc>
          <w:tcPr>
            <w:tcW w:w="1202" w:type="dxa"/>
          </w:tcPr>
          <w:p w:rsidR="001E4D94" w:rsidRPr="002A15FC" w:rsidRDefault="001E4D94" w:rsidP="001E4D94">
            <w:pPr>
              <w:jc w:val="center"/>
              <w:rPr>
                <w:color w:val="000000"/>
                <w:sz w:val="20"/>
                <w:szCs w:val="20"/>
              </w:rPr>
            </w:pPr>
            <w:r w:rsidRPr="002A15FC">
              <w:rPr>
                <w:sz w:val="20"/>
                <w:szCs w:val="20"/>
              </w:rPr>
              <w:t>га</w:t>
            </w:r>
          </w:p>
        </w:tc>
        <w:tc>
          <w:tcPr>
            <w:tcW w:w="220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721,11</w:t>
            </w:r>
          </w:p>
        </w:tc>
        <w:tc>
          <w:tcPr>
            <w:tcW w:w="1417" w:type="dxa"/>
            <w:vAlign w:val="bottom"/>
          </w:tcPr>
          <w:p w:rsidR="001E4D94" w:rsidRPr="002A15FC" w:rsidRDefault="001E4D94" w:rsidP="001E4D94">
            <w:pPr>
              <w:jc w:val="center"/>
              <w:rPr>
                <w:color w:val="000000"/>
                <w:sz w:val="20"/>
                <w:szCs w:val="20"/>
              </w:rPr>
            </w:pPr>
            <w:r w:rsidRPr="002A15FC">
              <w:rPr>
                <w:color w:val="000000"/>
                <w:sz w:val="20"/>
                <w:szCs w:val="20"/>
              </w:rPr>
              <w:t>719,16</w:t>
            </w:r>
          </w:p>
        </w:tc>
      </w:tr>
      <w:tr w:rsidR="001E4D94" w:rsidRPr="00352446" w:rsidTr="001E4D94">
        <w:trPr>
          <w:trHeight w:val="292"/>
        </w:trPr>
        <w:tc>
          <w:tcPr>
            <w:tcW w:w="102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1.18</w:t>
            </w:r>
          </w:p>
        </w:tc>
        <w:tc>
          <w:tcPr>
            <w:tcW w:w="4758" w:type="dxa"/>
            <w:shd w:val="clear" w:color="auto" w:fill="auto"/>
            <w:noWrap/>
            <w:vAlign w:val="bottom"/>
            <w:hideMark/>
          </w:tcPr>
          <w:p w:rsidR="001E4D94" w:rsidRPr="002A15FC" w:rsidRDefault="001E4D94" w:rsidP="001E4D94">
            <w:pPr>
              <w:rPr>
                <w:color w:val="000000"/>
                <w:sz w:val="20"/>
                <w:szCs w:val="20"/>
              </w:rPr>
            </w:pPr>
            <w:r w:rsidRPr="002A15FC">
              <w:rPr>
                <w:color w:val="000000"/>
                <w:sz w:val="20"/>
                <w:szCs w:val="20"/>
              </w:rPr>
              <w:t>аул Артезиан-Мангит</w:t>
            </w:r>
          </w:p>
        </w:tc>
        <w:tc>
          <w:tcPr>
            <w:tcW w:w="1202" w:type="dxa"/>
          </w:tcPr>
          <w:p w:rsidR="001E4D94" w:rsidRPr="002A15FC" w:rsidRDefault="001E4D94" w:rsidP="001E4D94">
            <w:pPr>
              <w:jc w:val="center"/>
              <w:rPr>
                <w:color w:val="000000"/>
                <w:sz w:val="20"/>
                <w:szCs w:val="20"/>
              </w:rPr>
            </w:pPr>
            <w:r w:rsidRPr="002A15FC">
              <w:rPr>
                <w:sz w:val="20"/>
                <w:szCs w:val="20"/>
              </w:rPr>
              <w:t>га</w:t>
            </w:r>
          </w:p>
        </w:tc>
        <w:tc>
          <w:tcPr>
            <w:tcW w:w="220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311,82</w:t>
            </w:r>
          </w:p>
        </w:tc>
        <w:tc>
          <w:tcPr>
            <w:tcW w:w="1417" w:type="dxa"/>
            <w:vAlign w:val="bottom"/>
          </w:tcPr>
          <w:p w:rsidR="001E4D94" w:rsidRPr="002A15FC" w:rsidRDefault="001E4D94" w:rsidP="001E4D94">
            <w:pPr>
              <w:jc w:val="center"/>
              <w:rPr>
                <w:color w:val="000000"/>
                <w:sz w:val="20"/>
                <w:szCs w:val="20"/>
              </w:rPr>
            </w:pPr>
            <w:r w:rsidRPr="002A15FC">
              <w:rPr>
                <w:color w:val="000000"/>
                <w:sz w:val="20"/>
                <w:szCs w:val="20"/>
              </w:rPr>
              <w:t>316,9</w:t>
            </w:r>
          </w:p>
        </w:tc>
      </w:tr>
      <w:tr w:rsidR="001E4D94" w:rsidRPr="00352446" w:rsidTr="001E4D94">
        <w:trPr>
          <w:trHeight w:val="292"/>
        </w:trPr>
        <w:tc>
          <w:tcPr>
            <w:tcW w:w="102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1.19</w:t>
            </w:r>
          </w:p>
        </w:tc>
        <w:tc>
          <w:tcPr>
            <w:tcW w:w="4758" w:type="dxa"/>
            <w:shd w:val="clear" w:color="auto" w:fill="auto"/>
            <w:noWrap/>
            <w:vAlign w:val="bottom"/>
            <w:hideMark/>
          </w:tcPr>
          <w:p w:rsidR="001E4D94" w:rsidRPr="002A15FC" w:rsidRDefault="001E4D94" w:rsidP="001E4D94">
            <w:pPr>
              <w:rPr>
                <w:color w:val="000000"/>
                <w:sz w:val="20"/>
                <w:szCs w:val="20"/>
              </w:rPr>
            </w:pPr>
            <w:r w:rsidRPr="002A15FC">
              <w:rPr>
                <w:color w:val="000000"/>
                <w:sz w:val="20"/>
                <w:szCs w:val="20"/>
              </w:rPr>
              <w:t>аул Кок-Бас</w:t>
            </w:r>
          </w:p>
        </w:tc>
        <w:tc>
          <w:tcPr>
            <w:tcW w:w="1202" w:type="dxa"/>
          </w:tcPr>
          <w:p w:rsidR="001E4D94" w:rsidRPr="002A15FC" w:rsidRDefault="001E4D94" w:rsidP="001E4D94">
            <w:pPr>
              <w:jc w:val="center"/>
              <w:rPr>
                <w:color w:val="000000"/>
                <w:sz w:val="20"/>
                <w:szCs w:val="20"/>
              </w:rPr>
            </w:pPr>
            <w:r w:rsidRPr="002A15FC">
              <w:rPr>
                <w:sz w:val="20"/>
                <w:szCs w:val="20"/>
              </w:rPr>
              <w:t>га</w:t>
            </w:r>
          </w:p>
        </w:tc>
        <w:tc>
          <w:tcPr>
            <w:tcW w:w="220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49,49</w:t>
            </w:r>
          </w:p>
        </w:tc>
        <w:tc>
          <w:tcPr>
            <w:tcW w:w="1417" w:type="dxa"/>
            <w:vAlign w:val="bottom"/>
          </w:tcPr>
          <w:p w:rsidR="001E4D94" w:rsidRPr="002A15FC" w:rsidRDefault="001E4D94" w:rsidP="001E4D94">
            <w:pPr>
              <w:jc w:val="center"/>
              <w:rPr>
                <w:color w:val="000000"/>
                <w:sz w:val="20"/>
                <w:szCs w:val="20"/>
              </w:rPr>
            </w:pPr>
            <w:r w:rsidRPr="002A15FC">
              <w:rPr>
                <w:color w:val="000000"/>
                <w:sz w:val="20"/>
                <w:szCs w:val="20"/>
              </w:rPr>
              <w:t>93,93</w:t>
            </w:r>
          </w:p>
        </w:tc>
      </w:tr>
      <w:tr w:rsidR="001E4D94" w:rsidRPr="00352446" w:rsidTr="001E4D94">
        <w:trPr>
          <w:trHeight w:val="292"/>
        </w:trPr>
        <w:tc>
          <w:tcPr>
            <w:tcW w:w="102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1.20</w:t>
            </w:r>
          </w:p>
        </w:tc>
        <w:tc>
          <w:tcPr>
            <w:tcW w:w="4758" w:type="dxa"/>
            <w:shd w:val="clear" w:color="auto" w:fill="auto"/>
            <w:noWrap/>
            <w:vAlign w:val="bottom"/>
            <w:hideMark/>
          </w:tcPr>
          <w:p w:rsidR="001E4D94" w:rsidRPr="002A15FC" w:rsidRDefault="001E4D94" w:rsidP="001E4D94">
            <w:pPr>
              <w:rPr>
                <w:color w:val="000000"/>
                <w:sz w:val="20"/>
                <w:szCs w:val="20"/>
              </w:rPr>
            </w:pPr>
            <w:r w:rsidRPr="002A15FC">
              <w:rPr>
                <w:color w:val="000000"/>
                <w:sz w:val="20"/>
                <w:szCs w:val="20"/>
              </w:rPr>
              <w:t>аул Ямангой</w:t>
            </w:r>
          </w:p>
        </w:tc>
        <w:tc>
          <w:tcPr>
            <w:tcW w:w="1202" w:type="dxa"/>
          </w:tcPr>
          <w:p w:rsidR="001E4D94" w:rsidRPr="002A15FC" w:rsidRDefault="001E4D94" w:rsidP="001E4D94">
            <w:pPr>
              <w:jc w:val="center"/>
              <w:rPr>
                <w:color w:val="000000"/>
                <w:sz w:val="20"/>
                <w:szCs w:val="20"/>
              </w:rPr>
            </w:pPr>
            <w:r w:rsidRPr="002A15FC">
              <w:rPr>
                <w:sz w:val="20"/>
                <w:szCs w:val="20"/>
              </w:rPr>
              <w:t>га</w:t>
            </w:r>
          </w:p>
        </w:tc>
        <w:tc>
          <w:tcPr>
            <w:tcW w:w="220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222,37</w:t>
            </w:r>
          </w:p>
        </w:tc>
        <w:tc>
          <w:tcPr>
            <w:tcW w:w="1417" w:type="dxa"/>
            <w:vAlign w:val="bottom"/>
          </w:tcPr>
          <w:p w:rsidR="001E4D94" w:rsidRPr="002A15FC" w:rsidRDefault="001E4D94" w:rsidP="001E4D94">
            <w:pPr>
              <w:jc w:val="center"/>
              <w:rPr>
                <w:color w:val="000000"/>
                <w:sz w:val="20"/>
                <w:szCs w:val="20"/>
              </w:rPr>
            </w:pPr>
            <w:r w:rsidRPr="002A15FC">
              <w:rPr>
                <w:color w:val="000000"/>
                <w:sz w:val="20"/>
                <w:szCs w:val="20"/>
              </w:rPr>
              <w:t>382,03</w:t>
            </w:r>
          </w:p>
        </w:tc>
      </w:tr>
      <w:tr w:rsidR="001E4D94" w:rsidRPr="00352446" w:rsidTr="001E4D94">
        <w:trPr>
          <w:trHeight w:val="292"/>
        </w:trPr>
        <w:tc>
          <w:tcPr>
            <w:tcW w:w="102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1.21</w:t>
            </w:r>
          </w:p>
        </w:tc>
        <w:tc>
          <w:tcPr>
            <w:tcW w:w="4758" w:type="dxa"/>
            <w:shd w:val="clear" w:color="auto" w:fill="auto"/>
            <w:noWrap/>
            <w:vAlign w:val="bottom"/>
            <w:hideMark/>
          </w:tcPr>
          <w:p w:rsidR="001E4D94" w:rsidRPr="002A15FC" w:rsidRDefault="001E4D94" w:rsidP="001E4D94">
            <w:pPr>
              <w:rPr>
                <w:color w:val="000000"/>
                <w:sz w:val="20"/>
                <w:szCs w:val="20"/>
              </w:rPr>
            </w:pPr>
            <w:r w:rsidRPr="002A15FC">
              <w:rPr>
                <w:color w:val="000000"/>
                <w:sz w:val="20"/>
                <w:szCs w:val="20"/>
              </w:rPr>
              <w:t>с. Озек-Суат</w:t>
            </w:r>
          </w:p>
        </w:tc>
        <w:tc>
          <w:tcPr>
            <w:tcW w:w="1202" w:type="dxa"/>
          </w:tcPr>
          <w:p w:rsidR="001E4D94" w:rsidRPr="002A15FC" w:rsidRDefault="001E4D94" w:rsidP="001E4D94">
            <w:pPr>
              <w:jc w:val="center"/>
              <w:rPr>
                <w:color w:val="000000"/>
                <w:sz w:val="20"/>
                <w:szCs w:val="20"/>
              </w:rPr>
            </w:pPr>
            <w:r w:rsidRPr="002A15FC">
              <w:rPr>
                <w:sz w:val="20"/>
                <w:szCs w:val="20"/>
              </w:rPr>
              <w:t>га</w:t>
            </w:r>
          </w:p>
        </w:tc>
        <w:tc>
          <w:tcPr>
            <w:tcW w:w="220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1523,67</w:t>
            </w:r>
          </w:p>
        </w:tc>
        <w:tc>
          <w:tcPr>
            <w:tcW w:w="1417" w:type="dxa"/>
            <w:vAlign w:val="bottom"/>
          </w:tcPr>
          <w:p w:rsidR="001E4D94" w:rsidRPr="002A15FC" w:rsidRDefault="001E4D94" w:rsidP="001E4D94">
            <w:pPr>
              <w:jc w:val="center"/>
              <w:rPr>
                <w:color w:val="000000"/>
                <w:sz w:val="20"/>
                <w:szCs w:val="20"/>
              </w:rPr>
            </w:pPr>
            <w:r w:rsidRPr="002A15FC">
              <w:rPr>
                <w:color w:val="000000"/>
                <w:sz w:val="20"/>
                <w:szCs w:val="20"/>
              </w:rPr>
              <w:t>1528,07</w:t>
            </w:r>
          </w:p>
        </w:tc>
      </w:tr>
      <w:tr w:rsidR="001E4D94" w:rsidRPr="00352446" w:rsidTr="001E4D94">
        <w:trPr>
          <w:trHeight w:val="292"/>
        </w:trPr>
        <w:tc>
          <w:tcPr>
            <w:tcW w:w="102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1.22</w:t>
            </w:r>
          </w:p>
        </w:tc>
        <w:tc>
          <w:tcPr>
            <w:tcW w:w="4758" w:type="dxa"/>
            <w:shd w:val="clear" w:color="auto" w:fill="auto"/>
            <w:noWrap/>
            <w:vAlign w:val="bottom"/>
            <w:hideMark/>
          </w:tcPr>
          <w:p w:rsidR="001E4D94" w:rsidRPr="002A15FC" w:rsidRDefault="001E4D94" w:rsidP="001E4D94">
            <w:pPr>
              <w:rPr>
                <w:color w:val="000000"/>
                <w:sz w:val="20"/>
                <w:szCs w:val="20"/>
              </w:rPr>
            </w:pPr>
            <w:r w:rsidRPr="002A15FC">
              <w:rPr>
                <w:color w:val="000000"/>
                <w:sz w:val="20"/>
                <w:szCs w:val="20"/>
              </w:rPr>
              <w:t>аул Абдул-Газы</w:t>
            </w:r>
          </w:p>
        </w:tc>
        <w:tc>
          <w:tcPr>
            <w:tcW w:w="1202" w:type="dxa"/>
          </w:tcPr>
          <w:p w:rsidR="001E4D94" w:rsidRPr="002A15FC" w:rsidRDefault="001E4D94" w:rsidP="001E4D94">
            <w:pPr>
              <w:jc w:val="center"/>
              <w:rPr>
                <w:color w:val="000000"/>
                <w:sz w:val="20"/>
                <w:szCs w:val="20"/>
              </w:rPr>
            </w:pPr>
            <w:r w:rsidRPr="002A15FC">
              <w:rPr>
                <w:sz w:val="20"/>
                <w:szCs w:val="20"/>
              </w:rPr>
              <w:t>га</w:t>
            </w:r>
          </w:p>
        </w:tc>
        <w:tc>
          <w:tcPr>
            <w:tcW w:w="220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638,85</w:t>
            </w:r>
          </w:p>
        </w:tc>
        <w:tc>
          <w:tcPr>
            <w:tcW w:w="1417" w:type="dxa"/>
            <w:vAlign w:val="bottom"/>
          </w:tcPr>
          <w:p w:rsidR="001E4D94" w:rsidRPr="002A15FC" w:rsidRDefault="001E4D94" w:rsidP="001E4D94">
            <w:pPr>
              <w:jc w:val="center"/>
              <w:rPr>
                <w:color w:val="000000"/>
                <w:sz w:val="20"/>
                <w:szCs w:val="20"/>
              </w:rPr>
            </w:pPr>
            <w:r w:rsidRPr="002A15FC">
              <w:rPr>
                <w:color w:val="000000"/>
                <w:sz w:val="20"/>
                <w:szCs w:val="20"/>
              </w:rPr>
              <w:t>643,05</w:t>
            </w:r>
          </w:p>
        </w:tc>
      </w:tr>
      <w:tr w:rsidR="001E4D94" w:rsidRPr="00352446" w:rsidTr="001E4D94">
        <w:trPr>
          <w:trHeight w:val="292"/>
        </w:trPr>
        <w:tc>
          <w:tcPr>
            <w:tcW w:w="102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1.23</w:t>
            </w:r>
          </w:p>
        </w:tc>
        <w:tc>
          <w:tcPr>
            <w:tcW w:w="4758" w:type="dxa"/>
            <w:shd w:val="clear" w:color="auto" w:fill="auto"/>
            <w:noWrap/>
            <w:vAlign w:val="bottom"/>
            <w:hideMark/>
          </w:tcPr>
          <w:p w:rsidR="001E4D94" w:rsidRPr="002A15FC" w:rsidRDefault="001E4D94" w:rsidP="001E4D94">
            <w:pPr>
              <w:rPr>
                <w:color w:val="000000"/>
                <w:sz w:val="20"/>
                <w:szCs w:val="20"/>
              </w:rPr>
            </w:pPr>
            <w:r w:rsidRPr="002A15FC">
              <w:rPr>
                <w:color w:val="000000"/>
                <w:sz w:val="20"/>
                <w:szCs w:val="20"/>
              </w:rPr>
              <w:t>с. Ачикулак</w:t>
            </w:r>
          </w:p>
        </w:tc>
        <w:tc>
          <w:tcPr>
            <w:tcW w:w="1202" w:type="dxa"/>
          </w:tcPr>
          <w:p w:rsidR="001E4D94" w:rsidRPr="002A15FC" w:rsidRDefault="001E4D94" w:rsidP="001E4D94">
            <w:pPr>
              <w:jc w:val="center"/>
              <w:rPr>
                <w:color w:val="000000"/>
                <w:sz w:val="20"/>
                <w:szCs w:val="20"/>
              </w:rPr>
            </w:pPr>
            <w:r w:rsidRPr="002A15FC">
              <w:rPr>
                <w:sz w:val="20"/>
                <w:szCs w:val="20"/>
              </w:rPr>
              <w:t>га</w:t>
            </w:r>
          </w:p>
        </w:tc>
        <w:tc>
          <w:tcPr>
            <w:tcW w:w="220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1138,74</w:t>
            </w:r>
          </w:p>
        </w:tc>
        <w:tc>
          <w:tcPr>
            <w:tcW w:w="1417" w:type="dxa"/>
            <w:vAlign w:val="bottom"/>
          </w:tcPr>
          <w:p w:rsidR="001E4D94" w:rsidRPr="002A15FC" w:rsidRDefault="001E4D94" w:rsidP="001E4D94">
            <w:pPr>
              <w:jc w:val="center"/>
              <w:rPr>
                <w:color w:val="000000"/>
                <w:sz w:val="20"/>
                <w:szCs w:val="20"/>
              </w:rPr>
            </w:pPr>
            <w:r w:rsidRPr="002A15FC">
              <w:rPr>
                <w:color w:val="000000"/>
                <w:sz w:val="20"/>
                <w:szCs w:val="20"/>
              </w:rPr>
              <w:t>1139,77</w:t>
            </w:r>
          </w:p>
        </w:tc>
      </w:tr>
      <w:tr w:rsidR="001E4D94" w:rsidRPr="00352446" w:rsidTr="001E4D94">
        <w:trPr>
          <w:trHeight w:val="292"/>
        </w:trPr>
        <w:tc>
          <w:tcPr>
            <w:tcW w:w="102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1.24</w:t>
            </w:r>
          </w:p>
        </w:tc>
        <w:tc>
          <w:tcPr>
            <w:tcW w:w="4758" w:type="dxa"/>
            <w:shd w:val="clear" w:color="auto" w:fill="auto"/>
            <w:noWrap/>
            <w:vAlign w:val="bottom"/>
            <w:hideMark/>
          </w:tcPr>
          <w:p w:rsidR="001E4D94" w:rsidRPr="002A15FC" w:rsidRDefault="001E4D94" w:rsidP="001E4D94">
            <w:pPr>
              <w:rPr>
                <w:color w:val="000000"/>
                <w:sz w:val="20"/>
                <w:szCs w:val="20"/>
              </w:rPr>
            </w:pPr>
            <w:r w:rsidRPr="002A15FC">
              <w:rPr>
                <w:color w:val="000000"/>
                <w:sz w:val="20"/>
                <w:szCs w:val="20"/>
              </w:rPr>
              <w:t>аул Тукуй-Мектеб</w:t>
            </w:r>
          </w:p>
        </w:tc>
        <w:tc>
          <w:tcPr>
            <w:tcW w:w="1202" w:type="dxa"/>
          </w:tcPr>
          <w:p w:rsidR="001E4D94" w:rsidRPr="002A15FC" w:rsidRDefault="001E4D94" w:rsidP="001E4D94">
            <w:pPr>
              <w:jc w:val="center"/>
              <w:rPr>
                <w:color w:val="000000"/>
                <w:sz w:val="20"/>
                <w:szCs w:val="20"/>
              </w:rPr>
            </w:pPr>
            <w:r w:rsidRPr="002A15FC">
              <w:rPr>
                <w:sz w:val="20"/>
                <w:szCs w:val="20"/>
              </w:rPr>
              <w:t>га</w:t>
            </w:r>
          </w:p>
        </w:tc>
        <w:tc>
          <w:tcPr>
            <w:tcW w:w="220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737,36</w:t>
            </w:r>
          </w:p>
        </w:tc>
        <w:tc>
          <w:tcPr>
            <w:tcW w:w="1417" w:type="dxa"/>
            <w:vAlign w:val="bottom"/>
          </w:tcPr>
          <w:p w:rsidR="001E4D94" w:rsidRPr="002A15FC" w:rsidRDefault="001E4D94" w:rsidP="001E4D94">
            <w:pPr>
              <w:jc w:val="center"/>
              <w:rPr>
                <w:color w:val="000000"/>
                <w:sz w:val="20"/>
                <w:szCs w:val="20"/>
              </w:rPr>
            </w:pPr>
            <w:r w:rsidRPr="002A15FC">
              <w:rPr>
                <w:color w:val="000000"/>
                <w:sz w:val="20"/>
                <w:szCs w:val="20"/>
              </w:rPr>
              <w:t>737,41</w:t>
            </w:r>
          </w:p>
        </w:tc>
      </w:tr>
      <w:tr w:rsidR="001E4D94" w:rsidRPr="00352446" w:rsidTr="001E4D94">
        <w:trPr>
          <w:trHeight w:val="292"/>
        </w:trPr>
        <w:tc>
          <w:tcPr>
            <w:tcW w:w="102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1.25</w:t>
            </w:r>
          </w:p>
        </w:tc>
        <w:tc>
          <w:tcPr>
            <w:tcW w:w="4758" w:type="dxa"/>
            <w:shd w:val="clear" w:color="auto" w:fill="auto"/>
            <w:noWrap/>
            <w:vAlign w:val="bottom"/>
            <w:hideMark/>
          </w:tcPr>
          <w:p w:rsidR="001E4D94" w:rsidRPr="002A15FC" w:rsidRDefault="001E4D94" w:rsidP="001E4D94">
            <w:pPr>
              <w:rPr>
                <w:color w:val="000000"/>
                <w:sz w:val="20"/>
                <w:szCs w:val="20"/>
              </w:rPr>
            </w:pPr>
            <w:r w:rsidRPr="002A15FC">
              <w:rPr>
                <w:color w:val="000000"/>
                <w:sz w:val="20"/>
                <w:szCs w:val="20"/>
              </w:rPr>
              <w:t>аул Абрам-Тюбе</w:t>
            </w:r>
          </w:p>
        </w:tc>
        <w:tc>
          <w:tcPr>
            <w:tcW w:w="1202" w:type="dxa"/>
          </w:tcPr>
          <w:p w:rsidR="001E4D94" w:rsidRPr="002A15FC" w:rsidRDefault="001E4D94" w:rsidP="001E4D94">
            <w:pPr>
              <w:jc w:val="center"/>
              <w:rPr>
                <w:color w:val="000000"/>
                <w:sz w:val="20"/>
                <w:szCs w:val="20"/>
              </w:rPr>
            </w:pPr>
            <w:r w:rsidRPr="002A15FC">
              <w:rPr>
                <w:sz w:val="20"/>
                <w:szCs w:val="20"/>
              </w:rPr>
              <w:t>га</w:t>
            </w:r>
          </w:p>
        </w:tc>
        <w:tc>
          <w:tcPr>
            <w:tcW w:w="2200" w:type="dxa"/>
            <w:shd w:val="clear" w:color="auto" w:fill="auto"/>
            <w:noWrap/>
            <w:vAlign w:val="bottom"/>
            <w:hideMark/>
          </w:tcPr>
          <w:p w:rsidR="001E4D94" w:rsidRPr="002A15FC" w:rsidRDefault="001E4D94" w:rsidP="001E4D94">
            <w:pPr>
              <w:jc w:val="center"/>
              <w:rPr>
                <w:color w:val="000000"/>
                <w:sz w:val="20"/>
                <w:szCs w:val="20"/>
              </w:rPr>
            </w:pPr>
            <w:r w:rsidRPr="002A15FC">
              <w:rPr>
                <w:color w:val="000000"/>
                <w:sz w:val="20"/>
                <w:szCs w:val="20"/>
              </w:rPr>
              <w:t>538,33</w:t>
            </w:r>
          </w:p>
        </w:tc>
        <w:tc>
          <w:tcPr>
            <w:tcW w:w="1417" w:type="dxa"/>
            <w:vAlign w:val="bottom"/>
          </w:tcPr>
          <w:p w:rsidR="001E4D94" w:rsidRPr="002A15FC" w:rsidRDefault="001E4D94" w:rsidP="001E4D94">
            <w:pPr>
              <w:jc w:val="center"/>
              <w:rPr>
                <w:color w:val="000000"/>
                <w:sz w:val="20"/>
                <w:szCs w:val="20"/>
              </w:rPr>
            </w:pPr>
            <w:r w:rsidRPr="002A15FC">
              <w:rPr>
                <w:color w:val="000000"/>
                <w:sz w:val="20"/>
                <w:szCs w:val="20"/>
              </w:rPr>
              <w:t>539,76</w:t>
            </w:r>
          </w:p>
        </w:tc>
      </w:tr>
    </w:tbl>
    <w:p w:rsidR="001E4D94" w:rsidRDefault="001E4D94" w:rsidP="001E4D94">
      <w:pPr>
        <w:rPr>
          <w:rFonts w:eastAsiaTheme="minorHAnsi"/>
          <w:sz w:val="22"/>
          <w:szCs w:val="22"/>
          <w:lang w:eastAsia="en-US"/>
        </w:rPr>
      </w:pPr>
    </w:p>
    <w:p w:rsidR="001E4D94" w:rsidRDefault="001E4D94" w:rsidP="001E4D94">
      <w:pPr>
        <w:jc w:val="center"/>
      </w:pPr>
      <w:r>
        <w:t>2. Площадь функциональных зон городского округа</w:t>
      </w:r>
    </w:p>
    <w:tbl>
      <w:tblPr>
        <w:tblStyle w:val="a8"/>
        <w:tblW w:w="10605" w:type="dxa"/>
        <w:tblLook w:val="04A0"/>
      </w:tblPr>
      <w:tblGrid>
        <w:gridCol w:w="791"/>
        <w:gridCol w:w="4874"/>
        <w:gridCol w:w="1417"/>
        <w:gridCol w:w="1984"/>
        <w:gridCol w:w="1539"/>
      </w:tblGrid>
      <w:tr w:rsidR="001E4D94" w:rsidRPr="002A15FC" w:rsidTr="001E4D94">
        <w:trPr>
          <w:tblHeader/>
        </w:trPr>
        <w:tc>
          <w:tcPr>
            <w:tcW w:w="791" w:type="dxa"/>
            <w:vAlign w:val="center"/>
          </w:tcPr>
          <w:p w:rsidR="001E4D94" w:rsidRPr="002A15FC" w:rsidRDefault="001E4D94" w:rsidP="001E4D94">
            <w:pPr>
              <w:jc w:val="center"/>
            </w:pPr>
            <w:r w:rsidRPr="002A15FC">
              <w:lastRenderedPageBreak/>
              <w:t>№ п/п</w:t>
            </w:r>
          </w:p>
        </w:tc>
        <w:tc>
          <w:tcPr>
            <w:tcW w:w="4874" w:type="dxa"/>
            <w:vAlign w:val="center"/>
          </w:tcPr>
          <w:p w:rsidR="001E4D94" w:rsidRPr="002A15FC" w:rsidRDefault="001E4D94" w:rsidP="001E4D94">
            <w:pPr>
              <w:jc w:val="center"/>
            </w:pPr>
            <w:r w:rsidRPr="002A15FC">
              <w:t>Функциональные зоны</w:t>
            </w:r>
          </w:p>
        </w:tc>
        <w:tc>
          <w:tcPr>
            <w:tcW w:w="1417" w:type="dxa"/>
            <w:vAlign w:val="center"/>
          </w:tcPr>
          <w:p w:rsidR="001E4D94" w:rsidRPr="002A15FC" w:rsidRDefault="001E4D94" w:rsidP="001E4D94">
            <w:pPr>
              <w:jc w:val="center"/>
            </w:pPr>
            <w:r w:rsidRPr="002A15FC">
              <w:t>Единица измерения</w:t>
            </w:r>
          </w:p>
        </w:tc>
        <w:tc>
          <w:tcPr>
            <w:tcW w:w="1984" w:type="dxa"/>
            <w:vAlign w:val="center"/>
          </w:tcPr>
          <w:p w:rsidR="001E4D94" w:rsidRPr="002A15FC" w:rsidRDefault="001E4D94" w:rsidP="001E4D94">
            <w:pPr>
              <w:jc w:val="center"/>
            </w:pPr>
            <w:r w:rsidRPr="002A15FC">
              <w:t>Современное</w:t>
            </w:r>
          </w:p>
          <w:p w:rsidR="001E4D94" w:rsidRPr="002A15FC" w:rsidRDefault="001E4D94" w:rsidP="001E4D94">
            <w:pPr>
              <w:jc w:val="center"/>
            </w:pPr>
            <w:r w:rsidRPr="002A15FC">
              <w:t>состояние (2020 г.)</w:t>
            </w:r>
          </w:p>
        </w:tc>
        <w:tc>
          <w:tcPr>
            <w:tcW w:w="1539" w:type="dxa"/>
            <w:vAlign w:val="center"/>
          </w:tcPr>
          <w:p w:rsidR="001E4D94" w:rsidRPr="002A15FC" w:rsidRDefault="001E4D94" w:rsidP="001E4D94">
            <w:pPr>
              <w:jc w:val="center"/>
            </w:pPr>
            <w:r w:rsidRPr="002A15FC">
              <w:t>Проект</w:t>
            </w:r>
          </w:p>
          <w:p w:rsidR="001E4D94" w:rsidRPr="002A15FC" w:rsidRDefault="001E4D94" w:rsidP="001E4D94">
            <w:pPr>
              <w:jc w:val="center"/>
            </w:pPr>
            <w:r w:rsidRPr="002A15FC">
              <w:t>(2040 г.)</w:t>
            </w:r>
          </w:p>
        </w:tc>
      </w:tr>
      <w:tr w:rsidR="001E4D94" w:rsidRPr="002A15FC" w:rsidTr="001E4D94">
        <w:tc>
          <w:tcPr>
            <w:tcW w:w="791" w:type="dxa"/>
            <w:vAlign w:val="center"/>
          </w:tcPr>
          <w:p w:rsidR="001E4D94" w:rsidRPr="002A15FC" w:rsidRDefault="001E4D94" w:rsidP="001E4D94">
            <w:pPr>
              <w:jc w:val="center"/>
            </w:pPr>
            <w:r w:rsidRPr="002A15FC">
              <w:t>2.1</w:t>
            </w:r>
          </w:p>
        </w:tc>
        <w:tc>
          <w:tcPr>
            <w:tcW w:w="4874" w:type="dxa"/>
          </w:tcPr>
          <w:p w:rsidR="001E4D94" w:rsidRPr="002A15FC" w:rsidRDefault="001E4D94" w:rsidP="001E4D94">
            <w:pPr>
              <w:jc w:val="both"/>
            </w:pPr>
            <w:r w:rsidRPr="002A15FC">
              <w:t>Зона застройки индивидуальными жилыми домами</w:t>
            </w:r>
          </w:p>
        </w:tc>
        <w:tc>
          <w:tcPr>
            <w:tcW w:w="1417" w:type="dxa"/>
            <w:vAlign w:val="center"/>
          </w:tcPr>
          <w:p w:rsidR="001E4D94" w:rsidRPr="002A15FC" w:rsidRDefault="001E4D94" w:rsidP="001E4D94">
            <w:pPr>
              <w:jc w:val="center"/>
              <w:rPr>
                <w:vertAlign w:val="superscript"/>
              </w:rPr>
            </w:pPr>
            <w:r w:rsidRPr="002A15FC">
              <w:t>га</w:t>
            </w:r>
          </w:p>
        </w:tc>
        <w:tc>
          <w:tcPr>
            <w:tcW w:w="1984" w:type="dxa"/>
            <w:vAlign w:val="center"/>
          </w:tcPr>
          <w:p w:rsidR="001E4D94" w:rsidRPr="002A15FC" w:rsidRDefault="001E4D94" w:rsidP="001E4D94">
            <w:pPr>
              <w:jc w:val="center"/>
            </w:pPr>
            <w:r w:rsidRPr="002A15FC">
              <w:t>3085,53</w:t>
            </w:r>
          </w:p>
        </w:tc>
        <w:tc>
          <w:tcPr>
            <w:tcW w:w="1539" w:type="dxa"/>
            <w:vAlign w:val="center"/>
          </w:tcPr>
          <w:p w:rsidR="001E4D94" w:rsidRPr="002A15FC" w:rsidRDefault="001E4D94" w:rsidP="001E4D94">
            <w:pPr>
              <w:jc w:val="center"/>
            </w:pPr>
            <w:r w:rsidRPr="002A15FC">
              <w:t>3683,37</w:t>
            </w:r>
          </w:p>
        </w:tc>
      </w:tr>
      <w:tr w:rsidR="001E4D94" w:rsidRPr="002A15FC" w:rsidTr="001E4D94">
        <w:tc>
          <w:tcPr>
            <w:tcW w:w="791" w:type="dxa"/>
            <w:vAlign w:val="center"/>
          </w:tcPr>
          <w:p w:rsidR="001E4D94" w:rsidRPr="002A15FC" w:rsidRDefault="001E4D94" w:rsidP="001E4D94">
            <w:pPr>
              <w:jc w:val="center"/>
            </w:pPr>
            <w:r w:rsidRPr="002A15FC">
              <w:t>2.2</w:t>
            </w:r>
          </w:p>
        </w:tc>
        <w:tc>
          <w:tcPr>
            <w:tcW w:w="4874" w:type="dxa"/>
          </w:tcPr>
          <w:p w:rsidR="001E4D94" w:rsidRPr="002A15FC" w:rsidRDefault="001E4D94" w:rsidP="001E4D94">
            <w:pPr>
              <w:jc w:val="both"/>
            </w:pPr>
            <w:r w:rsidRPr="002A15FC">
              <w:t>Зона застройки малоэтажными жилыми домами (до 4 этажей, включая мансардный)</w:t>
            </w:r>
          </w:p>
        </w:tc>
        <w:tc>
          <w:tcPr>
            <w:tcW w:w="1417" w:type="dxa"/>
            <w:vAlign w:val="center"/>
          </w:tcPr>
          <w:p w:rsidR="001E4D94" w:rsidRPr="002A15FC" w:rsidRDefault="001E4D94" w:rsidP="001E4D94">
            <w:pPr>
              <w:jc w:val="center"/>
            </w:pPr>
            <w:r w:rsidRPr="002A15FC">
              <w:t>га</w:t>
            </w:r>
          </w:p>
        </w:tc>
        <w:tc>
          <w:tcPr>
            <w:tcW w:w="1984" w:type="dxa"/>
            <w:vAlign w:val="center"/>
          </w:tcPr>
          <w:p w:rsidR="001E4D94" w:rsidRPr="002A15FC" w:rsidRDefault="001E4D94" w:rsidP="001E4D94">
            <w:pPr>
              <w:jc w:val="center"/>
            </w:pPr>
            <w:r w:rsidRPr="002A15FC">
              <w:t>1,35</w:t>
            </w:r>
          </w:p>
        </w:tc>
        <w:tc>
          <w:tcPr>
            <w:tcW w:w="1539" w:type="dxa"/>
            <w:vAlign w:val="center"/>
          </w:tcPr>
          <w:p w:rsidR="001E4D94" w:rsidRPr="002A15FC" w:rsidRDefault="001E4D94" w:rsidP="001E4D94">
            <w:pPr>
              <w:jc w:val="center"/>
            </w:pPr>
            <w:r w:rsidRPr="002A15FC">
              <w:t>29,81</w:t>
            </w:r>
          </w:p>
        </w:tc>
      </w:tr>
      <w:tr w:rsidR="001E4D94" w:rsidRPr="002A15FC" w:rsidTr="001E4D94">
        <w:tc>
          <w:tcPr>
            <w:tcW w:w="791" w:type="dxa"/>
            <w:vAlign w:val="center"/>
          </w:tcPr>
          <w:p w:rsidR="001E4D94" w:rsidRPr="002A15FC" w:rsidRDefault="001E4D94" w:rsidP="001E4D94">
            <w:pPr>
              <w:jc w:val="center"/>
            </w:pPr>
            <w:r w:rsidRPr="002A15FC">
              <w:t>2.3</w:t>
            </w:r>
          </w:p>
        </w:tc>
        <w:tc>
          <w:tcPr>
            <w:tcW w:w="4874" w:type="dxa"/>
            <w:shd w:val="clear" w:color="auto" w:fill="auto"/>
          </w:tcPr>
          <w:p w:rsidR="001E4D94" w:rsidRPr="002A15FC" w:rsidRDefault="001E4D94" w:rsidP="001E4D94">
            <w:pPr>
              <w:jc w:val="both"/>
            </w:pPr>
            <w:r w:rsidRPr="002A15FC">
              <w:t>Зона застройки среднеэтажными жилыми домами (от 5 до 8 этажей, включая мансардный)</w:t>
            </w:r>
          </w:p>
        </w:tc>
        <w:tc>
          <w:tcPr>
            <w:tcW w:w="1417" w:type="dxa"/>
            <w:shd w:val="clear" w:color="auto" w:fill="auto"/>
            <w:vAlign w:val="center"/>
          </w:tcPr>
          <w:p w:rsidR="001E4D94" w:rsidRPr="002A15FC" w:rsidRDefault="001E4D94" w:rsidP="001E4D94">
            <w:pPr>
              <w:jc w:val="center"/>
            </w:pPr>
            <w:r w:rsidRPr="002A15FC">
              <w:t>га</w:t>
            </w:r>
          </w:p>
        </w:tc>
        <w:tc>
          <w:tcPr>
            <w:tcW w:w="1984" w:type="dxa"/>
            <w:shd w:val="clear" w:color="auto" w:fill="auto"/>
            <w:vAlign w:val="center"/>
          </w:tcPr>
          <w:p w:rsidR="001E4D94" w:rsidRPr="002A15FC" w:rsidRDefault="001E4D94" w:rsidP="001E4D94">
            <w:pPr>
              <w:jc w:val="center"/>
            </w:pPr>
            <w:r w:rsidRPr="002A15FC">
              <w:t>52,7667</w:t>
            </w:r>
          </w:p>
        </w:tc>
        <w:tc>
          <w:tcPr>
            <w:tcW w:w="1539" w:type="dxa"/>
            <w:shd w:val="clear" w:color="auto" w:fill="auto"/>
            <w:vAlign w:val="center"/>
          </w:tcPr>
          <w:p w:rsidR="001E4D94" w:rsidRPr="002A15FC" w:rsidRDefault="001E4D94" w:rsidP="001E4D94">
            <w:pPr>
              <w:jc w:val="center"/>
            </w:pPr>
            <w:r w:rsidRPr="002A15FC">
              <w:t>58,5715</w:t>
            </w:r>
          </w:p>
        </w:tc>
      </w:tr>
      <w:tr w:rsidR="001E4D94" w:rsidRPr="002A15FC" w:rsidTr="001E4D94">
        <w:tc>
          <w:tcPr>
            <w:tcW w:w="791" w:type="dxa"/>
            <w:vAlign w:val="center"/>
          </w:tcPr>
          <w:p w:rsidR="001E4D94" w:rsidRPr="002A15FC" w:rsidRDefault="001E4D94" w:rsidP="001E4D94">
            <w:pPr>
              <w:jc w:val="center"/>
            </w:pPr>
            <w:r w:rsidRPr="002A15FC">
              <w:t>2.4</w:t>
            </w:r>
          </w:p>
        </w:tc>
        <w:tc>
          <w:tcPr>
            <w:tcW w:w="4874" w:type="dxa"/>
            <w:shd w:val="clear" w:color="auto" w:fill="auto"/>
          </w:tcPr>
          <w:p w:rsidR="001E4D94" w:rsidRPr="002A15FC" w:rsidRDefault="001E4D94" w:rsidP="001E4D94">
            <w:pPr>
              <w:jc w:val="both"/>
            </w:pPr>
            <w:r w:rsidRPr="002A15FC">
              <w:t>Зона смешанной и общественно-деловой застройки</w:t>
            </w:r>
          </w:p>
        </w:tc>
        <w:tc>
          <w:tcPr>
            <w:tcW w:w="1417" w:type="dxa"/>
            <w:shd w:val="clear" w:color="auto" w:fill="auto"/>
            <w:vAlign w:val="center"/>
          </w:tcPr>
          <w:p w:rsidR="001E4D94" w:rsidRPr="002A15FC" w:rsidRDefault="001E4D94" w:rsidP="001E4D94">
            <w:pPr>
              <w:jc w:val="center"/>
            </w:pPr>
            <w:r w:rsidRPr="002A15FC">
              <w:t>га</w:t>
            </w:r>
          </w:p>
        </w:tc>
        <w:tc>
          <w:tcPr>
            <w:tcW w:w="1984" w:type="dxa"/>
            <w:shd w:val="clear" w:color="auto" w:fill="auto"/>
            <w:vAlign w:val="center"/>
          </w:tcPr>
          <w:p w:rsidR="001E4D94" w:rsidRPr="002A15FC" w:rsidRDefault="001E4D94" w:rsidP="001E4D94">
            <w:pPr>
              <w:jc w:val="center"/>
            </w:pPr>
            <w:r w:rsidRPr="002A15FC">
              <w:t>-</w:t>
            </w:r>
          </w:p>
        </w:tc>
        <w:tc>
          <w:tcPr>
            <w:tcW w:w="1539" w:type="dxa"/>
            <w:shd w:val="clear" w:color="auto" w:fill="auto"/>
            <w:vAlign w:val="center"/>
          </w:tcPr>
          <w:p w:rsidR="001E4D94" w:rsidRPr="002A15FC" w:rsidRDefault="001E4D94" w:rsidP="001E4D94">
            <w:pPr>
              <w:jc w:val="center"/>
            </w:pPr>
            <w:r w:rsidRPr="002A15FC">
              <w:t>0,2028</w:t>
            </w:r>
          </w:p>
        </w:tc>
      </w:tr>
      <w:tr w:rsidR="001E4D94" w:rsidRPr="002A15FC" w:rsidTr="001E4D94">
        <w:tc>
          <w:tcPr>
            <w:tcW w:w="791" w:type="dxa"/>
            <w:vAlign w:val="center"/>
          </w:tcPr>
          <w:p w:rsidR="001E4D94" w:rsidRPr="002A15FC" w:rsidRDefault="001E4D94" w:rsidP="001E4D94">
            <w:pPr>
              <w:jc w:val="center"/>
            </w:pPr>
            <w:r w:rsidRPr="002A15FC">
              <w:t>2.5</w:t>
            </w:r>
          </w:p>
        </w:tc>
        <w:tc>
          <w:tcPr>
            <w:tcW w:w="4874" w:type="dxa"/>
            <w:shd w:val="clear" w:color="auto" w:fill="auto"/>
          </w:tcPr>
          <w:p w:rsidR="001E4D94" w:rsidRPr="002A15FC" w:rsidRDefault="001E4D94" w:rsidP="001E4D94">
            <w:pPr>
              <w:jc w:val="both"/>
            </w:pPr>
            <w:r w:rsidRPr="002A15FC">
              <w:t>Общественно-деловые зоны</w:t>
            </w:r>
          </w:p>
        </w:tc>
        <w:tc>
          <w:tcPr>
            <w:tcW w:w="1417" w:type="dxa"/>
            <w:shd w:val="clear" w:color="auto" w:fill="auto"/>
            <w:vAlign w:val="center"/>
          </w:tcPr>
          <w:p w:rsidR="001E4D94" w:rsidRPr="002A15FC" w:rsidRDefault="001E4D94" w:rsidP="001E4D94">
            <w:pPr>
              <w:jc w:val="center"/>
            </w:pPr>
            <w:r w:rsidRPr="002A15FC">
              <w:t>га</w:t>
            </w:r>
          </w:p>
        </w:tc>
        <w:tc>
          <w:tcPr>
            <w:tcW w:w="1984" w:type="dxa"/>
            <w:shd w:val="clear" w:color="auto" w:fill="auto"/>
            <w:vAlign w:val="center"/>
          </w:tcPr>
          <w:p w:rsidR="001E4D94" w:rsidRPr="002A15FC" w:rsidRDefault="001E4D94" w:rsidP="001E4D94">
            <w:pPr>
              <w:jc w:val="center"/>
            </w:pPr>
            <w:r w:rsidRPr="002A15FC">
              <w:t>-</w:t>
            </w:r>
          </w:p>
        </w:tc>
        <w:tc>
          <w:tcPr>
            <w:tcW w:w="1539" w:type="dxa"/>
            <w:shd w:val="clear" w:color="auto" w:fill="auto"/>
            <w:vAlign w:val="center"/>
          </w:tcPr>
          <w:p w:rsidR="001E4D94" w:rsidRPr="002A15FC" w:rsidRDefault="001E4D94" w:rsidP="001E4D94">
            <w:pPr>
              <w:jc w:val="center"/>
            </w:pPr>
            <w:r w:rsidRPr="002A15FC">
              <w:t>0,3441</w:t>
            </w:r>
          </w:p>
        </w:tc>
      </w:tr>
      <w:tr w:rsidR="001E4D94" w:rsidRPr="002A15FC" w:rsidTr="001E4D94">
        <w:tc>
          <w:tcPr>
            <w:tcW w:w="791" w:type="dxa"/>
            <w:vAlign w:val="center"/>
          </w:tcPr>
          <w:p w:rsidR="001E4D94" w:rsidRPr="002A15FC" w:rsidRDefault="001E4D94" w:rsidP="001E4D94">
            <w:pPr>
              <w:jc w:val="center"/>
            </w:pPr>
            <w:r w:rsidRPr="002A15FC">
              <w:t>2.6</w:t>
            </w:r>
          </w:p>
        </w:tc>
        <w:tc>
          <w:tcPr>
            <w:tcW w:w="4874" w:type="dxa"/>
            <w:shd w:val="clear" w:color="auto" w:fill="auto"/>
          </w:tcPr>
          <w:p w:rsidR="001E4D94" w:rsidRPr="002A15FC" w:rsidRDefault="001E4D94" w:rsidP="001E4D94">
            <w:pPr>
              <w:jc w:val="both"/>
            </w:pPr>
            <w:r w:rsidRPr="002A15FC">
              <w:t>Многофункциональная общественно-деловая зона</w:t>
            </w:r>
          </w:p>
        </w:tc>
        <w:tc>
          <w:tcPr>
            <w:tcW w:w="1417" w:type="dxa"/>
            <w:shd w:val="clear" w:color="auto" w:fill="auto"/>
            <w:vAlign w:val="center"/>
          </w:tcPr>
          <w:p w:rsidR="001E4D94" w:rsidRPr="002A15FC" w:rsidRDefault="001E4D94" w:rsidP="001E4D94">
            <w:pPr>
              <w:jc w:val="center"/>
              <w:rPr>
                <w:vertAlign w:val="superscript"/>
              </w:rPr>
            </w:pPr>
            <w:r w:rsidRPr="002A15FC">
              <w:t>га</w:t>
            </w:r>
          </w:p>
        </w:tc>
        <w:tc>
          <w:tcPr>
            <w:tcW w:w="1984" w:type="dxa"/>
            <w:shd w:val="clear" w:color="auto" w:fill="auto"/>
            <w:vAlign w:val="center"/>
          </w:tcPr>
          <w:p w:rsidR="001E4D94" w:rsidRPr="002A15FC" w:rsidRDefault="001E4D94" w:rsidP="001E4D94">
            <w:pPr>
              <w:jc w:val="center"/>
            </w:pPr>
            <w:r w:rsidRPr="002A15FC">
              <w:t>105</w:t>
            </w:r>
          </w:p>
        </w:tc>
        <w:tc>
          <w:tcPr>
            <w:tcW w:w="1539" w:type="dxa"/>
            <w:shd w:val="clear" w:color="auto" w:fill="auto"/>
            <w:vAlign w:val="center"/>
          </w:tcPr>
          <w:p w:rsidR="001E4D94" w:rsidRPr="002A15FC" w:rsidRDefault="001E4D94" w:rsidP="001E4D94">
            <w:pPr>
              <w:jc w:val="center"/>
            </w:pPr>
            <w:r w:rsidRPr="002A15FC">
              <w:t>175,55</w:t>
            </w:r>
          </w:p>
        </w:tc>
      </w:tr>
      <w:tr w:rsidR="001E4D94" w:rsidRPr="002A15FC" w:rsidTr="001E4D94">
        <w:tc>
          <w:tcPr>
            <w:tcW w:w="791" w:type="dxa"/>
            <w:vAlign w:val="center"/>
          </w:tcPr>
          <w:p w:rsidR="001E4D94" w:rsidRPr="002A15FC" w:rsidRDefault="001E4D94" w:rsidP="001E4D94">
            <w:pPr>
              <w:jc w:val="center"/>
            </w:pPr>
            <w:r w:rsidRPr="002A15FC">
              <w:t>2.7</w:t>
            </w:r>
          </w:p>
        </w:tc>
        <w:tc>
          <w:tcPr>
            <w:tcW w:w="4874" w:type="dxa"/>
            <w:shd w:val="clear" w:color="auto" w:fill="auto"/>
          </w:tcPr>
          <w:p w:rsidR="001E4D94" w:rsidRPr="002A15FC" w:rsidRDefault="001E4D94" w:rsidP="001E4D94">
            <w:pPr>
              <w:jc w:val="both"/>
            </w:pPr>
            <w:r w:rsidRPr="002A15FC">
              <w:t>Зона специализированной общественной застройки</w:t>
            </w:r>
          </w:p>
        </w:tc>
        <w:tc>
          <w:tcPr>
            <w:tcW w:w="1417" w:type="dxa"/>
            <w:shd w:val="clear" w:color="auto" w:fill="auto"/>
            <w:vAlign w:val="center"/>
          </w:tcPr>
          <w:p w:rsidR="001E4D94" w:rsidRPr="002A15FC" w:rsidRDefault="001E4D94" w:rsidP="001E4D94">
            <w:pPr>
              <w:jc w:val="center"/>
            </w:pPr>
            <w:r w:rsidRPr="002A15FC">
              <w:t>га</w:t>
            </w:r>
          </w:p>
        </w:tc>
        <w:tc>
          <w:tcPr>
            <w:tcW w:w="1984" w:type="dxa"/>
            <w:shd w:val="clear" w:color="auto" w:fill="auto"/>
            <w:vAlign w:val="center"/>
          </w:tcPr>
          <w:p w:rsidR="001E4D94" w:rsidRPr="002A15FC" w:rsidRDefault="001E4D94" w:rsidP="001E4D94">
            <w:pPr>
              <w:jc w:val="center"/>
            </w:pPr>
            <w:r w:rsidRPr="002A15FC">
              <w:t>120,67</w:t>
            </w:r>
          </w:p>
        </w:tc>
        <w:tc>
          <w:tcPr>
            <w:tcW w:w="1539" w:type="dxa"/>
            <w:shd w:val="clear" w:color="auto" w:fill="auto"/>
            <w:vAlign w:val="center"/>
          </w:tcPr>
          <w:p w:rsidR="001E4D94" w:rsidRPr="002A15FC" w:rsidRDefault="001E4D94" w:rsidP="001E4D94">
            <w:pPr>
              <w:jc w:val="center"/>
            </w:pPr>
            <w:r w:rsidRPr="002A15FC">
              <w:t>166,47</w:t>
            </w:r>
          </w:p>
        </w:tc>
      </w:tr>
      <w:tr w:rsidR="001E4D94" w:rsidRPr="002A15FC" w:rsidTr="001E4D94">
        <w:tc>
          <w:tcPr>
            <w:tcW w:w="791" w:type="dxa"/>
            <w:vAlign w:val="center"/>
          </w:tcPr>
          <w:p w:rsidR="001E4D94" w:rsidRPr="002A15FC" w:rsidRDefault="001E4D94" w:rsidP="001E4D94">
            <w:pPr>
              <w:jc w:val="center"/>
            </w:pPr>
            <w:r w:rsidRPr="002A15FC">
              <w:t>2.8</w:t>
            </w:r>
          </w:p>
        </w:tc>
        <w:tc>
          <w:tcPr>
            <w:tcW w:w="4874" w:type="dxa"/>
            <w:shd w:val="clear" w:color="auto" w:fill="auto"/>
          </w:tcPr>
          <w:p w:rsidR="001E4D94" w:rsidRPr="002A15FC" w:rsidRDefault="001E4D94" w:rsidP="001E4D94">
            <w:pPr>
              <w:jc w:val="both"/>
            </w:pPr>
            <w:r w:rsidRPr="002A15FC">
              <w:t>Производственные зоны, зоны инженерной и транспортной инфраструктур</w:t>
            </w:r>
          </w:p>
        </w:tc>
        <w:tc>
          <w:tcPr>
            <w:tcW w:w="1417" w:type="dxa"/>
            <w:shd w:val="clear" w:color="auto" w:fill="auto"/>
            <w:vAlign w:val="center"/>
          </w:tcPr>
          <w:p w:rsidR="001E4D94" w:rsidRPr="002A15FC" w:rsidRDefault="001E4D94" w:rsidP="001E4D94">
            <w:pPr>
              <w:jc w:val="center"/>
            </w:pPr>
          </w:p>
        </w:tc>
        <w:tc>
          <w:tcPr>
            <w:tcW w:w="1984" w:type="dxa"/>
            <w:shd w:val="clear" w:color="auto" w:fill="auto"/>
            <w:vAlign w:val="center"/>
          </w:tcPr>
          <w:p w:rsidR="001E4D94" w:rsidRPr="002A15FC" w:rsidRDefault="001E4D94" w:rsidP="001E4D94">
            <w:pPr>
              <w:jc w:val="center"/>
            </w:pPr>
            <w:r w:rsidRPr="002A15FC">
              <w:t>1,13288</w:t>
            </w:r>
          </w:p>
        </w:tc>
        <w:tc>
          <w:tcPr>
            <w:tcW w:w="1539" w:type="dxa"/>
            <w:shd w:val="clear" w:color="auto" w:fill="auto"/>
            <w:vAlign w:val="center"/>
          </w:tcPr>
          <w:p w:rsidR="001E4D94" w:rsidRPr="002A15FC" w:rsidRDefault="001E4D94" w:rsidP="001E4D94">
            <w:pPr>
              <w:jc w:val="center"/>
            </w:pPr>
            <w:r w:rsidRPr="002A15FC">
              <w:t>-</w:t>
            </w:r>
          </w:p>
        </w:tc>
      </w:tr>
      <w:tr w:rsidR="001E4D94" w:rsidRPr="002A15FC" w:rsidTr="001E4D94">
        <w:tc>
          <w:tcPr>
            <w:tcW w:w="791" w:type="dxa"/>
            <w:vAlign w:val="center"/>
          </w:tcPr>
          <w:p w:rsidR="001E4D94" w:rsidRPr="002A15FC" w:rsidRDefault="001E4D94" w:rsidP="001E4D94">
            <w:pPr>
              <w:jc w:val="center"/>
            </w:pPr>
            <w:r w:rsidRPr="002A15FC">
              <w:t>2.9</w:t>
            </w:r>
          </w:p>
        </w:tc>
        <w:tc>
          <w:tcPr>
            <w:tcW w:w="4874" w:type="dxa"/>
            <w:shd w:val="clear" w:color="auto" w:fill="auto"/>
          </w:tcPr>
          <w:p w:rsidR="001E4D94" w:rsidRPr="002A15FC" w:rsidRDefault="001E4D94" w:rsidP="001E4D94">
            <w:pPr>
              <w:jc w:val="both"/>
            </w:pPr>
            <w:r w:rsidRPr="002A15FC">
              <w:t>Производственная зона</w:t>
            </w:r>
          </w:p>
        </w:tc>
        <w:tc>
          <w:tcPr>
            <w:tcW w:w="1417" w:type="dxa"/>
            <w:shd w:val="clear" w:color="auto" w:fill="auto"/>
            <w:vAlign w:val="center"/>
          </w:tcPr>
          <w:p w:rsidR="001E4D94" w:rsidRPr="002A15FC" w:rsidRDefault="001E4D94" w:rsidP="001E4D94">
            <w:pPr>
              <w:jc w:val="center"/>
            </w:pPr>
            <w:r w:rsidRPr="002A15FC">
              <w:t>га</w:t>
            </w:r>
          </w:p>
        </w:tc>
        <w:tc>
          <w:tcPr>
            <w:tcW w:w="1984" w:type="dxa"/>
            <w:shd w:val="clear" w:color="auto" w:fill="auto"/>
            <w:vAlign w:val="center"/>
          </w:tcPr>
          <w:p w:rsidR="001E4D94" w:rsidRPr="002A15FC" w:rsidRDefault="001E4D94" w:rsidP="001E4D94">
            <w:pPr>
              <w:jc w:val="center"/>
            </w:pPr>
            <w:r w:rsidRPr="002A15FC">
              <w:t>1806,24</w:t>
            </w:r>
          </w:p>
        </w:tc>
        <w:tc>
          <w:tcPr>
            <w:tcW w:w="1539" w:type="dxa"/>
            <w:shd w:val="clear" w:color="auto" w:fill="auto"/>
            <w:vAlign w:val="center"/>
          </w:tcPr>
          <w:p w:rsidR="001E4D94" w:rsidRPr="002A15FC" w:rsidRDefault="001E4D94" w:rsidP="001E4D94">
            <w:pPr>
              <w:jc w:val="center"/>
            </w:pPr>
            <w:r w:rsidRPr="002A15FC">
              <w:t>2025,01</w:t>
            </w:r>
          </w:p>
        </w:tc>
      </w:tr>
      <w:tr w:rsidR="001E4D94" w:rsidRPr="002A15FC" w:rsidTr="001E4D94">
        <w:tc>
          <w:tcPr>
            <w:tcW w:w="791" w:type="dxa"/>
            <w:vAlign w:val="center"/>
          </w:tcPr>
          <w:p w:rsidR="001E4D94" w:rsidRPr="002A15FC" w:rsidRDefault="001E4D94" w:rsidP="001E4D94">
            <w:pPr>
              <w:jc w:val="center"/>
            </w:pPr>
            <w:r w:rsidRPr="002A15FC">
              <w:t>2.10</w:t>
            </w:r>
          </w:p>
        </w:tc>
        <w:tc>
          <w:tcPr>
            <w:tcW w:w="4874" w:type="dxa"/>
            <w:shd w:val="clear" w:color="auto" w:fill="auto"/>
          </w:tcPr>
          <w:p w:rsidR="001E4D94" w:rsidRPr="002A15FC" w:rsidRDefault="001E4D94" w:rsidP="001E4D94">
            <w:pPr>
              <w:jc w:val="both"/>
            </w:pPr>
            <w:r w:rsidRPr="002A15FC">
              <w:t>Зона инженерной инфраструктуры</w:t>
            </w:r>
          </w:p>
        </w:tc>
        <w:tc>
          <w:tcPr>
            <w:tcW w:w="1417" w:type="dxa"/>
            <w:shd w:val="clear" w:color="auto" w:fill="auto"/>
            <w:vAlign w:val="center"/>
          </w:tcPr>
          <w:p w:rsidR="001E4D94" w:rsidRPr="002A15FC" w:rsidRDefault="001E4D94" w:rsidP="001E4D94">
            <w:pPr>
              <w:jc w:val="center"/>
              <w:rPr>
                <w:vertAlign w:val="superscript"/>
              </w:rPr>
            </w:pPr>
            <w:r w:rsidRPr="002A15FC">
              <w:t>га</w:t>
            </w:r>
          </w:p>
        </w:tc>
        <w:tc>
          <w:tcPr>
            <w:tcW w:w="1984" w:type="dxa"/>
            <w:shd w:val="clear" w:color="auto" w:fill="auto"/>
            <w:vAlign w:val="center"/>
          </w:tcPr>
          <w:p w:rsidR="001E4D94" w:rsidRPr="002A15FC" w:rsidRDefault="001E4D94" w:rsidP="001E4D94">
            <w:pPr>
              <w:jc w:val="center"/>
            </w:pPr>
            <w:r w:rsidRPr="002A15FC">
              <w:t>89,14</w:t>
            </w:r>
          </w:p>
        </w:tc>
        <w:tc>
          <w:tcPr>
            <w:tcW w:w="1539" w:type="dxa"/>
            <w:shd w:val="clear" w:color="auto" w:fill="auto"/>
            <w:vAlign w:val="center"/>
          </w:tcPr>
          <w:p w:rsidR="001E4D94" w:rsidRPr="002A15FC" w:rsidRDefault="001E4D94" w:rsidP="001E4D94">
            <w:pPr>
              <w:jc w:val="center"/>
            </w:pPr>
            <w:r w:rsidRPr="002A15FC">
              <w:t>89,88</w:t>
            </w:r>
          </w:p>
        </w:tc>
      </w:tr>
      <w:tr w:rsidR="001E4D94" w:rsidRPr="002A15FC" w:rsidTr="001E4D94">
        <w:tc>
          <w:tcPr>
            <w:tcW w:w="791" w:type="dxa"/>
            <w:vAlign w:val="center"/>
          </w:tcPr>
          <w:p w:rsidR="001E4D94" w:rsidRPr="002A15FC" w:rsidRDefault="001E4D94" w:rsidP="001E4D94">
            <w:pPr>
              <w:jc w:val="center"/>
            </w:pPr>
            <w:r w:rsidRPr="002A15FC">
              <w:t>2.11</w:t>
            </w:r>
          </w:p>
        </w:tc>
        <w:tc>
          <w:tcPr>
            <w:tcW w:w="4874" w:type="dxa"/>
            <w:shd w:val="clear" w:color="auto" w:fill="auto"/>
          </w:tcPr>
          <w:p w:rsidR="001E4D94" w:rsidRPr="002A15FC" w:rsidRDefault="001E4D94" w:rsidP="001E4D94">
            <w:pPr>
              <w:jc w:val="both"/>
            </w:pPr>
            <w:r w:rsidRPr="002A15FC">
              <w:t>Зона транспортной инфраструктуры</w:t>
            </w:r>
          </w:p>
        </w:tc>
        <w:tc>
          <w:tcPr>
            <w:tcW w:w="1417" w:type="dxa"/>
            <w:shd w:val="clear" w:color="auto" w:fill="auto"/>
            <w:vAlign w:val="center"/>
          </w:tcPr>
          <w:p w:rsidR="001E4D94" w:rsidRPr="002A15FC" w:rsidRDefault="001E4D94" w:rsidP="001E4D94">
            <w:pPr>
              <w:jc w:val="center"/>
            </w:pPr>
            <w:r w:rsidRPr="002A15FC">
              <w:t>га</w:t>
            </w:r>
          </w:p>
        </w:tc>
        <w:tc>
          <w:tcPr>
            <w:tcW w:w="1984" w:type="dxa"/>
            <w:shd w:val="clear" w:color="auto" w:fill="auto"/>
            <w:vAlign w:val="center"/>
          </w:tcPr>
          <w:p w:rsidR="001E4D94" w:rsidRPr="002A15FC" w:rsidRDefault="001E4D94" w:rsidP="001E4D94">
            <w:pPr>
              <w:jc w:val="center"/>
            </w:pPr>
            <w:r w:rsidRPr="002A15FC">
              <w:t>1307,66</w:t>
            </w:r>
          </w:p>
        </w:tc>
        <w:tc>
          <w:tcPr>
            <w:tcW w:w="1539" w:type="dxa"/>
            <w:shd w:val="clear" w:color="auto" w:fill="auto"/>
            <w:vAlign w:val="center"/>
          </w:tcPr>
          <w:p w:rsidR="001E4D94" w:rsidRPr="002A15FC" w:rsidRDefault="001E4D94" w:rsidP="001E4D94">
            <w:pPr>
              <w:jc w:val="center"/>
            </w:pPr>
            <w:r w:rsidRPr="002A15FC">
              <w:t>1363,14</w:t>
            </w:r>
          </w:p>
        </w:tc>
      </w:tr>
      <w:tr w:rsidR="001E4D94" w:rsidRPr="002A15FC" w:rsidTr="001E4D94">
        <w:tc>
          <w:tcPr>
            <w:tcW w:w="791" w:type="dxa"/>
            <w:vAlign w:val="center"/>
          </w:tcPr>
          <w:p w:rsidR="001E4D94" w:rsidRPr="002A15FC" w:rsidRDefault="001E4D94" w:rsidP="001E4D94">
            <w:pPr>
              <w:jc w:val="center"/>
            </w:pPr>
            <w:r w:rsidRPr="002A15FC">
              <w:t>2.12</w:t>
            </w:r>
          </w:p>
        </w:tc>
        <w:tc>
          <w:tcPr>
            <w:tcW w:w="4874" w:type="dxa"/>
            <w:shd w:val="clear" w:color="auto" w:fill="auto"/>
          </w:tcPr>
          <w:p w:rsidR="001E4D94" w:rsidRPr="002A15FC" w:rsidRDefault="001E4D94" w:rsidP="001E4D94">
            <w:pPr>
              <w:jc w:val="both"/>
            </w:pPr>
            <w:r w:rsidRPr="002A15FC">
              <w:t>Зоны сельскохозяйственного использования</w:t>
            </w:r>
          </w:p>
        </w:tc>
        <w:tc>
          <w:tcPr>
            <w:tcW w:w="1417" w:type="dxa"/>
            <w:shd w:val="clear" w:color="auto" w:fill="auto"/>
            <w:vAlign w:val="center"/>
          </w:tcPr>
          <w:p w:rsidR="001E4D94" w:rsidRPr="002A15FC" w:rsidRDefault="001E4D94" w:rsidP="001E4D94">
            <w:pPr>
              <w:jc w:val="center"/>
            </w:pPr>
            <w:r w:rsidRPr="002A15FC">
              <w:t>га</w:t>
            </w:r>
          </w:p>
        </w:tc>
        <w:tc>
          <w:tcPr>
            <w:tcW w:w="1984" w:type="dxa"/>
            <w:shd w:val="clear" w:color="auto" w:fill="auto"/>
            <w:vAlign w:val="center"/>
          </w:tcPr>
          <w:p w:rsidR="001E4D94" w:rsidRPr="002A15FC" w:rsidRDefault="001E4D94" w:rsidP="001E4D94">
            <w:pPr>
              <w:jc w:val="center"/>
            </w:pPr>
            <w:r w:rsidRPr="002A15FC">
              <w:t>13903,45</w:t>
            </w:r>
          </w:p>
        </w:tc>
        <w:tc>
          <w:tcPr>
            <w:tcW w:w="1539" w:type="dxa"/>
            <w:shd w:val="clear" w:color="auto" w:fill="auto"/>
            <w:vAlign w:val="center"/>
          </w:tcPr>
          <w:p w:rsidR="001E4D94" w:rsidRPr="002A15FC" w:rsidRDefault="001E4D94" w:rsidP="001E4D94">
            <w:pPr>
              <w:jc w:val="center"/>
            </w:pPr>
            <w:r w:rsidRPr="002A15FC">
              <w:t>-</w:t>
            </w:r>
          </w:p>
        </w:tc>
      </w:tr>
      <w:tr w:rsidR="001E4D94" w:rsidRPr="002A15FC" w:rsidTr="001E4D94">
        <w:tc>
          <w:tcPr>
            <w:tcW w:w="791" w:type="dxa"/>
            <w:vAlign w:val="center"/>
          </w:tcPr>
          <w:p w:rsidR="001E4D94" w:rsidRPr="002A15FC" w:rsidRDefault="001E4D94" w:rsidP="001E4D94">
            <w:pPr>
              <w:jc w:val="center"/>
            </w:pPr>
            <w:r w:rsidRPr="002A15FC">
              <w:t>2.13</w:t>
            </w:r>
          </w:p>
        </w:tc>
        <w:tc>
          <w:tcPr>
            <w:tcW w:w="4874" w:type="dxa"/>
            <w:shd w:val="clear" w:color="auto" w:fill="auto"/>
          </w:tcPr>
          <w:p w:rsidR="001E4D94" w:rsidRPr="002A15FC" w:rsidRDefault="001E4D94" w:rsidP="001E4D94">
            <w:pPr>
              <w:jc w:val="both"/>
            </w:pPr>
            <w:r w:rsidRPr="002A15FC">
              <w:t>Зона сельскохозяйственных угодий</w:t>
            </w:r>
          </w:p>
        </w:tc>
        <w:tc>
          <w:tcPr>
            <w:tcW w:w="1417" w:type="dxa"/>
            <w:shd w:val="clear" w:color="auto" w:fill="auto"/>
            <w:vAlign w:val="center"/>
          </w:tcPr>
          <w:p w:rsidR="001E4D94" w:rsidRPr="002A15FC" w:rsidRDefault="001E4D94" w:rsidP="001E4D94">
            <w:pPr>
              <w:jc w:val="center"/>
              <w:rPr>
                <w:vertAlign w:val="superscript"/>
              </w:rPr>
            </w:pPr>
            <w:r w:rsidRPr="002A15FC">
              <w:t>га</w:t>
            </w:r>
          </w:p>
        </w:tc>
        <w:tc>
          <w:tcPr>
            <w:tcW w:w="1984" w:type="dxa"/>
            <w:shd w:val="clear" w:color="auto" w:fill="auto"/>
            <w:vAlign w:val="center"/>
          </w:tcPr>
          <w:p w:rsidR="001E4D94" w:rsidRPr="002A15FC" w:rsidRDefault="001E4D94" w:rsidP="001E4D94">
            <w:pPr>
              <w:jc w:val="center"/>
            </w:pPr>
            <w:r w:rsidRPr="002A15FC">
              <w:t>334304,788</w:t>
            </w:r>
          </w:p>
        </w:tc>
        <w:tc>
          <w:tcPr>
            <w:tcW w:w="1539" w:type="dxa"/>
            <w:shd w:val="clear" w:color="auto" w:fill="auto"/>
            <w:vAlign w:val="center"/>
          </w:tcPr>
          <w:p w:rsidR="001E4D94" w:rsidRPr="002A15FC" w:rsidRDefault="001E4D94" w:rsidP="001E4D94">
            <w:pPr>
              <w:jc w:val="center"/>
            </w:pPr>
          </w:p>
        </w:tc>
      </w:tr>
      <w:tr w:rsidR="001E4D94" w:rsidRPr="002A15FC" w:rsidTr="001E4D94">
        <w:tc>
          <w:tcPr>
            <w:tcW w:w="791" w:type="dxa"/>
            <w:vAlign w:val="center"/>
          </w:tcPr>
          <w:p w:rsidR="001E4D94" w:rsidRPr="002A15FC" w:rsidRDefault="001E4D94" w:rsidP="001E4D94">
            <w:pPr>
              <w:jc w:val="center"/>
            </w:pPr>
            <w:r w:rsidRPr="002A15FC">
              <w:t>2.14</w:t>
            </w:r>
          </w:p>
        </w:tc>
        <w:tc>
          <w:tcPr>
            <w:tcW w:w="4874" w:type="dxa"/>
            <w:shd w:val="clear" w:color="auto" w:fill="auto"/>
          </w:tcPr>
          <w:p w:rsidR="001E4D94" w:rsidRPr="002A15FC" w:rsidRDefault="001E4D94" w:rsidP="001E4D94">
            <w:pPr>
              <w:jc w:val="both"/>
            </w:pPr>
            <w:r w:rsidRPr="002A15FC">
              <w:t>Зона садоводческих, огороднических или дачных некоммерческих объединений граждан</w:t>
            </w:r>
          </w:p>
        </w:tc>
        <w:tc>
          <w:tcPr>
            <w:tcW w:w="1417" w:type="dxa"/>
            <w:shd w:val="clear" w:color="auto" w:fill="auto"/>
            <w:vAlign w:val="center"/>
          </w:tcPr>
          <w:p w:rsidR="001E4D94" w:rsidRPr="002A15FC" w:rsidRDefault="001E4D94" w:rsidP="001E4D94">
            <w:pPr>
              <w:jc w:val="center"/>
            </w:pPr>
            <w:r w:rsidRPr="002A15FC">
              <w:t>га</w:t>
            </w:r>
          </w:p>
        </w:tc>
        <w:tc>
          <w:tcPr>
            <w:tcW w:w="1984" w:type="dxa"/>
            <w:shd w:val="clear" w:color="auto" w:fill="auto"/>
            <w:vAlign w:val="center"/>
          </w:tcPr>
          <w:p w:rsidR="001E4D94" w:rsidRPr="002A15FC" w:rsidRDefault="001E4D94" w:rsidP="001E4D94">
            <w:pPr>
              <w:jc w:val="center"/>
            </w:pPr>
            <w:r w:rsidRPr="002A15FC">
              <w:t>392,8</w:t>
            </w:r>
          </w:p>
        </w:tc>
        <w:tc>
          <w:tcPr>
            <w:tcW w:w="1539" w:type="dxa"/>
            <w:shd w:val="clear" w:color="auto" w:fill="auto"/>
            <w:vAlign w:val="center"/>
          </w:tcPr>
          <w:p w:rsidR="001E4D94" w:rsidRPr="002A15FC" w:rsidRDefault="001E4D94" w:rsidP="001E4D94">
            <w:pPr>
              <w:jc w:val="center"/>
            </w:pPr>
            <w:r w:rsidRPr="002A15FC">
              <w:t>-</w:t>
            </w:r>
          </w:p>
        </w:tc>
      </w:tr>
      <w:tr w:rsidR="001E4D94" w:rsidRPr="002A15FC" w:rsidTr="001E4D94">
        <w:tc>
          <w:tcPr>
            <w:tcW w:w="791" w:type="dxa"/>
            <w:vAlign w:val="center"/>
          </w:tcPr>
          <w:p w:rsidR="001E4D94" w:rsidRPr="002A15FC" w:rsidRDefault="001E4D94" w:rsidP="001E4D94">
            <w:pPr>
              <w:jc w:val="center"/>
            </w:pPr>
            <w:r w:rsidRPr="002A15FC">
              <w:t>2.15</w:t>
            </w:r>
          </w:p>
        </w:tc>
        <w:tc>
          <w:tcPr>
            <w:tcW w:w="4874" w:type="dxa"/>
            <w:shd w:val="clear" w:color="auto" w:fill="auto"/>
          </w:tcPr>
          <w:p w:rsidR="001E4D94" w:rsidRPr="002A15FC" w:rsidRDefault="001E4D94" w:rsidP="001E4D94">
            <w:pPr>
              <w:jc w:val="both"/>
            </w:pPr>
            <w:r w:rsidRPr="002A15FC">
              <w:t>Производственная зона сельскохозяйственных предприятий</w:t>
            </w:r>
          </w:p>
        </w:tc>
        <w:tc>
          <w:tcPr>
            <w:tcW w:w="1417" w:type="dxa"/>
            <w:shd w:val="clear" w:color="auto" w:fill="auto"/>
            <w:vAlign w:val="center"/>
          </w:tcPr>
          <w:p w:rsidR="001E4D94" w:rsidRPr="002A15FC" w:rsidRDefault="001E4D94" w:rsidP="001E4D94">
            <w:pPr>
              <w:jc w:val="center"/>
            </w:pPr>
            <w:r w:rsidRPr="002A15FC">
              <w:t>га</w:t>
            </w:r>
          </w:p>
        </w:tc>
        <w:tc>
          <w:tcPr>
            <w:tcW w:w="1984" w:type="dxa"/>
            <w:shd w:val="clear" w:color="auto" w:fill="auto"/>
            <w:vAlign w:val="center"/>
          </w:tcPr>
          <w:p w:rsidR="001E4D94" w:rsidRPr="002A15FC" w:rsidRDefault="001E4D94" w:rsidP="001E4D94">
            <w:pPr>
              <w:jc w:val="center"/>
            </w:pPr>
            <w:r w:rsidRPr="002A15FC">
              <w:t>2004,49</w:t>
            </w:r>
          </w:p>
        </w:tc>
        <w:tc>
          <w:tcPr>
            <w:tcW w:w="1539" w:type="dxa"/>
            <w:shd w:val="clear" w:color="auto" w:fill="auto"/>
            <w:vAlign w:val="center"/>
          </w:tcPr>
          <w:p w:rsidR="001E4D94" w:rsidRPr="002A15FC" w:rsidRDefault="001E4D94" w:rsidP="001E4D94">
            <w:pPr>
              <w:jc w:val="center"/>
            </w:pPr>
            <w:r w:rsidRPr="002A15FC">
              <w:t>2029,98</w:t>
            </w:r>
          </w:p>
        </w:tc>
      </w:tr>
      <w:tr w:rsidR="001E4D94" w:rsidRPr="002A15FC" w:rsidTr="001E4D94">
        <w:tc>
          <w:tcPr>
            <w:tcW w:w="791" w:type="dxa"/>
            <w:vAlign w:val="center"/>
          </w:tcPr>
          <w:p w:rsidR="001E4D94" w:rsidRPr="002A15FC" w:rsidRDefault="001E4D94" w:rsidP="001E4D94">
            <w:pPr>
              <w:jc w:val="center"/>
            </w:pPr>
            <w:r w:rsidRPr="002A15FC">
              <w:t>2.16</w:t>
            </w:r>
          </w:p>
        </w:tc>
        <w:tc>
          <w:tcPr>
            <w:tcW w:w="4874" w:type="dxa"/>
            <w:shd w:val="clear" w:color="auto" w:fill="auto"/>
          </w:tcPr>
          <w:p w:rsidR="001E4D94" w:rsidRPr="002A15FC" w:rsidRDefault="001E4D94" w:rsidP="001E4D94">
            <w:pPr>
              <w:jc w:val="both"/>
            </w:pPr>
            <w:r w:rsidRPr="002A15FC">
              <w:t>Зоны рекреационного назначения</w:t>
            </w:r>
          </w:p>
        </w:tc>
        <w:tc>
          <w:tcPr>
            <w:tcW w:w="1417" w:type="dxa"/>
            <w:shd w:val="clear" w:color="auto" w:fill="auto"/>
            <w:vAlign w:val="center"/>
          </w:tcPr>
          <w:p w:rsidR="001E4D94" w:rsidRPr="002A15FC" w:rsidRDefault="001E4D94" w:rsidP="001E4D94">
            <w:pPr>
              <w:jc w:val="center"/>
            </w:pPr>
            <w:r w:rsidRPr="002A15FC">
              <w:t>га</w:t>
            </w:r>
          </w:p>
        </w:tc>
        <w:tc>
          <w:tcPr>
            <w:tcW w:w="1984" w:type="dxa"/>
            <w:shd w:val="clear" w:color="auto" w:fill="auto"/>
            <w:vAlign w:val="center"/>
          </w:tcPr>
          <w:p w:rsidR="001E4D94" w:rsidRPr="00C44421" w:rsidRDefault="001E4D94" w:rsidP="001E4D94">
            <w:pPr>
              <w:jc w:val="center"/>
            </w:pPr>
            <w:r w:rsidRPr="00C44421">
              <w:t>181,545</w:t>
            </w:r>
          </w:p>
        </w:tc>
        <w:tc>
          <w:tcPr>
            <w:tcW w:w="1539" w:type="dxa"/>
            <w:shd w:val="clear" w:color="auto" w:fill="auto"/>
            <w:vAlign w:val="center"/>
          </w:tcPr>
          <w:p w:rsidR="001E4D94" w:rsidRPr="00C44421" w:rsidRDefault="001E4D94" w:rsidP="001E4D94">
            <w:pPr>
              <w:jc w:val="center"/>
            </w:pPr>
            <w:r w:rsidRPr="00C44421">
              <w:t>224,317</w:t>
            </w:r>
          </w:p>
        </w:tc>
      </w:tr>
      <w:tr w:rsidR="001E4D94" w:rsidRPr="002A15FC" w:rsidTr="001E4D94">
        <w:tc>
          <w:tcPr>
            <w:tcW w:w="791" w:type="dxa"/>
            <w:vAlign w:val="center"/>
          </w:tcPr>
          <w:p w:rsidR="001E4D94" w:rsidRPr="002A15FC" w:rsidRDefault="001E4D94" w:rsidP="001E4D94">
            <w:pPr>
              <w:jc w:val="center"/>
            </w:pPr>
            <w:r w:rsidRPr="002A15FC">
              <w:t>2.17</w:t>
            </w:r>
          </w:p>
        </w:tc>
        <w:tc>
          <w:tcPr>
            <w:tcW w:w="4874" w:type="dxa"/>
            <w:shd w:val="clear" w:color="auto" w:fill="auto"/>
          </w:tcPr>
          <w:p w:rsidR="001E4D94" w:rsidRPr="002A15FC" w:rsidRDefault="001E4D94" w:rsidP="001E4D94">
            <w:pPr>
              <w:jc w:val="both"/>
            </w:pPr>
            <w:r w:rsidRPr="002A15FC">
              <w:t>Зона озелененных территорий общего пользования (лесопарки, парки, сады, скверы, бульвары, городские леса)</w:t>
            </w:r>
          </w:p>
        </w:tc>
        <w:tc>
          <w:tcPr>
            <w:tcW w:w="1417" w:type="dxa"/>
            <w:shd w:val="clear" w:color="auto" w:fill="auto"/>
            <w:vAlign w:val="center"/>
          </w:tcPr>
          <w:p w:rsidR="001E4D94" w:rsidRPr="002A15FC" w:rsidRDefault="001E4D94" w:rsidP="001E4D94">
            <w:pPr>
              <w:jc w:val="center"/>
            </w:pPr>
            <w:r w:rsidRPr="002A15FC">
              <w:t>га</w:t>
            </w:r>
          </w:p>
        </w:tc>
        <w:tc>
          <w:tcPr>
            <w:tcW w:w="1984" w:type="dxa"/>
            <w:shd w:val="clear" w:color="auto" w:fill="auto"/>
            <w:vAlign w:val="center"/>
          </w:tcPr>
          <w:p w:rsidR="001E4D94" w:rsidRPr="002A15FC" w:rsidRDefault="001E4D94" w:rsidP="001E4D94">
            <w:pPr>
              <w:jc w:val="center"/>
            </w:pPr>
            <w:r w:rsidRPr="002A15FC">
              <w:t>262,605</w:t>
            </w:r>
          </w:p>
        </w:tc>
        <w:tc>
          <w:tcPr>
            <w:tcW w:w="1539" w:type="dxa"/>
            <w:shd w:val="clear" w:color="auto" w:fill="auto"/>
            <w:vAlign w:val="center"/>
          </w:tcPr>
          <w:p w:rsidR="001E4D94" w:rsidRPr="002A15FC" w:rsidRDefault="001E4D94" w:rsidP="001E4D94">
            <w:pPr>
              <w:jc w:val="center"/>
            </w:pPr>
            <w:r w:rsidRPr="002A15FC">
              <w:t>352,083</w:t>
            </w:r>
          </w:p>
        </w:tc>
      </w:tr>
      <w:tr w:rsidR="001E4D94" w:rsidRPr="002A15FC" w:rsidTr="001E4D94">
        <w:tc>
          <w:tcPr>
            <w:tcW w:w="791" w:type="dxa"/>
            <w:vAlign w:val="center"/>
          </w:tcPr>
          <w:p w:rsidR="001E4D94" w:rsidRPr="002A15FC" w:rsidRDefault="001E4D94" w:rsidP="001E4D94">
            <w:pPr>
              <w:jc w:val="center"/>
            </w:pPr>
            <w:r w:rsidRPr="002A15FC">
              <w:t>2.18</w:t>
            </w:r>
          </w:p>
        </w:tc>
        <w:tc>
          <w:tcPr>
            <w:tcW w:w="4874" w:type="dxa"/>
            <w:shd w:val="clear" w:color="auto" w:fill="auto"/>
          </w:tcPr>
          <w:p w:rsidR="001E4D94" w:rsidRPr="002A15FC" w:rsidRDefault="001E4D94" w:rsidP="001E4D94">
            <w:pPr>
              <w:jc w:val="both"/>
            </w:pPr>
            <w:r w:rsidRPr="002A15FC">
              <w:t>Зона отдыха</w:t>
            </w:r>
          </w:p>
        </w:tc>
        <w:tc>
          <w:tcPr>
            <w:tcW w:w="1417" w:type="dxa"/>
            <w:shd w:val="clear" w:color="auto" w:fill="auto"/>
            <w:vAlign w:val="center"/>
          </w:tcPr>
          <w:p w:rsidR="001E4D94" w:rsidRPr="002A15FC" w:rsidRDefault="001E4D94" w:rsidP="001E4D94">
            <w:pPr>
              <w:jc w:val="center"/>
              <w:rPr>
                <w:vertAlign w:val="superscript"/>
              </w:rPr>
            </w:pPr>
            <w:r w:rsidRPr="002A15FC">
              <w:t>га</w:t>
            </w:r>
          </w:p>
        </w:tc>
        <w:tc>
          <w:tcPr>
            <w:tcW w:w="1984" w:type="dxa"/>
            <w:shd w:val="clear" w:color="auto" w:fill="auto"/>
            <w:vAlign w:val="center"/>
          </w:tcPr>
          <w:p w:rsidR="001E4D94" w:rsidRPr="002A15FC" w:rsidRDefault="001E4D94" w:rsidP="001E4D94">
            <w:pPr>
              <w:jc w:val="center"/>
            </w:pPr>
            <w:r w:rsidRPr="002A15FC">
              <w:t>-</w:t>
            </w:r>
          </w:p>
        </w:tc>
        <w:tc>
          <w:tcPr>
            <w:tcW w:w="1539" w:type="dxa"/>
            <w:shd w:val="clear" w:color="auto" w:fill="auto"/>
            <w:vAlign w:val="center"/>
          </w:tcPr>
          <w:p w:rsidR="001E4D94" w:rsidRPr="002A15FC" w:rsidRDefault="001E4D94" w:rsidP="001E4D94">
            <w:pPr>
              <w:jc w:val="center"/>
            </w:pPr>
            <w:r w:rsidRPr="002A15FC">
              <w:t>6,35</w:t>
            </w:r>
          </w:p>
        </w:tc>
      </w:tr>
      <w:tr w:rsidR="001E4D94" w:rsidRPr="002A15FC" w:rsidTr="001E4D94">
        <w:tc>
          <w:tcPr>
            <w:tcW w:w="791" w:type="dxa"/>
            <w:vAlign w:val="center"/>
          </w:tcPr>
          <w:p w:rsidR="001E4D94" w:rsidRPr="002A15FC" w:rsidRDefault="001E4D94" w:rsidP="001E4D94">
            <w:pPr>
              <w:jc w:val="center"/>
            </w:pPr>
            <w:r w:rsidRPr="002A15FC">
              <w:t>2.19</w:t>
            </w:r>
          </w:p>
        </w:tc>
        <w:tc>
          <w:tcPr>
            <w:tcW w:w="4874" w:type="dxa"/>
            <w:shd w:val="clear" w:color="auto" w:fill="auto"/>
          </w:tcPr>
          <w:p w:rsidR="001E4D94" w:rsidRPr="002A15FC" w:rsidRDefault="001E4D94" w:rsidP="001E4D94">
            <w:pPr>
              <w:jc w:val="both"/>
            </w:pPr>
            <w:r w:rsidRPr="002A15FC">
              <w:t>Зона кладбищ</w:t>
            </w:r>
          </w:p>
        </w:tc>
        <w:tc>
          <w:tcPr>
            <w:tcW w:w="1417" w:type="dxa"/>
            <w:shd w:val="clear" w:color="auto" w:fill="auto"/>
            <w:vAlign w:val="center"/>
          </w:tcPr>
          <w:p w:rsidR="001E4D94" w:rsidRPr="002A15FC" w:rsidRDefault="001E4D94" w:rsidP="001E4D94">
            <w:pPr>
              <w:jc w:val="center"/>
            </w:pPr>
            <w:r w:rsidRPr="002A15FC">
              <w:t>га</w:t>
            </w:r>
          </w:p>
        </w:tc>
        <w:tc>
          <w:tcPr>
            <w:tcW w:w="1984" w:type="dxa"/>
            <w:shd w:val="clear" w:color="auto" w:fill="auto"/>
            <w:vAlign w:val="center"/>
          </w:tcPr>
          <w:p w:rsidR="001E4D94" w:rsidRPr="002A15FC" w:rsidRDefault="001E4D94" w:rsidP="001E4D94">
            <w:pPr>
              <w:jc w:val="center"/>
            </w:pPr>
            <w:r w:rsidRPr="002A15FC">
              <w:t>157,474</w:t>
            </w:r>
          </w:p>
        </w:tc>
        <w:tc>
          <w:tcPr>
            <w:tcW w:w="1539" w:type="dxa"/>
            <w:shd w:val="clear" w:color="auto" w:fill="auto"/>
            <w:vAlign w:val="center"/>
          </w:tcPr>
          <w:p w:rsidR="001E4D94" w:rsidRPr="002A15FC" w:rsidRDefault="001E4D94" w:rsidP="001E4D94">
            <w:pPr>
              <w:jc w:val="center"/>
            </w:pPr>
            <w:r w:rsidRPr="002A15FC">
              <w:t>160,46</w:t>
            </w:r>
          </w:p>
        </w:tc>
      </w:tr>
      <w:tr w:rsidR="001E4D94" w:rsidRPr="002A15FC" w:rsidTr="001E4D94">
        <w:tc>
          <w:tcPr>
            <w:tcW w:w="791" w:type="dxa"/>
            <w:vAlign w:val="center"/>
          </w:tcPr>
          <w:p w:rsidR="001E4D94" w:rsidRPr="002A15FC" w:rsidRDefault="001E4D94" w:rsidP="001E4D94">
            <w:pPr>
              <w:jc w:val="center"/>
            </w:pPr>
            <w:r w:rsidRPr="002A15FC">
              <w:t>2.20</w:t>
            </w:r>
          </w:p>
        </w:tc>
        <w:tc>
          <w:tcPr>
            <w:tcW w:w="4874" w:type="dxa"/>
            <w:shd w:val="clear" w:color="auto" w:fill="auto"/>
          </w:tcPr>
          <w:p w:rsidR="001E4D94" w:rsidRPr="002A15FC" w:rsidRDefault="001E4D94" w:rsidP="001E4D94">
            <w:pPr>
              <w:jc w:val="both"/>
            </w:pPr>
            <w:r w:rsidRPr="002A15FC">
              <w:t>Зона складирования и захоронения отходов</w:t>
            </w:r>
          </w:p>
        </w:tc>
        <w:tc>
          <w:tcPr>
            <w:tcW w:w="1417" w:type="dxa"/>
            <w:shd w:val="clear" w:color="auto" w:fill="auto"/>
            <w:vAlign w:val="center"/>
          </w:tcPr>
          <w:p w:rsidR="001E4D94" w:rsidRPr="002A15FC" w:rsidRDefault="001E4D94" w:rsidP="001E4D94">
            <w:pPr>
              <w:jc w:val="center"/>
              <w:rPr>
                <w:vertAlign w:val="superscript"/>
              </w:rPr>
            </w:pPr>
            <w:r w:rsidRPr="002A15FC">
              <w:t>га</w:t>
            </w:r>
          </w:p>
        </w:tc>
        <w:tc>
          <w:tcPr>
            <w:tcW w:w="1984" w:type="dxa"/>
            <w:shd w:val="clear" w:color="auto" w:fill="auto"/>
            <w:vAlign w:val="center"/>
          </w:tcPr>
          <w:p w:rsidR="001E4D94" w:rsidRPr="002A15FC" w:rsidRDefault="001E4D94" w:rsidP="001E4D94">
            <w:pPr>
              <w:jc w:val="center"/>
            </w:pPr>
            <w:r w:rsidRPr="002A15FC">
              <w:t>41,62</w:t>
            </w:r>
          </w:p>
        </w:tc>
        <w:tc>
          <w:tcPr>
            <w:tcW w:w="1539" w:type="dxa"/>
            <w:shd w:val="clear" w:color="auto" w:fill="auto"/>
            <w:vAlign w:val="center"/>
          </w:tcPr>
          <w:p w:rsidR="001E4D94" w:rsidRPr="002A15FC" w:rsidRDefault="001E4D94" w:rsidP="001E4D94">
            <w:pPr>
              <w:jc w:val="center"/>
            </w:pPr>
            <w:r w:rsidRPr="002A15FC">
              <w:t>-</w:t>
            </w:r>
          </w:p>
        </w:tc>
      </w:tr>
      <w:tr w:rsidR="001E4D94" w:rsidRPr="002A15FC" w:rsidTr="001E4D94">
        <w:tc>
          <w:tcPr>
            <w:tcW w:w="791" w:type="dxa"/>
            <w:vAlign w:val="center"/>
          </w:tcPr>
          <w:p w:rsidR="001E4D94" w:rsidRPr="002A15FC" w:rsidRDefault="001E4D94" w:rsidP="001E4D94">
            <w:pPr>
              <w:jc w:val="center"/>
            </w:pPr>
            <w:r w:rsidRPr="002A15FC">
              <w:t>2.21</w:t>
            </w:r>
          </w:p>
        </w:tc>
        <w:tc>
          <w:tcPr>
            <w:tcW w:w="4874" w:type="dxa"/>
            <w:shd w:val="clear" w:color="auto" w:fill="auto"/>
          </w:tcPr>
          <w:p w:rsidR="001E4D94" w:rsidRPr="002A15FC" w:rsidRDefault="001E4D94" w:rsidP="001E4D94">
            <w:pPr>
              <w:jc w:val="both"/>
            </w:pPr>
            <w:r w:rsidRPr="002A15FC">
              <w:t>Зона озелененных территорий специального назначения</w:t>
            </w:r>
          </w:p>
        </w:tc>
        <w:tc>
          <w:tcPr>
            <w:tcW w:w="1417" w:type="dxa"/>
            <w:shd w:val="clear" w:color="auto" w:fill="auto"/>
            <w:vAlign w:val="center"/>
          </w:tcPr>
          <w:p w:rsidR="001E4D94" w:rsidRPr="002A15FC" w:rsidRDefault="001E4D94" w:rsidP="001E4D94">
            <w:pPr>
              <w:jc w:val="center"/>
            </w:pPr>
            <w:r w:rsidRPr="002A15FC">
              <w:t>га</w:t>
            </w:r>
          </w:p>
        </w:tc>
        <w:tc>
          <w:tcPr>
            <w:tcW w:w="1984" w:type="dxa"/>
            <w:shd w:val="clear" w:color="auto" w:fill="auto"/>
            <w:vAlign w:val="center"/>
          </w:tcPr>
          <w:p w:rsidR="001E4D94" w:rsidRPr="002A15FC" w:rsidRDefault="001E4D94" w:rsidP="001E4D94">
            <w:pPr>
              <w:jc w:val="center"/>
            </w:pPr>
            <w:r w:rsidRPr="002A15FC">
              <w:t>3,04</w:t>
            </w:r>
          </w:p>
        </w:tc>
        <w:tc>
          <w:tcPr>
            <w:tcW w:w="1539" w:type="dxa"/>
            <w:shd w:val="clear" w:color="auto" w:fill="auto"/>
            <w:vAlign w:val="center"/>
          </w:tcPr>
          <w:p w:rsidR="001E4D94" w:rsidRPr="002A15FC" w:rsidRDefault="001E4D94" w:rsidP="001E4D94">
            <w:pPr>
              <w:jc w:val="center"/>
            </w:pPr>
            <w:r w:rsidRPr="002A15FC">
              <w:t>17,226</w:t>
            </w:r>
          </w:p>
        </w:tc>
      </w:tr>
      <w:tr w:rsidR="001E4D94" w:rsidRPr="002A15FC" w:rsidTr="001E4D94">
        <w:tc>
          <w:tcPr>
            <w:tcW w:w="791" w:type="dxa"/>
            <w:vAlign w:val="center"/>
          </w:tcPr>
          <w:p w:rsidR="001E4D94" w:rsidRPr="002A15FC" w:rsidRDefault="001E4D94" w:rsidP="001E4D94">
            <w:pPr>
              <w:jc w:val="center"/>
            </w:pPr>
            <w:r w:rsidRPr="002A15FC">
              <w:t>2.22</w:t>
            </w:r>
          </w:p>
        </w:tc>
        <w:tc>
          <w:tcPr>
            <w:tcW w:w="4874" w:type="dxa"/>
            <w:shd w:val="clear" w:color="auto" w:fill="auto"/>
          </w:tcPr>
          <w:p w:rsidR="001E4D94" w:rsidRPr="002A15FC" w:rsidRDefault="001E4D94" w:rsidP="001E4D94">
            <w:pPr>
              <w:jc w:val="both"/>
            </w:pPr>
            <w:r w:rsidRPr="002A15FC">
              <w:t>Зона режимных территорий</w:t>
            </w:r>
          </w:p>
        </w:tc>
        <w:tc>
          <w:tcPr>
            <w:tcW w:w="1417" w:type="dxa"/>
            <w:shd w:val="clear" w:color="auto" w:fill="auto"/>
            <w:vAlign w:val="center"/>
          </w:tcPr>
          <w:p w:rsidR="001E4D94" w:rsidRPr="002A15FC" w:rsidRDefault="001E4D94" w:rsidP="001E4D94">
            <w:pPr>
              <w:jc w:val="center"/>
            </w:pPr>
            <w:r w:rsidRPr="002A15FC">
              <w:t>га</w:t>
            </w:r>
          </w:p>
        </w:tc>
        <w:tc>
          <w:tcPr>
            <w:tcW w:w="1984" w:type="dxa"/>
            <w:shd w:val="clear" w:color="auto" w:fill="auto"/>
            <w:vAlign w:val="center"/>
          </w:tcPr>
          <w:p w:rsidR="001E4D94" w:rsidRPr="002A15FC" w:rsidRDefault="001E4D94" w:rsidP="001E4D94">
            <w:pPr>
              <w:jc w:val="center"/>
            </w:pPr>
            <w:r w:rsidRPr="002A15FC">
              <w:t>42,8866</w:t>
            </w:r>
          </w:p>
        </w:tc>
        <w:tc>
          <w:tcPr>
            <w:tcW w:w="1539" w:type="dxa"/>
            <w:shd w:val="clear" w:color="auto" w:fill="auto"/>
            <w:vAlign w:val="center"/>
          </w:tcPr>
          <w:p w:rsidR="001E4D94" w:rsidRPr="002A15FC" w:rsidRDefault="001E4D94" w:rsidP="001E4D94">
            <w:pPr>
              <w:jc w:val="center"/>
            </w:pPr>
            <w:r w:rsidRPr="002A15FC">
              <w:t>-</w:t>
            </w:r>
          </w:p>
        </w:tc>
      </w:tr>
      <w:tr w:rsidR="001E4D94" w:rsidRPr="002A15FC" w:rsidTr="001E4D94">
        <w:tc>
          <w:tcPr>
            <w:tcW w:w="791" w:type="dxa"/>
            <w:vAlign w:val="center"/>
          </w:tcPr>
          <w:p w:rsidR="001E4D94" w:rsidRPr="002A15FC" w:rsidRDefault="001E4D94" w:rsidP="001E4D94">
            <w:pPr>
              <w:jc w:val="center"/>
            </w:pPr>
            <w:r w:rsidRPr="002A15FC">
              <w:t>2.23</w:t>
            </w:r>
          </w:p>
        </w:tc>
        <w:tc>
          <w:tcPr>
            <w:tcW w:w="4874" w:type="dxa"/>
            <w:shd w:val="clear" w:color="auto" w:fill="auto"/>
          </w:tcPr>
          <w:p w:rsidR="001E4D94" w:rsidRPr="002A15FC" w:rsidRDefault="001E4D94" w:rsidP="001E4D94">
            <w:pPr>
              <w:jc w:val="both"/>
            </w:pPr>
            <w:r w:rsidRPr="002A15FC">
              <w:t>Иные зоны (естественного ландшафта)</w:t>
            </w:r>
          </w:p>
        </w:tc>
        <w:tc>
          <w:tcPr>
            <w:tcW w:w="1417" w:type="dxa"/>
            <w:shd w:val="clear" w:color="auto" w:fill="auto"/>
            <w:vAlign w:val="center"/>
          </w:tcPr>
          <w:p w:rsidR="001E4D94" w:rsidRPr="002A15FC" w:rsidRDefault="001E4D94" w:rsidP="001E4D94">
            <w:pPr>
              <w:jc w:val="center"/>
              <w:rPr>
                <w:vertAlign w:val="superscript"/>
              </w:rPr>
            </w:pPr>
            <w:r w:rsidRPr="002A15FC">
              <w:t>га</w:t>
            </w:r>
          </w:p>
        </w:tc>
        <w:tc>
          <w:tcPr>
            <w:tcW w:w="1984" w:type="dxa"/>
            <w:shd w:val="clear" w:color="auto" w:fill="auto"/>
            <w:vAlign w:val="center"/>
          </w:tcPr>
          <w:p w:rsidR="001E4D94" w:rsidRPr="002A15FC" w:rsidRDefault="001E4D94" w:rsidP="001E4D94">
            <w:pPr>
              <w:jc w:val="center"/>
            </w:pPr>
            <w:r w:rsidRPr="002A15FC">
              <w:t>74,1852</w:t>
            </w:r>
          </w:p>
        </w:tc>
        <w:tc>
          <w:tcPr>
            <w:tcW w:w="1539" w:type="dxa"/>
            <w:shd w:val="clear" w:color="auto" w:fill="auto"/>
            <w:vAlign w:val="center"/>
          </w:tcPr>
          <w:p w:rsidR="001E4D94" w:rsidRPr="002A15FC" w:rsidRDefault="001E4D94" w:rsidP="001E4D94">
            <w:pPr>
              <w:jc w:val="center"/>
            </w:pPr>
          </w:p>
        </w:tc>
      </w:tr>
      <w:tr w:rsidR="001E4D94" w:rsidRPr="002A15FC" w:rsidTr="001E4D94">
        <w:tc>
          <w:tcPr>
            <w:tcW w:w="791" w:type="dxa"/>
            <w:vAlign w:val="center"/>
          </w:tcPr>
          <w:p w:rsidR="001E4D94" w:rsidRPr="002A15FC" w:rsidRDefault="001E4D94" w:rsidP="001E4D94">
            <w:pPr>
              <w:jc w:val="center"/>
            </w:pPr>
            <w:r w:rsidRPr="002A15FC">
              <w:t>2.24</w:t>
            </w:r>
          </w:p>
        </w:tc>
        <w:tc>
          <w:tcPr>
            <w:tcW w:w="4874" w:type="dxa"/>
            <w:shd w:val="clear" w:color="auto" w:fill="auto"/>
          </w:tcPr>
          <w:p w:rsidR="001E4D94" w:rsidRPr="002A15FC" w:rsidRDefault="001E4D94" w:rsidP="001E4D94">
            <w:pPr>
              <w:jc w:val="both"/>
            </w:pPr>
            <w:r w:rsidRPr="002A15FC">
              <w:t>Водный фонд</w:t>
            </w:r>
          </w:p>
        </w:tc>
        <w:tc>
          <w:tcPr>
            <w:tcW w:w="1417" w:type="dxa"/>
            <w:shd w:val="clear" w:color="auto" w:fill="auto"/>
            <w:vAlign w:val="center"/>
          </w:tcPr>
          <w:p w:rsidR="001E4D94" w:rsidRPr="002A15FC" w:rsidRDefault="001E4D94" w:rsidP="001E4D94">
            <w:pPr>
              <w:jc w:val="center"/>
            </w:pPr>
            <w:r w:rsidRPr="002A15FC">
              <w:t>га</w:t>
            </w:r>
          </w:p>
        </w:tc>
        <w:tc>
          <w:tcPr>
            <w:tcW w:w="1984" w:type="dxa"/>
            <w:shd w:val="clear" w:color="auto" w:fill="auto"/>
            <w:vAlign w:val="center"/>
          </w:tcPr>
          <w:p w:rsidR="001E4D94" w:rsidRPr="002A15FC" w:rsidRDefault="001E4D94" w:rsidP="001E4D94">
            <w:pPr>
              <w:jc w:val="center"/>
            </w:pPr>
            <w:r w:rsidRPr="002A15FC">
              <w:t>2909,48</w:t>
            </w:r>
          </w:p>
        </w:tc>
        <w:tc>
          <w:tcPr>
            <w:tcW w:w="1539" w:type="dxa"/>
            <w:shd w:val="clear" w:color="auto" w:fill="auto"/>
            <w:vAlign w:val="center"/>
          </w:tcPr>
          <w:p w:rsidR="001E4D94" w:rsidRPr="002A15FC" w:rsidRDefault="001E4D94" w:rsidP="001E4D94">
            <w:pPr>
              <w:jc w:val="center"/>
            </w:pPr>
            <w:r w:rsidRPr="002A15FC">
              <w:t>-</w:t>
            </w:r>
          </w:p>
        </w:tc>
      </w:tr>
      <w:tr w:rsidR="001E4D94" w:rsidRPr="002A15FC" w:rsidTr="001E4D94">
        <w:tc>
          <w:tcPr>
            <w:tcW w:w="791" w:type="dxa"/>
            <w:vAlign w:val="center"/>
          </w:tcPr>
          <w:p w:rsidR="001E4D94" w:rsidRPr="002A15FC" w:rsidRDefault="001E4D94" w:rsidP="001E4D94">
            <w:pPr>
              <w:jc w:val="center"/>
            </w:pPr>
            <w:r w:rsidRPr="002A15FC">
              <w:t>2.25</w:t>
            </w:r>
          </w:p>
        </w:tc>
        <w:tc>
          <w:tcPr>
            <w:tcW w:w="4874" w:type="dxa"/>
            <w:shd w:val="clear" w:color="auto" w:fill="auto"/>
          </w:tcPr>
          <w:p w:rsidR="001E4D94" w:rsidRPr="002A15FC" w:rsidRDefault="001E4D94" w:rsidP="001E4D94">
            <w:pPr>
              <w:jc w:val="both"/>
            </w:pPr>
            <w:r w:rsidRPr="002A15FC">
              <w:t>Лесной фонд</w:t>
            </w:r>
          </w:p>
        </w:tc>
        <w:tc>
          <w:tcPr>
            <w:tcW w:w="1417" w:type="dxa"/>
            <w:shd w:val="clear" w:color="auto" w:fill="auto"/>
            <w:vAlign w:val="center"/>
          </w:tcPr>
          <w:p w:rsidR="001E4D94" w:rsidRPr="002A15FC" w:rsidRDefault="001E4D94" w:rsidP="001E4D94">
            <w:pPr>
              <w:jc w:val="center"/>
            </w:pPr>
            <w:r w:rsidRPr="002A15FC">
              <w:t>га</w:t>
            </w:r>
          </w:p>
        </w:tc>
        <w:tc>
          <w:tcPr>
            <w:tcW w:w="1984" w:type="dxa"/>
            <w:shd w:val="clear" w:color="auto" w:fill="auto"/>
            <w:vAlign w:val="center"/>
          </w:tcPr>
          <w:p w:rsidR="001E4D94" w:rsidRPr="002A15FC" w:rsidRDefault="001E4D94" w:rsidP="001E4D94">
            <w:pPr>
              <w:jc w:val="center"/>
            </w:pPr>
            <w:r w:rsidRPr="002A15FC">
              <w:t>19008,77</w:t>
            </w:r>
          </w:p>
        </w:tc>
        <w:tc>
          <w:tcPr>
            <w:tcW w:w="1539" w:type="dxa"/>
            <w:shd w:val="clear" w:color="auto" w:fill="auto"/>
            <w:vAlign w:val="center"/>
          </w:tcPr>
          <w:p w:rsidR="001E4D94" w:rsidRPr="002A15FC" w:rsidRDefault="001E4D94" w:rsidP="001E4D94">
            <w:pPr>
              <w:jc w:val="center"/>
            </w:pPr>
            <w:r w:rsidRPr="002A15FC">
              <w:t>-</w:t>
            </w:r>
          </w:p>
        </w:tc>
      </w:tr>
    </w:tbl>
    <w:p w:rsidR="001E4D94" w:rsidRDefault="001E4D94" w:rsidP="001E4D94">
      <w:pPr>
        <w:rPr>
          <w:sz w:val="22"/>
          <w:szCs w:val="22"/>
          <w:lang w:eastAsia="en-US"/>
        </w:rPr>
      </w:pPr>
    </w:p>
    <w:p w:rsidR="00AC1BCD" w:rsidRPr="00034B2E" w:rsidRDefault="00AC1BCD" w:rsidP="00AC1BCD">
      <w:pPr>
        <w:jc w:val="right"/>
      </w:pPr>
      <w:r w:rsidRPr="00034B2E">
        <w:t>Приложение</w:t>
      </w:r>
      <w:r>
        <w:t xml:space="preserve"> 2</w:t>
      </w:r>
    </w:p>
    <w:p w:rsidR="00AC1BCD" w:rsidRPr="00034B2E" w:rsidRDefault="00AC1BCD" w:rsidP="00AC1BCD">
      <w:pPr>
        <w:jc w:val="right"/>
      </w:pPr>
      <w:r w:rsidRPr="00034B2E">
        <w:t>к решению Думы</w:t>
      </w:r>
    </w:p>
    <w:p w:rsidR="00AC1BCD" w:rsidRPr="00034B2E" w:rsidRDefault="00AC1BCD" w:rsidP="00AC1BCD">
      <w:pPr>
        <w:jc w:val="right"/>
      </w:pPr>
      <w:r w:rsidRPr="00034B2E">
        <w:t>Нефтекумского городского округа</w:t>
      </w:r>
    </w:p>
    <w:p w:rsidR="00AC1BCD" w:rsidRDefault="00AC1BCD" w:rsidP="00AC1BCD">
      <w:pPr>
        <w:jc w:val="right"/>
      </w:pPr>
      <w:r w:rsidRPr="00034B2E">
        <w:t>Ставропольского края «Об утверждении</w:t>
      </w:r>
    </w:p>
    <w:p w:rsidR="00AC1BCD" w:rsidRDefault="00AC1BCD" w:rsidP="00AC1BCD">
      <w:pPr>
        <w:jc w:val="right"/>
      </w:pPr>
      <w:r w:rsidRPr="00034B2E">
        <w:t>Генерального плана Нефтекумского городского</w:t>
      </w:r>
    </w:p>
    <w:p w:rsidR="00AC1BCD" w:rsidRDefault="00AC1BCD" w:rsidP="00AC1BCD">
      <w:pPr>
        <w:jc w:val="right"/>
      </w:pPr>
      <w:r w:rsidRPr="00034B2E">
        <w:t>округа Ставропольского края</w:t>
      </w:r>
      <w:r>
        <w:t>»</w:t>
      </w:r>
    </w:p>
    <w:p w:rsidR="00AC1BCD" w:rsidRPr="00034B2E" w:rsidRDefault="00AC1BCD" w:rsidP="00AC1BCD">
      <w:pPr>
        <w:jc w:val="right"/>
      </w:pPr>
      <w:r>
        <w:t>от 7 февраля 2023 года № 64</w:t>
      </w:r>
    </w:p>
    <w:p w:rsidR="00AC1BCD" w:rsidRPr="001E4D94" w:rsidRDefault="00AC1BCD" w:rsidP="00AC1BCD">
      <w:pPr>
        <w:jc w:val="center"/>
        <w:rPr>
          <w:b/>
        </w:rPr>
      </w:pPr>
    </w:p>
    <w:p w:rsidR="00AC1BCD" w:rsidRPr="001E4D94" w:rsidRDefault="00AC1BCD" w:rsidP="00AC1BCD">
      <w:pPr>
        <w:jc w:val="center"/>
        <w:rPr>
          <w:b/>
        </w:rPr>
      </w:pPr>
      <w:r w:rsidRPr="001E4D94">
        <w:rPr>
          <w:b/>
        </w:rPr>
        <w:t>Генеральный план Нефтекумского городского округа</w:t>
      </w:r>
    </w:p>
    <w:p w:rsidR="00AC1BCD" w:rsidRPr="001E4D94" w:rsidRDefault="00AC1BCD" w:rsidP="00AC1BCD">
      <w:pPr>
        <w:jc w:val="center"/>
        <w:rPr>
          <w:b/>
        </w:rPr>
      </w:pPr>
      <w:r w:rsidRPr="001E4D94">
        <w:rPr>
          <w:b/>
        </w:rPr>
        <w:t xml:space="preserve">Ставропольского края </w:t>
      </w:r>
    </w:p>
    <w:p w:rsidR="00AC1BCD" w:rsidRPr="001E4D94" w:rsidRDefault="00AC1BCD" w:rsidP="00AC1BCD">
      <w:pPr>
        <w:jc w:val="center"/>
        <w:rPr>
          <w:b/>
        </w:rPr>
      </w:pPr>
    </w:p>
    <w:p w:rsidR="00AC1BCD" w:rsidRPr="001E4D94" w:rsidRDefault="00AC1BCD" w:rsidP="00AC1BCD">
      <w:pPr>
        <w:jc w:val="center"/>
        <w:rPr>
          <w:b/>
        </w:rPr>
      </w:pPr>
      <w:r w:rsidRPr="001E4D94">
        <w:rPr>
          <w:b/>
        </w:rPr>
        <w:t>Том 2</w:t>
      </w:r>
    </w:p>
    <w:p w:rsidR="008A18B5" w:rsidRPr="001E4D94" w:rsidRDefault="00AC1BCD" w:rsidP="00AC1BCD">
      <w:pPr>
        <w:jc w:val="center"/>
        <w:rPr>
          <w:b/>
        </w:rPr>
      </w:pPr>
      <w:r w:rsidRPr="001E4D94">
        <w:rPr>
          <w:b/>
        </w:rPr>
        <w:t>Материалы по обоснованию проекта</w:t>
      </w:r>
    </w:p>
    <w:p w:rsidR="00AC1BCD" w:rsidRPr="001E4D94" w:rsidRDefault="00AC1BCD" w:rsidP="00AC1BCD">
      <w:pPr>
        <w:jc w:val="center"/>
        <w:rPr>
          <w:b/>
        </w:rPr>
      </w:pPr>
    </w:p>
    <w:p w:rsidR="00CB2D70" w:rsidRPr="001E4D94" w:rsidRDefault="004C71E0">
      <w:pPr>
        <w:jc w:val="center"/>
        <w:rPr>
          <w:b/>
        </w:rPr>
      </w:pPr>
      <w:r w:rsidRPr="001E4D94">
        <w:rPr>
          <w:b/>
        </w:rPr>
        <w:t>Содержание</w:t>
      </w:r>
    </w:p>
    <w:p w:rsidR="00CB2D70" w:rsidRPr="00397F9B" w:rsidRDefault="00CB2D70">
      <w:pPr>
        <w:jc w:val="center"/>
        <w:rPr>
          <w:b/>
          <w:sz w:val="28"/>
          <w:szCs w:val="28"/>
        </w:rPr>
      </w:pPr>
    </w:p>
    <w:tbl>
      <w:tblPr>
        <w:tblW w:w="10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9889"/>
        <w:gridCol w:w="845"/>
      </w:tblGrid>
      <w:tr w:rsidR="00B428E3" w:rsidRPr="00397F9B" w:rsidTr="00B428E3">
        <w:tc>
          <w:tcPr>
            <w:tcW w:w="9889" w:type="dxa"/>
          </w:tcPr>
          <w:p w:rsidR="00B428E3" w:rsidRPr="00397F9B" w:rsidRDefault="00B428E3" w:rsidP="005C44F8">
            <w:pPr>
              <w:jc w:val="both"/>
            </w:pPr>
            <w:r w:rsidRPr="00397F9B">
              <w:t>Содержание</w:t>
            </w:r>
          </w:p>
        </w:tc>
        <w:tc>
          <w:tcPr>
            <w:tcW w:w="845" w:type="dxa"/>
            <w:vAlign w:val="center"/>
          </w:tcPr>
          <w:p w:rsidR="00B428E3" w:rsidRPr="00397F9B" w:rsidRDefault="00B428E3" w:rsidP="001150C9">
            <w:pPr>
              <w:jc w:val="center"/>
            </w:pPr>
            <w:r w:rsidRPr="00397F9B">
              <w:t>2</w:t>
            </w:r>
          </w:p>
        </w:tc>
      </w:tr>
      <w:tr w:rsidR="00B428E3" w:rsidRPr="00397F9B" w:rsidTr="00B428E3">
        <w:tc>
          <w:tcPr>
            <w:tcW w:w="9889" w:type="dxa"/>
          </w:tcPr>
          <w:p w:rsidR="00B428E3" w:rsidRPr="00397F9B" w:rsidRDefault="00B428E3" w:rsidP="005C44F8">
            <w:pPr>
              <w:jc w:val="both"/>
            </w:pPr>
            <w:r w:rsidRPr="00397F9B">
              <w:t>Состав генерального плана</w:t>
            </w:r>
          </w:p>
        </w:tc>
        <w:tc>
          <w:tcPr>
            <w:tcW w:w="845" w:type="dxa"/>
            <w:vAlign w:val="center"/>
          </w:tcPr>
          <w:p w:rsidR="00B428E3" w:rsidRPr="00397F9B" w:rsidRDefault="00B428E3" w:rsidP="001150C9">
            <w:pPr>
              <w:jc w:val="center"/>
            </w:pPr>
            <w:r w:rsidRPr="00397F9B">
              <w:t>6</w:t>
            </w:r>
          </w:p>
        </w:tc>
      </w:tr>
      <w:tr w:rsidR="00B428E3" w:rsidRPr="00397F9B" w:rsidTr="00B428E3">
        <w:tc>
          <w:tcPr>
            <w:tcW w:w="9889" w:type="dxa"/>
          </w:tcPr>
          <w:p w:rsidR="00B428E3" w:rsidRPr="00397F9B" w:rsidRDefault="00B428E3" w:rsidP="005C44F8">
            <w:pPr>
              <w:jc w:val="both"/>
            </w:pPr>
            <w:r w:rsidRPr="00397F9B">
              <w:t>Введение</w:t>
            </w:r>
          </w:p>
        </w:tc>
        <w:tc>
          <w:tcPr>
            <w:tcW w:w="845" w:type="dxa"/>
            <w:vAlign w:val="center"/>
          </w:tcPr>
          <w:p w:rsidR="00B428E3" w:rsidRPr="00397F9B" w:rsidRDefault="00B428E3" w:rsidP="001150C9">
            <w:pPr>
              <w:jc w:val="center"/>
            </w:pPr>
            <w:r w:rsidRPr="00397F9B">
              <w:t>9</w:t>
            </w:r>
          </w:p>
        </w:tc>
      </w:tr>
      <w:tr w:rsidR="00B428E3" w:rsidRPr="00397F9B" w:rsidTr="00B428E3">
        <w:tc>
          <w:tcPr>
            <w:tcW w:w="9889" w:type="dxa"/>
          </w:tcPr>
          <w:p w:rsidR="00B428E3" w:rsidRPr="00397F9B" w:rsidRDefault="00B428E3" w:rsidP="005C44F8">
            <w:pPr>
              <w:ind w:left="567"/>
              <w:jc w:val="both"/>
            </w:pPr>
            <w:r w:rsidRPr="00397F9B">
              <w:rPr>
                <w:lang w:val="en-US"/>
              </w:rPr>
              <w:t>I</w:t>
            </w:r>
            <w:r w:rsidRPr="00397F9B">
              <w:t>. Общие положения</w:t>
            </w:r>
          </w:p>
        </w:tc>
        <w:tc>
          <w:tcPr>
            <w:tcW w:w="845" w:type="dxa"/>
            <w:vAlign w:val="center"/>
          </w:tcPr>
          <w:p w:rsidR="00B428E3" w:rsidRPr="00397F9B" w:rsidRDefault="00B428E3" w:rsidP="001150C9">
            <w:pPr>
              <w:jc w:val="center"/>
            </w:pPr>
            <w:r w:rsidRPr="00397F9B">
              <w:t>10</w:t>
            </w:r>
          </w:p>
        </w:tc>
      </w:tr>
      <w:tr w:rsidR="00B428E3" w:rsidRPr="00397F9B" w:rsidTr="00B428E3">
        <w:tc>
          <w:tcPr>
            <w:tcW w:w="9889" w:type="dxa"/>
          </w:tcPr>
          <w:p w:rsidR="00B428E3" w:rsidRPr="00397F9B" w:rsidRDefault="00B428E3" w:rsidP="005C44F8">
            <w:pPr>
              <w:ind w:left="567"/>
              <w:jc w:val="both"/>
            </w:pPr>
            <w:r w:rsidRPr="00397F9B">
              <w:t>1.1. Цель и задачи выполнения работ</w:t>
            </w:r>
          </w:p>
        </w:tc>
        <w:tc>
          <w:tcPr>
            <w:tcW w:w="845" w:type="dxa"/>
            <w:vAlign w:val="center"/>
          </w:tcPr>
          <w:p w:rsidR="00B428E3" w:rsidRPr="00397F9B" w:rsidRDefault="00B428E3" w:rsidP="001150C9">
            <w:pPr>
              <w:jc w:val="center"/>
            </w:pPr>
            <w:r w:rsidRPr="00397F9B">
              <w:t>10</w:t>
            </w:r>
          </w:p>
        </w:tc>
      </w:tr>
      <w:tr w:rsidR="00B428E3" w:rsidRPr="00397F9B" w:rsidTr="00B428E3">
        <w:tc>
          <w:tcPr>
            <w:tcW w:w="9889" w:type="dxa"/>
          </w:tcPr>
          <w:p w:rsidR="00B428E3" w:rsidRPr="00397F9B" w:rsidRDefault="00B428E3" w:rsidP="005C44F8">
            <w:pPr>
              <w:ind w:left="567"/>
              <w:jc w:val="both"/>
            </w:pPr>
            <w:r w:rsidRPr="00397F9B">
              <w:t xml:space="preserve">1.2. Сведения об утвержденных документах стратегического планирования, </w:t>
            </w:r>
            <w:r w:rsidRPr="00397F9B">
              <w:lastRenderedPageBreak/>
              <w:t>национальных проектах, инвестиционных программах естественных монополий, организаций коммунального комплекса,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tc>
        <w:tc>
          <w:tcPr>
            <w:tcW w:w="845" w:type="dxa"/>
            <w:vAlign w:val="center"/>
          </w:tcPr>
          <w:p w:rsidR="00B428E3" w:rsidRPr="00397F9B" w:rsidRDefault="00B428E3" w:rsidP="001150C9">
            <w:pPr>
              <w:jc w:val="center"/>
            </w:pPr>
            <w:r w:rsidRPr="00397F9B">
              <w:lastRenderedPageBreak/>
              <w:t>11</w:t>
            </w:r>
          </w:p>
        </w:tc>
      </w:tr>
      <w:tr w:rsidR="00B428E3" w:rsidRPr="00397F9B" w:rsidTr="00B428E3">
        <w:tc>
          <w:tcPr>
            <w:tcW w:w="9889" w:type="dxa"/>
          </w:tcPr>
          <w:p w:rsidR="00B428E3" w:rsidRPr="00397F9B" w:rsidRDefault="00B428E3" w:rsidP="005C44F8">
            <w:pPr>
              <w:jc w:val="both"/>
            </w:pPr>
            <w:r w:rsidRPr="00397F9B">
              <w:lastRenderedPageBreak/>
              <w:t>II. Общие сведения о Нефтекумском городском округе</w:t>
            </w:r>
          </w:p>
        </w:tc>
        <w:tc>
          <w:tcPr>
            <w:tcW w:w="845" w:type="dxa"/>
            <w:vAlign w:val="center"/>
          </w:tcPr>
          <w:p w:rsidR="00B428E3" w:rsidRPr="00397F9B" w:rsidRDefault="00B428E3" w:rsidP="001150C9">
            <w:pPr>
              <w:jc w:val="center"/>
            </w:pPr>
            <w:r w:rsidRPr="00397F9B">
              <w:t>13</w:t>
            </w:r>
          </w:p>
        </w:tc>
      </w:tr>
      <w:tr w:rsidR="00B428E3" w:rsidRPr="00397F9B" w:rsidTr="00B428E3">
        <w:tc>
          <w:tcPr>
            <w:tcW w:w="9889" w:type="dxa"/>
          </w:tcPr>
          <w:p w:rsidR="00B428E3" w:rsidRPr="00397F9B" w:rsidRDefault="00B428E3" w:rsidP="005C44F8">
            <w:pPr>
              <w:jc w:val="both"/>
            </w:pPr>
            <w:r w:rsidRPr="00397F9B">
              <w:t>2.1. Нефтекумский городской округ – муниципальное образование в Ставропольском крае</w:t>
            </w:r>
          </w:p>
        </w:tc>
        <w:tc>
          <w:tcPr>
            <w:tcW w:w="845" w:type="dxa"/>
            <w:vAlign w:val="center"/>
          </w:tcPr>
          <w:p w:rsidR="00B428E3" w:rsidRPr="00397F9B" w:rsidRDefault="00B428E3" w:rsidP="001150C9">
            <w:pPr>
              <w:jc w:val="center"/>
            </w:pPr>
            <w:r w:rsidRPr="00397F9B">
              <w:t>13</w:t>
            </w:r>
          </w:p>
        </w:tc>
      </w:tr>
      <w:tr w:rsidR="00B428E3" w:rsidRPr="00397F9B" w:rsidTr="00B428E3">
        <w:tc>
          <w:tcPr>
            <w:tcW w:w="9889" w:type="dxa"/>
          </w:tcPr>
          <w:p w:rsidR="00B428E3" w:rsidRPr="00397F9B" w:rsidRDefault="00B428E3" w:rsidP="005C44F8">
            <w:pPr>
              <w:ind w:left="851"/>
              <w:jc w:val="both"/>
            </w:pPr>
            <w:r w:rsidRPr="00397F9B">
              <w:t>2.1.</w:t>
            </w:r>
            <w:r>
              <w:t>1</w:t>
            </w:r>
            <w:r w:rsidRPr="00397F9B">
              <w:t>. Границы городского округа и населенных пунктов, входящих в его состав</w:t>
            </w:r>
          </w:p>
        </w:tc>
        <w:tc>
          <w:tcPr>
            <w:tcW w:w="845" w:type="dxa"/>
            <w:vAlign w:val="center"/>
          </w:tcPr>
          <w:p w:rsidR="00B428E3" w:rsidRPr="00397F9B" w:rsidRDefault="00B428E3" w:rsidP="001150C9">
            <w:pPr>
              <w:jc w:val="center"/>
            </w:pPr>
            <w:r>
              <w:t>17</w:t>
            </w:r>
          </w:p>
        </w:tc>
      </w:tr>
      <w:tr w:rsidR="00B428E3" w:rsidRPr="00397F9B" w:rsidTr="00B428E3">
        <w:tc>
          <w:tcPr>
            <w:tcW w:w="9889" w:type="dxa"/>
          </w:tcPr>
          <w:p w:rsidR="00B428E3" w:rsidRPr="00397F9B" w:rsidRDefault="00B428E3" w:rsidP="005C44F8">
            <w:pPr>
              <w:jc w:val="both"/>
            </w:pPr>
            <w:r w:rsidRPr="00397F9B">
              <w:t>2.2. Историческое развитие городского округа</w:t>
            </w:r>
          </w:p>
        </w:tc>
        <w:tc>
          <w:tcPr>
            <w:tcW w:w="845" w:type="dxa"/>
            <w:vAlign w:val="center"/>
          </w:tcPr>
          <w:p w:rsidR="00B428E3" w:rsidRPr="00397F9B" w:rsidRDefault="00B428E3" w:rsidP="001150C9">
            <w:pPr>
              <w:jc w:val="center"/>
            </w:pPr>
            <w:r>
              <w:t>19</w:t>
            </w:r>
          </w:p>
        </w:tc>
      </w:tr>
      <w:tr w:rsidR="00B428E3" w:rsidRPr="00397F9B" w:rsidTr="00B428E3">
        <w:tc>
          <w:tcPr>
            <w:tcW w:w="9889" w:type="dxa"/>
          </w:tcPr>
          <w:p w:rsidR="00B428E3" w:rsidRPr="00397F9B" w:rsidRDefault="00B428E3" w:rsidP="005C44F8">
            <w:pPr>
              <w:jc w:val="both"/>
            </w:pPr>
            <w:r w:rsidRPr="00397F9B">
              <w:t>2.3. Официальные символы</w:t>
            </w:r>
          </w:p>
        </w:tc>
        <w:tc>
          <w:tcPr>
            <w:tcW w:w="845" w:type="dxa"/>
            <w:vAlign w:val="center"/>
          </w:tcPr>
          <w:p w:rsidR="00B428E3" w:rsidRPr="00397F9B" w:rsidRDefault="00B428E3" w:rsidP="001150C9">
            <w:pPr>
              <w:jc w:val="center"/>
            </w:pPr>
            <w:r>
              <w:t>21</w:t>
            </w:r>
          </w:p>
        </w:tc>
      </w:tr>
      <w:tr w:rsidR="00B428E3" w:rsidRPr="00397F9B" w:rsidTr="00B428E3">
        <w:tc>
          <w:tcPr>
            <w:tcW w:w="9889" w:type="dxa"/>
          </w:tcPr>
          <w:p w:rsidR="00B428E3" w:rsidRPr="00397F9B" w:rsidRDefault="00B428E3" w:rsidP="005C44F8">
            <w:pPr>
              <w:jc w:val="both"/>
            </w:pPr>
            <w:r w:rsidRPr="00397F9B">
              <w:t xml:space="preserve">III. Географическая характеристика территории </w:t>
            </w:r>
          </w:p>
        </w:tc>
        <w:tc>
          <w:tcPr>
            <w:tcW w:w="845" w:type="dxa"/>
            <w:vAlign w:val="center"/>
          </w:tcPr>
          <w:p w:rsidR="00B428E3" w:rsidRPr="00397F9B" w:rsidRDefault="00B428E3" w:rsidP="001150C9">
            <w:pPr>
              <w:jc w:val="center"/>
            </w:pPr>
            <w:r>
              <w:t>23</w:t>
            </w:r>
          </w:p>
        </w:tc>
      </w:tr>
      <w:tr w:rsidR="00B428E3" w:rsidRPr="00397F9B" w:rsidTr="00B428E3">
        <w:tc>
          <w:tcPr>
            <w:tcW w:w="9889" w:type="dxa"/>
          </w:tcPr>
          <w:p w:rsidR="00B428E3" w:rsidRPr="00397F9B" w:rsidRDefault="00B428E3" w:rsidP="005C44F8">
            <w:pPr>
              <w:ind w:left="595"/>
              <w:jc w:val="both"/>
            </w:pPr>
            <w:r w:rsidRPr="00397F9B">
              <w:t>3.1. Физико-географические условия. Минерально-сырьевые ресурсы территории</w:t>
            </w:r>
          </w:p>
        </w:tc>
        <w:tc>
          <w:tcPr>
            <w:tcW w:w="845" w:type="dxa"/>
            <w:vAlign w:val="center"/>
          </w:tcPr>
          <w:p w:rsidR="00B428E3" w:rsidRPr="00397F9B" w:rsidRDefault="00B428E3" w:rsidP="001150C9">
            <w:pPr>
              <w:jc w:val="center"/>
            </w:pPr>
            <w:r>
              <w:t>23</w:t>
            </w:r>
          </w:p>
        </w:tc>
      </w:tr>
      <w:tr w:rsidR="00B428E3" w:rsidRPr="00397F9B" w:rsidTr="00B428E3">
        <w:tc>
          <w:tcPr>
            <w:tcW w:w="9889" w:type="dxa"/>
          </w:tcPr>
          <w:p w:rsidR="00B428E3" w:rsidRPr="00397F9B" w:rsidRDefault="00B428E3" w:rsidP="005C44F8">
            <w:pPr>
              <w:ind w:left="851"/>
              <w:jc w:val="both"/>
            </w:pPr>
            <w:r w:rsidRPr="00397F9B">
              <w:t>3.1.1. Геологическое строение и геоморфологические особенности территории. Опасные геологические процессы</w:t>
            </w:r>
          </w:p>
        </w:tc>
        <w:tc>
          <w:tcPr>
            <w:tcW w:w="845" w:type="dxa"/>
            <w:vAlign w:val="center"/>
          </w:tcPr>
          <w:p w:rsidR="00B428E3" w:rsidRPr="00397F9B" w:rsidRDefault="00B428E3" w:rsidP="001150C9">
            <w:pPr>
              <w:jc w:val="center"/>
            </w:pPr>
            <w:r>
              <w:t>23</w:t>
            </w:r>
          </w:p>
        </w:tc>
      </w:tr>
      <w:tr w:rsidR="00B428E3" w:rsidRPr="00397F9B" w:rsidTr="00B428E3">
        <w:tc>
          <w:tcPr>
            <w:tcW w:w="9889" w:type="dxa"/>
          </w:tcPr>
          <w:p w:rsidR="00B428E3" w:rsidRPr="00397F9B" w:rsidRDefault="00B428E3" w:rsidP="005C44F8">
            <w:pPr>
              <w:ind w:left="851"/>
              <w:jc w:val="both"/>
            </w:pPr>
            <w:bookmarkStart w:id="6" w:name="_heading=h.30j0zll" w:colFirst="0" w:colLast="0"/>
            <w:bookmarkEnd w:id="6"/>
            <w:r w:rsidRPr="00397F9B">
              <w:t>3.1.2. Климат и агроклиматические условия</w:t>
            </w:r>
          </w:p>
        </w:tc>
        <w:tc>
          <w:tcPr>
            <w:tcW w:w="845" w:type="dxa"/>
            <w:vAlign w:val="center"/>
          </w:tcPr>
          <w:p w:rsidR="00B428E3" w:rsidRPr="00397F9B" w:rsidRDefault="00B428E3" w:rsidP="001150C9">
            <w:pPr>
              <w:jc w:val="center"/>
            </w:pPr>
            <w:r>
              <w:t>25</w:t>
            </w:r>
          </w:p>
        </w:tc>
      </w:tr>
      <w:tr w:rsidR="00B428E3" w:rsidRPr="00397F9B" w:rsidTr="00B428E3">
        <w:tc>
          <w:tcPr>
            <w:tcW w:w="9889" w:type="dxa"/>
          </w:tcPr>
          <w:p w:rsidR="00B428E3" w:rsidRPr="00397F9B" w:rsidRDefault="00B428E3" w:rsidP="005C44F8">
            <w:pPr>
              <w:ind w:left="851"/>
              <w:jc w:val="both"/>
            </w:pPr>
            <w:r w:rsidRPr="00397F9B">
              <w:t>3.1.3. Гидрография и гидрогеологические условия</w:t>
            </w:r>
          </w:p>
        </w:tc>
        <w:tc>
          <w:tcPr>
            <w:tcW w:w="845" w:type="dxa"/>
            <w:vAlign w:val="center"/>
          </w:tcPr>
          <w:p w:rsidR="00B428E3" w:rsidRPr="00397F9B" w:rsidRDefault="00B428E3" w:rsidP="001150C9">
            <w:pPr>
              <w:jc w:val="center"/>
            </w:pPr>
            <w:r>
              <w:t>33</w:t>
            </w:r>
          </w:p>
        </w:tc>
      </w:tr>
      <w:tr w:rsidR="00B428E3" w:rsidRPr="00397F9B" w:rsidTr="00B428E3">
        <w:tc>
          <w:tcPr>
            <w:tcW w:w="9889" w:type="dxa"/>
          </w:tcPr>
          <w:p w:rsidR="00B428E3" w:rsidRPr="00397F9B" w:rsidRDefault="00B428E3" w:rsidP="005C44F8">
            <w:pPr>
              <w:ind w:left="851"/>
              <w:jc w:val="both"/>
            </w:pPr>
            <w:r w:rsidRPr="00397F9B">
              <w:t>3.1.4. Почвы</w:t>
            </w:r>
          </w:p>
        </w:tc>
        <w:tc>
          <w:tcPr>
            <w:tcW w:w="845" w:type="dxa"/>
            <w:vAlign w:val="center"/>
          </w:tcPr>
          <w:p w:rsidR="00B428E3" w:rsidRPr="00397F9B" w:rsidRDefault="00B428E3" w:rsidP="001150C9">
            <w:pPr>
              <w:jc w:val="center"/>
            </w:pPr>
            <w:r>
              <w:t>38</w:t>
            </w:r>
          </w:p>
        </w:tc>
      </w:tr>
      <w:tr w:rsidR="00B428E3" w:rsidRPr="00397F9B" w:rsidTr="00B428E3">
        <w:tc>
          <w:tcPr>
            <w:tcW w:w="9889" w:type="dxa"/>
          </w:tcPr>
          <w:p w:rsidR="00B428E3" w:rsidRPr="00397F9B" w:rsidRDefault="00B428E3" w:rsidP="005C44F8">
            <w:pPr>
              <w:ind w:left="851"/>
              <w:jc w:val="both"/>
            </w:pPr>
            <w:r w:rsidRPr="00397F9B">
              <w:t>3.1.5. Растительность и животный мир</w:t>
            </w:r>
          </w:p>
        </w:tc>
        <w:tc>
          <w:tcPr>
            <w:tcW w:w="845" w:type="dxa"/>
            <w:vAlign w:val="center"/>
          </w:tcPr>
          <w:p w:rsidR="00B428E3" w:rsidRPr="00397F9B" w:rsidRDefault="00B428E3" w:rsidP="001150C9">
            <w:pPr>
              <w:jc w:val="center"/>
            </w:pPr>
            <w:r>
              <w:t>39</w:t>
            </w:r>
          </w:p>
        </w:tc>
      </w:tr>
      <w:tr w:rsidR="00B428E3" w:rsidRPr="00397F9B" w:rsidTr="00B428E3">
        <w:tc>
          <w:tcPr>
            <w:tcW w:w="9889" w:type="dxa"/>
          </w:tcPr>
          <w:p w:rsidR="00B428E3" w:rsidRPr="00397F9B" w:rsidRDefault="00B428E3" w:rsidP="005C44F8">
            <w:pPr>
              <w:ind w:left="851"/>
              <w:jc w:val="both"/>
            </w:pPr>
            <w:r w:rsidRPr="00397F9B">
              <w:t>3.1.6. Ландшафтная структура территории</w:t>
            </w:r>
          </w:p>
        </w:tc>
        <w:tc>
          <w:tcPr>
            <w:tcW w:w="845" w:type="dxa"/>
            <w:vAlign w:val="center"/>
          </w:tcPr>
          <w:p w:rsidR="00B428E3" w:rsidRPr="00397F9B" w:rsidRDefault="00B428E3" w:rsidP="001150C9">
            <w:pPr>
              <w:jc w:val="center"/>
            </w:pPr>
            <w:r>
              <w:t>42</w:t>
            </w:r>
          </w:p>
        </w:tc>
      </w:tr>
      <w:tr w:rsidR="00B428E3" w:rsidRPr="00397F9B" w:rsidTr="00B428E3">
        <w:tc>
          <w:tcPr>
            <w:tcW w:w="9889" w:type="dxa"/>
          </w:tcPr>
          <w:p w:rsidR="00B428E3" w:rsidRPr="00397F9B" w:rsidRDefault="00B428E3" w:rsidP="005C44F8">
            <w:pPr>
              <w:jc w:val="both"/>
            </w:pPr>
            <w:r w:rsidRPr="00397F9B">
              <w:t>3.2. Минерально-сырьевые ресурсы</w:t>
            </w:r>
          </w:p>
        </w:tc>
        <w:tc>
          <w:tcPr>
            <w:tcW w:w="845" w:type="dxa"/>
            <w:vAlign w:val="center"/>
          </w:tcPr>
          <w:p w:rsidR="00B428E3" w:rsidRPr="00397F9B" w:rsidRDefault="00B428E3" w:rsidP="001150C9">
            <w:pPr>
              <w:jc w:val="center"/>
            </w:pPr>
            <w:r>
              <w:t>44</w:t>
            </w:r>
          </w:p>
        </w:tc>
      </w:tr>
      <w:tr w:rsidR="00B428E3" w:rsidRPr="00397F9B" w:rsidTr="00B428E3">
        <w:tc>
          <w:tcPr>
            <w:tcW w:w="9889" w:type="dxa"/>
          </w:tcPr>
          <w:p w:rsidR="00B428E3" w:rsidRPr="00397F9B" w:rsidRDefault="00B428E3" w:rsidP="005C44F8">
            <w:pPr>
              <w:jc w:val="both"/>
            </w:pPr>
            <w:r w:rsidRPr="00397F9B">
              <w:t>3.3. Инженерно-строительное районирование</w:t>
            </w:r>
          </w:p>
        </w:tc>
        <w:tc>
          <w:tcPr>
            <w:tcW w:w="845" w:type="dxa"/>
            <w:vAlign w:val="center"/>
          </w:tcPr>
          <w:p w:rsidR="00B428E3" w:rsidRPr="00397F9B" w:rsidRDefault="00B428E3" w:rsidP="001150C9">
            <w:pPr>
              <w:jc w:val="center"/>
            </w:pPr>
            <w:r>
              <w:t>49</w:t>
            </w:r>
          </w:p>
        </w:tc>
      </w:tr>
      <w:tr w:rsidR="00B428E3" w:rsidRPr="00397F9B" w:rsidTr="00B428E3">
        <w:tc>
          <w:tcPr>
            <w:tcW w:w="9889" w:type="dxa"/>
          </w:tcPr>
          <w:p w:rsidR="00B428E3" w:rsidRPr="00397F9B" w:rsidRDefault="00B428E3" w:rsidP="005C44F8">
            <w:pPr>
              <w:jc w:val="both"/>
            </w:pPr>
            <w:r w:rsidRPr="00397F9B">
              <w:t>3.4. Экономико-географическое положение городского округа</w:t>
            </w:r>
          </w:p>
        </w:tc>
        <w:tc>
          <w:tcPr>
            <w:tcW w:w="845" w:type="dxa"/>
            <w:vAlign w:val="center"/>
          </w:tcPr>
          <w:p w:rsidR="00B428E3" w:rsidRPr="00397F9B" w:rsidRDefault="00B428E3" w:rsidP="001150C9">
            <w:pPr>
              <w:jc w:val="center"/>
            </w:pPr>
            <w:r>
              <w:t>50</w:t>
            </w:r>
          </w:p>
        </w:tc>
      </w:tr>
      <w:tr w:rsidR="00B428E3" w:rsidRPr="00397F9B" w:rsidTr="00B428E3">
        <w:tc>
          <w:tcPr>
            <w:tcW w:w="9889" w:type="dxa"/>
          </w:tcPr>
          <w:p w:rsidR="00B428E3" w:rsidRPr="00397F9B" w:rsidRDefault="00B428E3" w:rsidP="005C44F8">
            <w:pPr>
              <w:jc w:val="both"/>
            </w:pPr>
            <w:r w:rsidRPr="00397F9B">
              <w:t>IV. Архитектурно-планировочная организация территории</w:t>
            </w:r>
          </w:p>
        </w:tc>
        <w:tc>
          <w:tcPr>
            <w:tcW w:w="845" w:type="dxa"/>
            <w:vAlign w:val="center"/>
          </w:tcPr>
          <w:p w:rsidR="00B428E3" w:rsidRPr="00397F9B" w:rsidRDefault="00B428E3" w:rsidP="001150C9">
            <w:pPr>
              <w:jc w:val="center"/>
            </w:pPr>
            <w:r>
              <w:t>58</w:t>
            </w:r>
          </w:p>
        </w:tc>
      </w:tr>
      <w:tr w:rsidR="00B428E3" w:rsidRPr="00397F9B" w:rsidTr="00B428E3">
        <w:tc>
          <w:tcPr>
            <w:tcW w:w="9889" w:type="dxa"/>
          </w:tcPr>
          <w:p w:rsidR="00B428E3" w:rsidRPr="00397F9B" w:rsidRDefault="00B428E3" w:rsidP="005C44F8">
            <w:pPr>
              <w:ind w:left="600"/>
              <w:jc w:val="both"/>
            </w:pPr>
            <w:r w:rsidRPr="00397F9B">
              <w:t>4.1. Пространственно-планировочная организация территории</w:t>
            </w:r>
          </w:p>
        </w:tc>
        <w:tc>
          <w:tcPr>
            <w:tcW w:w="845" w:type="dxa"/>
            <w:vAlign w:val="center"/>
          </w:tcPr>
          <w:p w:rsidR="00B428E3" w:rsidRPr="00397F9B" w:rsidRDefault="00B428E3" w:rsidP="001150C9">
            <w:pPr>
              <w:jc w:val="center"/>
            </w:pPr>
            <w:r>
              <w:t>58</w:t>
            </w:r>
          </w:p>
        </w:tc>
      </w:tr>
      <w:tr w:rsidR="00B428E3" w:rsidRPr="00397F9B" w:rsidTr="00B428E3">
        <w:tc>
          <w:tcPr>
            <w:tcW w:w="9889" w:type="dxa"/>
          </w:tcPr>
          <w:p w:rsidR="00B428E3" w:rsidRPr="00397F9B" w:rsidRDefault="00B428E3" w:rsidP="005C44F8">
            <w:pPr>
              <w:ind w:left="851"/>
              <w:jc w:val="both"/>
            </w:pPr>
            <w:r w:rsidRPr="00397F9B">
              <w:t>4.1.1. Положение городского округа в системе расселения Ставропольского края</w:t>
            </w:r>
          </w:p>
        </w:tc>
        <w:tc>
          <w:tcPr>
            <w:tcW w:w="845" w:type="dxa"/>
            <w:vAlign w:val="center"/>
          </w:tcPr>
          <w:p w:rsidR="00B428E3" w:rsidRPr="00397F9B" w:rsidRDefault="00B428E3" w:rsidP="001150C9">
            <w:pPr>
              <w:jc w:val="center"/>
            </w:pPr>
            <w:r>
              <w:t>58</w:t>
            </w:r>
          </w:p>
        </w:tc>
      </w:tr>
      <w:tr w:rsidR="00B428E3" w:rsidRPr="00397F9B" w:rsidTr="00B428E3">
        <w:trPr>
          <w:trHeight w:val="37"/>
        </w:trPr>
        <w:tc>
          <w:tcPr>
            <w:tcW w:w="9889" w:type="dxa"/>
          </w:tcPr>
          <w:p w:rsidR="00B428E3" w:rsidRPr="00397F9B" w:rsidRDefault="00B428E3" w:rsidP="005C44F8">
            <w:pPr>
              <w:ind w:left="851"/>
              <w:jc w:val="both"/>
            </w:pPr>
            <w:r w:rsidRPr="00397F9B">
              <w:t>4.1.2. Планировочная организация территории. Приоритеты градостроительного развития территории</w:t>
            </w:r>
          </w:p>
        </w:tc>
        <w:tc>
          <w:tcPr>
            <w:tcW w:w="845" w:type="dxa"/>
            <w:vAlign w:val="center"/>
          </w:tcPr>
          <w:p w:rsidR="00B428E3" w:rsidRPr="00397F9B" w:rsidRDefault="00B428E3" w:rsidP="001150C9">
            <w:pPr>
              <w:jc w:val="center"/>
            </w:pPr>
            <w:r>
              <w:t>60</w:t>
            </w:r>
          </w:p>
        </w:tc>
      </w:tr>
      <w:tr w:rsidR="00B428E3" w:rsidRPr="00397F9B" w:rsidTr="00B428E3">
        <w:tc>
          <w:tcPr>
            <w:tcW w:w="9889" w:type="dxa"/>
          </w:tcPr>
          <w:p w:rsidR="00B428E3" w:rsidRPr="00397F9B" w:rsidRDefault="00B428E3" w:rsidP="005C44F8">
            <w:pPr>
              <w:jc w:val="both"/>
            </w:pPr>
            <w:r w:rsidRPr="00397F9B">
              <w:t>4.2. Земельные ресурсы территории</w:t>
            </w:r>
          </w:p>
        </w:tc>
        <w:tc>
          <w:tcPr>
            <w:tcW w:w="845" w:type="dxa"/>
            <w:vAlign w:val="center"/>
          </w:tcPr>
          <w:p w:rsidR="00B428E3" w:rsidRPr="00397F9B" w:rsidRDefault="00B428E3" w:rsidP="001150C9">
            <w:pPr>
              <w:jc w:val="center"/>
            </w:pPr>
            <w:r>
              <w:t>64</w:t>
            </w:r>
          </w:p>
        </w:tc>
      </w:tr>
      <w:tr w:rsidR="00B428E3" w:rsidRPr="00397F9B" w:rsidTr="00B428E3">
        <w:tc>
          <w:tcPr>
            <w:tcW w:w="9889" w:type="dxa"/>
          </w:tcPr>
          <w:p w:rsidR="00B428E3" w:rsidRPr="00397F9B" w:rsidRDefault="00B428E3" w:rsidP="005C44F8">
            <w:pPr>
              <w:jc w:val="both"/>
            </w:pPr>
            <w:r w:rsidRPr="00397F9B">
              <w:t>4.3. Функциональное зонирование территории</w:t>
            </w:r>
          </w:p>
        </w:tc>
        <w:tc>
          <w:tcPr>
            <w:tcW w:w="845" w:type="dxa"/>
            <w:vAlign w:val="center"/>
          </w:tcPr>
          <w:p w:rsidR="00B428E3" w:rsidRPr="00397F9B" w:rsidRDefault="00B428E3" w:rsidP="001150C9">
            <w:pPr>
              <w:jc w:val="center"/>
            </w:pPr>
            <w:r>
              <w:t>67</w:t>
            </w:r>
          </w:p>
        </w:tc>
      </w:tr>
      <w:tr w:rsidR="00B428E3" w:rsidRPr="00397F9B" w:rsidTr="00B428E3">
        <w:tc>
          <w:tcPr>
            <w:tcW w:w="9889" w:type="dxa"/>
          </w:tcPr>
          <w:p w:rsidR="00B428E3" w:rsidRPr="00397F9B" w:rsidRDefault="00B428E3" w:rsidP="005C44F8">
            <w:pPr>
              <w:jc w:val="both"/>
            </w:pPr>
            <w:r w:rsidRPr="00397F9B">
              <w:t>4.4. Жилые территории. Жилищный фонд и жилищное строительство</w:t>
            </w:r>
          </w:p>
        </w:tc>
        <w:tc>
          <w:tcPr>
            <w:tcW w:w="845" w:type="dxa"/>
            <w:vAlign w:val="center"/>
          </w:tcPr>
          <w:p w:rsidR="00B428E3" w:rsidRPr="00397F9B" w:rsidRDefault="00B428E3" w:rsidP="001150C9">
            <w:pPr>
              <w:jc w:val="center"/>
            </w:pPr>
            <w:r>
              <w:t>71</w:t>
            </w:r>
          </w:p>
        </w:tc>
      </w:tr>
      <w:tr w:rsidR="00B428E3" w:rsidRPr="00397F9B" w:rsidTr="00B428E3">
        <w:tc>
          <w:tcPr>
            <w:tcW w:w="9889" w:type="dxa"/>
          </w:tcPr>
          <w:p w:rsidR="00B428E3" w:rsidRPr="00397F9B" w:rsidRDefault="00B428E3" w:rsidP="005C44F8">
            <w:pPr>
              <w:jc w:val="both"/>
            </w:pPr>
            <w:r w:rsidRPr="00397F9B">
              <w:t>V. Комплексный анализ современного использования территории городского округа</w:t>
            </w:r>
          </w:p>
        </w:tc>
        <w:tc>
          <w:tcPr>
            <w:tcW w:w="845" w:type="dxa"/>
            <w:vAlign w:val="center"/>
          </w:tcPr>
          <w:p w:rsidR="00B428E3" w:rsidRPr="00397F9B" w:rsidRDefault="00B428E3" w:rsidP="001150C9">
            <w:pPr>
              <w:jc w:val="center"/>
            </w:pPr>
            <w:r>
              <w:t>79</w:t>
            </w:r>
          </w:p>
        </w:tc>
      </w:tr>
      <w:tr w:rsidR="00B428E3" w:rsidRPr="00397F9B" w:rsidTr="00B428E3">
        <w:tc>
          <w:tcPr>
            <w:tcW w:w="9889" w:type="dxa"/>
          </w:tcPr>
          <w:p w:rsidR="00B428E3" w:rsidRPr="00397F9B" w:rsidRDefault="00B428E3" w:rsidP="005C44F8">
            <w:pPr>
              <w:jc w:val="both"/>
            </w:pPr>
            <w:r w:rsidRPr="00397F9B">
              <w:t>5.1. Население</w:t>
            </w:r>
          </w:p>
        </w:tc>
        <w:tc>
          <w:tcPr>
            <w:tcW w:w="845" w:type="dxa"/>
            <w:vAlign w:val="center"/>
          </w:tcPr>
          <w:p w:rsidR="00B428E3" w:rsidRPr="00397F9B" w:rsidRDefault="00B428E3" w:rsidP="001150C9">
            <w:pPr>
              <w:jc w:val="center"/>
            </w:pPr>
            <w:r>
              <w:t>79</w:t>
            </w:r>
          </w:p>
        </w:tc>
      </w:tr>
      <w:tr w:rsidR="00B428E3" w:rsidRPr="00397F9B" w:rsidTr="00B428E3">
        <w:tc>
          <w:tcPr>
            <w:tcW w:w="9889" w:type="dxa"/>
          </w:tcPr>
          <w:p w:rsidR="00B428E3" w:rsidRPr="00397F9B" w:rsidRDefault="00B428E3" w:rsidP="005C44F8">
            <w:pPr>
              <w:ind w:left="851"/>
              <w:jc w:val="both"/>
            </w:pPr>
            <w:r w:rsidRPr="00397F9B">
              <w:t>5.1.1. Динамика численности населения</w:t>
            </w:r>
          </w:p>
        </w:tc>
        <w:tc>
          <w:tcPr>
            <w:tcW w:w="845" w:type="dxa"/>
            <w:vAlign w:val="center"/>
          </w:tcPr>
          <w:p w:rsidR="00B428E3" w:rsidRPr="00397F9B" w:rsidRDefault="00B428E3" w:rsidP="001150C9">
            <w:pPr>
              <w:jc w:val="center"/>
            </w:pPr>
            <w:r>
              <w:t>80</w:t>
            </w:r>
          </w:p>
        </w:tc>
      </w:tr>
      <w:tr w:rsidR="00B428E3" w:rsidRPr="00397F9B" w:rsidTr="00B428E3">
        <w:tc>
          <w:tcPr>
            <w:tcW w:w="9889" w:type="dxa"/>
          </w:tcPr>
          <w:p w:rsidR="00B428E3" w:rsidRPr="00397F9B" w:rsidRDefault="00B428E3" w:rsidP="005C44F8">
            <w:pPr>
              <w:ind w:left="851"/>
              <w:jc w:val="both"/>
            </w:pPr>
            <w:r w:rsidRPr="00397F9B">
              <w:t>5.1.2. Демографические и миграционные процессы</w:t>
            </w:r>
          </w:p>
        </w:tc>
        <w:tc>
          <w:tcPr>
            <w:tcW w:w="845" w:type="dxa"/>
            <w:vAlign w:val="center"/>
          </w:tcPr>
          <w:p w:rsidR="00B428E3" w:rsidRPr="00397F9B" w:rsidRDefault="00B428E3" w:rsidP="001150C9">
            <w:pPr>
              <w:jc w:val="center"/>
            </w:pPr>
            <w:r>
              <w:t>84</w:t>
            </w:r>
          </w:p>
        </w:tc>
      </w:tr>
      <w:tr w:rsidR="00B428E3" w:rsidRPr="00397F9B" w:rsidTr="00B428E3">
        <w:tc>
          <w:tcPr>
            <w:tcW w:w="9889" w:type="dxa"/>
          </w:tcPr>
          <w:p w:rsidR="00B428E3" w:rsidRPr="00397F9B" w:rsidRDefault="00B428E3" w:rsidP="005C44F8">
            <w:pPr>
              <w:ind w:left="851"/>
              <w:jc w:val="both"/>
            </w:pPr>
            <w:r w:rsidRPr="00397F9B">
              <w:t>5.1.3. Половозрастная структура населения</w:t>
            </w:r>
          </w:p>
        </w:tc>
        <w:tc>
          <w:tcPr>
            <w:tcW w:w="845" w:type="dxa"/>
            <w:vAlign w:val="center"/>
          </w:tcPr>
          <w:p w:rsidR="00B428E3" w:rsidRPr="00397F9B" w:rsidRDefault="00B428E3" w:rsidP="001150C9">
            <w:pPr>
              <w:jc w:val="center"/>
            </w:pPr>
            <w:r>
              <w:t>89</w:t>
            </w:r>
          </w:p>
        </w:tc>
      </w:tr>
      <w:tr w:rsidR="00B428E3" w:rsidRPr="00397F9B" w:rsidTr="00B428E3">
        <w:tc>
          <w:tcPr>
            <w:tcW w:w="9889" w:type="dxa"/>
          </w:tcPr>
          <w:p w:rsidR="00B428E3" w:rsidRPr="00397F9B" w:rsidRDefault="00B428E3" w:rsidP="005C44F8">
            <w:pPr>
              <w:ind w:left="851"/>
              <w:jc w:val="both"/>
            </w:pPr>
            <w:r w:rsidRPr="00397F9B">
              <w:t>5.1.4. Этнический состав населения</w:t>
            </w:r>
          </w:p>
        </w:tc>
        <w:tc>
          <w:tcPr>
            <w:tcW w:w="845" w:type="dxa"/>
            <w:vAlign w:val="center"/>
          </w:tcPr>
          <w:p w:rsidR="00B428E3" w:rsidRPr="00397F9B" w:rsidRDefault="00B428E3" w:rsidP="001150C9">
            <w:pPr>
              <w:jc w:val="center"/>
            </w:pPr>
            <w:r>
              <w:t>93</w:t>
            </w:r>
          </w:p>
        </w:tc>
      </w:tr>
      <w:tr w:rsidR="00B428E3" w:rsidRPr="00397F9B" w:rsidTr="00B428E3">
        <w:tc>
          <w:tcPr>
            <w:tcW w:w="9889" w:type="dxa"/>
          </w:tcPr>
          <w:p w:rsidR="00B428E3" w:rsidRPr="00397F9B" w:rsidRDefault="00B428E3" w:rsidP="005C44F8">
            <w:pPr>
              <w:ind w:left="851"/>
              <w:jc w:val="both"/>
            </w:pPr>
            <w:r w:rsidRPr="00397F9B">
              <w:t>5.1.5. Трудовые ресурсы</w:t>
            </w:r>
          </w:p>
        </w:tc>
        <w:tc>
          <w:tcPr>
            <w:tcW w:w="845" w:type="dxa"/>
            <w:vAlign w:val="center"/>
          </w:tcPr>
          <w:p w:rsidR="00B428E3" w:rsidRPr="00397F9B" w:rsidRDefault="00B428E3" w:rsidP="001150C9">
            <w:pPr>
              <w:jc w:val="center"/>
            </w:pPr>
            <w:r>
              <w:t>96</w:t>
            </w:r>
          </w:p>
        </w:tc>
      </w:tr>
      <w:tr w:rsidR="00B428E3" w:rsidRPr="00397F9B" w:rsidTr="00B428E3">
        <w:tc>
          <w:tcPr>
            <w:tcW w:w="9889" w:type="dxa"/>
          </w:tcPr>
          <w:p w:rsidR="00B428E3" w:rsidRPr="00397F9B" w:rsidRDefault="00B428E3" w:rsidP="005C44F8">
            <w:pPr>
              <w:ind w:left="851"/>
              <w:jc w:val="both"/>
            </w:pPr>
            <w:r w:rsidRPr="00397F9B">
              <w:t>5.1.6. Демографическая безопасность</w:t>
            </w:r>
          </w:p>
        </w:tc>
        <w:tc>
          <w:tcPr>
            <w:tcW w:w="845" w:type="dxa"/>
            <w:vAlign w:val="center"/>
          </w:tcPr>
          <w:p w:rsidR="00B428E3" w:rsidRPr="00397F9B" w:rsidRDefault="00B428E3" w:rsidP="001150C9">
            <w:pPr>
              <w:jc w:val="center"/>
            </w:pPr>
            <w:r>
              <w:t>98</w:t>
            </w:r>
          </w:p>
        </w:tc>
      </w:tr>
      <w:tr w:rsidR="00B428E3" w:rsidRPr="00397F9B" w:rsidTr="00B428E3">
        <w:tc>
          <w:tcPr>
            <w:tcW w:w="9889" w:type="dxa"/>
          </w:tcPr>
          <w:p w:rsidR="00B428E3" w:rsidRPr="00397F9B" w:rsidRDefault="00B428E3" w:rsidP="005C44F8">
            <w:pPr>
              <w:jc w:val="both"/>
            </w:pPr>
            <w:r w:rsidRPr="00397F9B">
              <w:t>5.2. Социальная инфраструктура. Культурно-бытовое обслуживание населения</w:t>
            </w:r>
          </w:p>
        </w:tc>
        <w:tc>
          <w:tcPr>
            <w:tcW w:w="845" w:type="dxa"/>
            <w:vAlign w:val="center"/>
          </w:tcPr>
          <w:p w:rsidR="00B428E3" w:rsidRPr="00397F9B" w:rsidRDefault="00B428E3" w:rsidP="001150C9">
            <w:pPr>
              <w:jc w:val="center"/>
            </w:pPr>
            <w:r>
              <w:t>100</w:t>
            </w:r>
          </w:p>
        </w:tc>
      </w:tr>
      <w:tr w:rsidR="00B428E3" w:rsidRPr="00397F9B" w:rsidTr="00B428E3">
        <w:tc>
          <w:tcPr>
            <w:tcW w:w="9889" w:type="dxa"/>
          </w:tcPr>
          <w:p w:rsidR="00B428E3" w:rsidRPr="00397F9B" w:rsidRDefault="00B428E3" w:rsidP="005C44F8">
            <w:pPr>
              <w:ind w:left="877"/>
              <w:jc w:val="both"/>
            </w:pPr>
            <w:r w:rsidRPr="00397F9B">
              <w:t>5.2.1 Образование</w:t>
            </w:r>
          </w:p>
        </w:tc>
        <w:tc>
          <w:tcPr>
            <w:tcW w:w="845" w:type="dxa"/>
            <w:vAlign w:val="center"/>
          </w:tcPr>
          <w:p w:rsidR="00B428E3" w:rsidRPr="00397F9B" w:rsidRDefault="00B428E3" w:rsidP="001150C9">
            <w:pPr>
              <w:jc w:val="center"/>
            </w:pPr>
            <w:r>
              <w:t>100</w:t>
            </w:r>
          </w:p>
        </w:tc>
      </w:tr>
      <w:tr w:rsidR="00B428E3" w:rsidRPr="00397F9B" w:rsidTr="00B428E3">
        <w:tc>
          <w:tcPr>
            <w:tcW w:w="9889" w:type="dxa"/>
          </w:tcPr>
          <w:p w:rsidR="00B428E3" w:rsidRPr="00397F9B" w:rsidRDefault="00B428E3" w:rsidP="005C44F8">
            <w:pPr>
              <w:ind w:left="1160"/>
              <w:jc w:val="both"/>
            </w:pPr>
            <w:r w:rsidRPr="00397F9B">
              <w:t>5.2.1.1. Общее образование</w:t>
            </w:r>
          </w:p>
        </w:tc>
        <w:tc>
          <w:tcPr>
            <w:tcW w:w="845" w:type="dxa"/>
            <w:vAlign w:val="center"/>
          </w:tcPr>
          <w:p w:rsidR="00B428E3" w:rsidRPr="00397F9B" w:rsidRDefault="00B428E3" w:rsidP="001150C9">
            <w:pPr>
              <w:jc w:val="center"/>
            </w:pPr>
            <w:r>
              <w:t>101</w:t>
            </w:r>
          </w:p>
        </w:tc>
      </w:tr>
      <w:tr w:rsidR="00B428E3" w:rsidRPr="00397F9B" w:rsidTr="00B428E3">
        <w:tc>
          <w:tcPr>
            <w:tcW w:w="9889" w:type="dxa"/>
          </w:tcPr>
          <w:p w:rsidR="00B428E3" w:rsidRPr="00397F9B" w:rsidRDefault="00B428E3" w:rsidP="005C44F8">
            <w:pPr>
              <w:ind w:left="1160"/>
              <w:jc w:val="both"/>
            </w:pPr>
            <w:r w:rsidRPr="00397F9B">
              <w:t>5.2.1.2. Профессиональное образование</w:t>
            </w:r>
          </w:p>
        </w:tc>
        <w:tc>
          <w:tcPr>
            <w:tcW w:w="845" w:type="dxa"/>
            <w:vAlign w:val="center"/>
          </w:tcPr>
          <w:p w:rsidR="00B428E3" w:rsidRPr="00397F9B" w:rsidRDefault="00B428E3" w:rsidP="001150C9">
            <w:pPr>
              <w:jc w:val="center"/>
            </w:pPr>
            <w:r>
              <w:t>104</w:t>
            </w:r>
          </w:p>
        </w:tc>
      </w:tr>
      <w:tr w:rsidR="00B428E3" w:rsidRPr="00397F9B" w:rsidTr="00B428E3">
        <w:tc>
          <w:tcPr>
            <w:tcW w:w="9889" w:type="dxa"/>
          </w:tcPr>
          <w:p w:rsidR="00B428E3" w:rsidRPr="00397F9B" w:rsidRDefault="00B428E3" w:rsidP="005C44F8">
            <w:pPr>
              <w:ind w:left="1160"/>
              <w:jc w:val="both"/>
            </w:pPr>
            <w:r w:rsidRPr="00397F9B">
              <w:t>5.2.1.3. Дополнительное образование</w:t>
            </w:r>
          </w:p>
        </w:tc>
        <w:tc>
          <w:tcPr>
            <w:tcW w:w="845" w:type="dxa"/>
            <w:vAlign w:val="center"/>
          </w:tcPr>
          <w:p w:rsidR="00B428E3" w:rsidRPr="00397F9B" w:rsidRDefault="00B428E3" w:rsidP="001150C9">
            <w:pPr>
              <w:jc w:val="center"/>
            </w:pPr>
            <w:r>
              <w:t>104</w:t>
            </w:r>
          </w:p>
        </w:tc>
      </w:tr>
      <w:tr w:rsidR="00B428E3" w:rsidRPr="00397F9B" w:rsidTr="00B428E3">
        <w:tc>
          <w:tcPr>
            <w:tcW w:w="9889" w:type="dxa"/>
          </w:tcPr>
          <w:p w:rsidR="00B428E3" w:rsidRPr="00397F9B" w:rsidRDefault="00B428E3" w:rsidP="005C44F8">
            <w:pPr>
              <w:ind w:left="851"/>
              <w:jc w:val="both"/>
            </w:pPr>
            <w:r w:rsidRPr="00397F9B">
              <w:t>5.2.2. Здравоохранение</w:t>
            </w:r>
          </w:p>
        </w:tc>
        <w:tc>
          <w:tcPr>
            <w:tcW w:w="845" w:type="dxa"/>
            <w:vAlign w:val="center"/>
          </w:tcPr>
          <w:p w:rsidR="00B428E3" w:rsidRPr="00397F9B" w:rsidRDefault="00B428E3" w:rsidP="001150C9">
            <w:pPr>
              <w:jc w:val="center"/>
            </w:pPr>
            <w:r>
              <w:t>105</w:t>
            </w:r>
          </w:p>
        </w:tc>
      </w:tr>
      <w:tr w:rsidR="00B428E3" w:rsidRPr="00397F9B" w:rsidTr="00B428E3">
        <w:tc>
          <w:tcPr>
            <w:tcW w:w="9889" w:type="dxa"/>
          </w:tcPr>
          <w:p w:rsidR="00B428E3" w:rsidRPr="00397F9B" w:rsidRDefault="00B428E3" w:rsidP="005C44F8">
            <w:pPr>
              <w:ind w:left="851"/>
              <w:jc w:val="both"/>
            </w:pPr>
            <w:r w:rsidRPr="00397F9B">
              <w:t>5.2.3. Культура и искусство</w:t>
            </w:r>
          </w:p>
        </w:tc>
        <w:tc>
          <w:tcPr>
            <w:tcW w:w="845" w:type="dxa"/>
            <w:vAlign w:val="center"/>
          </w:tcPr>
          <w:p w:rsidR="00B428E3" w:rsidRPr="00397F9B" w:rsidRDefault="00B428E3" w:rsidP="001150C9">
            <w:pPr>
              <w:jc w:val="center"/>
            </w:pPr>
            <w:r>
              <w:t>107</w:t>
            </w:r>
          </w:p>
        </w:tc>
      </w:tr>
      <w:tr w:rsidR="00B428E3" w:rsidRPr="00397F9B" w:rsidTr="00B428E3">
        <w:tc>
          <w:tcPr>
            <w:tcW w:w="9889" w:type="dxa"/>
          </w:tcPr>
          <w:p w:rsidR="00B428E3" w:rsidRPr="00397F9B" w:rsidRDefault="00B428E3" w:rsidP="005C44F8">
            <w:pPr>
              <w:ind w:left="851"/>
              <w:jc w:val="both"/>
            </w:pPr>
            <w:r w:rsidRPr="00397F9B">
              <w:t>5.2.4. Физическая культура и спорт</w:t>
            </w:r>
          </w:p>
        </w:tc>
        <w:tc>
          <w:tcPr>
            <w:tcW w:w="845" w:type="dxa"/>
            <w:vAlign w:val="center"/>
          </w:tcPr>
          <w:p w:rsidR="00B428E3" w:rsidRPr="00397F9B" w:rsidRDefault="00B428E3" w:rsidP="001150C9">
            <w:pPr>
              <w:jc w:val="center"/>
            </w:pPr>
            <w:r>
              <w:t>108</w:t>
            </w:r>
          </w:p>
        </w:tc>
      </w:tr>
      <w:tr w:rsidR="00B428E3" w:rsidRPr="00397F9B" w:rsidTr="00B428E3">
        <w:tc>
          <w:tcPr>
            <w:tcW w:w="9889" w:type="dxa"/>
          </w:tcPr>
          <w:p w:rsidR="00B428E3" w:rsidRPr="00397F9B" w:rsidRDefault="00B428E3" w:rsidP="005C44F8">
            <w:pPr>
              <w:jc w:val="both"/>
            </w:pPr>
            <w:r w:rsidRPr="00397F9B">
              <w:t>5.3. Объекты культурного наследия (памятники истории и культуры)</w:t>
            </w:r>
          </w:p>
        </w:tc>
        <w:tc>
          <w:tcPr>
            <w:tcW w:w="845" w:type="dxa"/>
            <w:vAlign w:val="center"/>
          </w:tcPr>
          <w:p w:rsidR="00B428E3" w:rsidRPr="00397F9B" w:rsidRDefault="00B428E3" w:rsidP="001150C9">
            <w:pPr>
              <w:jc w:val="center"/>
            </w:pPr>
            <w:r>
              <w:t>110</w:t>
            </w:r>
          </w:p>
        </w:tc>
      </w:tr>
      <w:tr w:rsidR="00B428E3" w:rsidRPr="00397F9B" w:rsidTr="00B428E3">
        <w:tc>
          <w:tcPr>
            <w:tcW w:w="9889" w:type="dxa"/>
          </w:tcPr>
          <w:p w:rsidR="00B428E3" w:rsidRPr="00397F9B" w:rsidRDefault="00B428E3" w:rsidP="005C44F8">
            <w:pPr>
              <w:ind w:left="851"/>
              <w:jc w:val="both"/>
            </w:pPr>
            <w:r w:rsidRPr="00397F9B">
              <w:t>5.3.1. Перечень объектов культурного наследия (памятников истории и культуры)</w:t>
            </w:r>
          </w:p>
        </w:tc>
        <w:tc>
          <w:tcPr>
            <w:tcW w:w="845" w:type="dxa"/>
            <w:vAlign w:val="center"/>
          </w:tcPr>
          <w:p w:rsidR="00B428E3" w:rsidRPr="00397F9B" w:rsidRDefault="00B428E3" w:rsidP="001150C9">
            <w:pPr>
              <w:jc w:val="center"/>
            </w:pPr>
            <w:r>
              <w:t>110</w:t>
            </w:r>
          </w:p>
        </w:tc>
      </w:tr>
      <w:tr w:rsidR="00B428E3" w:rsidRPr="00397F9B" w:rsidTr="00B428E3">
        <w:tc>
          <w:tcPr>
            <w:tcW w:w="9889" w:type="dxa"/>
          </w:tcPr>
          <w:p w:rsidR="00B428E3" w:rsidRPr="00397F9B" w:rsidRDefault="00B428E3" w:rsidP="005C44F8">
            <w:pPr>
              <w:ind w:left="851"/>
              <w:jc w:val="both"/>
            </w:pPr>
            <w:r w:rsidRPr="00397F9B">
              <w:t>5.3.2. Охрана объектов культурного наследия (памятников истории и культуры)</w:t>
            </w:r>
          </w:p>
        </w:tc>
        <w:tc>
          <w:tcPr>
            <w:tcW w:w="845" w:type="dxa"/>
            <w:vAlign w:val="center"/>
          </w:tcPr>
          <w:p w:rsidR="00B428E3" w:rsidRPr="00397F9B" w:rsidRDefault="00B428E3" w:rsidP="001150C9">
            <w:pPr>
              <w:jc w:val="center"/>
            </w:pPr>
            <w:r>
              <w:t>120</w:t>
            </w:r>
          </w:p>
        </w:tc>
      </w:tr>
      <w:tr w:rsidR="00B428E3" w:rsidRPr="00397F9B" w:rsidTr="00B428E3">
        <w:tc>
          <w:tcPr>
            <w:tcW w:w="9889" w:type="dxa"/>
          </w:tcPr>
          <w:p w:rsidR="00B428E3" w:rsidRPr="00397F9B" w:rsidRDefault="00B428E3" w:rsidP="005C44F8">
            <w:pPr>
              <w:ind w:left="851"/>
              <w:jc w:val="both"/>
            </w:pPr>
            <w:r w:rsidRPr="00397F9B">
              <w:t>5.3.3.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tc>
        <w:tc>
          <w:tcPr>
            <w:tcW w:w="845" w:type="dxa"/>
            <w:vAlign w:val="center"/>
          </w:tcPr>
          <w:p w:rsidR="00B428E3" w:rsidRPr="00397F9B" w:rsidRDefault="00B428E3" w:rsidP="001150C9">
            <w:pPr>
              <w:jc w:val="center"/>
            </w:pPr>
            <w:r>
              <w:t>122</w:t>
            </w:r>
          </w:p>
        </w:tc>
      </w:tr>
      <w:tr w:rsidR="00B428E3" w:rsidRPr="00397F9B" w:rsidTr="00B428E3">
        <w:tc>
          <w:tcPr>
            <w:tcW w:w="9889" w:type="dxa"/>
          </w:tcPr>
          <w:p w:rsidR="00B428E3" w:rsidRPr="00397F9B" w:rsidRDefault="00B428E3" w:rsidP="005C44F8">
            <w:pPr>
              <w:jc w:val="both"/>
            </w:pPr>
            <w:r w:rsidRPr="00397F9B">
              <w:t>5.4. Экономическое развитие</w:t>
            </w:r>
          </w:p>
        </w:tc>
        <w:tc>
          <w:tcPr>
            <w:tcW w:w="845" w:type="dxa"/>
            <w:vAlign w:val="center"/>
          </w:tcPr>
          <w:p w:rsidR="00B428E3" w:rsidRPr="00397F9B" w:rsidRDefault="00B428E3" w:rsidP="001150C9">
            <w:pPr>
              <w:jc w:val="center"/>
            </w:pPr>
            <w:r>
              <w:t>123</w:t>
            </w:r>
          </w:p>
        </w:tc>
      </w:tr>
      <w:tr w:rsidR="00B428E3" w:rsidRPr="00397F9B" w:rsidTr="00B428E3">
        <w:tc>
          <w:tcPr>
            <w:tcW w:w="9889" w:type="dxa"/>
          </w:tcPr>
          <w:p w:rsidR="00B428E3" w:rsidRPr="00397F9B" w:rsidRDefault="00B428E3" w:rsidP="005C44F8">
            <w:pPr>
              <w:ind w:left="851"/>
              <w:jc w:val="both"/>
            </w:pPr>
            <w:r w:rsidRPr="00397F9B">
              <w:lastRenderedPageBreak/>
              <w:t>5.4.1 Общая характеристика экономики городского округа</w:t>
            </w:r>
          </w:p>
        </w:tc>
        <w:tc>
          <w:tcPr>
            <w:tcW w:w="845" w:type="dxa"/>
            <w:vAlign w:val="center"/>
          </w:tcPr>
          <w:p w:rsidR="00B428E3" w:rsidRPr="00397F9B" w:rsidRDefault="00B428E3" w:rsidP="001150C9">
            <w:pPr>
              <w:jc w:val="center"/>
            </w:pPr>
            <w:r>
              <w:t>123</w:t>
            </w:r>
          </w:p>
        </w:tc>
      </w:tr>
      <w:tr w:rsidR="00B428E3" w:rsidRPr="00397F9B" w:rsidTr="00B428E3">
        <w:tc>
          <w:tcPr>
            <w:tcW w:w="9889" w:type="dxa"/>
          </w:tcPr>
          <w:p w:rsidR="00B428E3" w:rsidRPr="00397F9B" w:rsidRDefault="00B428E3" w:rsidP="005C44F8">
            <w:pPr>
              <w:ind w:left="851"/>
              <w:jc w:val="both"/>
            </w:pPr>
            <w:r w:rsidRPr="00397F9B">
              <w:t>5.4.2. Агропромышленный комплекс</w:t>
            </w:r>
          </w:p>
        </w:tc>
        <w:tc>
          <w:tcPr>
            <w:tcW w:w="845" w:type="dxa"/>
            <w:vAlign w:val="center"/>
          </w:tcPr>
          <w:p w:rsidR="00B428E3" w:rsidRPr="00397F9B" w:rsidRDefault="00B428E3" w:rsidP="001150C9">
            <w:pPr>
              <w:jc w:val="center"/>
            </w:pPr>
            <w:r>
              <w:t>124</w:t>
            </w:r>
          </w:p>
        </w:tc>
      </w:tr>
      <w:tr w:rsidR="00B428E3" w:rsidRPr="00397F9B" w:rsidTr="00B428E3">
        <w:tc>
          <w:tcPr>
            <w:tcW w:w="9889" w:type="dxa"/>
          </w:tcPr>
          <w:p w:rsidR="00B428E3" w:rsidRPr="00397F9B" w:rsidRDefault="00B428E3" w:rsidP="005C44F8">
            <w:pPr>
              <w:ind w:left="851"/>
              <w:jc w:val="both"/>
            </w:pPr>
            <w:r w:rsidRPr="00397F9B">
              <w:t>5.4.3. Промышленное производство</w:t>
            </w:r>
          </w:p>
        </w:tc>
        <w:tc>
          <w:tcPr>
            <w:tcW w:w="845" w:type="dxa"/>
            <w:vAlign w:val="center"/>
          </w:tcPr>
          <w:p w:rsidR="00B428E3" w:rsidRPr="00397F9B" w:rsidRDefault="00B428E3" w:rsidP="001150C9">
            <w:pPr>
              <w:jc w:val="center"/>
            </w:pPr>
            <w:r>
              <w:t>133</w:t>
            </w:r>
          </w:p>
        </w:tc>
      </w:tr>
      <w:tr w:rsidR="00B428E3" w:rsidRPr="00397F9B" w:rsidTr="00B428E3">
        <w:tc>
          <w:tcPr>
            <w:tcW w:w="9889" w:type="dxa"/>
          </w:tcPr>
          <w:p w:rsidR="00B428E3" w:rsidRPr="00397F9B" w:rsidRDefault="00B428E3" w:rsidP="005C44F8">
            <w:pPr>
              <w:ind w:left="851"/>
              <w:jc w:val="both"/>
            </w:pPr>
            <w:r w:rsidRPr="00397F9B">
              <w:t>5.4.</w:t>
            </w:r>
            <w:r w:rsidRPr="00397F9B">
              <w:rPr>
                <w:lang w:val="en-US"/>
              </w:rPr>
              <w:t>4</w:t>
            </w:r>
            <w:r w:rsidRPr="00397F9B">
              <w:t>. Туристско-рекреационный комплекс</w:t>
            </w:r>
          </w:p>
        </w:tc>
        <w:tc>
          <w:tcPr>
            <w:tcW w:w="845" w:type="dxa"/>
            <w:vAlign w:val="center"/>
          </w:tcPr>
          <w:p w:rsidR="00B428E3" w:rsidRPr="00397F9B" w:rsidRDefault="00B428E3" w:rsidP="001150C9">
            <w:pPr>
              <w:jc w:val="center"/>
            </w:pPr>
            <w:r>
              <w:t>134</w:t>
            </w:r>
          </w:p>
        </w:tc>
      </w:tr>
      <w:tr w:rsidR="00B428E3" w:rsidRPr="00397F9B" w:rsidTr="00B428E3">
        <w:tc>
          <w:tcPr>
            <w:tcW w:w="9889" w:type="dxa"/>
          </w:tcPr>
          <w:p w:rsidR="00B428E3" w:rsidRPr="00397F9B" w:rsidRDefault="00B428E3" w:rsidP="005C44F8">
            <w:pPr>
              <w:ind w:left="851"/>
              <w:jc w:val="both"/>
            </w:pPr>
            <w:r w:rsidRPr="00397F9B">
              <w:t>5.4.5. Инвестиционная деятельность</w:t>
            </w:r>
          </w:p>
        </w:tc>
        <w:tc>
          <w:tcPr>
            <w:tcW w:w="845" w:type="dxa"/>
            <w:vAlign w:val="center"/>
          </w:tcPr>
          <w:p w:rsidR="00B428E3" w:rsidRPr="00397F9B" w:rsidRDefault="00B428E3" w:rsidP="001150C9">
            <w:pPr>
              <w:jc w:val="center"/>
            </w:pPr>
            <w:r>
              <w:t>136</w:t>
            </w:r>
          </w:p>
        </w:tc>
      </w:tr>
      <w:tr w:rsidR="00B428E3" w:rsidRPr="00397F9B" w:rsidTr="00B428E3">
        <w:tc>
          <w:tcPr>
            <w:tcW w:w="9889" w:type="dxa"/>
          </w:tcPr>
          <w:p w:rsidR="00B428E3" w:rsidRPr="00397F9B" w:rsidRDefault="00B428E3" w:rsidP="005C44F8">
            <w:pPr>
              <w:jc w:val="both"/>
            </w:pPr>
            <w:r w:rsidRPr="00397F9B">
              <w:t>5.5. Транспортная инфраструктура</w:t>
            </w:r>
          </w:p>
        </w:tc>
        <w:tc>
          <w:tcPr>
            <w:tcW w:w="845" w:type="dxa"/>
            <w:vAlign w:val="center"/>
          </w:tcPr>
          <w:p w:rsidR="00B428E3" w:rsidRPr="00397F9B" w:rsidRDefault="00B428E3" w:rsidP="001150C9">
            <w:pPr>
              <w:jc w:val="center"/>
            </w:pPr>
            <w:r>
              <w:t>137</w:t>
            </w:r>
          </w:p>
        </w:tc>
      </w:tr>
      <w:tr w:rsidR="00B428E3" w:rsidRPr="00397F9B" w:rsidTr="00B428E3">
        <w:tc>
          <w:tcPr>
            <w:tcW w:w="9889" w:type="dxa"/>
          </w:tcPr>
          <w:p w:rsidR="00B428E3" w:rsidRPr="00397F9B" w:rsidRDefault="00B428E3" w:rsidP="005C44F8">
            <w:pPr>
              <w:ind w:left="851"/>
              <w:jc w:val="both"/>
            </w:pPr>
            <w:r w:rsidRPr="00397F9B">
              <w:t>5.5.1. Внешний транспорт</w:t>
            </w:r>
          </w:p>
        </w:tc>
        <w:tc>
          <w:tcPr>
            <w:tcW w:w="845" w:type="dxa"/>
            <w:vAlign w:val="center"/>
          </w:tcPr>
          <w:p w:rsidR="00B428E3" w:rsidRPr="00397F9B" w:rsidRDefault="00B428E3" w:rsidP="001150C9">
            <w:pPr>
              <w:jc w:val="center"/>
            </w:pPr>
            <w:r>
              <w:t>137</w:t>
            </w:r>
          </w:p>
        </w:tc>
      </w:tr>
      <w:tr w:rsidR="00B428E3" w:rsidRPr="00397F9B" w:rsidTr="00B428E3">
        <w:tc>
          <w:tcPr>
            <w:tcW w:w="9889" w:type="dxa"/>
          </w:tcPr>
          <w:p w:rsidR="00B428E3" w:rsidRPr="00397F9B" w:rsidRDefault="00B428E3" w:rsidP="005C44F8">
            <w:pPr>
              <w:ind w:left="851"/>
              <w:jc w:val="both"/>
            </w:pPr>
            <w:r w:rsidRPr="00397F9B">
              <w:t>5.5.2. Автомобильные дороги местного значения. Улично-дорожная сеть</w:t>
            </w:r>
          </w:p>
        </w:tc>
        <w:tc>
          <w:tcPr>
            <w:tcW w:w="845" w:type="dxa"/>
            <w:vAlign w:val="center"/>
          </w:tcPr>
          <w:p w:rsidR="00B428E3" w:rsidRPr="00397F9B" w:rsidRDefault="00B428E3" w:rsidP="001150C9">
            <w:pPr>
              <w:jc w:val="center"/>
            </w:pPr>
            <w:r>
              <w:t>147</w:t>
            </w:r>
          </w:p>
        </w:tc>
      </w:tr>
      <w:tr w:rsidR="00B428E3" w:rsidRPr="00397F9B" w:rsidTr="00B428E3">
        <w:tc>
          <w:tcPr>
            <w:tcW w:w="9889" w:type="dxa"/>
          </w:tcPr>
          <w:p w:rsidR="00B428E3" w:rsidRPr="00397F9B" w:rsidRDefault="00B428E3" w:rsidP="005C44F8">
            <w:pPr>
              <w:jc w:val="both"/>
            </w:pPr>
            <w:r w:rsidRPr="00397F9B">
              <w:t>5.6. Инженерная инфраструктура</w:t>
            </w:r>
          </w:p>
        </w:tc>
        <w:tc>
          <w:tcPr>
            <w:tcW w:w="845" w:type="dxa"/>
            <w:vAlign w:val="center"/>
          </w:tcPr>
          <w:p w:rsidR="00B428E3" w:rsidRPr="00397F9B" w:rsidRDefault="00B428E3" w:rsidP="001150C9">
            <w:pPr>
              <w:jc w:val="center"/>
            </w:pPr>
            <w:r>
              <w:t>153</w:t>
            </w:r>
          </w:p>
        </w:tc>
      </w:tr>
      <w:tr w:rsidR="00B428E3" w:rsidRPr="00397F9B" w:rsidTr="00B428E3">
        <w:tc>
          <w:tcPr>
            <w:tcW w:w="9889" w:type="dxa"/>
          </w:tcPr>
          <w:p w:rsidR="00B428E3" w:rsidRPr="00397F9B" w:rsidRDefault="00B428E3" w:rsidP="005C44F8">
            <w:pPr>
              <w:ind w:left="883"/>
              <w:jc w:val="both"/>
              <w:rPr>
                <w:lang w:val="en-US"/>
              </w:rPr>
            </w:pPr>
            <w:r w:rsidRPr="00397F9B">
              <w:rPr>
                <w:lang w:val="en-US"/>
              </w:rPr>
              <w:t>5.6.1</w:t>
            </w:r>
            <w:r w:rsidRPr="00397F9B">
              <w:t>.</w:t>
            </w:r>
            <w:r w:rsidRPr="00397F9B">
              <w:rPr>
                <w:lang w:val="en-US"/>
              </w:rPr>
              <w:t xml:space="preserve"> Водоснабжение и водоотведение</w:t>
            </w:r>
          </w:p>
        </w:tc>
        <w:tc>
          <w:tcPr>
            <w:tcW w:w="845" w:type="dxa"/>
            <w:vAlign w:val="center"/>
          </w:tcPr>
          <w:p w:rsidR="00B428E3" w:rsidRPr="00397F9B" w:rsidRDefault="00B428E3" w:rsidP="001150C9">
            <w:pPr>
              <w:jc w:val="center"/>
            </w:pPr>
            <w:r>
              <w:t>153</w:t>
            </w:r>
          </w:p>
        </w:tc>
      </w:tr>
      <w:tr w:rsidR="00B428E3" w:rsidRPr="00397F9B" w:rsidTr="00B428E3">
        <w:tc>
          <w:tcPr>
            <w:tcW w:w="9889" w:type="dxa"/>
          </w:tcPr>
          <w:p w:rsidR="00B428E3" w:rsidRPr="00397F9B" w:rsidRDefault="00B428E3" w:rsidP="005C44F8">
            <w:pPr>
              <w:ind w:left="883"/>
              <w:jc w:val="both"/>
              <w:rPr>
                <w:lang w:val="en-US"/>
              </w:rPr>
            </w:pPr>
            <w:r w:rsidRPr="00397F9B">
              <w:rPr>
                <w:lang w:val="en-US"/>
              </w:rPr>
              <w:t>5.6.2</w:t>
            </w:r>
            <w:r w:rsidRPr="00397F9B">
              <w:t>.</w:t>
            </w:r>
            <w:r w:rsidRPr="00397F9B">
              <w:rPr>
                <w:lang w:val="en-US"/>
              </w:rPr>
              <w:t xml:space="preserve"> Теплоснабжение</w:t>
            </w:r>
          </w:p>
        </w:tc>
        <w:tc>
          <w:tcPr>
            <w:tcW w:w="845" w:type="dxa"/>
            <w:vAlign w:val="center"/>
          </w:tcPr>
          <w:p w:rsidR="00B428E3" w:rsidRPr="00397F9B" w:rsidRDefault="00B428E3" w:rsidP="001150C9">
            <w:pPr>
              <w:jc w:val="center"/>
            </w:pPr>
            <w:r>
              <w:t>153</w:t>
            </w:r>
          </w:p>
        </w:tc>
      </w:tr>
      <w:tr w:rsidR="00B428E3" w:rsidRPr="00397F9B" w:rsidTr="00B428E3">
        <w:tc>
          <w:tcPr>
            <w:tcW w:w="9889" w:type="dxa"/>
          </w:tcPr>
          <w:p w:rsidR="00B428E3" w:rsidRPr="00397F9B" w:rsidRDefault="00B428E3" w:rsidP="005C44F8">
            <w:pPr>
              <w:ind w:left="883"/>
              <w:jc w:val="both"/>
              <w:rPr>
                <w:lang w:val="en-US"/>
              </w:rPr>
            </w:pPr>
            <w:r w:rsidRPr="00397F9B">
              <w:rPr>
                <w:lang w:val="en-US"/>
              </w:rPr>
              <w:t>5.6.3</w:t>
            </w:r>
            <w:r w:rsidRPr="00397F9B">
              <w:t>.</w:t>
            </w:r>
            <w:r w:rsidRPr="00397F9B">
              <w:rPr>
                <w:lang w:val="en-US"/>
              </w:rPr>
              <w:t xml:space="preserve"> Электроснабжение</w:t>
            </w:r>
          </w:p>
        </w:tc>
        <w:tc>
          <w:tcPr>
            <w:tcW w:w="845" w:type="dxa"/>
            <w:vAlign w:val="center"/>
          </w:tcPr>
          <w:p w:rsidR="00B428E3" w:rsidRPr="00397F9B" w:rsidRDefault="00B428E3" w:rsidP="001150C9">
            <w:pPr>
              <w:jc w:val="center"/>
            </w:pPr>
            <w:r>
              <w:t>153</w:t>
            </w:r>
          </w:p>
        </w:tc>
      </w:tr>
      <w:tr w:rsidR="00B428E3" w:rsidRPr="00397F9B" w:rsidTr="00B428E3">
        <w:tc>
          <w:tcPr>
            <w:tcW w:w="9889" w:type="dxa"/>
          </w:tcPr>
          <w:p w:rsidR="00B428E3" w:rsidRPr="00397F9B" w:rsidRDefault="00B428E3" w:rsidP="005C44F8">
            <w:pPr>
              <w:ind w:left="883"/>
              <w:jc w:val="both"/>
              <w:rPr>
                <w:lang w:val="en-US"/>
              </w:rPr>
            </w:pPr>
            <w:r w:rsidRPr="00397F9B">
              <w:rPr>
                <w:lang w:val="en-US"/>
              </w:rPr>
              <w:t>5.6.4</w:t>
            </w:r>
            <w:r w:rsidRPr="00397F9B">
              <w:t>.</w:t>
            </w:r>
            <w:r w:rsidRPr="00397F9B">
              <w:rPr>
                <w:lang w:val="en-US"/>
              </w:rPr>
              <w:t xml:space="preserve"> Газоснабжение</w:t>
            </w:r>
          </w:p>
        </w:tc>
        <w:tc>
          <w:tcPr>
            <w:tcW w:w="845" w:type="dxa"/>
            <w:vAlign w:val="center"/>
          </w:tcPr>
          <w:p w:rsidR="00B428E3" w:rsidRPr="00397F9B" w:rsidRDefault="00B428E3" w:rsidP="001150C9">
            <w:pPr>
              <w:jc w:val="center"/>
            </w:pPr>
            <w:r>
              <w:t>154</w:t>
            </w:r>
          </w:p>
        </w:tc>
      </w:tr>
      <w:tr w:rsidR="00B428E3" w:rsidRPr="00397F9B" w:rsidTr="00B428E3">
        <w:tc>
          <w:tcPr>
            <w:tcW w:w="9889" w:type="dxa"/>
          </w:tcPr>
          <w:p w:rsidR="00B428E3" w:rsidRPr="00397F9B" w:rsidRDefault="00B428E3" w:rsidP="005C44F8">
            <w:pPr>
              <w:jc w:val="both"/>
            </w:pPr>
            <w:r w:rsidRPr="00397F9B">
              <w:t>5.7. Коммунальные объекты специального назначения. Обращение с отходами</w:t>
            </w:r>
          </w:p>
        </w:tc>
        <w:tc>
          <w:tcPr>
            <w:tcW w:w="845" w:type="dxa"/>
            <w:vAlign w:val="center"/>
          </w:tcPr>
          <w:p w:rsidR="00B428E3" w:rsidRPr="00397F9B" w:rsidRDefault="00B428E3" w:rsidP="001150C9">
            <w:pPr>
              <w:jc w:val="center"/>
            </w:pPr>
            <w:r>
              <w:t>155</w:t>
            </w:r>
          </w:p>
        </w:tc>
      </w:tr>
      <w:tr w:rsidR="00B428E3" w:rsidRPr="00397F9B" w:rsidTr="00B428E3">
        <w:tc>
          <w:tcPr>
            <w:tcW w:w="9889" w:type="dxa"/>
          </w:tcPr>
          <w:p w:rsidR="00B428E3" w:rsidRPr="00397F9B" w:rsidRDefault="00B428E3" w:rsidP="005C44F8">
            <w:pPr>
              <w:jc w:val="both"/>
            </w:pPr>
            <w:r w:rsidRPr="00397F9B">
              <w:t>5.8. Особо охраняемые природные территории. Лесной фонд. Защитные лесные насаждения. Водные объекты общего пользования. Состояние окружающей среды</w:t>
            </w:r>
          </w:p>
        </w:tc>
        <w:tc>
          <w:tcPr>
            <w:tcW w:w="845" w:type="dxa"/>
            <w:vAlign w:val="center"/>
          </w:tcPr>
          <w:p w:rsidR="00B428E3" w:rsidRPr="00397F9B" w:rsidRDefault="00B428E3" w:rsidP="001150C9">
            <w:pPr>
              <w:jc w:val="center"/>
            </w:pPr>
            <w:r>
              <w:t>161</w:t>
            </w:r>
          </w:p>
        </w:tc>
      </w:tr>
      <w:tr w:rsidR="00B428E3" w:rsidRPr="00397F9B" w:rsidTr="00B428E3">
        <w:tc>
          <w:tcPr>
            <w:tcW w:w="9889" w:type="dxa"/>
          </w:tcPr>
          <w:p w:rsidR="00B428E3" w:rsidRPr="00397F9B" w:rsidRDefault="00B428E3" w:rsidP="005C44F8">
            <w:pPr>
              <w:ind w:left="879"/>
              <w:jc w:val="both"/>
            </w:pPr>
            <w:r w:rsidRPr="00397F9B">
              <w:t>5.8.1. Особо охраняемые природные территории (ООПТ)</w:t>
            </w:r>
          </w:p>
        </w:tc>
        <w:tc>
          <w:tcPr>
            <w:tcW w:w="845" w:type="dxa"/>
            <w:vAlign w:val="center"/>
          </w:tcPr>
          <w:p w:rsidR="00B428E3" w:rsidRPr="00397F9B" w:rsidRDefault="00B428E3" w:rsidP="001150C9">
            <w:pPr>
              <w:jc w:val="center"/>
            </w:pPr>
            <w:r>
              <w:t>161</w:t>
            </w:r>
          </w:p>
        </w:tc>
      </w:tr>
      <w:tr w:rsidR="00B428E3" w:rsidRPr="00397F9B" w:rsidTr="00B428E3">
        <w:tc>
          <w:tcPr>
            <w:tcW w:w="9889" w:type="dxa"/>
          </w:tcPr>
          <w:p w:rsidR="00B428E3" w:rsidRPr="00397F9B" w:rsidRDefault="00B428E3" w:rsidP="005C44F8">
            <w:pPr>
              <w:ind w:left="879"/>
              <w:jc w:val="both"/>
            </w:pPr>
            <w:r w:rsidRPr="00397F9B">
              <w:t>5.8.2 Лесной фонд</w:t>
            </w:r>
          </w:p>
        </w:tc>
        <w:tc>
          <w:tcPr>
            <w:tcW w:w="845" w:type="dxa"/>
            <w:vAlign w:val="center"/>
          </w:tcPr>
          <w:p w:rsidR="00B428E3" w:rsidRPr="00397F9B" w:rsidRDefault="00B428E3" w:rsidP="001150C9">
            <w:pPr>
              <w:jc w:val="center"/>
            </w:pPr>
            <w:r>
              <w:t>164</w:t>
            </w:r>
          </w:p>
        </w:tc>
      </w:tr>
      <w:tr w:rsidR="00B428E3" w:rsidRPr="00397F9B" w:rsidTr="00B428E3">
        <w:tc>
          <w:tcPr>
            <w:tcW w:w="9889" w:type="dxa"/>
          </w:tcPr>
          <w:p w:rsidR="00B428E3" w:rsidRPr="00397F9B" w:rsidRDefault="00B428E3" w:rsidP="005C44F8">
            <w:pPr>
              <w:ind w:left="879"/>
              <w:jc w:val="both"/>
            </w:pPr>
            <w:r w:rsidRPr="00397F9B">
              <w:t>5.8.3. Защитные лесные насаждения</w:t>
            </w:r>
          </w:p>
        </w:tc>
        <w:tc>
          <w:tcPr>
            <w:tcW w:w="845" w:type="dxa"/>
            <w:vAlign w:val="center"/>
          </w:tcPr>
          <w:p w:rsidR="00B428E3" w:rsidRPr="00397F9B" w:rsidRDefault="00B428E3" w:rsidP="001150C9">
            <w:pPr>
              <w:jc w:val="center"/>
            </w:pPr>
            <w:r>
              <w:t>164</w:t>
            </w:r>
          </w:p>
        </w:tc>
      </w:tr>
      <w:tr w:rsidR="00B428E3" w:rsidRPr="00397F9B" w:rsidTr="00B428E3">
        <w:tc>
          <w:tcPr>
            <w:tcW w:w="9889" w:type="dxa"/>
          </w:tcPr>
          <w:p w:rsidR="00B428E3" w:rsidRPr="00397F9B" w:rsidRDefault="00B428E3" w:rsidP="005C44F8">
            <w:pPr>
              <w:ind w:left="879"/>
              <w:jc w:val="both"/>
            </w:pPr>
            <w:r w:rsidRPr="00397F9B">
              <w:t>5.8.4. Водные объекты общего пользования</w:t>
            </w:r>
          </w:p>
        </w:tc>
        <w:tc>
          <w:tcPr>
            <w:tcW w:w="845" w:type="dxa"/>
            <w:vAlign w:val="center"/>
          </w:tcPr>
          <w:p w:rsidR="00B428E3" w:rsidRPr="00397F9B" w:rsidRDefault="00B428E3" w:rsidP="001150C9">
            <w:pPr>
              <w:jc w:val="center"/>
            </w:pPr>
            <w:r>
              <w:t>166</w:t>
            </w:r>
          </w:p>
        </w:tc>
      </w:tr>
      <w:tr w:rsidR="00B428E3" w:rsidRPr="00397F9B" w:rsidTr="00B428E3">
        <w:tc>
          <w:tcPr>
            <w:tcW w:w="9889" w:type="dxa"/>
          </w:tcPr>
          <w:p w:rsidR="00B428E3" w:rsidRPr="00397F9B" w:rsidRDefault="00B428E3" w:rsidP="005C44F8">
            <w:pPr>
              <w:ind w:left="879"/>
              <w:jc w:val="both"/>
            </w:pPr>
            <w:r w:rsidRPr="00397F9B">
              <w:t>5.8.5. Состояние окружающей среды</w:t>
            </w:r>
          </w:p>
        </w:tc>
        <w:tc>
          <w:tcPr>
            <w:tcW w:w="845" w:type="dxa"/>
            <w:vAlign w:val="center"/>
          </w:tcPr>
          <w:p w:rsidR="00B428E3" w:rsidRPr="00397F9B" w:rsidRDefault="00B428E3" w:rsidP="001150C9">
            <w:pPr>
              <w:jc w:val="center"/>
            </w:pPr>
            <w:r>
              <w:t>166</w:t>
            </w:r>
          </w:p>
        </w:tc>
      </w:tr>
      <w:tr w:rsidR="00B428E3" w:rsidRPr="00397F9B" w:rsidTr="00B428E3">
        <w:tc>
          <w:tcPr>
            <w:tcW w:w="9889" w:type="dxa"/>
          </w:tcPr>
          <w:p w:rsidR="00B428E3" w:rsidRPr="00397F9B" w:rsidRDefault="00B428E3" w:rsidP="005C44F8">
            <w:pPr>
              <w:ind w:left="1134"/>
              <w:jc w:val="both"/>
            </w:pPr>
            <w:r w:rsidRPr="00397F9B">
              <w:t>5.8.5.1. Состояние геологической среды</w:t>
            </w:r>
          </w:p>
        </w:tc>
        <w:tc>
          <w:tcPr>
            <w:tcW w:w="845" w:type="dxa"/>
            <w:vAlign w:val="center"/>
          </w:tcPr>
          <w:p w:rsidR="00B428E3" w:rsidRPr="00397F9B" w:rsidRDefault="00B428E3" w:rsidP="001150C9">
            <w:pPr>
              <w:jc w:val="center"/>
            </w:pPr>
            <w:r>
              <w:t>167</w:t>
            </w:r>
          </w:p>
        </w:tc>
      </w:tr>
      <w:tr w:rsidR="00B428E3" w:rsidRPr="00397F9B" w:rsidTr="00B428E3">
        <w:tc>
          <w:tcPr>
            <w:tcW w:w="9889" w:type="dxa"/>
          </w:tcPr>
          <w:p w:rsidR="00B428E3" w:rsidRPr="00397F9B" w:rsidRDefault="00B428E3" w:rsidP="005C44F8">
            <w:pPr>
              <w:ind w:left="1134"/>
              <w:jc w:val="both"/>
            </w:pPr>
            <w:r w:rsidRPr="00397F9B">
              <w:t>5.8.5.2. Состояние атмосферного воздуха</w:t>
            </w:r>
          </w:p>
        </w:tc>
        <w:tc>
          <w:tcPr>
            <w:tcW w:w="845" w:type="dxa"/>
            <w:vAlign w:val="center"/>
          </w:tcPr>
          <w:p w:rsidR="00B428E3" w:rsidRPr="00397F9B" w:rsidRDefault="00B428E3" w:rsidP="001150C9">
            <w:pPr>
              <w:jc w:val="center"/>
            </w:pPr>
            <w:r>
              <w:t>167</w:t>
            </w:r>
          </w:p>
        </w:tc>
      </w:tr>
      <w:tr w:rsidR="00B428E3" w:rsidRPr="00397F9B" w:rsidTr="00B428E3">
        <w:tc>
          <w:tcPr>
            <w:tcW w:w="9889" w:type="dxa"/>
          </w:tcPr>
          <w:p w:rsidR="00B428E3" w:rsidRPr="00397F9B" w:rsidRDefault="00B428E3" w:rsidP="005C44F8">
            <w:pPr>
              <w:ind w:left="1134"/>
              <w:jc w:val="both"/>
            </w:pPr>
            <w:r w:rsidRPr="00397F9B">
              <w:t>5.8.5.3. Состояние поверхностных вод</w:t>
            </w:r>
          </w:p>
        </w:tc>
        <w:tc>
          <w:tcPr>
            <w:tcW w:w="845" w:type="dxa"/>
            <w:vAlign w:val="center"/>
          </w:tcPr>
          <w:p w:rsidR="00B428E3" w:rsidRPr="00397F9B" w:rsidRDefault="00B428E3" w:rsidP="001150C9">
            <w:pPr>
              <w:jc w:val="center"/>
            </w:pPr>
            <w:r>
              <w:t>168</w:t>
            </w:r>
          </w:p>
        </w:tc>
      </w:tr>
      <w:tr w:rsidR="00B428E3" w:rsidRPr="00397F9B" w:rsidTr="00B428E3">
        <w:tc>
          <w:tcPr>
            <w:tcW w:w="9889" w:type="dxa"/>
          </w:tcPr>
          <w:p w:rsidR="00B428E3" w:rsidRPr="00397F9B" w:rsidRDefault="00B428E3" w:rsidP="005C44F8">
            <w:pPr>
              <w:ind w:left="1134"/>
              <w:jc w:val="both"/>
            </w:pPr>
            <w:r w:rsidRPr="00397F9B">
              <w:t>5.8.5.4. Состояние подземных вод</w:t>
            </w:r>
          </w:p>
        </w:tc>
        <w:tc>
          <w:tcPr>
            <w:tcW w:w="845" w:type="dxa"/>
            <w:vAlign w:val="center"/>
          </w:tcPr>
          <w:p w:rsidR="00B428E3" w:rsidRPr="00397F9B" w:rsidRDefault="00B428E3" w:rsidP="001150C9">
            <w:pPr>
              <w:jc w:val="center"/>
            </w:pPr>
            <w:r>
              <w:t>168</w:t>
            </w:r>
          </w:p>
        </w:tc>
      </w:tr>
      <w:tr w:rsidR="00B428E3" w:rsidRPr="00397F9B" w:rsidTr="00B428E3">
        <w:tc>
          <w:tcPr>
            <w:tcW w:w="9889" w:type="dxa"/>
          </w:tcPr>
          <w:p w:rsidR="00B428E3" w:rsidRPr="00397F9B" w:rsidRDefault="00B428E3" w:rsidP="005C44F8">
            <w:pPr>
              <w:ind w:left="1134"/>
              <w:jc w:val="both"/>
            </w:pPr>
            <w:r w:rsidRPr="00397F9B">
              <w:t>5.8.5.5. Состояние почв</w:t>
            </w:r>
          </w:p>
        </w:tc>
        <w:tc>
          <w:tcPr>
            <w:tcW w:w="845" w:type="dxa"/>
            <w:vAlign w:val="center"/>
          </w:tcPr>
          <w:p w:rsidR="00B428E3" w:rsidRPr="00397F9B" w:rsidRDefault="00B428E3" w:rsidP="001150C9">
            <w:pPr>
              <w:jc w:val="center"/>
            </w:pPr>
            <w:r>
              <w:t>169</w:t>
            </w:r>
          </w:p>
        </w:tc>
      </w:tr>
      <w:tr w:rsidR="00B428E3" w:rsidRPr="00397F9B" w:rsidTr="00B428E3">
        <w:tc>
          <w:tcPr>
            <w:tcW w:w="9889" w:type="dxa"/>
          </w:tcPr>
          <w:p w:rsidR="00B428E3" w:rsidRPr="00397F9B" w:rsidRDefault="00B428E3" w:rsidP="005C44F8">
            <w:pPr>
              <w:jc w:val="both"/>
            </w:pPr>
            <w:r w:rsidRPr="00397F9B">
              <w:t>VI. Анализ существующих ограничений градостроительного развития территории</w:t>
            </w:r>
          </w:p>
        </w:tc>
        <w:tc>
          <w:tcPr>
            <w:tcW w:w="845" w:type="dxa"/>
            <w:vAlign w:val="center"/>
          </w:tcPr>
          <w:p w:rsidR="00B428E3" w:rsidRPr="00397F9B" w:rsidRDefault="00B428E3" w:rsidP="001150C9">
            <w:pPr>
              <w:jc w:val="center"/>
            </w:pPr>
            <w:r>
              <w:t>170</w:t>
            </w:r>
          </w:p>
        </w:tc>
      </w:tr>
      <w:tr w:rsidR="00B428E3" w:rsidRPr="00397F9B" w:rsidTr="00B428E3">
        <w:tc>
          <w:tcPr>
            <w:tcW w:w="9889" w:type="dxa"/>
          </w:tcPr>
          <w:p w:rsidR="00B428E3" w:rsidRPr="00397F9B" w:rsidRDefault="00B428E3" w:rsidP="005C44F8">
            <w:pPr>
              <w:ind w:left="593"/>
              <w:jc w:val="both"/>
            </w:pPr>
            <w:r w:rsidRPr="00397F9B">
              <w:t>6.1. Зоны с особыми условиями использования территории</w:t>
            </w:r>
          </w:p>
        </w:tc>
        <w:tc>
          <w:tcPr>
            <w:tcW w:w="845" w:type="dxa"/>
            <w:vAlign w:val="center"/>
          </w:tcPr>
          <w:p w:rsidR="00B428E3" w:rsidRPr="00397F9B" w:rsidRDefault="00B428E3" w:rsidP="001150C9">
            <w:pPr>
              <w:jc w:val="center"/>
            </w:pPr>
            <w:r>
              <w:t>170</w:t>
            </w:r>
          </w:p>
        </w:tc>
      </w:tr>
      <w:tr w:rsidR="00B428E3" w:rsidRPr="00397F9B" w:rsidTr="00B428E3">
        <w:tc>
          <w:tcPr>
            <w:tcW w:w="9889" w:type="dxa"/>
          </w:tcPr>
          <w:p w:rsidR="00B428E3" w:rsidRPr="00397F9B" w:rsidRDefault="00B428E3" w:rsidP="005C44F8">
            <w:pPr>
              <w:ind w:left="879"/>
              <w:jc w:val="both"/>
            </w:pPr>
            <w:r w:rsidRPr="00397F9B">
              <w:t>6.1.1. Зоны, выделяемые по условиям охраны окружающей среды и обеспечения санитарно-эпидемиологического благополучия</w:t>
            </w:r>
          </w:p>
        </w:tc>
        <w:tc>
          <w:tcPr>
            <w:tcW w:w="845" w:type="dxa"/>
            <w:vAlign w:val="center"/>
          </w:tcPr>
          <w:p w:rsidR="00B428E3" w:rsidRPr="00397F9B" w:rsidRDefault="00B428E3" w:rsidP="001150C9">
            <w:pPr>
              <w:jc w:val="center"/>
            </w:pPr>
            <w:r>
              <w:t>171</w:t>
            </w:r>
          </w:p>
        </w:tc>
      </w:tr>
      <w:tr w:rsidR="00B428E3" w:rsidRPr="00397F9B" w:rsidTr="00B428E3">
        <w:tc>
          <w:tcPr>
            <w:tcW w:w="9889" w:type="dxa"/>
          </w:tcPr>
          <w:p w:rsidR="00B428E3" w:rsidRPr="00397F9B" w:rsidRDefault="00B428E3" w:rsidP="005C44F8">
            <w:pPr>
              <w:ind w:left="879"/>
              <w:jc w:val="both"/>
            </w:pPr>
            <w:r w:rsidRPr="00397F9B">
              <w:t>6.1.2. Ограничения, связанные с обеспечением безопасности функционирования и сохранности различных объектов</w:t>
            </w:r>
          </w:p>
        </w:tc>
        <w:tc>
          <w:tcPr>
            <w:tcW w:w="845" w:type="dxa"/>
            <w:vAlign w:val="center"/>
          </w:tcPr>
          <w:p w:rsidR="00B428E3" w:rsidRPr="00397F9B" w:rsidRDefault="00B428E3" w:rsidP="001150C9">
            <w:pPr>
              <w:jc w:val="center"/>
            </w:pPr>
            <w:r>
              <w:t>176</w:t>
            </w:r>
          </w:p>
        </w:tc>
      </w:tr>
      <w:tr w:rsidR="00B428E3" w:rsidRPr="00397F9B" w:rsidTr="00B428E3">
        <w:tc>
          <w:tcPr>
            <w:tcW w:w="9889" w:type="dxa"/>
          </w:tcPr>
          <w:p w:rsidR="00B428E3" w:rsidRPr="00397F9B" w:rsidRDefault="00B428E3" w:rsidP="005C44F8">
            <w:pPr>
              <w:ind w:left="593"/>
              <w:jc w:val="both"/>
            </w:pPr>
            <w:r w:rsidRPr="00397F9B">
              <w:t>6.2. Перечень и характеристика основных факторов риска возникновения чрезвычайных ситуаций природного и техногенного характера</w:t>
            </w:r>
          </w:p>
        </w:tc>
        <w:tc>
          <w:tcPr>
            <w:tcW w:w="845" w:type="dxa"/>
            <w:vAlign w:val="center"/>
          </w:tcPr>
          <w:p w:rsidR="00B428E3" w:rsidRPr="00397F9B" w:rsidRDefault="00B428E3" w:rsidP="001150C9">
            <w:pPr>
              <w:jc w:val="center"/>
            </w:pPr>
            <w:r>
              <w:t>179</w:t>
            </w:r>
          </w:p>
        </w:tc>
      </w:tr>
      <w:tr w:rsidR="00B428E3" w:rsidRPr="00397F9B" w:rsidTr="00B428E3">
        <w:tc>
          <w:tcPr>
            <w:tcW w:w="9889" w:type="dxa"/>
          </w:tcPr>
          <w:p w:rsidR="00B428E3" w:rsidRPr="00397F9B" w:rsidRDefault="00B428E3" w:rsidP="005C44F8">
            <w:pPr>
              <w:ind w:left="879"/>
              <w:jc w:val="both"/>
            </w:pPr>
            <w:r w:rsidRPr="00397F9B">
              <w:t>6.2.1. Перечень возможных источников чрезвычайных ситуаций природного характера</w:t>
            </w:r>
          </w:p>
        </w:tc>
        <w:tc>
          <w:tcPr>
            <w:tcW w:w="845" w:type="dxa"/>
            <w:vAlign w:val="center"/>
          </w:tcPr>
          <w:p w:rsidR="00B428E3" w:rsidRPr="00397F9B" w:rsidRDefault="00B428E3" w:rsidP="001150C9">
            <w:pPr>
              <w:jc w:val="center"/>
            </w:pPr>
            <w:r>
              <w:t>180</w:t>
            </w:r>
          </w:p>
        </w:tc>
      </w:tr>
      <w:tr w:rsidR="00B428E3" w:rsidRPr="00397F9B" w:rsidTr="00B428E3">
        <w:tc>
          <w:tcPr>
            <w:tcW w:w="9889" w:type="dxa"/>
          </w:tcPr>
          <w:p w:rsidR="00B428E3" w:rsidRPr="00397F9B" w:rsidRDefault="00B428E3" w:rsidP="005C44F8">
            <w:pPr>
              <w:ind w:left="879"/>
              <w:jc w:val="both"/>
            </w:pPr>
            <w:r w:rsidRPr="00397F9B">
              <w:t>6.2.2. Перечень возможных источников чрезвычайных ситуаций техногенного характера</w:t>
            </w:r>
          </w:p>
        </w:tc>
        <w:tc>
          <w:tcPr>
            <w:tcW w:w="845" w:type="dxa"/>
            <w:vAlign w:val="center"/>
          </w:tcPr>
          <w:p w:rsidR="00B428E3" w:rsidRPr="00397F9B" w:rsidRDefault="00B428E3" w:rsidP="001150C9">
            <w:pPr>
              <w:jc w:val="center"/>
            </w:pPr>
            <w:r>
              <w:t>183</w:t>
            </w:r>
          </w:p>
        </w:tc>
      </w:tr>
      <w:tr w:rsidR="00B428E3" w:rsidRPr="00397F9B" w:rsidTr="00B428E3">
        <w:tc>
          <w:tcPr>
            <w:tcW w:w="9889" w:type="dxa"/>
          </w:tcPr>
          <w:p w:rsidR="00B428E3" w:rsidRPr="00397F9B" w:rsidRDefault="00B428E3" w:rsidP="005C44F8">
            <w:pPr>
              <w:ind w:left="879"/>
              <w:jc w:val="both"/>
            </w:pPr>
            <w:r w:rsidRPr="00397F9B">
              <w:t>6.2.3. Перечень возможных источников чрезвычайных ситуаций биолого-социального характера</w:t>
            </w:r>
          </w:p>
        </w:tc>
        <w:tc>
          <w:tcPr>
            <w:tcW w:w="845" w:type="dxa"/>
            <w:vAlign w:val="center"/>
          </w:tcPr>
          <w:p w:rsidR="00B428E3" w:rsidRPr="00397F9B" w:rsidRDefault="00B428E3" w:rsidP="001150C9">
            <w:pPr>
              <w:jc w:val="center"/>
            </w:pPr>
            <w:r>
              <w:t>186</w:t>
            </w:r>
          </w:p>
        </w:tc>
      </w:tr>
      <w:tr w:rsidR="00B428E3" w:rsidRPr="00397F9B" w:rsidTr="00B428E3">
        <w:tc>
          <w:tcPr>
            <w:tcW w:w="9889" w:type="dxa"/>
          </w:tcPr>
          <w:p w:rsidR="00B428E3" w:rsidRPr="00397F9B" w:rsidRDefault="00B428E3" w:rsidP="005C44F8">
            <w:pPr>
              <w:jc w:val="both"/>
            </w:pPr>
            <w:r w:rsidRPr="00397F9B">
              <w:t>VII. Обоснование выбранного варианта размещения объектов местного значения Нефтекумского городского округа на основе анализа использования территорий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p>
        </w:tc>
        <w:tc>
          <w:tcPr>
            <w:tcW w:w="845" w:type="dxa"/>
            <w:vAlign w:val="center"/>
          </w:tcPr>
          <w:p w:rsidR="00B428E3" w:rsidRPr="00397F9B" w:rsidRDefault="00B428E3" w:rsidP="001150C9">
            <w:pPr>
              <w:jc w:val="center"/>
            </w:pPr>
            <w:r>
              <w:t>187</w:t>
            </w:r>
          </w:p>
        </w:tc>
      </w:tr>
      <w:tr w:rsidR="00B428E3" w:rsidRPr="00397F9B" w:rsidTr="00B428E3">
        <w:tc>
          <w:tcPr>
            <w:tcW w:w="9889" w:type="dxa"/>
          </w:tcPr>
          <w:p w:rsidR="00B428E3" w:rsidRPr="00397F9B" w:rsidRDefault="00B428E3" w:rsidP="005C44F8">
            <w:pPr>
              <w:ind w:left="567"/>
              <w:jc w:val="both"/>
            </w:pPr>
            <w:r w:rsidRPr="00397F9B">
              <w:t>7.1. Планировочная организация территории</w:t>
            </w:r>
          </w:p>
        </w:tc>
        <w:tc>
          <w:tcPr>
            <w:tcW w:w="845" w:type="dxa"/>
            <w:vAlign w:val="center"/>
          </w:tcPr>
          <w:p w:rsidR="00B428E3" w:rsidRPr="00397F9B" w:rsidRDefault="00B428E3" w:rsidP="001150C9">
            <w:pPr>
              <w:jc w:val="center"/>
            </w:pPr>
            <w:r>
              <w:t>189</w:t>
            </w:r>
          </w:p>
        </w:tc>
      </w:tr>
      <w:tr w:rsidR="00B428E3" w:rsidRPr="00397F9B" w:rsidTr="00B428E3">
        <w:tc>
          <w:tcPr>
            <w:tcW w:w="9889" w:type="dxa"/>
          </w:tcPr>
          <w:p w:rsidR="00B428E3" w:rsidRPr="00397F9B" w:rsidRDefault="00B428E3" w:rsidP="005C44F8">
            <w:pPr>
              <w:ind w:left="567"/>
              <w:jc w:val="both"/>
            </w:pPr>
            <w:r w:rsidRPr="00397F9B">
              <w:t>7.2. Экономическое развитие</w:t>
            </w:r>
          </w:p>
        </w:tc>
        <w:tc>
          <w:tcPr>
            <w:tcW w:w="845" w:type="dxa"/>
            <w:vAlign w:val="center"/>
          </w:tcPr>
          <w:p w:rsidR="00B428E3" w:rsidRPr="00397F9B" w:rsidRDefault="00B428E3" w:rsidP="001150C9">
            <w:pPr>
              <w:jc w:val="center"/>
            </w:pPr>
            <w:r>
              <w:t>189</w:t>
            </w:r>
          </w:p>
        </w:tc>
      </w:tr>
      <w:tr w:rsidR="00B428E3" w:rsidRPr="00397F9B" w:rsidTr="00B428E3">
        <w:tc>
          <w:tcPr>
            <w:tcW w:w="9889" w:type="dxa"/>
          </w:tcPr>
          <w:p w:rsidR="00B428E3" w:rsidRPr="00397F9B" w:rsidRDefault="00B428E3" w:rsidP="005C44F8">
            <w:pPr>
              <w:ind w:left="567"/>
              <w:jc w:val="both"/>
            </w:pPr>
            <w:r w:rsidRPr="00397F9B">
              <w:t>7.3. Мероприятия по охране окружающей среды</w:t>
            </w:r>
          </w:p>
        </w:tc>
        <w:tc>
          <w:tcPr>
            <w:tcW w:w="845" w:type="dxa"/>
            <w:vAlign w:val="center"/>
          </w:tcPr>
          <w:p w:rsidR="00B428E3" w:rsidRPr="00397F9B" w:rsidRDefault="00B428E3" w:rsidP="001150C9">
            <w:pPr>
              <w:jc w:val="center"/>
            </w:pPr>
            <w:r>
              <w:t>194</w:t>
            </w:r>
          </w:p>
        </w:tc>
      </w:tr>
      <w:tr w:rsidR="00B428E3" w:rsidRPr="00397F9B" w:rsidTr="00B428E3">
        <w:tc>
          <w:tcPr>
            <w:tcW w:w="9889" w:type="dxa"/>
          </w:tcPr>
          <w:p w:rsidR="00B428E3" w:rsidRPr="00397F9B" w:rsidRDefault="00B428E3" w:rsidP="005C44F8">
            <w:pPr>
              <w:ind w:left="851"/>
              <w:jc w:val="both"/>
            </w:pPr>
            <w:r w:rsidRPr="00397F9B">
              <w:lastRenderedPageBreak/>
              <w:t>7.3.1. Мероприятия по охране атмосферного воздуха</w:t>
            </w:r>
          </w:p>
        </w:tc>
        <w:tc>
          <w:tcPr>
            <w:tcW w:w="845" w:type="dxa"/>
            <w:vAlign w:val="center"/>
          </w:tcPr>
          <w:p w:rsidR="00B428E3" w:rsidRPr="00397F9B" w:rsidRDefault="00B428E3" w:rsidP="001150C9">
            <w:pPr>
              <w:jc w:val="center"/>
            </w:pPr>
            <w:r>
              <w:t>194</w:t>
            </w:r>
          </w:p>
        </w:tc>
      </w:tr>
      <w:tr w:rsidR="00B428E3" w:rsidRPr="00397F9B" w:rsidTr="00B428E3">
        <w:tc>
          <w:tcPr>
            <w:tcW w:w="9889" w:type="dxa"/>
          </w:tcPr>
          <w:p w:rsidR="00B428E3" w:rsidRPr="00397F9B" w:rsidRDefault="00B428E3" w:rsidP="005C44F8">
            <w:pPr>
              <w:ind w:left="851"/>
              <w:jc w:val="both"/>
            </w:pPr>
            <w:r w:rsidRPr="00397F9B">
              <w:t>7.3.2. Мероприятия по охране водной среды</w:t>
            </w:r>
          </w:p>
        </w:tc>
        <w:tc>
          <w:tcPr>
            <w:tcW w:w="845" w:type="dxa"/>
            <w:vAlign w:val="center"/>
          </w:tcPr>
          <w:p w:rsidR="00B428E3" w:rsidRPr="00397F9B" w:rsidRDefault="00B428E3" w:rsidP="001150C9">
            <w:pPr>
              <w:jc w:val="center"/>
            </w:pPr>
            <w:r>
              <w:t>195</w:t>
            </w:r>
          </w:p>
        </w:tc>
      </w:tr>
      <w:tr w:rsidR="00B428E3" w:rsidRPr="00397F9B" w:rsidTr="00B428E3">
        <w:tc>
          <w:tcPr>
            <w:tcW w:w="9889" w:type="dxa"/>
          </w:tcPr>
          <w:p w:rsidR="00B428E3" w:rsidRPr="00397F9B" w:rsidRDefault="00B428E3" w:rsidP="005C44F8">
            <w:pPr>
              <w:ind w:left="851"/>
              <w:jc w:val="both"/>
            </w:pPr>
            <w:r w:rsidRPr="00397F9B">
              <w:t>7.3.3. Мероприятия по охране почвенного покрова</w:t>
            </w:r>
          </w:p>
        </w:tc>
        <w:tc>
          <w:tcPr>
            <w:tcW w:w="845" w:type="dxa"/>
            <w:vAlign w:val="center"/>
          </w:tcPr>
          <w:p w:rsidR="00B428E3" w:rsidRPr="00397F9B" w:rsidRDefault="00B428E3" w:rsidP="001150C9">
            <w:pPr>
              <w:jc w:val="center"/>
            </w:pPr>
            <w:r>
              <w:t>196</w:t>
            </w:r>
          </w:p>
        </w:tc>
      </w:tr>
      <w:tr w:rsidR="00B428E3" w:rsidRPr="00397F9B" w:rsidTr="00B428E3">
        <w:tc>
          <w:tcPr>
            <w:tcW w:w="9889" w:type="dxa"/>
          </w:tcPr>
          <w:p w:rsidR="00B428E3" w:rsidRPr="00397F9B" w:rsidRDefault="00B428E3" w:rsidP="005C44F8">
            <w:pPr>
              <w:ind w:left="851"/>
              <w:jc w:val="both"/>
            </w:pPr>
            <w:r w:rsidRPr="00397F9B">
              <w:t>7.3.4. Мероприятия в области обращения с твердыми коммунальными отходами</w:t>
            </w:r>
          </w:p>
        </w:tc>
        <w:tc>
          <w:tcPr>
            <w:tcW w:w="845" w:type="dxa"/>
            <w:vAlign w:val="center"/>
          </w:tcPr>
          <w:p w:rsidR="00B428E3" w:rsidRPr="00397F9B" w:rsidRDefault="00B428E3" w:rsidP="001150C9">
            <w:pPr>
              <w:jc w:val="center"/>
            </w:pPr>
            <w:r>
              <w:t>196</w:t>
            </w:r>
          </w:p>
        </w:tc>
      </w:tr>
      <w:tr w:rsidR="00B428E3" w:rsidRPr="00397F9B" w:rsidTr="00B428E3">
        <w:tc>
          <w:tcPr>
            <w:tcW w:w="9889" w:type="dxa"/>
          </w:tcPr>
          <w:p w:rsidR="00B428E3" w:rsidRPr="00397F9B" w:rsidRDefault="00B428E3" w:rsidP="005C44F8">
            <w:pPr>
              <w:ind w:left="851"/>
              <w:jc w:val="both"/>
            </w:pPr>
            <w:r w:rsidRPr="00397F9B">
              <w:t>7.3.5. Мероприятия по благоустройству и озеленению</w:t>
            </w:r>
          </w:p>
        </w:tc>
        <w:tc>
          <w:tcPr>
            <w:tcW w:w="845" w:type="dxa"/>
            <w:vAlign w:val="center"/>
          </w:tcPr>
          <w:p w:rsidR="00B428E3" w:rsidRPr="00397F9B" w:rsidRDefault="00B428E3" w:rsidP="001150C9">
            <w:pPr>
              <w:jc w:val="center"/>
            </w:pPr>
            <w:r>
              <w:t>197</w:t>
            </w:r>
          </w:p>
        </w:tc>
      </w:tr>
      <w:tr w:rsidR="00B428E3" w:rsidRPr="00397F9B" w:rsidTr="00B428E3">
        <w:tc>
          <w:tcPr>
            <w:tcW w:w="9889" w:type="dxa"/>
          </w:tcPr>
          <w:p w:rsidR="00B428E3" w:rsidRPr="00397F9B" w:rsidRDefault="00B428E3" w:rsidP="005C44F8">
            <w:pPr>
              <w:ind w:left="851"/>
              <w:jc w:val="both"/>
            </w:pPr>
            <w:r w:rsidRPr="00397F9B">
              <w:t>7.3.6. Мероприятия по определению границ зон затопления, подтопления</w:t>
            </w:r>
          </w:p>
        </w:tc>
        <w:tc>
          <w:tcPr>
            <w:tcW w:w="845" w:type="dxa"/>
            <w:vAlign w:val="center"/>
          </w:tcPr>
          <w:p w:rsidR="00B428E3" w:rsidRPr="00397F9B" w:rsidRDefault="00B428E3" w:rsidP="001150C9">
            <w:pPr>
              <w:jc w:val="center"/>
            </w:pPr>
            <w:r>
              <w:t>198</w:t>
            </w:r>
          </w:p>
        </w:tc>
      </w:tr>
      <w:tr w:rsidR="00B428E3" w:rsidRPr="00397F9B" w:rsidTr="00B428E3">
        <w:tc>
          <w:tcPr>
            <w:tcW w:w="9889" w:type="dxa"/>
          </w:tcPr>
          <w:p w:rsidR="00B428E3" w:rsidRPr="00397F9B" w:rsidRDefault="00B428E3" w:rsidP="005C44F8">
            <w:pPr>
              <w:ind w:left="567"/>
              <w:jc w:val="both"/>
            </w:pPr>
            <w:r w:rsidRPr="00397F9B">
              <w:t>7.4. Мероприятия по смягчению и предотвращению ЧС</w:t>
            </w:r>
          </w:p>
        </w:tc>
        <w:tc>
          <w:tcPr>
            <w:tcW w:w="845" w:type="dxa"/>
            <w:vAlign w:val="center"/>
          </w:tcPr>
          <w:p w:rsidR="00B428E3" w:rsidRPr="00397F9B" w:rsidRDefault="00B428E3" w:rsidP="001150C9">
            <w:pPr>
              <w:jc w:val="center"/>
            </w:pPr>
            <w:r>
              <w:t>199</w:t>
            </w:r>
          </w:p>
        </w:tc>
      </w:tr>
      <w:tr w:rsidR="00B428E3" w:rsidRPr="00397F9B" w:rsidTr="00B428E3">
        <w:tc>
          <w:tcPr>
            <w:tcW w:w="9889" w:type="dxa"/>
          </w:tcPr>
          <w:p w:rsidR="00B428E3" w:rsidRPr="00397F9B" w:rsidRDefault="00B428E3" w:rsidP="005C44F8">
            <w:pPr>
              <w:jc w:val="both"/>
            </w:pPr>
            <w:r w:rsidRPr="00397F9B">
              <w:t>VIII. Оценка возможного влияния планируемых для размещения объектов местного значения городского округа на комплексное развитие этих территорий</w:t>
            </w:r>
          </w:p>
        </w:tc>
        <w:tc>
          <w:tcPr>
            <w:tcW w:w="845" w:type="dxa"/>
            <w:vAlign w:val="center"/>
          </w:tcPr>
          <w:p w:rsidR="00B428E3" w:rsidRPr="00397F9B" w:rsidRDefault="00B428E3" w:rsidP="001150C9">
            <w:pPr>
              <w:jc w:val="center"/>
            </w:pPr>
            <w:r>
              <w:t>203</w:t>
            </w:r>
          </w:p>
        </w:tc>
      </w:tr>
      <w:tr w:rsidR="00B428E3" w:rsidRPr="00397F9B" w:rsidTr="00B428E3">
        <w:tc>
          <w:tcPr>
            <w:tcW w:w="9889" w:type="dxa"/>
          </w:tcPr>
          <w:p w:rsidR="00B428E3" w:rsidRPr="00397F9B" w:rsidRDefault="00B428E3" w:rsidP="005C44F8">
            <w:pPr>
              <w:jc w:val="both"/>
            </w:pPr>
            <w:r w:rsidRPr="00397F9B">
              <w:t>IX.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tc>
        <w:tc>
          <w:tcPr>
            <w:tcW w:w="845" w:type="dxa"/>
            <w:vAlign w:val="center"/>
          </w:tcPr>
          <w:p w:rsidR="00B428E3" w:rsidRPr="00397F9B" w:rsidRDefault="00B428E3" w:rsidP="001150C9">
            <w:pPr>
              <w:jc w:val="center"/>
            </w:pPr>
            <w:r>
              <w:t>205</w:t>
            </w:r>
          </w:p>
        </w:tc>
      </w:tr>
      <w:tr w:rsidR="00B428E3" w:rsidRPr="00397F9B" w:rsidTr="00B428E3">
        <w:tc>
          <w:tcPr>
            <w:tcW w:w="9889" w:type="dxa"/>
          </w:tcPr>
          <w:p w:rsidR="00B428E3" w:rsidRPr="00397F9B" w:rsidRDefault="00B428E3" w:rsidP="005C44F8">
            <w:pPr>
              <w:ind w:left="567"/>
              <w:jc w:val="both"/>
            </w:pPr>
            <w:r w:rsidRPr="00397F9B">
              <w:t>9.1. Документы территориального планирования Российской Федерации</w:t>
            </w:r>
          </w:p>
        </w:tc>
        <w:tc>
          <w:tcPr>
            <w:tcW w:w="845" w:type="dxa"/>
            <w:vAlign w:val="center"/>
          </w:tcPr>
          <w:p w:rsidR="00B428E3" w:rsidRPr="00397F9B" w:rsidRDefault="00B428E3" w:rsidP="001150C9">
            <w:pPr>
              <w:jc w:val="center"/>
            </w:pPr>
            <w:r>
              <w:t>205</w:t>
            </w:r>
          </w:p>
        </w:tc>
      </w:tr>
      <w:tr w:rsidR="00B428E3" w:rsidRPr="00397F9B" w:rsidTr="00B428E3">
        <w:tc>
          <w:tcPr>
            <w:tcW w:w="9889" w:type="dxa"/>
          </w:tcPr>
          <w:p w:rsidR="00B428E3" w:rsidRPr="00397F9B" w:rsidRDefault="00B428E3" w:rsidP="005C44F8">
            <w:pPr>
              <w:ind w:left="567"/>
              <w:jc w:val="both"/>
            </w:pPr>
            <w:r w:rsidRPr="00397F9B">
              <w:t>9.2. Документы территориального планирования двух и более субъектов Российской Федерации, документы территориального планирования субъекта Российской Федерации</w:t>
            </w:r>
          </w:p>
        </w:tc>
        <w:tc>
          <w:tcPr>
            <w:tcW w:w="845" w:type="dxa"/>
            <w:vAlign w:val="center"/>
          </w:tcPr>
          <w:p w:rsidR="00B428E3" w:rsidRPr="00397F9B" w:rsidRDefault="00B428E3" w:rsidP="001150C9">
            <w:pPr>
              <w:jc w:val="center"/>
            </w:pPr>
            <w:r>
              <w:t>207</w:t>
            </w:r>
          </w:p>
        </w:tc>
      </w:tr>
      <w:tr w:rsidR="00B428E3" w:rsidRPr="00397F9B" w:rsidTr="00B428E3">
        <w:tc>
          <w:tcPr>
            <w:tcW w:w="9889" w:type="dxa"/>
          </w:tcPr>
          <w:p w:rsidR="00B428E3" w:rsidRPr="00397F9B" w:rsidRDefault="00B428E3" w:rsidP="005C44F8">
            <w:pPr>
              <w:jc w:val="both"/>
            </w:pPr>
            <w:r w:rsidRPr="00397F9B">
              <w:t>Приложение 1</w:t>
            </w:r>
            <w:r>
              <w:t>.</w:t>
            </w:r>
            <w:r w:rsidRPr="00397F9B">
              <w:t xml:space="preserve"> Нормативно-правовая база. Список используемой литературы</w:t>
            </w:r>
          </w:p>
        </w:tc>
        <w:tc>
          <w:tcPr>
            <w:tcW w:w="845" w:type="dxa"/>
            <w:vAlign w:val="center"/>
          </w:tcPr>
          <w:p w:rsidR="00B428E3" w:rsidRPr="00397F9B" w:rsidRDefault="00B428E3" w:rsidP="001150C9">
            <w:pPr>
              <w:jc w:val="center"/>
            </w:pPr>
            <w:r>
              <w:t>211</w:t>
            </w:r>
          </w:p>
        </w:tc>
      </w:tr>
      <w:tr w:rsidR="00B428E3" w:rsidRPr="00397F9B" w:rsidTr="00B428E3">
        <w:tc>
          <w:tcPr>
            <w:tcW w:w="9889" w:type="dxa"/>
          </w:tcPr>
          <w:p w:rsidR="00B428E3" w:rsidRPr="00397F9B" w:rsidRDefault="00B428E3" w:rsidP="005C44F8">
            <w:pPr>
              <w:jc w:val="both"/>
            </w:pPr>
            <w:r w:rsidRPr="00397F9B">
              <w:t xml:space="preserve">Приложение </w:t>
            </w:r>
            <w:r>
              <w:t>2.</w:t>
            </w:r>
            <w:r w:rsidRPr="00397F9B">
              <w:t xml:space="preserve"> Перечень земельных участков, которые включаются в границы населенных пунктов, входящих в состав Нефтекумского городского округа</w:t>
            </w:r>
          </w:p>
        </w:tc>
        <w:tc>
          <w:tcPr>
            <w:tcW w:w="845" w:type="dxa"/>
            <w:vAlign w:val="center"/>
          </w:tcPr>
          <w:p w:rsidR="00B428E3" w:rsidRPr="00397F9B" w:rsidRDefault="00B428E3" w:rsidP="001150C9">
            <w:pPr>
              <w:jc w:val="center"/>
            </w:pPr>
            <w:r>
              <w:t>215</w:t>
            </w:r>
          </w:p>
        </w:tc>
      </w:tr>
      <w:tr w:rsidR="00B428E3" w:rsidRPr="00397F9B" w:rsidTr="00B428E3">
        <w:tc>
          <w:tcPr>
            <w:tcW w:w="9889" w:type="dxa"/>
          </w:tcPr>
          <w:p w:rsidR="00B428E3" w:rsidRPr="00397F9B" w:rsidRDefault="00B428E3" w:rsidP="005C44F8">
            <w:pPr>
              <w:jc w:val="both"/>
            </w:pPr>
            <w:r w:rsidRPr="00397F9B">
              <w:t xml:space="preserve">Приложение </w:t>
            </w:r>
            <w:r>
              <w:t>3.</w:t>
            </w:r>
            <w:r w:rsidRPr="00397F9B">
              <w:t xml:space="preserve"> Нормативы накопления твердых коммунальных отходов на территории Ставропольского края</w:t>
            </w:r>
          </w:p>
        </w:tc>
        <w:tc>
          <w:tcPr>
            <w:tcW w:w="845" w:type="dxa"/>
            <w:vAlign w:val="center"/>
          </w:tcPr>
          <w:p w:rsidR="00B428E3" w:rsidRPr="00397F9B" w:rsidRDefault="00B428E3" w:rsidP="001150C9">
            <w:pPr>
              <w:jc w:val="center"/>
            </w:pPr>
            <w:r>
              <w:t>226</w:t>
            </w:r>
          </w:p>
        </w:tc>
      </w:tr>
    </w:tbl>
    <w:p w:rsidR="00CB2D70" w:rsidRPr="00397F9B" w:rsidRDefault="00CB2D70">
      <w:pPr>
        <w:rPr>
          <w:highlight w:val="yellow"/>
        </w:rPr>
      </w:pPr>
    </w:p>
    <w:p w:rsidR="00CB2D70" w:rsidRPr="00397F9B" w:rsidRDefault="004C71E0">
      <w:pPr>
        <w:jc w:val="center"/>
        <w:rPr>
          <w:b/>
        </w:rPr>
      </w:pPr>
      <w:bookmarkStart w:id="7" w:name="_heading=h.1fob9te" w:colFirst="0" w:colLast="0"/>
      <w:bookmarkEnd w:id="7"/>
      <w:r w:rsidRPr="00397F9B">
        <w:rPr>
          <w:b/>
        </w:rPr>
        <w:t>Состав генерального плана</w:t>
      </w:r>
    </w:p>
    <w:p w:rsidR="00CB2D70" w:rsidRPr="00397F9B" w:rsidRDefault="00CB2D70">
      <w:pPr>
        <w:jc w:val="center"/>
        <w:rPr>
          <w:b/>
        </w:rPr>
      </w:pPr>
    </w:p>
    <w:tbl>
      <w:tblPr>
        <w:tblStyle w:val="afffff6"/>
        <w:tblW w:w="10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1388"/>
        <w:gridCol w:w="7651"/>
        <w:gridCol w:w="1665"/>
      </w:tblGrid>
      <w:tr w:rsidR="00397F9B" w:rsidRPr="00397F9B" w:rsidTr="001E4D94">
        <w:tc>
          <w:tcPr>
            <w:tcW w:w="1388" w:type="dxa"/>
          </w:tcPr>
          <w:p w:rsidR="000A608A" w:rsidRPr="00397F9B" w:rsidRDefault="000A608A" w:rsidP="000A608A">
            <w:pPr>
              <w:ind w:firstLine="0"/>
              <w:jc w:val="center"/>
              <w:rPr>
                <w:b/>
                <w:color w:val="auto"/>
              </w:rPr>
            </w:pPr>
            <w:r w:rsidRPr="00397F9B">
              <w:rPr>
                <w:b/>
                <w:color w:val="auto"/>
              </w:rPr>
              <w:t>Обозначение</w:t>
            </w:r>
          </w:p>
        </w:tc>
        <w:tc>
          <w:tcPr>
            <w:tcW w:w="7651" w:type="dxa"/>
          </w:tcPr>
          <w:p w:rsidR="000A608A" w:rsidRPr="00397F9B" w:rsidRDefault="000A608A" w:rsidP="000A608A">
            <w:pPr>
              <w:ind w:firstLine="0"/>
              <w:jc w:val="center"/>
              <w:rPr>
                <w:b/>
                <w:color w:val="auto"/>
              </w:rPr>
            </w:pPr>
            <w:r w:rsidRPr="00397F9B">
              <w:rPr>
                <w:b/>
                <w:color w:val="auto"/>
              </w:rPr>
              <w:t>Наименование</w:t>
            </w:r>
          </w:p>
        </w:tc>
        <w:tc>
          <w:tcPr>
            <w:tcW w:w="1665" w:type="dxa"/>
          </w:tcPr>
          <w:p w:rsidR="000A608A" w:rsidRPr="00397F9B" w:rsidRDefault="000A608A" w:rsidP="000A608A">
            <w:pPr>
              <w:ind w:firstLine="0"/>
              <w:jc w:val="center"/>
              <w:rPr>
                <w:b/>
                <w:color w:val="auto"/>
              </w:rPr>
            </w:pPr>
            <w:r w:rsidRPr="00397F9B">
              <w:rPr>
                <w:b/>
                <w:color w:val="auto"/>
              </w:rPr>
              <w:t>Примечание</w:t>
            </w:r>
          </w:p>
        </w:tc>
      </w:tr>
      <w:tr w:rsidR="00397F9B" w:rsidRPr="00397F9B" w:rsidTr="001E4D94">
        <w:tc>
          <w:tcPr>
            <w:tcW w:w="1388" w:type="dxa"/>
          </w:tcPr>
          <w:p w:rsidR="000A608A" w:rsidRPr="00397F9B" w:rsidRDefault="000A608A" w:rsidP="000A608A">
            <w:pPr>
              <w:ind w:firstLine="0"/>
              <w:jc w:val="center"/>
              <w:rPr>
                <w:b/>
                <w:color w:val="auto"/>
              </w:rPr>
            </w:pPr>
            <w:r w:rsidRPr="00397F9B">
              <w:rPr>
                <w:b/>
                <w:color w:val="auto"/>
              </w:rPr>
              <w:t>ПЗ</w:t>
            </w:r>
          </w:p>
        </w:tc>
        <w:tc>
          <w:tcPr>
            <w:tcW w:w="7651" w:type="dxa"/>
          </w:tcPr>
          <w:p w:rsidR="000A608A" w:rsidRPr="00397F9B" w:rsidRDefault="000A608A" w:rsidP="000A608A">
            <w:pPr>
              <w:ind w:firstLine="0"/>
              <w:jc w:val="center"/>
              <w:rPr>
                <w:b/>
                <w:color w:val="auto"/>
              </w:rPr>
            </w:pPr>
            <w:r w:rsidRPr="00397F9B">
              <w:rPr>
                <w:b/>
                <w:color w:val="auto"/>
              </w:rPr>
              <w:t>ПОЯСНИТЕЛЬНАЯ ЗАПИСКА</w:t>
            </w:r>
          </w:p>
        </w:tc>
        <w:tc>
          <w:tcPr>
            <w:tcW w:w="1665" w:type="dxa"/>
          </w:tcPr>
          <w:p w:rsidR="000A608A" w:rsidRPr="00397F9B" w:rsidRDefault="000A608A" w:rsidP="000A608A">
            <w:pPr>
              <w:ind w:firstLine="0"/>
              <w:jc w:val="center"/>
              <w:rPr>
                <w:b/>
                <w:color w:val="auto"/>
              </w:rPr>
            </w:pPr>
            <w:r w:rsidRPr="00397F9B">
              <w:rPr>
                <w:b/>
                <w:color w:val="auto"/>
              </w:rPr>
              <w:t>–</w:t>
            </w:r>
          </w:p>
        </w:tc>
      </w:tr>
      <w:tr w:rsidR="00397F9B" w:rsidRPr="00397F9B" w:rsidTr="001E4D94">
        <w:tc>
          <w:tcPr>
            <w:tcW w:w="1388" w:type="dxa"/>
          </w:tcPr>
          <w:p w:rsidR="000A608A" w:rsidRPr="00397F9B" w:rsidRDefault="000A608A" w:rsidP="000A608A">
            <w:pPr>
              <w:ind w:firstLine="0"/>
              <w:jc w:val="center"/>
              <w:rPr>
                <w:color w:val="auto"/>
              </w:rPr>
            </w:pPr>
            <w:r w:rsidRPr="00397F9B">
              <w:rPr>
                <w:color w:val="auto"/>
              </w:rPr>
              <w:t>ПЗ – 1</w:t>
            </w:r>
          </w:p>
        </w:tc>
        <w:tc>
          <w:tcPr>
            <w:tcW w:w="7651" w:type="dxa"/>
          </w:tcPr>
          <w:p w:rsidR="000A608A" w:rsidRPr="00397F9B" w:rsidRDefault="000A608A" w:rsidP="000A608A">
            <w:pPr>
              <w:ind w:firstLine="0"/>
              <w:rPr>
                <w:color w:val="auto"/>
                <w:lang w:val="ru-RU"/>
              </w:rPr>
            </w:pPr>
            <w:r w:rsidRPr="00397F9B">
              <w:rPr>
                <w:color w:val="auto"/>
                <w:lang w:val="ru-RU"/>
              </w:rPr>
              <w:t>Том 1. Положение о территориальном планировании</w:t>
            </w:r>
          </w:p>
        </w:tc>
        <w:tc>
          <w:tcPr>
            <w:tcW w:w="1665" w:type="dxa"/>
          </w:tcPr>
          <w:p w:rsidR="000A608A" w:rsidRPr="00397F9B" w:rsidRDefault="000A608A" w:rsidP="000A608A">
            <w:pPr>
              <w:ind w:firstLine="0"/>
              <w:jc w:val="center"/>
              <w:rPr>
                <w:color w:val="auto"/>
              </w:rPr>
            </w:pPr>
            <w:r w:rsidRPr="00397F9B">
              <w:rPr>
                <w:color w:val="auto"/>
              </w:rPr>
              <w:t>–</w:t>
            </w:r>
          </w:p>
        </w:tc>
      </w:tr>
      <w:tr w:rsidR="00397F9B" w:rsidRPr="00397F9B" w:rsidTr="001E4D94">
        <w:tc>
          <w:tcPr>
            <w:tcW w:w="1388" w:type="dxa"/>
          </w:tcPr>
          <w:p w:rsidR="000A608A" w:rsidRPr="00397F9B" w:rsidRDefault="000A608A" w:rsidP="000A608A">
            <w:pPr>
              <w:ind w:firstLine="0"/>
              <w:jc w:val="center"/>
              <w:rPr>
                <w:color w:val="auto"/>
              </w:rPr>
            </w:pPr>
            <w:r w:rsidRPr="00397F9B">
              <w:rPr>
                <w:color w:val="auto"/>
              </w:rPr>
              <w:t>ПЗ – 2</w:t>
            </w:r>
          </w:p>
        </w:tc>
        <w:tc>
          <w:tcPr>
            <w:tcW w:w="7651" w:type="dxa"/>
          </w:tcPr>
          <w:p w:rsidR="000A608A" w:rsidRPr="00397F9B" w:rsidRDefault="000A608A" w:rsidP="000A608A">
            <w:pPr>
              <w:ind w:firstLine="0"/>
              <w:rPr>
                <w:color w:val="auto"/>
                <w:lang w:val="ru-RU"/>
              </w:rPr>
            </w:pPr>
            <w:r w:rsidRPr="00397F9B">
              <w:rPr>
                <w:color w:val="auto"/>
                <w:lang w:val="ru-RU"/>
              </w:rPr>
              <w:t>Том 2. Материалы по обоснованию генерального плана</w:t>
            </w:r>
          </w:p>
        </w:tc>
        <w:tc>
          <w:tcPr>
            <w:tcW w:w="1665" w:type="dxa"/>
          </w:tcPr>
          <w:p w:rsidR="000A608A" w:rsidRPr="00397F9B" w:rsidRDefault="000A608A" w:rsidP="000A608A">
            <w:pPr>
              <w:ind w:firstLine="0"/>
              <w:jc w:val="center"/>
              <w:rPr>
                <w:color w:val="auto"/>
              </w:rPr>
            </w:pPr>
            <w:r w:rsidRPr="00397F9B">
              <w:rPr>
                <w:color w:val="auto"/>
              </w:rPr>
              <w:t>–</w:t>
            </w:r>
          </w:p>
        </w:tc>
      </w:tr>
      <w:tr w:rsidR="00397F9B" w:rsidRPr="00397F9B" w:rsidTr="001E4D94">
        <w:tc>
          <w:tcPr>
            <w:tcW w:w="1388" w:type="dxa"/>
          </w:tcPr>
          <w:p w:rsidR="000A608A" w:rsidRPr="00397F9B" w:rsidRDefault="000A608A" w:rsidP="000A608A">
            <w:pPr>
              <w:ind w:firstLine="0"/>
              <w:jc w:val="center"/>
              <w:rPr>
                <w:b/>
                <w:color w:val="auto"/>
              </w:rPr>
            </w:pPr>
            <w:r w:rsidRPr="00397F9B">
              <w:rPr>
                <w:b/>
                <w:color w:val="auto"/>
              </w:rPr>
              <w:t>–</w:t>
            </w:r>
          </w:p>
        </w:tc>
        <w:tc>
          <w:tcPr>
            <w:tcW w:w="7651" w:type="dxa"/>
          </w:tcPr>
          <w:p w:rsidR="000A608A" w:rsidRPr="00397F9B" w:rsidRDefault="000A608A" w:rsidP="000A608A">
            <w:pPr>
              <w:ind w:firstLine="0"/>
              <w:jc w:val="center"/>
              <w:rPr>
                <w:b/>
                <w:color w:val="auto"/>
              </w:rPr>
            </w:pPr>
            <w:r w:rsidRPr="00397F9B">
              <w:rPr>
                <w:b/>
                <w:color w:val="auto"/>
              </w:rPr>
              <w:t>КАРТОГРАФИЧЕСКАЯ ЧАСТЬ</w:t>
            </w:r>
          </w:p>
        </w:tc>
        <w:tc>
          <w:tcPr>
            <w:tcW w:w="1665" w:type="dxa"/>
          </w:tcPr>
          <w:p w:rsidR="000A608A" w:rsidRPr="00397F9B" w:rsidRDefault="000A608A" w:rsidP="000A608A">
            <w:pPr>
              <w:ind w:firstLine="0"/>
              <w:jc w:val="center"/>
              <w:rPr>
                <w:b/>
                <w:color w:val="auto"/>
              </w:rPr>
            </w:pPr>
            <w:r w:rsidRPr="00397F9B">
              <w:rPr>
                <w:b/>
                <w:color w:val="auto"/>
              </w:rPr>
              <w:t>–</w:t>
            </w:r>
          </w:p>
        </w:tc>
      </w:tr>
      <w:tr w:rsidR="00397F9B" w:rsidRPr="00397F9B" w:rsidTr="001E4D94">
        <w:tc>
          <w:tcPr>
            <w:tcW w:w="1388" w:type="dxa"/>
          </w:tcPr>
          <w:p w:rsidR="000A608A" w:rsidRPr="00397F9B" w:rsidRDefault="000A608A" w:rsidP="000A608A">
            <w:pPr>
              <w:ind w:firstLine="0"/>
              <w:jc w:val="center"/>
              <w:rPr>
                <w:b/>
                <w:color w:val="auto"/>
              </w:rPr>
            </w:pPr>
            <w:r w:rsidRPr="00397F9B">
              <w:rPr>
                <w:b/>
                <w:color w:val="auto"/>
              </w:rPr>
              <w:t>–</w:t>
            </w:r>
          </w:p>
        </w:tc>
        <w:tc>
          <w:tcPr>
            <w:tcW w:w="7651" w:type="dxa"/>
          </w:tcPr>
          <w:p w:rsidR="000A608A" w:rsidRPr="00397F9B" w:rsidRDefault="000A608A" w:rsidP="000A608A">
            <w:pPr>
              <w:ind w:firstLine="0"/>
              <w:rPr>
                <w:b/>
                <w:color w:val="auto"/>
              </w:rPr>
            </w:pPr>
            <w:r w:rsidRPr="00397F9B">
              <w:rPr>
                <w:b/>
                <w:color w:val="auto"/>
              </w:rPr>
              <w:t>Генеральный план</w:t>
            </w:r>
          </w:p>
        </w:tc>
        <w:tc>
          <w:tcPr>
            <w:tcW w:w="1665" w:type="dxa"/>
          </w:tcPr>
          <w:p w:rsidR="000A608A" w:rsidRPr="00397F9B" w:rsidRDefault="000A608A" w:rsidP="000A608A">
            <w:pPr>
              <w:ind w:firstLine="0"/>
              <w:jc w:val="center"/>
              <w:rPr>
                <w:b/>
                <w:color w:val="auto"/>
              </w:rPr>
            </w:pPr>
            <w:r w:rsidRPr="00397F9B">
              <w:rPr>
                <w:b/>
                <w:color w:val="auto"/>
              </w:rPr>
              <w:t>–</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t>Лист 1</w:t>
            </w:r>
          </w:p>
        </w:tc>
        <w:tc>
          <w:tcPr>
            <w:tcW w:w="7651" w:type="dxa"/>
          </w:tcPr>
          <w:p w:rsidR="000A608A" w:rsidRPr="00397F9B" w:rsidRDefault="000A608A" w:rsidP="000A608A">
            <w:pPr>
              <w:ind w:firstLine="0"/>
              <w:jc w:val="both"/>
              <w:rPr>
                <w:color w:val="auto"/>
                <w:lang w:val="ru-RU"/>
              </w:rPr>
            </w:pPr>
            <w:r w:rsidRPr="00397F9B">
              <w:rPr>
                <w:color w:val="auto"/>
                <w:lang w:val="ru-RU"/>
              </w:rPr>
              <w:t>Карта границ населенных пунктов (в том числе границ образуемых населенных пунктов), входящих в состав городского округа</w:t>
            </w:r>
          </w:p>
        </w:tc>
        <w:tc>
          <w:tcPr>
            <w:tcW w:w="1665" w:type="dxa"/>
            <w:vAlign w:val="center"/>
          </w:tcPr>
          <w:p w:rsidR="000A608A" w:rsidRPr="00397F9B" w:rsidRDefault="000A608A" w:rsidP="000A608A">
            <w:pPr>
              <w:ind w:firstLine="0"/>
              <w:jc w:val="center"/>
              <w:rPr>
                <w:color w:val="auto"/>
              </w:rPr>
            </w:pPr>
            <w:r w:rsidRPr="00397F9B">
              <w:rPr>
                <w:color w:val="auto"/>
              </w:rPr>
              <w:t>1:50000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t>Лист 2</w:t>
            </w:r>
          </w:p>
        </w:tc>
        <w:tc>
          <w:tcPr>
            <w:tcW w:w="7651" w:type="dxa"/>
          </w:tcPr>
          <w:p w:rsidR="000A608A" w:rsidRPr="00397F9B" w:rsidRDefault="000A608A" w:rsidP="000A608A">
            <w:pPr>
              <w:ind w:firstLine="0"/>
              <w:jc w:val="both"/>
              <w:rPr>
                <w:color w:val="auto"/>
                <w:lang w:val="ru-RU"/>
              </w:rPr>
            </w:pPr>
            <w:r w:rsidRPr="00397F9B">
              <w:rPr>
                <w:color w:val="auto"/>
                <w:lang w:val="ru-RU"/>
              </w:rPr>
              <w:t>Карта функциональных зон городского округа</w:t>
            </w:r>
          </w:p>
        </w:tc>
        <w:tc>
          <w:tcPr>
            <w:tcW w:w="1665" w:type="dxa"/>
            <w:vAlign w:val="center"/>
          </w:tcPr>
          <w:p w:rsidR="000A608A" w:rsidRPr="00397F9B" w:rsidRDefault="000A608A" w:rsidP="000A608A">
            <w:pPr>
              <w:ind w:firstLine="0"/>
              <w:jc w:val="center"/>
              <w:rPr>
                <w:color w:val="auto"/>
              </w:rPr>
            </w:pPr>
            <w:r w:rsidRPr="00397F9B">
              <w:rPr>
                <w:color w:val="auto"/>
              </w:rPr>
              <w:t>1:50000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t>Лист 3</w:t>
            </w:r>
          </w:p>
        </w:tc>
        <w:tc>
          <w:tcPr>
            <w:tcW w:w="7651" w:type="dxa"/>
          </w:tcPr>
          <w:p w:rsidR="000A608A" w:rsidRPr="00397F9B" w:rsidRDefault="000A608A" w:rsidP="000A608A">
            <w:pPr>
              <w:ind w:firstLine="0"/>
              <w:jc w:val="both"/>
              <w:rPr>
                <w:color w:val="auto"/>
                <w:lang w:val="ru-RU"/>
              </w:rPr>
            </w:pPr>
            <w:r w:rsidRPr="00397F9B">
              <w:rPr>
                <w:color w:val="auto"/>
                <w:lang w:val="ru-RU"/>
              </w:rPr>
              <w:t>Карта планируемого размещения объектов транспортной инфраструктуры и автомобильных дорог городского округа. Транспортный каркас</w:t>
            </w:r>
          </w:p>
        </w:tc>
        <w:tc>
          <w:tcPr>
            <w:tcW w:w="1665" w:type="dxa"/>
            <w:vAlign w:val="center"/>
          </w:tcPr>
          <w:p w:rsidR="000A608A" w:rsidRPr="00397F9B" w:rsidRDefault="000A608A" w:rsidP="000A608A">
            <w:pPr>
              <w:ind w:firstLine="0"/>
              <w:jc w:val="center"/>
              <w:rPr>
                <w:color w:val="auto"/>
              </w:rPr>
            </w:pPr>
            <w:r w:rsidRPr="00397F9B">
              <w:rPr>
                <w:color w:val="auto"/>
              </w:rPr>
              <w:t>1:50000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t>Лист 4</w:t>
            </w:r>
          </w:p>
        </w:tc>
        <w:tc>
          <w:tcPr>
            <w:tcW w:w="7651" w:type="dxa"/>
          </w:tcPr>
          <w:p w:rsidR="000A608A" w:rsidRPr="00397F9B" w:rsidRDefault="000A608A" w:rsidP="000A608A">
            <w:pPr>
              <w:ind w:firstLine="0"/>
              <w:jc w:val="both"/>
              <w:rPr>
                <w:color w:val="auto"/>
                <w:lang w:val="ru-RU"/>
              </w:rPr>
            </w:pPr>
            <w:r w:rsidRPr="00397F9B">
              <w:rPr>
                <w:color w:val="auto"/>
                <w:lang w:val="ru-RU"/>
              </w:rPr>
              <w:t>Карта планируемого размещения объектов электроснабжения и связи городского округа</w:t>
            </w:r>
          </w:p>
        </w:tc>
        <w:tc>
          <w:tcPr>
            <w:tcW w:w="1665" w:type="dxa"/>
            <w:vAlign w:val="center"/>
          </w:tcPr>
          <w:p w:rsidR="000A608A" w:rsidRPr="00397F9B" w:rsidRDefault="000A608A" w:rsidP="000A608A">
            <w:pPr>
              <w:ind w:firstLine="0"/>
              <w:jc w:val="center"/>
              <w:rPr>
                <w:color w:val="auto"/>
              </w:rPr>
            </w:pPr>
            <w:r w:rsidRPr="00397F9B">
              <w:rPr>
                <w:color w:val="auto"/>
              </w:rPr>
              <w:t>1:50000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t>Лист 5</w:t>
            </w:r>
          </w:p>
        </w:tc>
        <w:tc>
          <w:tcPr>
            <w:tcW w:w="7651" w:type="dxa"/>
          </w:tcPr>
          <w:p w:rsidR="000A608A" w:rsidRPr="00397F9B" w:rsidRDefault="000A608A" w:rsidP="000A608A">
            <w:pPr>
              <w:ind w:firstLine="0"/>
              <w:jc w:val="both"/>
              <w:rPr>
                <w:color w:val="auto"/>
                <w:lang w:val="ru-RU"/>
              </w:rPr>
            </w:pPr>
            <w:r w:rsidRPr="00397F9B">
              <w:rPr>
                <w:color w:val="auto"/>
                <w:lang w:val="ru-RU"/>
              </w:rPr>
              <w:t>Карта планируемого размещения объектов газоснабжения и теплоснабжения городского округа</w:t>
            </w:r>
          </w:p>
        </w:tc>
        <w:tc>
          <w:tcPr>
            <w:tcW w:w="1665" w:type="dxa"/>
            <w:vAlign w:val="center"/>
          </w:tcPr>
          <w:p w:rsidR="000A608A" w:rsidRPr="00397F9B" w:rsidRDefault="000A608A" w:rsidP="000A608A">
            <w:pPr>
              <w:ind w:firstLine="0"/>
              <w:jc w:val="center"/>
              <w:rPr>
                <w:color w:val="auto"/>
              </w:rPr>
            </w:pPr>
            <w:r w:rsidRPr="00397F9B">
              <w:rPr>
                <w:color w:val="auto"/>
              </w:rPr>
              <w:t>1:50000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t>Лист 6</w:t>
            </w:r>
          </w:p>
        </w:tc>
        <w:tc>
          <w:tcPr>
            <w:tcW w:w="7651" w:type="dxa"/>
          </w:tcPr>
          <w:p w:rsidR="000A608A" w:rsidRPr="00397F9B" w:rsidRDefault="000A608A" w:rsidP="000A608A">
            <w:pPr>
              <w:ind w:firstLine="0"/>
              <w:jc w:val="both"/>
              <w:rPr>
                <w:color w:val="auto"/>
                <w:lang w:val="ru-RU"/>
              </w:rPr>
            </w:pPr>
            <w:r w:rsidRPr="00397F9B">
              <w:rPr>
                <w:color w:val="auto"/>
                <w:lang w:val="ru-RU"/>
              </w:rPr>
              <w:t>Карта планируемого размещения объектов водоснабжения и водоотведения городского округа</w:t>
            </w:r>
          </w:p>
        </w:tc>
        <w:tc>
          <w:tcPr>
            <w:tcW w:w="1665" w:type="dxa"/>
            <w:vAlign w:val="center"/>
          </w:tcPr>
          <w:p w:rsidR="000A608A" w:rsidRPr="00397F9B" w:rsidRDefault="000A608A" w:rsidP="000A608A">
            <w:pPr>
              <w:ind w:firstLine="0"/>
              <w:jc w:val="center"/>
              <w:rPr>
                <w:color w:val="auto"/>
              </w:rPr>
            </w:pPr>
            <w:r w:rsidRPr="00397F9B">
              <w:rPr>
                <w:color w:val="auto"/>
              </w:rPr>
              <w:t>1:50000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t>Лист 7</w:t>
            </w:r>
          </w:p>
        </w:tc>
        <w:tc>
          <w:tcPr>
            <w:tcW w:w="7651" w:type="dxa"/>
          </w:tcPr>
          <w:p w:rsidR="000A608A" w:rsidRPr="00397F9B" w:rsidRDefault="000A608A" w:rsidP="000A608A">
            <w:pPr>
              <w:ind w:firstLine="0"/>
              <w:jc w:val="both"/>
              <w:rPr>
                <w:color w:val="auto"/>
                <w:lang w:val="ru-RU"/>
              </w:rPr>
            </w:pPr>
            <w:r w:rsidRPr="00397F9B">
              <w:rPr>
                <w:color w:val="auto"/>
                <w:lang w:val="ru-RU"/>
              </w:rPr>
              <w:t>Карта планируемого размещения образования, здравоохранения, культуры, физической культуры, спорта и культовых объектов городского округа</w:t>
            </w:r>
          </w:p>
        </w:tc>
        <w:tc>
          <w:tcPr>
            <w:tcW w:w="1665" w:type="dxa"/>
            <w:vAlign w:val="center"/>
          </w:tcPr>
          <w:p w:rsidR="000A608A" w:rsidRPr="00397F9B" w:rsidRDefault="000A608A" w:rsidP="000A608A">
            <w:pPr>
              <w:ind w:firstLine="0"/>
              <w:jc w:val="center"/>
              <w:rPr>
                <w:color w:val="auto"/>
              </w:rPr>
            </w:pPr>
            <w:r w:rsidRPr="00397F9B">
              <w:rPr>
                <w:color w:val="auto"/>
              </w:rPr>
              <w:t>1:50000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t>Лист 8</w:t>
            </w:r>
          </w:p>
        </w:tc>
        <w:tc>
          <w:tcPr>
            <w:tcW w:w="7651" w:type="dxa"/>
          </w:tcPr>
          <w:p w:rsidR="000A608A" w:rsidRPr="00397F9B" w:rsidRDefault="000A608A" w:rsidP="000A608A">
            <w:pPr>
              <w:ind w:firstLine="0"/>
              <w:jc w:val="both"/>
              <w:rPr>
                <w:color w:val="auto"/>
                <w:lang w:val="ru-RU"/>
              </w:rPr>
            </w:pPr>
            <w:r w:rsidRPr="00397F9B">
              <w:rPr>
                <w:color w:val="auto"/>
                <w:lang w:val="ru-RU"/>
              </w:rPr>
              <w:t>Карта функциональных зон города Нефтекумска</w:t>
            </w:r>
          </w:p>
        </w:tc>
        <w:tc>
          <w:tcPr>
            <w:tcW w:w="1665" w:type="dxa"/>
            <w:vAlign w:val="center"/>
          </w:tcPr>
          <w:p w:rsidR="000A608A" w:rsidRPr="00397F9B" w:rsidRDefault="000A608A" w:rsidP="000A608A">
            <w:pPr>
              <w:ind w:firstLine="0"/>
              <w:jc w:val="center"/>
              <w:rPr>
                <w:color w:val="auto"/>
                <w:lang w:val="ru-RU"/>
              </w:rPr>
            </w:pPr>
            <w:r w:rsidRPr="00397F9B">
              <w:rPr>
                <w:color w:val="auto"/>
              </w:rPr>
              <w:t>1:5000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t>Лист 9</w:t>
            </w:r>
          </w:p>
        </w:tc>
        <w:tc>
          <w:tcPr>
            <w:tcW w:w="7651" w:type="dxa"/>
          </w:tcPr>
          <w:p w:rsidR="000A608A" w:rsidRPr="00397F9B" w:rsidRDefault="000A608A" w:rsidP="000A608A">
            <w:pPr>
              <w:ind w:firstLine="0"/>
              <w:jc w:val="both"/>
              <w:rPr>
                <w:color w:val="auto"/>
                <w:lang w:val="ru-RU"/>
              </w:rPr>
            </w:pPr>
            <w:r w:rsidRPr="00397F9B">
              <w:rPr>
                <w:color w:val="auto"/>
                <w:lang w:val="ru-RU"/>
              </w:rPr>
              <w:t>Планировочная структура города. Карта планируемых границ территорий города Нефтекумска, применительно к которым планируется подготовка документации по планировке</w:t>
            </w:r>
          </w:p>
        </w:tc>
        <w:tc>
          <w:tcPr>
            <w:tcW w:w="1665" w:type="dxa"/>
            <w:vAlign w:val="center"/>
          </w:tcPr>
          <w:p w:rsidR="000A608A" w:rsidRPr="00397F9B" w:rsidRDefault="000A608A" w:rsidP="000A608A">
            <w:pPr>
              <w:ind w:firstLine="0"/>
              <w:jc w:val="center"/>
              <w:rPr>
                <w:color w:val="auto"/>
                <w:lang w:val="ru-RU"/>
              </w:rPr>
            </w:pPr>
            <w:r w:rsidRPr="00397F9B">
              <w:rPr>
                <w:color w:val="auto"/>
              </w:rPr>
              <w:t>1:5000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t>Лист 10</w:t>
            </w:r>
          </w:p>
        </w:tc>
        <w:tc>
          <w:tcPr>
            <w:tcW w:w="7651" w:type="dxa"/>
          </w:tcPr>
          <w:p w:rsidR="000A608A" w:rsidRPr="00397F9B" w:rsidRDefault="000A608A" w:rsidP="000A608A">
            <w:pPr>
              <w:ind w:firstLine="0"/>
              <w:jc w:val="both"/>
              <w:rPr>
                <w:color w:val="auto"/>
                <w:lang w:val="ru-RU"/>
              </w:rPr>
            </w:pPr>
            <w:r w:rsidRPr="00397F9B">
              <w:rPr>
                <w:color w:val="auto"/>
                <w:lang w:val="ru-RU"/>
              </w:rPr>
              <w:t>Карта транспортного каркаса города Нефтекумска</w:t>
            </w:r>
          </w:p>
        </w:tc>
        <w:tc>
          <w:tcPr>
            <w:tcW w:w="1665" w:type="dxa"/>
            <w:vAlign w:val="center"/>
          </w:tcPr>
          <w:p w:rsidR="000A608A" w:rsidRPr="00397F9B" w:rsidRDefault="000A608A" w:rsidP="000A608A">
            <w:pPr>
              <w:ind w:firstLine="0"/>
              <w:jc w:val="center"/>
              <w:rPr>
                <w:color w:val="auto"/>
                <w:lang w:val="ru-RU"/>
              </w:rPr>
            </w:pPr>
            <w:r w:rsidRPr="00397F9B">
              <w:rPr>
                <w:color w:val="auto"/>
              </w:rPr>
              <w:t>1:5000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t>Лист 11</w:t>
            </w:r>
          </w:p>
        </w:tc>
        <w:tc>
          <w:tcPr>
            <w:tcW w:w="7651" w:type="dxa"/>
          </w:tcPr>
          <w:p w:rsidR="000A608A" w:rsidRPr="00397F9B" w:rsidRDefault="000A608A" w:rsidP="000A608A">
            <w:pPr>
              <w:ind w:firstLine="0"/>
              <w:jc w:val="both"/>
              <w:rPr>
                <w:color w:val="auto"/>
                <w:lang w:val="ru-RU"/>
              </w:rPr>
            </w:pPr>
            <w:r w:rsidRPr="00397F9B">
              <w:rPr>
                <w:color w:val="auto"/>
                <w:lang w:val="ru-RU"/>
              </w:rPr>
              <w:t xml:space="preserve">Карта планируемого размещения объектов образования, здравоохранения, культуры, </w:t>
            </w:r>
            <w:r w:rsidRPr="00397F9B">
              <w:rPr>
                <w:color w:val="auto"/>
                <w:lang w:val="ru-RU"/>
              </w:rPr>
              <w:lastRenderedPageBreak/>
              <w:t>физической культуры, спорта и культовых объектов городского округа (применительно к территории города Нефтекумска)</w:t>
            </w:r>
          </w:p>
        </w:tc>
        <w:tc>
          <w:tcPr>
            <w:tcW w:w="1665" w:type="dxa"/>
            <w:vAlign w:val="center"/>
          </w:tcPr>
          <w:p w:rsidR="000A608A" w:rsidRPr="00397F9B" w:rsidRDefault="000A608A" w:rsidP="000A608A">
            <w:pPr>
              <w:ind w:firstLine="0"/>
              <w:jc w:val="center"/>
              <w:rPr>
                <w:color w:val="auto"/>
                <w:lang w:val="ru-RU"/>
              </w:rPr>
            </w:pPr>
            <w:r w:rsidRPr="00397F9B">
              <w:rPr>
                <w:color w:val="auto"/>
              </w:rPr>
              <w:lastRenderedPageBreak/>
              <w:t>1:5000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lastRenderedPageBreak/>
              <w:t>Лист 12</w:t>
            </w:r>
          </w:p>
        </w:tc>
        <w:tc>
          <w:tcPr>
            <w:tcW w:w="7651" w:type="dxa"/>
          </w:tcPr>
          <w:p w:rsidR="000A608A" w:rsidRPr="00397F9B" w:rsidRDefault="000A608A" w:rsidP="000A608A">
            <w:pPr>
              <w:ind w:firstLine="0"/>
              <w:jc w:val="both"/>
              <w:rPr>
                <w:color w:val="auto"/>
                <w:lang w:val="ru-RU"/>
              </w:rPr>
            </w:pPr>
            <w:r w:rsidRPr="00397F9B">
              <w:rPr>
                <w:color w:val="auto"/>
                <w:lang w:val="ru-RU"/>
              </w:rPr>
              <w:t>Карта планируемого размещения объектов газоснабжения, теплоснабжения, энергоснабжения, водоснабжения и водоотведения городского округа (применительно к территории города Нефтекумска)</w:t>
            </w:r>
          </w:p>
        </w:tc>
        <w:tc>
          <w:tcPr>
            <w:tcW w:w="1665" w:type="dxa"/>
            <w:vAlign w:val="center"/>
          </w:tcPr>
          <w:p w:rsidR="000A608A" w:rsidRPr="00397F9B" w:rsidRDefault="000A608A" w:rsidP="000A608A">
            <w:pPr>
              <w:ind w:firstLine="0"/>
              <w:jc w:val="center"/>
              <w:rPr>
                <w:color w:val="auto"/>
                <w:lang w:val="ru-RU"/>
              </w:rPr>
            </w:pPr>
            <w:r w:rsidRPr="00397F9B">
              <w:rPr>
                <w:color w:val="auto"/>
              </w:rPr>
              <w:t>1:5000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t>Лист 13</w:t>
            </w:r>
          </w:p>
        </w:tc>
        <w:tc>
          <w:tcPr>
            <w:tcW w:w="7651" w:type="dxa"/>
          </w:tcPr>
          <w:p w:rsidR="000A608A" w:rsidRPr="00397F9B" w:rsidRDefault="000A608A" w:rsidP="000A608A">
            <w:pPr>
              <w:ind w:firstLine="0"/>
              <w:jc w:val="both"/>
              <w:rPr>
                <w:color w:val="auto"/>
                <w:lang w:val="ru-RU"/>
              </w:rPr>
            </w:pPr>
            <w:r w:rsidRPr="00397F9B">
              <w:rPr>
                <w:color w:val="auto"/>
                <w:lang w:val="ru-RU"/>
              </w:rPr>
              <w:t>Карта функциональных зон. Карта планируемого размещения объектов образования, здравоохранения, культуры, физической культуры, спорта и культовых объектов городского округа (применительно к территории села Ачикулак)</w:t>
            </w:r>
          </w:p>
        </w:tc>
        <w:tc>
          <w:tcPr>
            <w:tcW w:w="1665" w:type="dxa"/>
            <w:vAlign w:val="center"/>
          </w:tcPr>
          <w:p w:rsidR="000A608A" w:rsidRPr="00397F9B" w:rsidRDefault="000A608A" w:rsidP="000A608A">
            <w:pPr>
              <w:ind w:firstLine="0"/>
              <w:jc w:val="center"/>
              <w:rPr>
                <w:color w:val="auto"/>
              </w:rPr>
            </w:pPr>
            <w:r w:rsidRPr="00397F9B">
              <w:rPr>
                <w:color w:val="auto"/>
              </w:rPr>
              <w:t>1:5000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t>Лист 14</w:t>
            </w:r>
          </w:p>
        </w:tc>
        <w:tc>
          <w:tcPr>
            <w:tcW w:w="7651" w:type="dxa"/>
          </w:tcPr>
          <w:p w:rsidR="000A608A" w:rsidRPr="00397F9B" w:rsidRDefault="000A608A" w:rsidP="000A608A">
            <w:pPr>
              <w:ind w:firstLine="0"/>
              <w:jc w:val="both"/>
              <w:rPr>
                <w:color w:val="auto"/>
                <w:lang w:val="ru-RU"/>
              </w:rPr>
            </w:pPr>
            <w:r w:rsidRPr="00397F9B">
              <w:rPr>
                <w:color w:val="auto"/>
                <w:lang w:val="ru-RU"/>
              </w:rPr>
              <w:t>Карта планируемого размещения объектов газоснабжения, теплоснабжения, энергоснабжения, связи, водоснабжения и водоотведения городского округа (применительно к территории села Ачикулак)</w:t>
            </w:r>
          </w:p>
        </w:tc>
        <w:tc>
          <w:tcPr>
            <w:tcW w:w="1665" w:type="dxa"/>
            <w:vAlign w:val="center"/>
          </w:tcPr>
          <w:p w:rsidR="000A608A" w:rsidRPr="00397F9B" w:rsidRDefault="000A608A" w:rsidP="000A608A">
            <w:pPr>
              <w:ind w:firstLine="0"/>
              <w:jc w:val="center"/>
              <w:rPr>
                <w:color w:val="auto"/>
              </w:rPr>
            </w:pPr>
            <w:r w:rsidRPr="00397F9B">
              <w:rPr>
                <w:color w:val="auto"/>
              </w:rPr>
              <w:t>1:5000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t>Лист 15</w:t>
            </w:r>
          </w:p>
        </w:tc>
        <w:tc>
          <w:tcPr>
            <w:tcW w:w="7651" w:type="dxa"/>
          </w:tcPr>
          <w:p w:rsidR="000A608A" w:rsidRPr="00397F9B" w:rsidRDefault="000A608A" w:rsidP="000A608A">
            <w:pPr>
              <w:ind w:firstLine="0"/>
              <w:jc w:val="both"/>
              <w:rPr>
                <w:color w:val="auto"/>
                <w:lang w:val="ru-RU"/>
              </w:rPr>
            </w:pPr>
            <w:r w:rsidRPr="00397F9B">
              <w:rPr>
                <w:color w:val="auto"/>
                <w:lang w:val="ru-RU"/>
              </w:rPr>
              <w:t>Карта функциональных зон. Карта планируемого размещения объектов образования, здравоохранения, культуры, физической культуры, спорта и культовых объектов городского округа (применительно к территории поселка Затеречный)</w:t>
            </w:r>
          </w:p>
        </w:tc>
        <w:tc>
          <w:tcPr>
            <w:tcW w:w="1665" w:type="dxa"/>
            <w:vAlign w:val="center"/>
          </w:tcPr>
          <w:p w:rsidR="000A608A" w:rsidRPr="00397F9B" w:rsidRDefault="000A608A" w:rsidP="000A608A">
            <w:pPr>
              <w:ind w:firstLine="0"/>
              <w:jc w:val="center"/>
              <w:rPr>
                <w:color w:val="auto"/>
              </w:rPr>
            </w:pPr>
            <w:r w:rsidRPr="00397F9B">
              <w:rPr>
                <w:color w:val="auto"/>
              </w:rPr>
              <w:t>1:5000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t>Лист 16</w:t>
            </w:r>
          </w:p>
        </w:tc>
        <w:tc>
          <w:tcPr>
            <w:tcW w:w="7651" w:type="dxa"/>
          </w:tcPr>
          <w:p w:rsidR="000A608A" w:rsidRPr="00397F9B" w:rsidRDefault="000A608A" w:rsidP="000A608A">
            <w:pPr>
              <w:ind w:firstLine="0"/>
              <w:jc w:val="both"/>
              <w:rPr>
                <w:color w:val="auto"/>
                <w:lang w:val="ru-RU"/>
              </w:rPr>
            </w:pPr>
            <w:r w:rsidRPr="00397F9B">
              <w:rPr>
                <w:color w:val="auto"/>
                <w:lang w:val="ru-RU"/>
              </w:rPr>
              <w:t>Карта планируемого размещения объектов газоснабжения, теплоснабжения, энергоснабжения, связи, водоснабжения и водоотведения городского округа (применительно к территории поселка Затеречный)</w:t>
            </w:r>
          </w:p>
        </w:tc>
        <w:tc>
          <w:tcPr>
            <w:tcW w:w="1665" w:type="dxa"/>
            <w:vAlign w:val="center"/>
          </w:tcPr>
          <w:p w:rsidR="000A608A" w:rsidRPr="00397F9B" w:rsidRDefault="000A608A" w:rsidP="000A608A">
            <w:pPr>
              <w:ind w:firstLine="0"/>
              <w:jc w:val="center"/>
              <w:rPr>
                <w:color w:val="auto"/>
              </w:rPr>
            </w:pPr>
            <w:r w:rsidRPr="00397F9B">
              <w:rPr>
                <w:color w:val="auto"/>
              </w:rPr>
              <w:t>1:5000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t>Лист 17</w:t>
            </w:r>
          </w:p>
        </w:tc>
        <w:tc>
          <w:tcPr>
            <w:tcW w:w="7651" w:type="dxa"/>
          </w:tcPr>
          <w:p w:rsidR="000A608A" w:rsidRPr="00397F9B" w:rsidRDefault="000A608A" w:rsidP="000A608A">
            <w:pPr>
              <w:ind w:firstLine="0"/>
              <w:jc w:val="both"/>
              <w:rPr>
                <w:color w:val="auto"/>
                <w:lang w:val="ru-RU"/>
              </w:rPr>
            </w:pPr>
            <w:r w:rsidRPr="00397F9B">
              <w:rPr>
                <w:color w:val="auto"/>
                <w:lang w:val="ru-RU"/>
              </w:rPr>
              <w:t>Карта функциональных зон. Карта планируемого размещения объектов образования, здравоохранения, культуры, физической культуры, спорта и культовых объектов городского округа (применительно к территории хутора Андрей-Курган, поселка Левобалковский)</w:t>
            </w:r>
          </w:p>
        </w:tc>
        <w:tc>
          <w:tcPr>
            <w:tcW w:w="1665" w:type="dxa"/>
            <w:vAlign w:val="center"/>
          </w:tcPr>
          <w:p w:rsidR="000A608A" w:rsidRPr="00397F9B" w:rsidRDefault="000A608A" w:rsidP="000A608A">
            <w:pPr>
              <w:ind w:firstLine="0"/>
              <w:jc w:val="center"/>
              <w:rPr>
                <w:color w:val="auto"/>
              </w:rPr>
            </w:pPr>
            <w:r w:rsidRPr="00397F9B">
              <w:rPr>
                <w:color w:val="auto"/>
              </w:rPr>
              <w:t>1:5000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t>Лист 18</w:t>
            </w:r>
          </w:p>
        </w:tc>
        <w:tc>
          <w:tcPr>
            <w:tcW w:w="7651" w:type="dxa"/>
          </w:tcPr>
          <w:p w:rsidR="000A608A" w:rsidRPr="00397F9B" w:rsidRDefault="000A608A" w:rsidP="000A608A">
            <w:pPr>
              <w:ind w:firstLine="0"/>
              <w:jc w:val="both"/>
              <w:rPr>
                <w:color w:val="auto"/>
                <w:lang w:val="ru-RU"/>
              </w:rPr>
            </w:pPr>
            <w:r w:rsidRPr="00397F9B">
              <w:rPr>
                <w:color w:val="auto"/>
                <w:lang w:val="ru-RU"/>
              </w:rPr>
              <w:t>Карта планируемого размещения объектов газоснабжения, теплоснабжения, энергоснабжения, связи, водоснабжения и водоотведения городского округа (применительно к территории хутора Андрей-Курган, поселка Левобалковский)</w:t>
            </w:r>
          </w:p>
        </w:tc>
        <w:tc>
          <w:tcPr>
            <w:tcW w:w="1665" w:type="dxa"/>
            <w:vAlign w:val="center"/>
          </w:tcPr>
          <w:p w:rsidR="000A608A" w:rsidRPr="00397F9B" w:rsidRDefault="000A608A" w:rsidP="000A608A">
            <w:pPr>
              <w:ind w:firstLine="0"/>
              <w:jc w:val="center"/>
              <w:rPr>
                <w:color w:val="auto"/>
              </w:rPr>
            </w:pPr>
            <w:r w:rsidRPr="00397F9B">
              <w:rPr>
                <w:color w:val="auto"/>
              </w:rPr>
              <w:t>1:5000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t>Лист 19</w:t>
            </w:r>
          </w:p>
        </w:tc>
        <w:tc>
          <w:tcPr>
            <w:tcW w:w="7651" w:type="dxa"/>
          </w:tcPr>
          <w:p w:rsidR="000A608A" w:rsidRPr="00397F9B" w:rsidRDefault="000A608A" w:rsidP="000A608A">
            <w:pPr>
              <w:ind w:firstLine="0"/>
              <w:jc w:val="both"/>
              <w:rPr>
                <w:color w:val="auto"/>
                <w:lang w:val="ru-RU"/>
              </w:rPr>
            </w:pPr>
            <w:r w:rsidRPr="00397F9B">
              <w:rPr>
                <w:color w:val="auto"/>
                <w:lang w:val="ru-RU"/>
              </w:rPr>
              <w:t>Карта функциональных зон. Карта планируемого размещения объектов образования, здравоохранения, культуры, физической культуры, спорта и культовых объектов городского округа (применительно к территории поселка Зимняя Ставка, аула Бакрес)</w:t>
            </w:r>
          </w:p>
        </w:tc>
        <w:tc>
          <w:tcPr>
            <w:tcW w:w="1665" w:type="dxa"/>
            <w:vAlign w:val="center"/>
          </w:tcPr>
          <w:p w:rsidR="000A608A" w:rsidRPr="00397F9B" w:rsidRDefault="000A608A" w:rsidP="000A608A">
            <w:pPr>
              <w:ind w:firstLine="0"/>
              <w:jc w:val="center"/>
              <w:rPr>
                <w:color w:val="auto"/>
              </w:rPr>
            </w:pPr>
            <w:r w:rsidRPr="00397F9B">
              <w:rPr>
                <w:color w:val="auto"/>
              </w:rPr>
              <w:t>1:5000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t>Лист 20</w:t>
            </w:r>
          </w:p>
        </w:tc>
        <w:tc>
          <w:tcPr>
            <w:tcW w:w="7651" w:type="dxa"/>
          </w:tcPr>
          <w:p w:rsidR="000A608A" w:rsidRPr="00397F9B" w:rsidRDefault="000A608A" w:rsidP="000A608A">
            <w:pPr>
              <w:ind w:firstLine="0"/>
              <w:jc w:val="both"/>
              <w:rPr>
                <w:color w:val="auto"/>
                <w:lang w:val="ru-RU"/>
              </w:rPr>
            </w:pPr>
            <w:r w:rsidRPr="00397F9B">
              <w:rPr>
                <w:color w:val="auto"/>
                <w:lang w:val="ru-RU"/>
              </w:rPr>
              <w:t>Карта планируемого размещения объектов газоснабжения, теплоснабжения, энергоснабжения, связи, водоснабжения и водоотведения городского округа (применительно к территории поселка Зимняя Ставка, аула Бакрес)</w:t>
            </w:r>
          </w:p>
        </w:tc>
        <w:tc>
          <w:tcPr>
            <w:tcW w:w="1665" w:type="dxa"/>
            <w:vAlign w:val="center"/>
          </w:tcPr>
          <w:p w:rsidR="000A608A" w:rsidRPr="00397F9B" w:rsidRDefault="000A608A" w:rsidP="000A608A">
            <w:pPr>
              <w:ind w:firstLine="0"/>
              <w:jc w:val="center"/>
              <w:rPr>
                <w:color w:val="auto"/>
              </w:rPr>
            </w:pPr>
            <w:r w:rsidRPr="00397F9B">
              <w:rPr>
                <w:color w:val="auto"/>
              </w:rPr>
              <w:t>1:5000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t>Лист 21</w:t>
            </w:r>
          </w:p>
        </w:tc>
        <w:tc>
          <w:tcPr>
            <w:tcW w:w="7651" w:type="dxa"/>
          </w:tcPr>
          <w:p w:rsidR="000A608A" w:rsidRPr="00397F9B" w:rsidRDefault="000A608A" w:rsidP="000A608A">
            <w:pPr>
              <w:ind w:firstLine="0"/>
              <w:jc w:val="both"/>
              <w:rPr>
                <w:color w:val="auto"/>
                <w:lang w:val="ru-RU"/>
              </w:rPr>
            </w:pPr>
            <w:r w:rsidRPr="00397F9B">
              <w:rPr>
                <w:color w:val="auto"/>
                <w:lang w:val="ru-RU"/>
              </w:rPr>
              <w:t>Карта функциональных зон. Карта планируемого размещения объектов образования, здравоохранения, культуры, физической культуры, спорта и культовых объектов городского округа (применительно к территории поселка Зункарь, аула Бейсей)</w:t>
            </w:r>
          </w:p>
        </w:tc>
        <w:tc>
          <w:tcPr>
            <w:tcW w:w="1665" w:type="dxa"/>
            <w:vAlign w:val="center"/>
          </w:tcPr>
          <w:p w:rsidR="000A608A" w:rsidRPr="00397F9B" w:rsidRDefault="000A608A" w:rsidP="000A608A">
            <w:pPr>
              <w:ind w:firstLine="0"/>
              <w:jc w:val="center"/>
              <w:rPr>
                <w:color w:val="auto"/>
              </w:rPr>
            </w:pPr>
            <w:r w:rsidRPr="00397F9B">
              <w:rPr>
                <w:color w:val="auto"/>
              </w:rPr>
              <w:t>1:5000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t>Лист 22</w:t>
            </w:r>
          </w:p>
        </w:tc>
        <w:tc>
          <w:tcPr>
            <w:tcW w:w="7651" w:type="dxa"/>
          </w:tcPr>
          <w:p w:rsidR="000A608A" w:rsidRPr="00397F9B" w:rsidRDefault="000A608A" w:rsidP="000A608A">
            <w:pPr>
              <w:ind w:firstLine="0"/>
              <w:jc w:val="both"/>
              <w:rPr>
                <w:color w:val="auto"/>
                <w:lang w:val="ru-RU"/>
              </w:rPr>
            </w:pPr>
            <w:r w:rsidRPr="00397F9B">
              <w:rPr>
                <w:color w:val="auto"/>
                <w:lang w:val="ru-RU"/>
              </w:rPr>
              <w:t>Карта планируемого размещения объектов газоснабжения, теплоснабжения, энергоснабжения, связи, водоснабжения и водоотведения городского округа (применительно к территории поселка Зункарь, аула Бейсей)</w:t>
            </w:r>
          </w:p>
        </w:tc>
        <w:tc>
          <w:tcPr>
            <w:tcW w:w="1665" w:type="dxa"/>
            <w:vAlign w:val="center"/>
          </w:tcPr>
          <w:p w:rsidR="000A608A" w:rsidRPr="00397F9B" w:rsidRDefault="000A608A" w:rsidP="000A608A">
            <w:pPr>
              <w:ind w:firstLine="0"/>
              <w:jc w:val="center"/>
              <w:rPr>
                <w:color w:val="auto"/>
              </w:rPr>
            </w:pPr>
            <w:r w:rsidRPr="00397F9B">
              <w:rPr>
                <w:color w:val="auto"/>
              </w:rPr>
              <w:t>1:5000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t>Лист 23</w:t>
            </w:r>
          </w:p>
        </w:tc>
        <w:tc>
          <w:tcPr>
            <w:tcW w:w="7651" w:type="dxa"/>
          </w:tcPr>
          <w:p w:rsidR="000A608A" w:rsidRPr="00397F9B" w:rsidRDefault="000A608A" w:rsidP="000A608A">
            <w:pPr>
              <w:ind w:firstLine="0"/>
              <w:jc w:val="both"/>
              <w:rPr>
                <w:color w:val="auto"/>
                <w:lang w:val="ru-RU"/>
              </w:rPr>
            </w:pPr>
            <w:r w:rsidRPr="00397F9B">
              <w:rPr>
                <w:color w:val="auto"/>
                <w:lang w:val="ru-RU"/>
              </w:rPr>
              <w:t>Карта функциональных зон. Карта планируемого размещения объектов образования, здравоохранения, культуры, физической культуры, спорта и культовых объектов городского округа (применительно к территории села Кара-Тюбе, аула Бияш)</w:t>
            </w:r>
          </w:p>
        </w:tc>
        <w:tc>
          <w:tcPr>
            <w:tcW w:w="1665" w:type="dxa"/>
            <w:vAlign w:val="center"/>
          </w:tcPr>
          <w:p w:rsidR="000A608A" w:rsidRPr="00397F9B" w:rsidRDefault="000A608A" w:rsidP="000A608A">
            <w:pPr>
              <w:ind w:firstLine="0"/>
              <w:jc w:val="center"/>
              <w:rPr>
                <w:color w:val="auto"/>
              </w:rPr>
            </w:pPr>
            <w:r w:rsidRPr="00397F9B">
              <w:rPr>
                <w:color w:val="auto"/>
              </w:rPr>
              <w:t>1:5000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t>Лист 24</w:t>
            </w:r>
          </w:p>
        </w:tc>
        <w:tc>
          <w:tcPr>
            <w:tcW w:w="7651" w:type="dxa"/>
          </w:tcPr>
          <w:p w:rsidR="000A608A" w:rsidRPr="00397F9B" w:rsidRDefault="000A608A" w:rsidP="000A608A">
            <w:pPr>
              <w:ind w:firstLine="0"/>
              <w:jc w:val="both"/>
              <w:rPr>
                <w:color w:val="auto"/>
                <w:lang w:val="ru-RU"/>
              </w:rPr>
            </w:pPr>
            <w:r w:rsidRPr="00397F9B">
              <w:rPr>
                <w:color w:val="auto"/>
                <w:lang w:val="ru-RU"/>
              </w:rPr>
              <w:t>Карта планируемого размещения объектов газоснабжения, теплоснабжения, энергоснабжения, связи, водоснабжения и водоотведения городского округа (применительно к территории села Кара-Тюбе, аула Бияш)</w:t>
            </w:r>
          </w:p>
        </w:tc>
        <w:tc>
          <w:tcPr>
            <w:tcW w:w="1665" w:type="dxa"/>
            <w:vAlign w:val="center"/>
          </w:tcPr>
          <w:p w:rsidR="000A608A" w:rsidRPr="00397F9B" w:rsidRDefault="000A608A" w:rsidP="000A608A">
            <w:pPr>
              <w:ind w:firstLine="0"/>
              <w:jc w:val="center"/>
              <w:rPr>
                <w:color w:val="auto"/>
              </w:rPr>
            </w:pPr>
            <w:r w:rsidRPr="00397F9B">
              <w:rPr>
                <w:color w:val="auto"/>
              </w:rPr>
              <w:t>1:5000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t>Лист 25</w:t>
            </w:r>
          </w:p>
        </w:tc>
        <w:tc>
          <w:tcPr>
            <w:tcW w:w="7651" w:type="dxa"/>
          </w:tcPr>
          <w:p w:rsidR="000A608A" w:rsidRPr="00397F9B" w:rsidRDefault="000A608A" w:rsidP="000A608A">
            <w:pPr>
              <w:ind w:firstLine="0"/>
              <w:jc w:val="both"/>
              <w:rPr>
                <w:color w:val="auto"/>
                <w:lang w:val="ru-RU"/>
              </w:rPr>
            </w:pPr>
            <w:r w:rsidRPr="00397F9B">
              <w:rPr>
                <w:color w:val="auto"/>
                <w:lang w:val="ru-RU"/>
              </w:rPr>
              <w:t>Карта функциональных зон. Карта планируемого размещения объектов образования, здравоохранения, культуры, физической культуры, спорта и культовых объектов городского округа (применительно к территории села Каясула, аула Махач-Аул, аула Уллуби-Юрт, аула Уч-Тюбе)</w:t>
            </w:r>
          </w:p>
        </w:tc>
        <w:tc>
          <w:tcPr>
            <w:tcW w:w="1665" w:type="dxa"/>
            <w:vAlign w:val="center"/>
          </w:tcPr>
          <w:p w:rsidR="000A608A" w:rsidRPr="00397F9B" w:rsidRDefault="000A608A" w:rsidP="000A608A">
            <w:pPr>
              <w:ind w:firstLine="0"/>
              <w:jc w:val="center"/>
              <w:rPr>
                <w:color w:val="auto"/>
              </w:rPr>
            </w:pPr>
            <w:r w:rsidRPr="00397F9B">
              <w:rPr>
                <w:color w:val="auto"/>
              </w:rPr>
              <w:t>1:5000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t>Лист 26</w:t>
            </w:r>
          </w:p>
        </w:tc>
        <w:tc>
          <w:tcPr>
            <w:tcW w:w="7651" w:type="dxa"/>
          </w:tcPr>
          <w:p w:rsidR="000A608A" w:rsidRPr="00397F9B" w:rsidRDefault="000A608A" w:rsidP="000A608A">
            <w:pPr>
              <w:ind w:firstLine="0"/>
              <w:jc w:val="both"/>
              <w:rPr>
                <w:color w:val="auto"/>
                <w:lang w:val="ru-RU"/>
              </w:rPr>
            </w:pPr>
            <w:r w:rsidRPr="00397F9B">
              <w:rPr>
                <w:color w:val="auto"/>
                <w:lang w:val="ru-RU"/>
              </w:rPr>
              <w:t>Карта планируемого размещения объектов газоснабжения, теплоснабжения, энергоснабжения, связи, водоснабжения и водоотведения городского округа (применительно к территории села Каясула, аула Махач-Аул, аула Уллуби-Юрт, аула Уч-Тюбе)</w:t>
            </w:r>
          </w:p>
        </w:tc>
        <w:tc>
          <w:tcPr>
            <w:tcW w:w="1665" w:type="dxa"/>
            <w:vAlign w:val="center"/>
          </w:tcPr>
          <w:p w:rsidR="000A608A" w:rsidRPr="00397F9B" w:rsidRDefault="000A608A" w:rsidP="000A608A">
            <w:pPr>
              <w:ind w:firstLine="0"/>
              <w:jc w:val="center"/>
              <w:rPr>
                <w:color w:val="auto"/>
              </w:rPr>
            </w:pPr>
            <w:r w:rsidRPr="00397F9B">
              <w:rPr>
                <w:color w:val="auto"/>
              </w:rPr>
              <w:t>1:5000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t>Лист 27</w:t>
            </w:r>
          </w:p>
        </w:tc>
        <w:tc>
          <w:tcPr>
            <w:tcW w:w="7651" w:type="dxa"/>
          </w:tcPr>
          <w:p w:rsidR="000A608A" w:rsidRPr="00397F9B" w:rsidRDefault="000A608A" w:rsidP="000A608A">
            <w:pPr>
              <w:ind w:firstLine="0"/>
              <w:jc w:val="both"/>
              <w:rPr>
                <w:color w:val="auto"/>
                <w:lang w:val="ru-RU"/>
              </w:rPr>
            </w:pPr>
            <w:r w:rsidRPr="00397F9B">
              <w:rPr>
                <w:color w:val="auto"/>
                <w:lang w:val="ru-RU"/>
              </w:rPr>
              <w:t>Карта функциональных зон. Карта планируемого размещения объектов образования, здравоохранения, культуры, физической культуры, спорта и культовых объектов городского округа (применительно к территории аула Махмуд-Мектеб, аула Кунай)</w:t>
            </w:r>
          </w:p>
        </w:tc>
        <w:tc>
          <w:tcPr>
            <w:tcW w:w="1665" w:type="dxa"/>
            <w:vAlign w:val="center"/>
          </w:tcPr>
          <w:p w:rsidR="000A608A" w:rsidRPr="00397F9B" w:rsidRDefault="000A608A" w:rsidP="000A608A">
            <w:pPr>
              <w:ind w:firstLine="0"/>
              <w:jc w:val="center"/>
              <w:rPr>
                <w:color w:val="auto"/>
              </w:rPr>
            </w:pPr>
            <w:r w:rsidRPr="00397F9B">
              <w:rPr>
                <w:color w:val="auto"/>
              </w:rPr>
              <w:t>1:5000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t>Лист 28</w:t>
            </w:r>
          </w:p>
        </w:tc>
        <w:tc>
          <w:tcPr>
            <w:tcW w:w="7651" w:type="dxa"/>
          </w:tcPr>
          <w:p w:rsidR="000A608A" w:rsidRPr="00397F9B" w:rsidRDefault="000A608A" w:rsidP="000A608A">
            <w:pPr>
              <w:ind w:firstLine="0"/>
              <w:jc w:val="both"/>
              <w:rPr>
                <w:color w:val="auto"/>
                <w:lang w:val="ru-RU"/>
              </w:rPr>
            </w:pPr>
            <w:r w:rsidRPr="00397F9B">
              <w:rPr>
                <w:color w:val="auto"/>
                <w:lang w:val="ru-RU"/>
              </w:rPr>
              <w:t>Карта планируемого размещения объектов газоснабжения, теплоснабжения, энергоснабжения, связи, водоснабжения и водоотведения городского округа (применительно к территории аула Махмуд-Мектеб, аула Кунай)</w:t>
            </w:r>
          </w:p>
        </w:tc>
        <w:tc>
          <w:tcPr>
            <w:tcW w:w="1665" w:type="dxa"/>
            <w:vAlign w:val="center"/>
          </w:tcPr>
          <w:p w:rsidR="000A608A" w:rsidRPr="00397F9B" w:rsidRDefault="000A608A" w:rsidP="000A608A">
            <w:pPr>
              <w:ind w:firstLine="0"/>
              <w:jc w:val="center"/>
              <w:rPr>
                <w:color w:val="auto"/>
              </w:rPr>
            </w:pPr>
            <w:r w:rsidRPr="00397F9B">
              <w:rPr>
                <w:color w:val="auto"/>
              </w:rPr>
              <w:t>1:5000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t>Лист 29</w:t>
            </w:r>
          </w:p>
        </w:tc>
        <w:tc>
          <w:tcPr>
            <w:tcW w:w="7651" w:type="dxa"/>
          </w:tcPr>
          <w:p w:rsidR="000A608A" w:rsidRPr="00397F9B" w:rsidRDefault="000A608A" w:rsidP="000A608A">
            <w:pPr>
              <w:ind w:firstLine="0"/>
              <w:jc w:val="both"/>
              <w:rPr>
                <w:color w:val="auto"/>
                <w:lang w:val="ru-RU"/>
              </w:rPr>
            </w:pPr>
            <w:r w:rsidRPr="00397F9B">
              <w:rPr>
                <w:color w:val="auto"/>
                <w:lang w:val="ru-RU"/>
              </w:rPr>
              <w:t>Карта функциональных зон. Карта планируемого размещения объектов образования, здравоохранения, культуры, физической культуры, спорта и культовых объектов городского округа (применительно к территории аула Новкус-Артезиан, аула Артезиан-Мангит, аула Кок-Бас, аула Ямангой)</w:t>
            </w:r>
          </w:p>
        </w:tc>
        <w:tc>
          <w:tcPr>
            <w:tcW w:w="1665" w:type="dxa"/>
            <w:vAlign w:val="center"/>
          </w:tcPr>
          <w:p w:rsidR="000A608A" w:rsidRPr="00397F9B" w:rsidRDefault="000A608A" w:rsidP="000A608A">
            <w:pPr>
              <w:ind w:firstLine="0"/>
              <w:jc w:val="center"/>
              <w:rPr>
                <w:color w:val="auto"/>
              </w:rPr>
            </w:pPr>
            <w:r w:rsidRPr="00397F9B">
              <w:rPr>
                <w:color w:val="auto"/>
              </w:rPr>
              <w:t>1:5000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t>Лист 30</w:t>
            </w:r>
          </w:p>
        </w:tc>
        <w:tc>
          <w:tcPr>
            <w:tcW w:w="7651" w:type="dxa"/>
          </w:tcPr>
          <w:p w:rsidR="000A608A" w:rsidRPr="00397F9B" w:rsidRDefault="000A608A" w:rsidP="000A608A">
            <w:pPr>
              <w:ind w:firstLine="0"/>
              <w:jc w:val="both"/>
              <w:rPr>
                <w:color w:val="auto"/>
                <w:lang w:val="ru-RU"/>
              </w:rPr>
            </w:pPr>
            <w:r w:rsidRPr="00397F9B">
              <w:rPr>
                <w:color w:val="auto"/>
                <w:lang w:val="ru-RU"/>
              </w:rPr>
              <w:t>Карта планируемого размещения объектов газоснабжения, теплоснабжения, энергоснабжения, связи, водоснабжения и водоотведения городского округа (применительно к территории аула Новкус-Артезиан, аула Артезиан-Мангит, аула Кок-Бас, аула Ямангой)</w:t>
            </w:r>
          </w:p>
        </w:tc>
        <w:tc>
          <w:tcPr>
            <w:tcW w:w="1665" w:type="dxa"/>
            <w:vAlign w:val="center"/>
          </w:tcPr>
          <w:p w:rsidR="000A608A" w:rsidRPr="00397F9B" w:rsidRDefault="000A608A" w:rsidP="000A608A">
            <w:pPr>
              <w:ind w:firstLine="0"/>
              <w:jc w:val="center"/>
              <w:rPr>
                <w:color w:val="auto"/>
              </w:rPr>
            </w:pPr>
            <w:r w:rsidRPr="00397F9B">
              <w:rPr>
                <w:color w:val="auto"/>
              </w:rPr>
              <w:t>1:5000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lastRenderedPageBreak/>
              <w:t>Лист 31</w:t>
            </w:r>
          </w:p>
        </w:tc>
        <w:tc>
          <w:tcPr>
            <w:tcW w:w="7651" w:type="dxa"/>
          </w:tcPr>
          <w:p w:rsidR="000A608A" w:rsidRPr="00397F9B" w:rsidRDefault="000A608A" w:rsidP="000A608A">
            <w:pPr>
              <w:ind w:firstLine="0"/>
              <w:jc w:val="both"/>
              <w:rPr>
                <w:color w:val="auto"/>
                <w:lang w:val="ru-RU"/>
              </w:rPr>
            </w:pPr>
            <w:r w:rsidRPr="00397F9B">
              <w:rPr>
                <w:color w:val="auto"/>
                <w:lang w:val="ru-RU"/>
              </w:rPr>
              <w:t>Карта функциональных зон. Карта планируемого размещения объектов образования, здравоохранения, культуры, физической культуры, спорта и культовых объектов городского округа (применительно к территории села Озек-Суат, аула Абдул-Газы)</w:t>
            </w:r>
          </w:p>
        </w:tc>
        <w:tc>
          <w:tcPr>
            <w:tcW w:w="1665" w:type="dxa"/>
            <w:vAlign w:val="center"/>
          </w:tcPr>
          <w:p w:rsidR="000A608A" w:rsidRPr="00397F9B" w:rsidRDefault="000A608A" w:rsidP="000A608A">
            <w:pPr>
              <w:ind w:firstLine="0"/>
              <w:jc w:val="center"/>
              <w:rPr>
                <w:color w:val="auto"/>
              </w:rPr>
            </w:pPr>
            <w:r w:rsidRPr="00397F9B">
              <w:rPr>
                <w:color w:val="auto"/>
              </w:rPr>
              <w:t>1:5000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t>Лист 32</w:t>
            </w:r>
          </w:p>
        </w:tc>
        <w:tc>
          <w:tcPr>
            <w:tcW w:w="7651" w:type="dxa"/>
          </w:tcPr>
          <w:p w:rsidR="000A608A" w:rsidRPr="00397F9B" w:rsidRDefault="000A608A" w:rsidP="000A608A">
            <w:pPr>
              <w:ind w:firstLine="0"/>
              <w:jc w:val="both"/>
              <w:rPr>
                <w:color w:val="auto"/>
                <w:lang w:val="ru-RU"/>
              </w:rPr>
            </w:pPr>
            <w:r w:rsidRPr="00397F9B">
              <w:rPr>
                <w:color w:val="auto"/>
                <w:lang w:val="ru-RU"/>
              </w:rPr>
              <w:t>Карта планируемого размещения объектов газоснабжения, теплоснабжения, энергоснабжения, связи, водоснабжения и водоотведения городского округа (применительно к территории села Озек-Суат, аула Абдул-Газы)</w:t>
            </w:r>
          </w:p>
        </w:tc>
        <w:tc>
          <w:tcPr>
            <w:tcW w:w="1665" w:type="dxa"/>
            <w:vAlign w:val="center"/>
          </w:tcPr>
          <w:p w:rsidR="000A608A" w:rsidRPr="00397F9B" w:rsidRDefault="000A608A" w:rsidP="000A608A">
            <w:pPr>
              <w:ind w:firstLine="0"/>
              <w:jc w:val="center"/>
              <w:rPr>
                <w:color w:val="auto"/>
              </w:rPr>
            </w:pPr>
            <w:r w:rsidRPr="00397F9B">
              <w:rPr>
                <w:color w:val="auto"/>
              </w:rPr>
              <w:t>1:5000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t>Лист 33</w:t>
            </w:r>
          </w:p>
        </w:tc>
        <w:tc>
          <w:tcPr>
            <w:tcW w:w="7651" w:type="dxa"/>
          </w:tcPr>
          <w:p w:rsidR="000A608A" w:rsidRPr="00397F9B" w:rsidRDefault="000A608A" w:rsidP="000A608A">
            <w:pPr>
              <w:ind w:firstLine="0"/>
              <w:jc w:val="both"/>
              <w:rPr>
                <w:color w:val="auto"/>
                <w:lang w:val="ru-RU"/>
              </w:rPr>
            </w:pPr>
            <w:r w:rsidRPr="00397F9B">
              <w:rPr>
                <w:color w:val="auto"/>
                <w:lang w:val="ru-RU"/>
              </w:rPr>
              <w:t>Карта функциональных зон. Карта планируемого размещения объектов образования, здравоохранения, культуры, физической культуры, спорта и культовых объектов городского округа (применительно к территории села Тукуй-Мектеб, аула Абрам-Тюбе)</w:t>
            </w:r>
          </w:p>
        </w:tc>
        <w:tc>
          <w:tcPr>
            <w:tcW w:w="1665" w:type="dxa"/>
            <w:vAlign w:val="center"/>
          </w:tcPr>
          <w:p w:rsidR="000A608A" w:rsidRPr="00397F9B" w:rsidRDefault="000A608A" w:rsidP="000A608A">
            <w:pPr>
              <w:ind w:firstLine="0"/>
              <w:jc w:val="center"/>
              <w:rPr>
                <w:color w:val="auto"/>
              </w:rPr>
            </w:pPr>
            <w:r w:rsidRPr="00397F9B">
              <w:rPr>
                <w:color w:val="auto"/>
              </w:rPr>
              <w:t>1:5000</w:t>
            </w:r>
          </w:p>
        </w:tc>
      </w:tr>
      <w:tr w:rsidR="00397F9B" w:rsidRPr="00397F9B" w:rsidTr="001E4D94">
        <w:tc>
          <w:tcPr>
            <w:tcW w:w="1388" w:type="dxa"/>
            <w:vAlign w:val="center"/>
          </w:tcPr>
          <w:p w:rsidR="000A608A" w:rsidRPr="00397F9B" w:rsidRDefault="000A608A" w:rsidP="000A608A">
            <w:pPr>
              <w:ind w:firstLine="0"/>
              <w:jc w:val="center"/>
              <w:rPr>
                <w:color w:val="auto"/>
              </w:rPr>
            </w:pPr>
            <w:r w:rsidRPr="00397F9B">
              <w:rPr>
                <w:color w:val="auto"/>
              </w:rPr>
              <w:t>Лист 34</w:t>
            </w:r>
          </w:p>
        </w:tc>
        <w:tc>
          <w:tcPr>
            <w:tcW w:w="7651" w:type="dxa"/>
          </w:tcPr>
          <w:p w:rsidR="000A608A" w:rsidRPr="00397F9B" w:rsidRDefault="000A608A" w:rsidP="000A608A">
            <w:pPr>
              <w:ind w:firstLine="0"/>
              <w:jc w:val="both"/>
              <w:rPr>
                <w:color w:val="auto"/>
                <w:lang w:val="ru-RU"/>
              </w:rPr>
            </w:pPr>
            <w:r w:rsidRPr="00397F9B">
              <w:rPr>
                <w:color w:val="auto"/>
                <w:lang w:val="ru-RU"/>
              </w:rPr>
              <w:t>Карта планируемого размещения объектов газоснабжения, теплоснабжения, энергоснабжения, связи, водоснабжения и водоотведения городского округа (применительно к территории села Тукуй-Мектеб, аула Абрам-Тюбе)</w:t>
            </w:r>
          </w:p>
        </w:tc>
        <w:tc>
          <w:tcPr>
            <w:tcW w:w="1665" w:type="dxa"/>
            <w:vAlign w:val="center"/>
          </w:tcPr>
          <w:p w:rsidR="000A608A" w:rsidRPr="00397F9B" w:rsidRDefault="000A608A" w:rsidP="000A608A">
            <w:pPr>
              <w:ind w:firstLine="0"/>
              <w:jc w:val="center"/>
              <w:rPr>
                <w:color w:val="auto"/>
              </w:rPr>
            </w:pPr>
            <w:r w:rsidRPr="00397F9B">
              <w:rPr>
                <w:color w:val="auto"/>
              </w:rPr>
              <w:t>1:5000</w:t>
            </w:r>
          </w:p>
        </w:tc>
      </w:tr>
      <w:tr w:rsidR="00397F9B" w:rsidRPr="00397F9B" w:rsidTr="001E4D94">
        <w:tc>
          <w:tcPr>
            <w:tcW w:w="1388" w:type="dxa"/>
            <w:vAlign w:val="center"/>
          </w:tcPr>
          <w:p w:rsidR="000A608A" w:rsidRPr="00397F9B" w:rsidRDefault="000A608A" w:rsidP="000A608A">
            <w:pPr>
              <w:ind w:firstLine="0"/>
              <w:jc w:val="center"/>
              <w:rPr>
                <w:b/>
                <w:color w:val="auto"/>
              </w:rPr>
            </w:pPr>
            <w:r w:rsidRPr="00397F9B">
              <w:rPr>
                <w:b/>
                <w:color w:val="auto"/>
              </w:rPr>
              <w:t>–</w:t>
            </w:r>
          </w:p>
        </w:tc>
        <w:tc>
          <w:tcPr>
            <w:tcW w:w="7651" w:type="dxa"/>
          </w:tcPr>
          <w:p w:rsidR="000A608A" w:rsidRPr="00397F9B" w:rsidRDefault="000A608A" w:rsidP="000A608A">
            <w:pPr>
              <w:ind w:firstLine="0"/>
              <w:jc w:val="both"/>
              <w:rPr>
                <w:b/>
                <w:color w:val="auto"/>
                <w:lang w:val="ru-RU"/>
              </w:rPr>
            </w:pPr>
            <w:r w:rsidRPr="00397F9B">
              <w:rPr>
                <w:b/>
                <w:color w:val="auto"/>
                <w:lang w:val="ru-RU"/>
              </w:rPr>
              <w:t>Материалы по обоснованию генерального плана</w:t>
            </w:r>
          </w:p>
        </w:tc>
        <w:tc>
          <w:tcPr>
            <w:tcW w:w="1665" w:type="dxa"/>
            <w:vAlign w:val="center"/>
          </w:tcPr>
          <w:p w:rsidR="000A608A" w:rsidRPr="00397F9B" w:rsidRDefault="000A608A" w:rsidP="000A608A">
            <w:pPr>
              <w:ind w:firstLine="0"/>
              <w:jc w:val="center"/>
              <w:rPr>
                <w:b/>
                <w:color w:val="auto"/>
              </w:rPr>
            </w:pPr>
            <w:r w:rsidRPr="00397F9B">
              <w:rPr>
                <w:b/>
                <w:color w:val="auto"/>
              </w:rPr>
              <w:t>–</w:t>
            </w:r>
          </w:p>
        </w:tc>
      </w:tr>
      <w:tr w:rsidR="00397F9B" w:rsidRPr="00397F9B" w:rsidTr="001E4D94">
        <w:tc>
          <w:tcPr>
            <w:tcW w:w="1388" w:type="dxa"/>
            <w:vAlign w:val="center"/>
          </w:tcPr>
          <w:p w:rsidR="000A608A" w:rsidRPr="00397F9B" w:rsidRDefault="000A608A" w:rsidP="000A608A">
            <w:pPr>
              <w:ind w:firstLine="0"/>
              <w:jc w:val="center"/>
              <w:rPr>
                <w:color w:val="auto"/>
                <w:lang w:val="ru-RU"/>
              </w:rPr>
            </w:pPr>
            <w:r w:rsidRPr="00397F9B">
              <w:rPr>
                <w:color w:val="auto"/>
              </w:rPr>
              <w:t xml:space="preserve">Лист </w:t>
            </w:r>
            <w:r w:rsidRPr="00397F9B">
              <w:rPr>
                <w:color w:val="auto"/>
                <w:lang w:val="ru-RU"/>
              </w:rPr>
              <w:t>35</w:t>
            </w:r>
          </w:p>
        </w:tc>
        <w:tc>
          <w:tcPr>
            <w:tcW w:w="7651" w:type="dxa"/>
          </w:tcPr>
          <w:p w:rsidR="000A608A" w:rsidRPr="00397F9B" w:rsidRDefault="000A608A" w:rsidP="000A608A">
            <w:pPr>
              <w:ind w:firstLine="0"/>
              <w:jc w:val="both"/>
              <w:rPr>
                <w:color w:val="auto"/>
                <w:lang w:val="ru-RU"/>
              </w:rPr>
            </w:pPr>
            <w:r w:rsidRPr="00397F9B">
              <w:rPr>
                <w:color w:val="auto"/>
                <w:lang w:val="ru-RU"/>
              </w:rPr>
              <w:t>Карта планировочного каркаса городского округа. Системы центров обслуживания городского округа</w:t>
            </w:r>
          </w:p>
        </w:tc>
        <w:tc>
          <w:tcPr>
            <w:tcW w:w="1665" w:type="dxa"/>
            <w:vAlign w:val="center"/>
          </w:tcPr>
          <w:p w:rsidR="000A608A" w:rsidRPr="00397F9B" w:rsidRDefault="000A608A" w:rsidP="000A608A">
            <w:pPr>
              <w:ind w:firstLine="0"/>
              <w:jc w:val="center"/>
              <w:rPr>
                <w:color w:val="auto"/>
              </w:rPr>
            </w:pPr>
            <w:r w:rsidRPr="00397F9B">
              <w:rPr>
                <w:color w:val="auto"/>
              </w:rPr>
              <w:t>1:5000</w:t>
            </w:r>
          </w:p>
        </w:tc>
      </w:tr>
      <w:tr w:rsidR="00397F9B" w:rsidRPr="00397F9B" w:rsidTr="001E4D94">
        <w:tc>
          <w:tcPr>
            <w:tcW w:w="1388" w:type="dxa"/>
            <w:vAlign w:val="center"/>
          </w:tcPr>
          <w:p w:rsidR="000A608A" w:rsidRPr="00397F9B" w:rsidRDefault="000A608A" w:rsidP="000A608A">
            <w:pPr>
              <w:ind w:firstLine="0"/>
              <w:jc w:val="center"/>
              <w:rPr>
                <w:color w:val="auto"/>
                <w:lang w:val="ru-RU"/>
              </w:rPr>
            </w:pPr>
            <w:r w:rsidRPr="00397F9B">
              <w:rPr>
                <w:color w:val="auto"/>
              </w:rPr>
              <w:t xml:space="preserve">Лист </w:t>
            </w:r>
            <w:r w:rsidRPr="00397F9B">
              <w:rPr>
                <w:color w:val="auto"/>
                <w:lang w:val="ru-RU"/>
              </w:rPr>
              <w:t>36</w:t>
            </w:r>
          </w:p>
        </w:tc>
        <w:tc>
          <w:tcPr>
            <w:tcW w:w="7651" w:type="dxa"/>
          </w:tcPr>
          <w:p w:rsidR="000A608A" w:rsidRPr="00397F9B" w:rsidRDefault="000A608A" w:rsidP="000A608A">
            <w:pPr>
              <w:ind w:firstLine="0"/>
              <w:jc w:val="both"/>
              <w:rPr>
                <w:color w:val="auto"/>
                <w:lang w:val="ru-RU"/>
              </w:rPr>
            </w:pPr>
            <w:r w:rsidRPr="00397F9B">
              <w:rPr>
                <w:color w:val="auto"/>
                <w:lang w:val="ru-RU"/>
              </w:rPr>
              <w:t>Карта лесничеств и лесопарков городского округа, природно-экологического каркаса территорий и территории объектов культурного наследия городского округа</w:t>
            </w:r>
          </w:p>
        </w:tc>
        <w:tc>
          <w:tcPr>
            <w:tcW w:w="1665" w:type="dxa"/>
            <w:vAlign w:val="center"/>
          </w:tcPr>
          <w:p w:rsidR="000A608A" w:rsidRPr="00397F9B" w:rsidRDefault="000A608A" w:rsidP="000A608A">
            <w:pPr>
              <w:ind w:firstLine="0"/>
              <w:jc w:val="center"/>
              <w:rPr>
                <w:color w:val="auto"/>
              </w:rPr>
            </w:pPr>
            <w:r w:rsidRPr="00397F9B">
              <w:rPr>
                <w:color w:val="auto"/>
              </w:rPr>
              <w:t>1:5000</w:t>
            </w:r>
          </w:p>
        </w:tc>
      </w:tr>
      <w:tr w:rsidR="00397F9B" w:rsidRPr="00397F9B" w:rsidTr="001E4D94">
        <w:tc>
          <w:tcPr>
            <w:tcW w:w="1388" w:type="dxa"/>
            <w:vAlign w:val="center"/>
          </w:tcPr>
          <w:p w:rsidR="000A608A" w:rsidRPr="00397F9B" w:rsidRDefault="000A608A" w:rsidP="000A608A">
            <w:pPr>
              <w:ind w:firstLine="0"/>
              <w:jc w:val="center"/>
              <w:rPr>
                <w:color w:val="auto"/>
                <w:lang w:val="ru-RU"/>
              </w:rPr>
            </w:pPr>
            <w:r w:rsidRPr="00397F9B">
              <w:rPr>
                <w:color w:val="auto"/>
              </w:rPr>
              <w:t xml:space="preserve">Лист </w:t>
            </w:r>
            <w:r w:rsidRPr="00397F9B">
              <w:rPr>
                <w:color w:val="auto"/>
                <w:lang w:val="ru-RU"/>
              </w:rPr>
              <w:t>37</w:t>
            </w:r>
          </w:p>
        </w:tc>
        <w:tc>
          <w:tcPr>
            <w:tcW w:w="7651" w:type="dxa"/>
          </w:tcPr>
          <w:p w:rsidR="000A608A" w:rsidRPr="00397F9B" w:rsidRDefault="000A608A" w:rsidP="000A608A">
            <w:pPr>
              <w:ind w:firstLine="0"/>
              <w:jc w:val="both"/>
              <w:rPr>
                <w:color w:val="auto"/>
                <w:lang w:val="ru-RU"/>
              </w:rPr>
            </w:pPr>
            <w:r w:rsidRPr="00397F9B">
              <w:rPr>
                <w:color w:val="auto"/>
                <w:lang w:val="ru-RU"/>
              </w:rPr>
              <w:t>Карта зон с особыми условиями использования территории городского округа</w:t>
            </w:r>
          </w:p>
        </w:tc>
        <w:tc>
          <w:tcPr>
            <w:tcW w:w="1665" w:type="dxa"/>
            <w:vAlign w:val="center"/>
          </w:tcPr>
          <w:p w:rsidR="000A608A" w:rsidRPr="00397F9B" w:rsidRDefault="000A608A" w:rsidP="000A608A">
            <w:pPr>
              <w:ind w:firstLine="0"/>
              <w:jc w:val="center"/>
              <w:rPr>
                <w:color w:val="auto"/>
              </w:rPr>
            </w:pPr>
            <w:r w:rsidRPr="00397F9B">
              <w:rPr>
                <w:color w:val="auto"/>
              </w:rPr>
              <w:t>1:5000</w:t>
            </w:r>
          </w:p>
        </w:tc>
      </w:tr>
      <w:tr w:rsidR="00397F9B" w:rsidRPr="00397F9B" w:rsidTr="001E4D94">
        <w:tc>
          <w:tcPr>
            <w:tcW w:w="1388" w:type="dxa"/>
            <w:vAlign w:val="center"/>
          </w:tcPr>
          <w:p w:rsidR="000A608A" w:rsidRPr="00397F9B" w:rsidRDefault="000A608A" w:rsidP="000A608A">
            <w:pPr>
              <w:ind w:firstLine="0"/>
              <w:jc w:val="center"/>
              <w:rPr>
                <w:color w:val="auto"/>
                <w:lang w:val="ru-RU"/>
              </w:rPr>
            </w:pPr>
            <w:r w:rsidRPr="00397F9B">
              <w:rPr>
                <w:color w:val="auto"/>
              </w:rPr>
              <w:t xml:space="preserve">Лист </w:t>
            </w:r>
            <w:r w:rsidRPr="00397F9B">
              <w:rPr>
                <w:color w:val="auto"/>
                <w:lang w:val="ru-RU"/>
              </w:rPr>
              <w:t>38</w:t>
            </w:r>
          </w:p>
        </w:tc>
        <w:tc>
          <w:tcPr>
            <w:tcW w:w="7651" w:type="dxa"/>
          </w:tcPr>
          <w:p w:rsidR="000A608A" w:rsidRPr="00397F9B" w:rsidRDefault="000A608A" w:rsidP="000A608A">
            <w:pPr>
              <w:ind w:firstLine="0"/>
              <w:jc w:val="both"/>
              <w:rPr>
                <w:color w:val="auto"/>
                <w:lang w:val="ru-RU"/>
              </w:rPr>
            </w:pPr>
            <w:r w:rsidRPr="00397F9B">
              <w:rPr>
                <w:color w:val="auto"/>
                <w:lang w:val="ru-RU"/>
              </w:rPr>
              <w:t>Карта границ территорий городского округа, подверженных риску возникновения чрезвычайных ситуаций природного и техногенного характера</w:t>
            </w:r>
          </w:p>
        </w:tc>
        <w:tc>
          <w:tcPr>
            <w:tcW w:w="1665" w:type="dxa"/>
            <w:vAlign w:val="center"/>
          </w:tcPr>
          <w:p w:rsidR="000A608A" w:rsidRPr="00397F9B" w:rsidRDefault="000A608A" w:rsidP="000A608A">
            <w:pPr>
              <w:ind w:firstLine="0"/>
              <w:jc w:val="center"/>
              <w:rPr>
                <w:color w:val="auto"/>
              </w:rPr>
            </w:pPr>
            <w:r w:rsidRPr="00397F9B">
              <w:rPr>
                <w:color w:val="auto"/>
              </w:rPr>
              <w:t>1:5000</w:t>
            </w:r>
          </w:p>
        </w:tc>
      </w:tr>
      <w:tr w:rsidR="00397F9B" w:rsidRPr="00397F9B" w:rsidTr="001E4D94">
        <w:tc>
          <w:tcPr>
            <w:tcW w:w="1388" w:type="dxa"/>
            <w:vAlign w:val="center"/>
          </w:tcPr>
          <w:p w:rsidR="000A608A" w:rsidRPr="00397F9B" w:rsidRDefault="000A608A" w:rsidP="000A608A">
            <w:pPr>
              <w:ind w:firstLine="0"/>
              <w:jc w:val="center"/>
              <w:rPr>
                <w:color w:val="auto"/>
                <w:lang w:val="ru-RU"/>
              </w:rPr>
            </w:pPr>
            <w:r w:rsidRPr="00397F9B">
              <w:rPr>
                <w:color w:val="auto"/>
              </w:rPr>
              <w:t xml:space="preserve">Лист </w:t>
            </w:r>
            <w:r w:rsidRPr="00397F9B">
              <w:rPr>
                <w:color w:val="auto"/>
                <w:lang w:val="ru-RU"/>
              </w:rPr>
              <w:t>39</w:t>
            </w:r>
          </w:p>
        </w:tc>
        <w:tc>
          <w:tcPr>
            <w:tcW w:w="7651" w:type="dxa"/>
          </w:tcPr>
          <w:p w:rsidR="000A608A" w:rsidRPr="00397F9B" w:rsidRDefault="000A608A" w:rsidP="000A608A">
            <w:pPr>
              <w:ind w:firstLine="0"/>
              <w:jc w:val="both"/>
              <w:rPr>
                <w:color w:val="auto"/>
                <w:lang w:val="ru-RU"/>
              </w:rPr>
            </w:pPr>
            <w:r w:rsidRPr="00397F9B">
              <w:rPr>
                <w:color w:val="auto"/>
                <w:lang w:val="ru-RU"/>
              </w:rPr>
              <w:t>Карта зон с особыми условиями использования территории (применительно к территории города Нефтекумска)</w:t>
            </w:r>
          </w:p>
        </w:tc>
        <w:tc>
          <w:tcPr>
            <w:tcW w:w="1665" w:type="dxa"/>
            <w:vAlign w:val="center"/>
          </w:tcPr>
          <w:p w:rsidR="000A608A" w:rsidRPr="00397F9B" w:rsidRDefault="000A608A" w:rsidP="000A608A">
            <w:pPr>
              <w:ind w:firstLine="0"/>
              <w:jc w:val="center"/>
              <w:rPr>
                <w:color w:val="auto"/>
              </w:rPr>
            </w:pPr>
            <w:r w:rsidRPr="00397F9B">
              <w:rPr>
                <w:color w:val="auto"/>
              </w:rPr>
              <w:t>1:5000</w:t>
            </w:r>
          </w:p>
        </w:tc>
      </w:tr>
      <w:tr w:rsidR="000A608A" w:rsidRPr="00397F9B" w:rsidTr="001E4D94">
        <w:tc>
          <w:tcPr>
            <w:tcW w:w="1388" w:type="dxa"/>
            <w:vAlign w:val="center"/>
          </w:tcPr>
          <w:p w:rsidR="000A608A" w:rsidRPr="00397F9B" w:rsidRDefault="000A608A" w:rsidP="000A608A">
            <w:pPr>
              <w:ind w:firstLine="0"/>
              <w:jc w:val="center"/>
              <w:rPr>
                <w:color w:val="auto"/>
                <w:lang w:val="ru-RU"/>
              </w:rPr>
            </w:pPr>
            <w:r w:rsidRPr="00397F9B">
              <w:rPr>
                <w:color w:val="auto"/>
              </w:rPr>
              <w:t xml:space="preserve">Лист </w:t>
            </w:r>
            <w:r w:rsidRPr="00397F9B">
              <w:rPr>
                <w:color w:val="auto"/>
                <w:lang w:val="ru-RU"/>
              </w:rPr>
              <w:t>40</w:t>
            </w:r>
          </w:p>
        </w:tc>
        <w:tc>
          <w:tcPr>
            <w:tcW w:w="7651" w:type="dxa"/>
          </w:tcPr>
          <w:p w:rsidR="000A608A" w:rsidRPr="00397F9B" w:rsidRDefault="000A608A" w:rsidP="000A608A">
            <w:pPr>
              <w:ind w:firstLine="0"/>
              <w:jc w:val="both"/>
              <w:rPr>
                <w:color w:val="auto"/>
                <w:lang w:val="ru-RU"/>
              </w:rPr>
            </w:pPr>
            <w:r w:rsidRPr="00397F9B">
              <w:rPr>
                <w:color w:val="auto"/>
                <w:lang w:val="ru-RU"/>
              </w:rPr>
              <w:t>Карты границ территорий городского округа, подверженных риску возникновения чрезвычайных ситуаций природного и техногенного характера (применительно к территории города Нефтекумска)</w:t>
            </w:r>
          </w:p>
        </w:tc>
        <w:tc>
          <w:tcPr>
            <w:tcW w:w="1665" w:type="dxa"/>
            <w:vAlign w:val="center"/>
          </w:tcPr>
          <w:p w:rsidR="000A608A" w:rsidRPr="00397F9B" w:rsidRDefault="000A608A" w:rsidP="000A608A">
            <w:pPr>
              <w:ind w:firstLine="0"/>
              <w:jc w:val="center"/>
              <w:rPr>
                <w:color w:val="auto"/>
              </w:rPr>
            </w:pPr>
            <w:r w:rsidRPr="00397F9B">
              <w:rPr>
                <w:color w:val="auto"/>
              </w:rPr>
              <w:t>1:5000</w:t>
            </w:r>
          </w:p>
        </w:tc>
      </w:tr>
    </w:tbl>
    <w:p w:rsidR="00CB2D70" w:rsidRPr="00397F9B" w:rsidRDefault="00CB2D70">
      <w:pPr>
        <w:jc w:val="center"/>
        <w:rPr>
          <w:b/>
        </w:rPr>
      </w:pPr>
    </w:p>
    <w:p w:rsidR="00CB2D70" w:rsidRPr="00397F9B" w:rsidRDefault="004C71E0">
      <w:pPr>
        <w:jc w:val="center"/>
        <w:rPr>
          <w:b/>
        </w:rPr>
      </w:pPr>
      <w:bookmarkStart w:id="8" w:name="_heading=h.3znysh7" w:colFirst="0" w:colLast="0"/>
      <w:bookmarkEnd w:id="8"/>
      <w:r w:rsidRPr="00397F9B">
        <w:rPr>
          <w:b/>
        </w:rPr>
        <w:t>Введение</w:t>
      </w:r>
    </w:p>
    <w:p w:rsidR="00CB2D70" w:rsidRPr="00397F9B" w:rsidRDefault="00CB2D70">
      <w:pPr>
        <w:jc w:val="center"/>
        <w:rPr>
          <w:b/>
        </w:rPr>
      </w:pPr>
    </w:p>
    <w:p w:rsidR="00CB2D70" w:rsidRPr="00397F9B" w:rsidRDefault="004C71E0">
      <w:pPr>
        <w:ind w:firstLine="567"/>
        <w:jc w:val="both"/>
      </w:pPr>
      <w:r w:rsidRPr="00397F9B">
        <w:t xml:space="preserve">Генеральный план </w:t>
      </w:r>
      <w:r w:rsidR="0011220E" w:rsidRPr="00397F9B">
        <w:t>Нефтекумского</w:t>
      </w:r>
      <w:r w:rsidRPr="00397F9B">
        <w:t xml:space="preserve"> городского округа </w:t>
      </w:r>
      <w:r w:rsidR="005C44F8">
        <w:t xml:space="preserve">Ставропольского края (далее – Генеральный план, </w:t>
      </w:r>
      <w:r w:rsidR="005C44F8" w:rsidRPr="00397F9B">
        <w:t>Генеральный план Нефтекумского городского округа</w:t>
      </w:r>
      <w:r w:rsidR="005C44F8">
        <w:t xml:space="preserve">) </w:t>
      </w:r>
      <w:r w:rsidRPr="00397F9B">
        <w:t xml:space="preserve">– документ территориального планирования, который является пространственным отражением программ (стратегий) социально-экономического развития Ставропольского края, инвестиционных программ субъектов естественных монополий, организаций коммунального комплекса, программных документов развития </w:t>
      </w:r>
      <w:r w:rsidR="0011220E" w:rsidRPr="00397F9B">
        <w:t>Нефтекумского</w:t>
      </w:r>
      <w:r w:rsidRPr="00397F9B">
        <w:t xml:space="preserve"> городского округа Ставропольского края (далее – </w:t>
      </w:r>
      <w:r w:rsidR="0011220E" w:rsidRPr="00397F9B">
        <w:t>Нефтекумский</w:t>
      </w:r>
      <w:r w:rsidRPr="00397F9B">
        <w:t xml:space="preserve"> городской округ, городской округ), и определяющий </w:t>
      </w:r>
      <w:r w:rsidR="00FF77D6" w:rsidRPr="00397F9B">
        <w:t>функциональное назначение территории.</w:t>
      </w:r>
    </w:p>
    <w:p w:rsidR="00CB2D70" w:rsidRPr="00397F9B" w:rsidRDefault="004C71E0">
      <w:pPr>
        <w:ind w:firstLine="567"/>
        <w:jc w:val="both"/>
      </w:pPr>
      <w:r w:rsidRPr="00397F9B">
        <w:t>Генеральный план является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территории городского округа, установление и изменение границы населенных пунктов, входящих в состав городского округа,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0A608A" w:rsidRPr="00397F9B" w:rsidRDefault="000A608A">
      <w:pPr>
        <w:ind w:firstLine="567"/>
        <w:jc w:val="both"/>
      </w:pPr>
      <w:r w:rsidRPr="00397F9B">
        <w:t>Настоящий Генеральный план разработан обществом с ограниченной ответственностью «ГеоВерсум» (г. Ставрополь) в соответствии с муниципальным контрактом от 21.02.2020 г. № 01216000094190002130001 на выполнение научно-исследовательской работы по теме: «</w:t>
      </w:r>
      <w:r w:rsidR="00FF77D6" w:rsidRPr="00397F9B">
        <w:t>Оказание услуг по подготовке проектов генерального плана Нефтекумского городского округа Ставропольского края и правил землепользования и застройки Нефтекумского городского округа Ставропольского края, выполнение комплекса кадастровых работ по внесению в Единый государственный реестр недвижимости границ населенных пунктов Нефтекумского городского округа Ставропольского края и границ территориальных зон для обеспечения муниципальных нужд Нефтекумского городского округа Ставропольского края</w:t>
      </w:r>
      <w:r w:rsidRPr="00397F9B">
        <w:t>» с Администрацией Нефтекумского городского округа Ставропольского края.</w:t>
      </w:r>
    </w:p>
    <w:p w:rsidR="00CB2D70" w:rsidRPr="00397F9B" w:rsidRDefault="005C44F8">
      <w:pPr>
        <w:ind w:firstLine="567"/>
        <w:jc w:val="both"/>
      </w:pPr>
      <w:r>
        <w:t>Основанием для подготовки Г</w:t>
      </w:r>
      <w:r w:rsidR="004C71E0" w:rsidRPr="00397F9B">
        <w:t>енерального плана послужили:</w:t>
      </w:r>
    </w:p>
    <w:p w:rsidR="00CB2D70" w:rsidRPr="00397F9B" w:rsidRDefault="004C71E0">
      <w:pPr>
        <w:ind w:firstLine="567"/>
        <w:jc w:val="both"/>
      </w:pPr>
      <w:r w:rsidRPr="00397F9B">
        <w:t>положения статей 9, 23 Градостроительного кодекса Российской Федерации;</w:t>
      </w:r>
    </w:p>
    <w:p w:rsidR="00CB2D70" w:rsidRPr="00397F9B" w:rsidRDefault="004C71E0">
      <w:pPr>
        <w:ind w:firstLine="567"/>
        <w:jc w:val="both"/>
      </w:pPr>
      <w:r w:rsidRPr="00397F9B">
        <w:t>положения Федерального закона от 06.10.2003 г. № 131-ФЗ «Об общих принципах организации местного самоуправления в Российской Федерации»;</w:t>
      </w:r>
    </w:p>
    <w:p w:rsidR="00CB2D70" w:rsidRPr="00397F9B" w:rsidRDefault="004C71E0">
      <w:pPr>
        <w:ind w:firstLine="567"/>
        <w:jc w:val="both"/>
      </w:pPr>
      <w:r w:rsidRPr="00397F9B">
        <w:lastRenderedPageBreak/>
        <w:t>положения Закона Ставропольского края от 18.06.2012 г. № 53-кз «О некоторых вопросах регулирования отношений в области градостроительной деятельности на территории Ставропольского края»;</w:t>
      </w:r>
    </w:p>
    <w:p w:rsidR="00CB2D70" w:rsidRPr="00397F9B" w:rsidRDefault="004C71E0">
      <w:pPr>
        <w:ind w:firstLine="567"/>
        <w:jc w:val="both"/>
      </w:pPr>
      <w:r w:rsidRPr="00397F9B">
        <w:t xml:space="preserve">Решение Администрации </w:t>
      </w:r>
      <w:r w:rsidR="0011220E" w:rsidRPr="00397F9B">
        <w:t>Нефтекумского</w:t>
      </w:r>
      <w:r w:rsidRPr="00397F9B">
        <w:t xml:space="preserve"> городского округа Ставропольского края «О подготовке генерального плана </w:t>
      </w:r>
      <w:r w:rsidR="0011220E" w:rsidRPr="00397F9B">
        <w:t>Нефтекумского</w:t>
      </w:r>
      <w:r w:rsidRPr="00397F9B">
        <w:t xml:space="preserve"> городского округа Ставропольского края».</w:t>
      </w:r>
    </w:p>
    <w:p w:rsidR="00CB2D70" w:rsidRPr="00397F9B" w:rsidRDefault="004C71E0">
      <w:pPr>
        <w:pBdr>
          <w:top w:val="nil"/>
          <w:left w:val="nil"/>
          <w:bottom w:val="nil"/>
          <w:right w:val="nil"/>
          <w:between w:val="nil"/>
        </w:pBdr>
        <w:ind w:firstLine="567"/>
        <w:jc w:val="both"/>
      </w:pPr>
      <w:r w:rsidRPr="00397F9B">
        <w:t xml:space="preserve">Генеральным планом </w:t>
      </w:r>
      <w:r w:rsidR="0011220E" w:rsidRPr="00397F9B">
        <w:t>Нефтекумского</w:t>
      </w:r>
      <w:r w:rsidRPr="00397F9B">
        <w:t xml:space="preserve"> городского округа приняты следующие проектные периоды: </w:t>
      </w:r>
    </w:p>
    <w:p w:rsidR="00CB2D70" w:rsidRPr="00397F9B" w:rsidRDefault="004C71E0">
      <w:pPr>
        <w:pBdr>
          <w:top w:val="nil"/>
          <w:left w:val="nil"/>
          <w:bottom w:val="nil"/>
          <w:right w:val="nil"/>
          <w:between w:val="nil"/>
        </w:pBdr>
        <w:ind w:firstLine="567"/>
      </w:pPr>
      <w:r w:rsidRPr="00397F9B">
        <w:t>исходный год подготовки генерального плана – 2020 год;</w:t>
      </w:r>
    </w:p>
    <w:p w:rsidR="00CB2D70" w:rsidRPr="00397F9B" w:rsidRDefault="004C71E0">
      <w:pPr>
        <w:pBdr>
          <w:top w:val="nil"/>
          <w:left w:val="nil"/>
          <w:bottom w:val="nil"/>
          <w:right w:val="nil"/>
          <w:between w:val="nil"/>
        </w:pBdr>
        <w:ind w:firstLine="567"/>
      </w:pPr>
      <w:r w:rsidRPr="00397F9B">
        <w:t>первая очередь реализации генерального плана – 2025 год (включительно);</w:t>
      </w:r>
    </w:p>
    <w:p w:rsidR="00CB2D70" w:rsidRPr="00397F9B" w:rsidRDefault="004C71E0">
      <w:pPr>
        <w:pBdr>
          <w:top w:val="nil"/>
          <w:left w:val="nil"/>
          <w:bottom w:val="nil"/>
          <w:right w:val="nil"/>
          <w:between w:val="nil"/>
        </w:pBdr>
        <w:ind w:firstLine="567"/>
        <w:jc w:val="both"/>
      </w:pPr>
      <w:r w:rsidRPr="00397F9B">
        <w:t>расчетный срок реализации генерального плана – 2040 год (включительно).</w:t>
      </w:r>
    </w:p>
    <w:p w:rsidR="000A608A" w:rsidRPr="00397F9B" w:rsidRDefault="000A608A" w:rsidP="000A608A">
      <w:pPr>
        <w:pStyle w:val="af7"/>
        <w:spacing w:line="240" w:lineRule="auto"/>
        <w:rPr>
          <w:rFonts w:ascii="Times New Roman" w:eastAsia="Calibri" w:hAnsi="Times New Roman"/>
          <w:sz w:val="24"/>
          <w:szCs w:val="24"/>
        </w:rPr>
      </w:pPr>
      <w:r w:rsidRPr="00397F9B">
        <w:rPr>
          <w:rFonts w:ascii="Times New Roman" w:eastAsia="Calibri" w:hAnsi="Times New Roman"/>
          <w:sz w:val="24"/>
          <w:szCs w:val="24"/>
        </w:rPr>
        <w:t>На начало 2019 года площадь Нефтекумского городского округа составляла 3797 км</w:t>
      </w:r>
      <w:r w:rsidRPr="00397F9B">
        <w:rPr>
          <w:rFonts w:ascii="Times New Roman" w:eastAsia="Calibri" w:hAnsi="Times New Roman"/>
          <w:sz w:val="24"/>
          <w:szCs w:val="24"/>
          <w:vertAlign w:val="superscript"/>
        </w:rPr>
        <w:t>2</w:t>
      </w:r>
      <w:r w:rsidRPr="00397F9B">
        <w:rPr>
          <w:rFonts w:ascii="Times New Roman" w:eastAsia="Calibri" w:hAnsi="Times New Roman"/>
          <w:sz w:val="24"/>
          <w:szCs w:val="24"/>
        </w:rPr>
        <w:t xml:space="preserve">, численность населения </w:t>
      </w:r>
      <w:r w:rsidRPr="00397F9B">
        <w:rPr>
          <w:rFonts w:ascii="Times New Roman" w:hAnsi="Times New Roman"/>
          <w:sz w:val="24"/>
          <w:szCs w:val="24"/>
        </w:rPr>
        <w:t>–</w:t>
      </w:r>
      <w:r w:rsidRPr="00397F9B">
        <w:rPr>
          <w:rFonts w:ascii="Times New Roman" w:eastAsia="Calibri" w:hAnsi="Times New Roman"/>
          <w:sz w:val="24"/>
          <w:szCs w:val="24"/>
        </w:rPr>
        <w:t xml:space="preserve"> 64,334 тыс. человек, плотность населения – 16,94 чел./км</w:t>
      </w:r>
      <w:r w:rsidRPr="00397F9B">
        <w:rPr>
          <w:rFonts w:ascii="Times New Roman" w:eastAsia="Calibri" w:hAnsi="Times New Roman"/>
          <w:sz w:val="24"/>
          <w:szCs w:val="24"/>
          <w:vertAlign w:val="superscript"/>
        </w:rPr>
        <w:t>2</w:t>
      </w:r>
      <w:r w:rsidRPr="00397F9B">
        <w:rPr>
          <w:rFonts w:ascii="Times New Roman" w:eastAsia="Calibri" w:hAnsi="Times New Roman"/>
          <w:sz w:val="24"/>
          <w:szCs w:val="24"/>
        </w:rPr>
        <w:t>, городское население – 49,76 %</w:t>
      </w:r>
      <w:r w:rsidR="00BB56D0" w:rsidRPr="00397F9B">
        <w:rPr>
          <w:rFonts w:ascii="Times New Roman" w:eastAsia="Calibri" w:hAnsi="Times New Roman"/>
          <w:sz w:val="24"/>
          <w:szCs w:val="24"/>
        </w:rPr>
        <w:t>, от общей численности населения городского округа.</w:t>
      </w:r>
    </w:p>
    <w:p w:rsidR="00B228F5" w:rsidRPr="00397F9B" w:rsidRDefault="00B228F5" w:rsidP="00B228F5">
      <w:pPr>
        <w:pStyle w:val="af7"/>
        <w:spacing w:line="240" w:lineRule="auto"/>
        <w:rPr>
          <w:rFonts w:ascii="Times New Roman" w:eastAsia="Calibri" w:hAnsi="Times New Roman"/>
          <w:sz w:val="24"/>
          <w:szCs w:val="24"/>
        </w:rPr>
      </w:pPr>
      <w:r w:rsidRPr="00397F9B">
        <w:rPr>
          <w:rFonts w:ascii="Times New Roman" w:eastAsia="Calibri" w:hAnsi="Times New Roman"/>
          <w:sz w:val="24"/>
          <w:szCs w:val="24"/>
        </w:rPr>
        <w:t xml:space="preserve">К окончанию расчетного срока реализации генерального плана (2040 год) площадь Нефтекумского городского округа будет </w:t>
      </w:r>
      <w:r w:rsidR="005C44F8">
        <w:rPr>
          <w:rFonts w:ascii="Times New Roman" w:eastAsia="Calibri" w:hAnsi="Times New Roman"/>
          <w:sz w:val="24"/>
          <w:szCs w:val="24"/>
        </w:rPr>
        <w:t>с</w:t>
      </w:r>
      <w:r w:rsidRPr="00397F9B">
        <w:rPr>
          <w:rFonts w:ascii="Times New Roman" w:eastAsia="Calibri" w:hAnsi="Times New Roman"/>
          <w:sz w:val="24"/>
          <w:szCs w:val="24"/>
        </w:rPr>
        <w:t>оставлять 3797 км</w:t>
      </w:r>
      <w:r w:rsidRPr="00397F9B">
        <w:rPr>
          <w:rFonts w:ascii="Times New Roman" w:eastAsia="Calibri" w:hAnsi="Times New Roman"/>
          <w:sz w:val="24"/>
          <w:szCs w:val="24"/>
          <w:vertAlign w:val="superscript"/>
        </w:rPr>
        <w:t>2</w:t>
      </w:r>
      <w:r w:rsidRPr="00397F9B">
        <w:rPr>
          <w:rFonts w:ascii="Times New Roman" w:eastAsia="Calibri" w:hAnsi="Times New Roman"/>
          <w:sz w:val="24"/>
          <w:szCs w:val="24"/>
        </w:rPr>
        <w:t xml:space="preserve">, численность населения </w:t>
      </w:r>
      <w:r w:rsidRPr="00397F9B">
        <w:rPr>
          <w:rFonts w:ascii="Times New Roman" w:hAnsi="Times New Roman"/>
          <w:sz w:val="24"/>
          <w:szCs w:val="24"/>
        </w:rPr>
        <w:t>–</w:t>
      </w:r>
      <w:r w:rsidRPr="00397F9B">
        <w:rPr>
          <w:rFonts w:ascii="Times New Roman" w:eastAsia="Calibri" w:hAnsi="Times New Roman"/>
          <w:sz w:val="24"/>
          <w:szCs w:val="24"/>
        </w:rPr>
        <w:t xml:space="preserve"> </w:t>
      </w:r>
      <w:r w:rsidR="00EC6E88" w:rsidRPr="00397F9B">
        <w:rPr>
          <w:rFonts w:ascii="Times New Roman" w:eastAsia="Calibri" w:hAnsi="Times New Roman"/>
          <w:sz w:val="24"/>
          <w:szCs w:val="24"/>
        </w:rPr>
        <w:t>57,189</w:t>
      </w:r>
      <w:r w:rsidRPr="00397F9B">
        <w:rPr>
          <w:rFonts w:ascii="Times New Roman" w:eastAsia="Calibri" w:hAnsi="Times New Roman"/>
          <w:sz w:val="24"/>
          <w:szCs w:val="24"/>
        </w:rPr>
        <w:t xml:space="preserve"> тыс. человек, плотность населения – 1</w:t>
      </w:r>
      <w:r w:rsidR="00EC6E88" w:rsidRPr="00397F9B">
        <w:rPr>
          <w:rFonts w:ascii="Times New Roman" w:eastAsia="Calibri" w:hAnsi="Times New Roman"/>
          <w:sz w:val="24"/>
          <w:szCs w:val="24"/>
        </w:rPr>
        <w:t>0</w:t>
      </w:r>
      <w:r w:rsidRPr="00397F9B">
        <w:rPr>
          <w:rFonts w:ascii="Times New Roman" w:eastAsia="Calibri" w:hAnsi="Times New Roman"/>
          <w:sz w:val="24"/>
          <w:szCs w:val="24"/>
        </w:rPr>
        <w:t>,</w:t>
      </w:r>
      <w:r w:rsidR="00EC6E88" w:rsidRPr="00397F9B">
        <w:rPr>
          <w:rFonts w:ascii="Times New Roman" w:eastAsia="Calibri" w:hAnsi="Times New Roman"/>
          <w:sz w:val="24"/>
          <w:szCs w:val="24"/>
        </w:rPr>
        <w:t>06</w:t>
      </w:r>
      <w:r w:rsidRPr="00397F9B">
        <w:rPr>
          <w:rFonts w:ascii="Times New Roman" w:eastAsia="Calibri" w:hAnsi="Times New Roman"/>
          <w:sz w:val="24"/>
          <w:szCs w:val="24"/>
        </w:rPr>
        <w:t xml:space="preserve"> чел./км</w:t>
      </w:r>
      <w:r w:rsidRPr="00397F9B">
        <w:rPr>
          <w:rFonts w:ascii="Times New Roman" w:eastAsia="Calibri" w:hAnsi="Times New Roman"/>
          <w:sz w:val="24"/>
          <w:szCs w:val="24"/>
          <w:vertAlign w:val="superscript"/>
        </w:rPr>
        <w:t>2</w:t>
      </w:r>
      <w:r w:rsidRPr="00397F9B">
        <w:rPr>
          <w:rFonts w:ascii="Times New Roman" w:eastAsia="Calibri" w:hAnsi="Times New Roman"/>
          <w:sz w:val="24"/>
          <w:szCs w:val="24"/>
        </w:rPr>
        <w:t>, городское население – 3</w:t>
      </w:r>
      <w:r w:rsidR="00EC6E88" w:rsidRPr="00397F9B">
        <w:rPr>
          <w:rFonts w:ascii="Times New Roman" w:eastAsia="Calibri" w:hAnsi="Times New Roman"/>
          <w:sz w:val="24"/>
          <w:szCs w:val="24"/>
        </w:rPr>
        <w:t>7</w:t>
      </w:r>
      <w:r w:rsidRPr="00397F9B">
        <w:rPr>
          <w:rFonts w:ascii="Times New Roman" w:eastAsia="Calibri" w:hAnsi="Times New Roman"/>
          <w:sz w:val="24"/>
          <w:szCs w:val="24"/>
        </w:rPr>
        <w:t>,</w:t>
      </w:r>
      <w:r w:rsidR="00EC6E88" w:rsidRPr="00397F9B">
        <w:rPr>
          <w:rFonts w:ascii="Times New Roman" w:eastAsia="Calibri" w:hAnsi="Times New Roman"/>
          <w:sz w:val="24"/>
          <w:szCs w:val="24"/>
        </w:rPr>
        <w:t>5</w:t>
      </w:r>
      <w:r w:rsidRPr="00397F9B">
        <w:rPr>
          <w:rFonts w:ascii="Times New Roman" w:eastAsia="Calibri" w:hAnsi="Times New Roman"/>
          <w:sz w:val="24"/>
          <w:szCs w:val="24"/>
        </w:rPr>
        <w:t xml:space="preserve"> %</w:t>
      </w:r>
      <w:r w:rsidR="00BB56D0" w:rsidRPr="00397F9B">
        <w:rPr>
          <w:rFonts w:ascii="Times New Roman" w:eastAsia="Calibri" w:hAnsi="Times New Roman"/>
          <w:sz w:val="24"/>
          <w:szCs w:val="24"/>
        </w:rPr>
        <w:t>, от общей численности населения городского округа.</w:t>
      </w:r>
    </w:p>
    <w:p w:rsidR="00CB2D70" w:rsidRPr="00397F9B" w:rsidRDefault="005C44F8">
      <w:pPr>
        <w:ind w:firstLine="567"/>
        <w:jc w:val="both"/>
      </w:pPr>
      <w:r>
        <w:t>Проект Г</w:t>
      </w:r>
      <w:r w:rsidR="004C71E0" w:rsidRPr="00397F9B">
        <w:t xml:space="preserve">енерального плана разработан в соответствии с Градостроительным кодексом Российской Федерации, Земельным кодексом Российской Федерации. В основу разработки положены документы стратегического и территориального планирования федерального, краевого и местного уровней. Расчет потребности в объектах местного значения городского округа выполнен с учетом предельных значений расчетных показателей минимально допустимого уровня обеспеченности объектами местного значения городского округа населения </w:t>
      </w:r>
      <w:r w:rsidR="009E558E" w:rsidRPr="00397F9B">
        <w:t>городского округа</w:t>
      </w:r>
      <w:r w:rsidR="004C71E0" w:rsidRPr="00397F9B">
        <w:t xml:space="preserve"> и предельных значений максимально допустимого уровня территориальной доступности таких объектов для населения </w:t>
      </w:r>
      <w:r w:rsidR="0011220E" w:rsidRPr="00397F9B">
        <w:t>Нефтекумского</w:t>
      </w:r>
      <w:r w:rsidR="004C71E0" w:rsidRPr="00397F9B">
        <w:t xml:space="preserve"> городского округа отраженн</w:t>
      </w:r>
      <w:r w:rsidR="00BD22B4" w:rsidRPr="00397F9B">
        <w:t>ых</w:t>
      </w:r>
      <w:r w:rsidR="004C71E0" w:rsidRPr="00397F9B">
        <w:t xml:space="preserve"> в нормативах градостроительного проектирования.</w:t>
      </w:r>
    </w:p>
    <w:p w:rsidR="00CB2D70" w:rsidRPr="00397F9B" w:rsidRDefault="005C44F8">
      <w:pPr>
        <w:ind w:firstLine="567"/>
        <w:jc w:val="both"/>
      </w:pPr>
      <w:r>
        <w:t>При подготовке проекта Г</w:t>
      </w:r>
      <w:r w:rsidR="004C71E0" w:rsidRPr="00397F9B">
        <w:t xml:space="preserve">енерального плана </w:t>
      </w:r>
      <w:r w:rsidR="0011220E" w:rsidRPr="00397F9B">
        <w:t>Нефтекумского</w:t>
      </w:r>
      <w:r w:rsidR="004C71E0" w:rsidRPr="00397F9B">
        <w:t xml:space="preserve"> городского округа:</w:t>
      </w:r>
    </w:p>
    <w:p w:rsidR="00CB2D70" w:rsidRPr="00397F9B" w:rsidRDefault="004C71E0">
      <w:pPr>
        <w:ind w:firstLine="567"/>
        <w:jc w:val="both"/>
      </w:pPr>
      <w:r w:rsidRPr="00397F9B">
        <w:t xml:space="preserve">учтены социально-экономические, демографические и иные показатели развития </w:t>
      </w:r>
      <w:bookmarkStart w:id="9" w:name="_Hlk121044882"/>
      <w:r w:rsidR="009E558E" w:rsidRPr="00397F9B">
        <w:t>городского округа</w:t>
      </w:r>
      <w:bookmarkEnd w:id="9"/>
      <w:r w:rsidRPr="00397F9B">
        <w:t xml:space="preserve">; </w:t>
      </w:r>
    </w:p>
    <w:p w:rsidR="00CB2D70" w:rsidRPr="00397F9B" w:rsidRDefault="004C71E0">
      <w:pPr>
        <w:ind w:firstLine="567"/>
        <w:jc w:val="both"/>
      </w:pPr>
      <w:r w:rsidRPr="00397F9B">
        <w:t xml:space="preserve">обеспечены решения выявленных проблем градостроительного развития территории </w:t>
      </w:r>
      <w:r w:rsidR="009E558E" w:rsidRPr="00397F9B">
        <w:t>городского округа</w:t>
      </w:r>
      <w:r w:rsidRPr="00397F9B">
        <w:t>;</w:t>
      </w:r>
    </w:p>
    <w:p w:rsidR="00CB2D70" w:rsidRPr="00397F9B" w:rsidRDefault="004C71E0">
      <w:pPr>
        <w:ind w:firstLine="567"/>
        <w:jc w:val="both"/>
      </w:pPr>
      <w:r w:rsidRPr="00397F9B">
        <w:t xml:space="preserve">определены основные направления и параметры пространственного развития </w:t>
      </w:r>
      <w:r w:rsidR="009E558E" w:rsidRPr="00397F9B">
        <w:t>городского округа</w:t>
      </w:r>
      <w:r w:rsidRPr="00397F9B">
        <w:t xml:space="preserve">, обеспечивающие создание инструмента управления развитием территории </w:t>
      </w:r>
      <w:r w:rsidR="009E558E" w:rsidRPr="00397F9B">
        <w:t xml:space="preserve">городского округа </w:t>
      </w:r>
      <w:r w:rsidRPr="00397F9B">
        <w:t xml:space="preserve">на основе баланса интересов федеральных, краевых и местных органов публичной власти; </w:t>
      </w:r>
    </w:p>
    <w:p w:rsidR="00CB2D70" w:rsidRPr="00397F9B" w:rsidRDefault="004C71E0">
      <w:pPr>
        <w:ind w:firstLine="567"/>
        <w:jc w:val="both"/>
      </w:pPr>
      <w:r w:rsidRPr="00397F9B">
        <w:t xml:space="preserve">выполнен прогноз размещения инвестиционных объектов, относящихся к приоритетным направлениям развития экономики </w:t>
      </w:r>
      <w:r w:rsidR="009E558E" w:rsidRPr="00397F9B">
        <w:t>городского округа</w:t>
      </w:r>
      <w:r w:rsidRPr="00397F9B">
        <w:t>.</w:t>
      </w:r>
    </w:p>
    <w:p w:rsidR="00CB2D70" w:rsidRPr="00397F9B" w:rsidRDefault="005C44F8">
      <w:pPr>
        <w:ind w:firstLine="567"/>
        <w:jc w:val="both"/>
      </w:pPr>
      <w:r>
        <w:t>Проект Г</w:t>
      </w:r>
      <w:r w:rsidR="004C71E0" w:rsidRPr="00397F9B">
        <w:t xml:space="preserve">енерального плана выполнен на картографической основе в масштабе 1:50000 для территории всего </w:t>
      </w:r>
      <w:r w:rsidR="0011220E" w:rsidRPr="00397F9B">
        <w:t>Нефтекумского</w:t>
      </w:r>
      <w:r w:rsidR="004C71E0" w:rsidRPr="00397F9B">
        <w:t xml:space="preserve"> городского округа, для территории отдельных населенных пунктов, входящих в состав городского округа в масштабах 1:5000, с применением компьютерных геоинформационных технологий в программе ГИС «MapInfo Professional 11». Содержит графические материалы в векторном виде с семантическим описанием.</w:t>
      </w:r>
    </w:p>
    <w:p w:rsidR="000A608A" w:rsidRPr="00397F9B" w:rsidRDefault="000A608A" w:rsidP="000A608A">
      <w:pPr>
        <w:ind w:firstLine="567"/>
        <w:jc w:val="both"/>
      </w:pPr>
      <w:r w:rsidRPr="00397F9B">
        <w:t xml:space="preserve">Генеральным планом Нефтекумского городского округа предполагается включение земельных участков в границы населенных пунктов планируемого </w:t>
      </w:r>
      <w:r w:rsidR="009E558E" w:rsidRPr="00397F9B">
        <w:t>городского округа</w:t>
      </w:r>
      <w:r w:rsidRPr="00397F9B">
        <w:t>, исключение земельных участков из границ населенных пунктов не планируется.</w:t>
      </w:r>
    </w:p>
    <w:p w:rsidR="00CB2D70" w:rsidRPr="00397F9B" w:rsidRDefault="00CB2D70">
      <w:pPr>
        <w:ind w:firstLine="567"/>
        <w:jc w:val="both"/>
      </w:pPr>
    </w:p>
    <w:p w:rsidR="00CB2D70" w:rsidRPr="00397F9B" w:rsidRDefault="005C452D">
      <w:pPr>
        <w:jc w:val="center"/>
        <w:rPr>
          <w:b/>
        </w:rPr>
      </w:pPr>
      <w:r w:rsidRPr="00397F9B">
        <w:rPr>
          <w:b/>
          <w:lang w:val="en-US"/>
        </w:rPr>
        <w:t>I</w:t>
      </w:r>
      <w:r w:rsidR="007C43F9" w:rsidRPr="00397F9B">
        <w:rPr>
          <w:b/>
        </w:rPr>
        <w:t>.</w:t>
      </w:r>
      <w:r w:rsidR="004C71E0" w:rsidRPr="00397F9B">
        <w:rPr>
          <w:b/>
        </w:rPr>
        <w:t xml:space="preserve"> Общие положения</w:t>
      </w:r>
    </w:p>
    <w:p w:rsidR="00CB2D70" w:rsidRPr="00397F9B" w:rsidRDefault="00CB2D70">
      <w:pPr>
        <w:ind w:firstLine="567"/>
        <w:jc w:val="both"/>
      </w:pPr>
    </w:p>
    <w:p w:rsidR="00CB2D70" w:rsidRPr="00397F9B" w:rsidRDefault="004C71E0">
      <w:pPr>
        <w:jc w:val="center"/>
        <w:rPr>
          <w:b/>
        </w:rPr>
      </w:pPr>
      <w:r w:rsidRPr="00397F9B">
        <w:rPr>
          <w:b/>
        </w:rPr>
        <w:t>1.1</w:t>
      </w:r>
      <w:r w:rsidR="007C43F9" w:rsidRPr="00397F9B">
        <w:rPr>
          <w:b/>
        </w:rPr>
        <w:t>.</w:t>
      </w:r>
      <w:r w:rsidRPr="00397F9B">
        <w:rPr>
          <w:b/>
        </w:rPr>
        <w:t xml:space="preserve"> Цель и задачи выполнения работ</w:t>
      </w:r>
    </w:p>
    <w:p w:rsidR="00CB2D70" w:rsidRPr="00397F9B" w:rsidRDefault="00CB2D70">
      <w:pPr>
        <w:ind w:firstLine="567"/>
        <w:jc w:val="both"/>
      </w:pPr>
    </w:p>
    <w:p w:rsidR="00CB2D70" w:rsidRPr="00397F9B" w:rsidRDefault="005C44F8">
      <w:pPr>
        <w:ind w:firstLine="567"/>
        <w:jc w:val="both"/>
      </w:pPr>
      <w:r>
        <w:t>Цель Г</w:t>
      </w:r>
      <w:r w:rsidR="004C71E0" w:rsidRPr="00397F9B">
        <w:t xml:space="preserve">енерального плана </w:t>
      </w:r>
      <w:r w:rsidR="0011220E" w:rsidRPr="00397F9B">
        <w:t>Нефтекумского</w:t>
      </w:r>
      <w:r w:rsidR="004C71E0" w:rsidRPr="00397F9B">
        <w:t xml:space="preserve"> городского округа– определение назначения территорий </w:t>
      </w:r>
      <w:r w:rsidR="0011220E" w:rsidRPr="00397F9B">
        <w:t>Нефтекумского</w:t>
      </w:r>
      <w:r w:rsidR="004C71E0" w:rsidRPr="00397F9B">
        <w:t xml:space="preserve"> городского округа Ставропольского края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w:t>
      </w:r>
      <w:r w:rsidR="0011220E" w:rsidRPr="00397F9B">
        <w:t>Нефтекумского</w:t>
      </w:r>
      <w:r w:rsidR="004C71E0" w:rsidRPr="00397F9B">
        <w:t xml:space="preserve"> городского округа Ставропольского края и их </w:t>
      </w:r>
      <w:r w:rsidR="004C71E0" w:rsidRPr="00397F9B">
        <w:lastRenderedPageBreak/>
        <w:t>объединений, а также определение параметров развития инфраструктуры городского округа на первую очередь (до 2025 г.) и расчетный срок (до 2040 г.).</w:t>
      </w:r>
    </w:p>
    <w:p w:rsidR="00CB2D70" w:rsidRPr="00397F9B" w:rsidRDefault="004C71E0">
      <w:pPr>
        <w:ind w:firstLine="567"/>
        <w:jc w:val="both"/>
      </w:pPr>
      <w:r w:rsidRPr="00397F9B">
        <w:t>Для достижения заявленной цели были решены следующие задачи:</w:t>
      </w:r>
    </w:p>
    <w:p w:rsidR="00CB2D70" w:rsidRPr="00397F9B" w:rsidRDefault="002B0660">
      <w:pPr>
        <w:ind w:firstLine="567"/>
        <w:jc w:val="both"/>
      </w:pPr>
      <w:r w:rsidRPr="00397F9B">
        <w:t>п</w:t>
      </w:r>
      <w:r w:rsidR="004C71E0" w:rsidRPr="00397F9B">
        <w:t>роизведено функциональное зонирование территории с определением параметров функциональных зон с предложениями по размещению территорий жилищного строительства, промышленности и иных территорий;</w:t>
      </w:r>
    </w:p>
    <w:p w:rsidR="00CB2D70" w:rsidRPr="00397F9B" w:rsidRDefault="002B0660">
      <w:pPr>
        <w:ind w:firstLine="567"/>
        <w:jc w:val="both"/>
      </w:pPr>
      <w:r w:rsidRPr="00397F9B">
        <w:t>о</w:t>
      </w:r>
      <w:r w:rsidR="004C71E0" w:rsidRPr="00397F9B">
        <w:t>пределены параметры (характеристики) и зоны размещения объектов местного значения в соответствии с полномочиями по вопросам местного значения и в пределах переданных государственных полномочий, оказывающих влияние на социально-экономическое развитие городского округа, в том числе размещение объектов, предусмотренных инвестиционными проектами;</w:t>
      </w:r>
    </w:p>
    <w:p w:rsidR="00CB2D70" w:rsidRPr="00397F9B" w:rsidRDefault="002B0660">
      <w:pPr>
        <w:ind w:firstLine="567"/>
        <w:jc w:val="both"/>
      </w:pPr>
      <w:r w:rsidRPr="00397F9B">
        <w:t>о</w:t>
      </w:r>
      <w:r w:rsidR="004C71E0" w:rsidRPr="00397F9B">
        <w:t>тображены сведения о планируемых для размещения объектах федерального значения, объектах регионального значения, в том числе исходя из документов территориального планирования Российской Федерации и Ставропольского края, с учетом региональных нормативов градостроительного проектирования;</w:t>
      </w:r>
    </w:p>
    <w:p w:rsidR="00CB2D70" w:rsidRPr="00397F9B" w:rsidRDefault="002B0660">
      <w:pPr>
        <w:ind w:firstLine="567"/>
        <w:jc w:val="both"/>
      </w:pPr>
      <w:r w:rsidRPr="00397F9B">
        <w:t>п</w:t>
      </w:r>
      <w:r w:rsidR="004C71E0" w:rsidRPr="00397F9B">
        <w:t xml:space="preserve">роизведена комплексная оценка особенностей пространственно-планировочного развития и социально-экономического состояния </w:t>
      </w:r>
      <w:r w:rsidR="0011220E" w:rsidRPr="00397F9B">
        <w:t>Нефтекумского</w:t>
      </w:r>
      <w:r w:rsidR="004C71E0" w:rsidRPr="00397F9B">
        <w:t xml:space="preserve"> городского округа, на основании которой разработаны проектные решения по совершенствованию и развитию планировочной структуры </w:t>
      </w:r>
      <w:r w:rsidR="009E558E" w:rsidRPr="00397F9B">
        <w:t xml:space="preserve">городского округа </w:t>
      </w:r>
      <w:r w:rsidR="004C71E0" w:rsidRPr="00397F9B">
        <w:t>и населенных пунктов, входящих в его состав;</w:t>
      </w:r>
    </w:p>
    <w:p w:rsidR="00CB2D70" w:rsidRPr="00397F9B" w:rsidRDefault="002B0660">
      <w:pPr>
        <w:ind w:firstLine="567"/>
        <w:jc w:val="both"/>
      </w:pPr>
      <w:r w:rsidRPr="00397F9B">
        <w:t>о</w:t>
      </w:r>
      <w:r w:rsidR="004C71E0" w:rsidRPr="00397F9B">
        <w:t xml:space="preserve">пределены градостроительные ограничения развития </w:t>
      </w:r>
      <w:r w:rsidR="0011220E" w:rsidRPr="00397F9B">
        <w:t>Нефтекумского</w:t>
      </w:r>
      <w:r w:rsidR="004C71E0" w:rsidRPr="00397F9B">
        <w:t xml:space="preserve"> городского округа и населенных пунктов, входящих в его состав, в том числе зоны с особыми условиями использования территории с учетом положения Земельного кодекса Российской Федерации;</w:t>
      </w:r>
    </w:p>
    <w:p w:rsidR="00CB2D70" w:rsidRPr="00397F9B" w:rsidRDefault="002B0660">
      <w:pPr>
        <w:ind w:firstLine="567"/>
        <w:jc w:val="both"/>
      </w:pPr>
      <w:r w:rsidRPr="00397F9B">
        <w:t>р</w:t>
      </w:r>
      <w:r w:rsidR="004C71E0" w:rsidRPr="00397F9B">
        <w:t xml:space="preserve">азработаны предложения по развитию социальной, транспортной, инженерной инфраструктуры и направлению развития экономики </w:t>
      </w:r>
      <w:r w:rsidR="0011220E" w:rsidRPr="00397F9B">
        <w:t>Нефтекумского</w:t>
      </w:r>
      <w:r w:rsidR="004C71E0" w:rsidRPr="00397F9B">
        <w:t xml:space="preserve"> городского округа;</w:t>
      </w:r>
    </w:p>
    <w:p w:rsidR="00CB2D70" w:rsidRPr="00397F9B" w:rsidRDefault="002B0660">
      <w:pPr>
        <w:ind w:firstLine="567"/>
        <w:jc w:val="both"/>
      </w:pPr>
      <w:r w:rsidRPr="00397F9B">
        <w:t>с</w:t>
      </w:r>
      <w:r w:rsidR="004C71E0" w:rsidRPr="00397F9B">
        <w:t xml:space="preserve">озданы условия для предупреждения чрезвычайных ситуаций природного и техногенного характера, ликвидации их последствий, с учетом паспорта безопасности </w:t>
      </w:r>
      <w:r w:rsidR="009E558E" w:rsidRPr="00397F9B">
        <w:t>городского округа</w:t>
      </w:r>
      <w:r w:rsidR="004C71E0" w:rsidRPr="00397F9B">
        <w:t>.</w:t>
      </w:r>
    </w:p>
    <w:p w:rsidR="00CB2D70" w:rsidRPr="00397F9B" w:rsidRDefault="00CB2D70">
      <w:pPr>
        <w:ind w:firstLine="567"/>
        <w:jc w:val="both"/>
      </w:pPr>
    </w:p>
    <w:p w:rsidR="00CB2D70" w:rsidRPr="00397F9B" w:rsidRDefault="004C71E0">
      <w:pPr>
        <w:jc w:val="center"/>
        <w:rPr>
          <w:b/>
        </w:rPr>
      </w:pPr>
      <w:r w:rsidRPr="00397F9B">
        <w:rPr>
          <w:b/>
        </w:rPr>
        <w:t>1.2</w:t>
      </w:r>
      <w:r w:rsidR="007C43F9" w:rsidRPr="00397F9B">
        <w:rPr>
          <w:b/>
        </w:rPr>
        <w:t>.</w:t>
      </w:r>
      <w:r w:rsidRPr="00397F9B">
        <w:rPr>
          <w:b/>
        </w:rPr>
        <w:t xml:space="preserve"> Сведения об утвержденных документах стратегического планирования, национальных проектах, инвестиционных программах естественных монополий, организаций коммунального комплекса,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CB2D70" w:rsidRPr="00397F9B" w:rsidRDefault="00CB2D70">
      <w:pPr>
        <w:ind w:firstLine="567"/>
        <w:jc w:val="both"/>
      </w:pPr>
    </w:p>
    <w:p w:rsidR="000A608A" w:rsidRPr="00397F9B" w:rsidRDefault="000A608A" w:rsidP="000A608A">
      <w:pPr>
        <w:ind w:firstLine="567"/>
        <w:jc w:val="both"/>
        <w:rPr>
          <w:highlight w:val="yellow"/>
        </w:rPr>
      </w:pPr>
      <w:r w:rsidRPr="00397F9B">
        <w:t xml:space="preserve">В соответствии с положениями части 5.2 статьи 9 Градостроительного кодекса Российской Федерации 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w:t>
      </w:r>
      <w:r w:rsidR="009E558E" w:rsidRPr="00397F9B">
        <w:t xml:space="preserve">городского округа </w:t>
      </w:r>
      <w:r w:rsidRPr="00397F9B">
        <w:t>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rsidR="000A608A" w:rsidRPr="00397F9B" w:rsidRDefault="000A608A" w:rsidP="000A608A">
      <w:pPr>
        <w:ind w:firstLine="567"/>
        <w:jc w:val="both"/>
      </w:pPr>
      <w:r w:rsidRPr="00397F9B">
        <w:t xml:space="preserve">Социально-экономическое развитие планируемого </w:t>
      </w:r>
      <w:r w:rsidR="009E558E" w:rsidRPr="00397F9B">
        <w:t xml:space="preserve">городского округа </w:t>
      </w:r>
      <w:r w:rsidRPr="00397F9B">
        <w:t>осуществляется в соответствии с документами стратегического и территориального планирования Ставропольского края и Нефтекумского городского округа, с учетом размещения объектов федерального значения, предусмотренных документами федерального уровня.</w:t>
      </w:r>
    </w:p>
    <w:p w:rsidR="0000447B" w:rsidRDefault="000A608A" w:rsidP="000A608A">
      <w:pPr>
        <w:ind w:firstLine="567"/>
        <w:jc w:val="both"/>
      </w:pPr>
      <w:r w:rsidRPr="00397F9B">
        <w:t xml:space="preserve">Базовым документом социально-экономического развития планируемого </w:t>
      </w:r>
      <w:r w:rsidR="009E558E" w:rsidRPr="00397F9B">
        <w:t xml:space="preserve">городского округа </w:t>
      </w:r>
      <w:r w:rsidRPr="00397F9B">
        <w:t xml:space="preserve">является Стратегия социально-экономического развития Нефтекумского городского округа Ставропольского края до 2035 года, утвержденная решением Думы Нефтекумского городского округа Ставропольского края от </w:t>
      </w:r>
      <w:r w:rsidR="00FF77D6" w:rsidRPr="00397F9B">
        <w:t>13.12.2019</w:t>
      </w:r>
      <w:r w:rsidR="00E32A95">
        <w:t>г.</w:t>
      </w:r>
      <w:r w:rsidR="00FF77D6" w:rsidRPr="00397F9B">
        <w:t xml:space="preserve"> № 406</w:t>
      </w:r>
      <w:r w:rsidRPr="00397F9B">
        <w:t xml:space="preserve">. Мероприятия данной стратегии направлены на достижение достойного качества жизни населения, устойчивый рост экономического потенциала, повышение конкурентоспособности Нефтекумского городского округа. Положения Стратегии в </w:t>
      </w:r>
      <w:r w:rsidRPr="00397F9B">
        <w:lastRenderedPageBreak/>
        <w:t>дальнейшем раскрываются и конкретизируются, на ее основе разрабатываются план мероприятий по реализации Стратегии, муниципальные программы Нефтекумского городского округа Ставропольского края, генеральный план Нефтекумского городского округа</w:t>
      </w:r>
      <w:r w:rsidR="0000447B">
        <w:t>.</w:t>
      </w:r>
    </w:p>
    <w:p w:rsidR="000A608A" w:rsidRPr="00397F9B" w:rsidRDefault="000A608A" w:rsidP="000A608A">
      <w:pPr>
        <w:ind w:firstLine="567"/>
        <w:jc w:val="both"/>
      </w:pPr>
      <w:r w:rsidRPr="00397F9B">
        <w:t>На территории планируемого Нефтекумского городского округа на момент подготовки настоящего Генерального плана действуют 1</w:t>
      </w:r>
      <w:r w:rsidR="00684AAF" w:rsidRPr="00397F9B">
        <w:t>1</w:t>
      </w:r>
      <w:r w:rsidRPr="00397F9B">
        <w:t xml:space="preserve"> муниципальных программ (таблица 1.2.1), предусматривающих, в том числе создание объектов местного значения.</w:t>
      </w:r>
    </w:p>
    <w:p w:rsidR="00CB2D70" w:rsidRPr="00397F9B" w:rsidRDefault="00CB2D70">
      <w:pPr>
        <w:ind w:firstLine="567"/>
        <w:jc w:val="both"/>
      </w:pPr>
    </w:p>
    <w:p w:rsidR="00CB2D70" w:rsidRPr="00397F9B" w:rsidRDefault="004C71E0">
      <w:pPr>
        <w:jc w:val="right"/>
      </w:pPr>
      <w:r w:rsidRPr="00397F9B">
        <w:t>Таблица 1.2.1</w:t>
      </w:r>
    </w:p>
    <w:p w:rsidR="00CB2D70" w:rsidRPr="00397F9B" w:rsidRDefault="004C71E0">
      <w:pPr>
        <w:jc w:val="center"/>
      </w:pPr>
      <w:r w:rsidRPr="00397F9B">
        <w:t xml:space="preserve">Перечень муниципальных программ </w:t>
      </w:r>
      <w:r w:rsidR="0011220E" w:rsidRPr="00397F9B">
        <w:t>Нефтекумского</w:t>
      </w:r>
      <w:r w:rsidRPr="00397F9B">
        <w:t xml:space="preserve"> городского округа</w:t>
      </w:r>
    </w:p>
    <w:tbl>
      <w:tblPr>
        <w:tblStyle w:val="afffff7"/>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675"/>
        <w:gridCol w:w="2977"/>
        <w:gridCol w:w="3260"/>
        <w:gridCol w:w="3686"/>
      </w:tblGrid>
      <w:tr w:rsidR="00397F9B" w:rsidRPr="00397F9B" w:rsidTr="001E4D94">
        <w:trPr>
          <w:tblHeader/>
        </w:trPr>
        <w:tc>
          <w:tcPr>
            <w:tcW w:w="675" w:type="dxa"/>
            <w:vAlign w:val="center"/>
          </w:tcPr>
          <w:p w:rsidR="00CB2D70" w:rsidRPr="00397F9B" w:rsidRDefault="004C71E0" w:rsidP="008605EA">
            <w:pPr>
              <w:ind w:firstLine="0"/>
              <w:jc w:val="center"/>
              <w:rPr>
                <w:color w:val="auto"/>
              </w:rPr>
            </w:pPr>
            <w:r w:rsidRPr="00397F9B">
              <w:rPr>
                <w:color w:val="auto"/>
              </w:rPr>
              <w:t>№ п/п</w:t>
            </w:r>
          </w:p>
        </w:tc>
        <w:tc>
          <w:tcPr>
            <w:tcW w:w="2977" w:type="dxa"/>
            <w:vAlign w:val="center"/>
          </w:tcPr>
          <w:p w:rsidR="00CB2D70" w:rsidRPr="00397F9B" w:rsidRDefault="004C71E0" w:rsidP="008605EA">
            <w:pPr>
              <w:ind w:firstLine="0"/>
              <w:jc w:val="center"/>
              <w:rPr>
                <w:color w:val="auto"/>
              </w:rPr>
            </w:pPr>
            <w:r w:rsidRPr="00397F9B">
              <w:rPr>
                <w:color w:val="auto"/>
              </w:rPr>
              <w:t>Наименование муниципальной программы</w:t>
            </w:r>
          </w:p>
        </w:tc>
        <w:tc>
          <w:tcPr>
            <w:tcW w:w="3260" w:type="dxa"/>
            <w:vAlign w:val="center"/>
          </w:tcPr>
          <w:p w:rsidR="00CB2D70" w:rsidRPr="00397F9B" w:rsidRDefault="004C71E0" w:rsidP="008605EA">
            <w:pPr>
              <w:ind w:firstLine="0"/>
              <w:jc w:val="center"/>
              <w:rPr>
                <w:color w:val="auto"/>
              </w:rPr>
            </w:pPr>
            <w:r w:rsidRPr="00397F9B">
              <w:rPr>
                <w:color w:val="auto"/>
              </w:rPr>
              <w:t>Наименование ответственного исполнителя</w:t>
            </w:r>
          </w:p>
        </w:tc>
        <w:tc>
          <w:tcPr>
            <w:tcW w:w="3686" w:type="dxa"/>
            <w:vAlign w:val="center"/>
          </w:tcPr>
          <w:p w:rsidR="00CB2D70" w:rsidRPr="00397F9B" w:rsidRDefault="004C71E0" w:rsidP="008605EA">
            <w:pPr>
              <w:ind w:firstLine="0"/>
              <w:jc w:val="center"/>
              <w:rPr>
                <w:color w:val="auto"/>
                <w:lang w:val="ru-RU"/>
              </w:rPr>
            </w:pPr>
            <w:r w:rsidRPr="00397F9B">
              <w:rPr>
                <w:color w:val="auto"/>
                <w:lang w:val="ru-RU"/>
              </w:rPr>
              <w:t>Нормативный правовой акт об утверждении</w:t>
            </w:r>
          </w:p>
        </w:tc>
      </w:tr>
      <w:tr w:rsidR="00397F9B" w:rsidRPr="00397F9B" w:rsidTr="001E4D94">
        <w:tc>
          <w:tcPr>
            <w:tcW w:w="675" w:type="dxa"/>
            <w:vAlign w:val="center"/>
          </w:tcPr>
          <w:p w:rsidR="000A608A" w:rsidRPr="00397F9B" w:rsidRDefault="000A608A" w:rsidP="000A608A">
            <w:pPr>
              <w:ind w:firstLine="0"/>
              <w:jc w:val="center"/>
              <w:rPr>
                <w:color w:val="auto"/>
              </w:rPr>
            </w:pPr>
            <w:r w:rsidRPr="00397F9B">
              <w:rPr>
                <w:color w:val="auto"/>
              </w:rPr>
              <w:t>1</w:t>
            </w:r>
          </w:p>
        </w:tc>
        <w:tc>
          <w:tcPr>
            <w:tcW w:w="2977" w:type="dxa"/>
            <w:vAlign w:val="center"/>
          </w:tcPr>
          <w:p w:rsidR="000A608A" w:rsidRPr="00397F9B" w:rsidRDefault="000A608A" w:rsidP="00684AAF">
            <w:pPr>
              <w:ind w:firstLine="0"/>
              <w:jc w:val="both"/>
              <w:rPr>
                <w:color w:val="auto"/>
                <w:lang w:val="ru-RU"/>
              </w:rPr>
            </w:pPr>
            <w:r w:rsidRPr="00397F9B">
              <w:rPr>
                <w:color w:val="auto"/>
                <w:lang w:val="ru-RU"/>
              </w:rPr>
              <w:t>Муниципальная программа «Формирование комфортной городской среды на 2018-2024 гг.</w:t>
            </w:r>
          </w:p>
        </w:tc>
        <w:tc>
          <w:tcPr>
            <w:tcW w:w="3260" w:type="dxa"/>
            <w:vAlign w:val="center"/>
          </w:tcPr>
          <w:p w:rsidR="000A608A" w:rsidRPr="00397F9B" w:rsidRDefault="000A608A" w:rsidP="000A608A">
            <w:pPr>
              <w:ind w:firstLine="0"/>
              <w:jc w:val="both"/>
              <w:rPr>
                <w:color w:val="auto"/>
                <w:lang w:val="ru-RU"/>
              </w:rPr>
            </w:pPr>
            <w:r w:rsidRPr="00397F9B">
              <w:rPr>
                <w:color w:val="auto"/>
                <w:lang w:val="ru-RU"/>
              </w:rPr>
              <w:t xml:space="preserve">Управление городского хозяйства </w:t>
            </w:r>
            <w:r w:rsidR="005502D5" w:rsidRPr="00397F9B">
              <w:rPr>
                <w:color w:val="auto"/>
                <w:lang w:val="ru-RU"/>
              </w:rPr>
              <w:t>а</w:t>
            </w:r>
            <w:r w:rsidRPr="00397F9B">
              <w:rPr>
                <w:color w:val="auto"/>
                <w:lang w:val="ru-RU"/>
              </w:rPr>
              <w:t>дминистрации Нефтекумского городского округа Ставропольского края</w:t>
            </w:r>
          </w:p>
        </w:tc>
        <w:tc>
          <w:tcPr>
            <w:tcW w:w="3686" w:type="dxa"/>
            <w:vAlign w:val="center"/>
          </w:tcPr>
          <w:p w:rsidR="000A608A" w:rsidRPr="00397F9B" w:rsidRDefault="000A608A" w:rsidP="000A608A">
            <w:pPr>
              <w:ind w:firstLine="0"/>
              <w:jc w:val="both"/>
              <w:rPr>
                <w:color w:val="auto"/>
                <w:lang w:val="ru-RU"/>
              </w:rPr>
            </w:pPr>
            <w:r w:rsidRPr="00397F9B">
              <w:rPr>
                <w:color w:val="auto"/>
                <w:lang w:val="ru-RU"/>
              </w:rPr>
              <w:t>Постановление Администрации Нефтекумского городского округа Ставропольского края от 23.03.2018 г. № 451</w:t>
            </w:r>
          </w:p>
        </w:tc>
      </w:tr>
      <w:tr w:rsidR="00397F9B" w:rsidRPr="00397F9B" w:rsidTr="001E4D94">
        <w:tc>
          <w:tcPr>
            <w:tcW w:w="675" w:type="dxa"/>
            <w:vAlign w:val="center"/>
          </w:tcPr>
          <w:p w:rsidR="000A608A" w:rsidRPr="00397F9B" w:rsidRDefault="000A608A" w:rsidP="000A608A">
            <w:pPr>
              <w:ind w:firstLine="0"/>
              <w:jc w:val="center"/>
              <w:rPr>
                <w:color w:val="auto"/>
              </w:rPr>
            </w:pPr>
            <w:r w:rsidRPr="00397F9B">
              <w:rPr>
                <w:color w:val="auto"/>
              </w:rPr>
              <w:t>2</w:t>
            </w:r>
          </w:p>
        </w:tc>
        <w:tc>
          <w:tcPr>
            <w:tcW w:w="2977" w:type="dxa"/>
            <w:vAlign w:val="center"/>
          </w:tcPr>
          <w:p w:rsidR="000A608A" w:rsidRPr="00397F9B" w:rsidRDefault="000A608A" w:rsidP="00684AAF">
            <w:pPr>
              <w:ind w:firstLine="0"/>
              <w:jc w:val="both"/>
              <w:rPr>
                <w:color w:val="auto"/>
              </w:rPr>
            </w:pPr>
            <w:r w:rsidRPr="00397F9B">
              <w:rPr>
                <w:color w:val="auto"/>
              </w:rPr>
              <w:t>Муниципальная программа «Управление финансами»</w:t>
            </w:r>
          </w:p>
        </w:tc>
        <w:tc>
          <w:tcPr>
            <w:tcW w:w="3260" w:type="dxa"/>
            <w:vAlign w:val="center"/>
          </w:tcPr>
          <w:p w:rsidR="000A608A" w:rsidRPr="00397F9B" w:rsidRDefault="000A608A" w:rsidP="000A608A">
            <w:pPr>
              <w:ind w:firstLine="0"/>
              <w:jc w:val="both"/>
              <w:rPr>
                <w:color w:val="auto"/>
                <w:lang w:val="ru-RU"/>
              </w:rPr>
            </w:pPr>
            <w:r w:rsidRPr="00397F9B">
              <w:rPr>
                <w:color w:val="auto"/>
                <w:lang w:val="ru-RU"/>
              </w:rPr>
              <w:t xml:space="preserve">Финансовое управление </w:t>
            </w:r>
            <w:r w:rsidR="005502D5" w:rsidRPr="00397F9B">
              <w:rPr>
                <w:color w:val="auto"/>
                <w:lang w:val="ru-RU"/>
              </w:rPr>
              <w:t>а</w:t>
            </w:r>
            <w:r w:rsidRPr="00397F9B">
              <w:rPr>
                <w:color w:val="auto"/>
                <w:lang w:val="ru-RU"/>
              </w:rPr>
              <w:t>дминистрации Нефтекумского городского округа Ставропольского края</w:t>
            </w:r>
          </w:p>
        </w:tc>
        <w:tc>
          <w:tcPr>
            <w:tcW w:w="3686" w:type="dxa"/>
            <w:vAlign w:val="center"/>
          </w:tcPr>
          <w:p w:rsidR="000A608A" w:rsidRPr="00397F9B" w:rsidRDefault="000A608A" w:rsidP="000A608A">
            <w:pPr>
              <w:ind w:firstLine="0"/>
              <w:jc w:val="both"/>
              <w:rPr>
                <w:color w:val="auto"/>
                <w:lang w:val="ru-RU"/>
              </w:rPr>
            </w:pPr>
            <w:r w:rsidRPr="00397F9B">
              <w:rPr>
                <w:color w:val="auto"/>
                <w:lang w:val="ru-RU"/>
              </w:rPr>
              <w:t xml:space="preserve">Постановление Администрации Нефтекумского городского округа Ставропольского края от </w:t>
            </w:r>
            <w:r w:rsidR="00474C5B" w:rsidRPr="00397F9B">
              <w:rPr>
                <w:color w:val="auto"/>
                <w:lang w:val="ru-RU"/>
              </w:rPr>
              <w:t>24.12.2020 г. № 1918</w:t>
            </w:r>
          </w:p>
        </w:tc>
      </w:tr>
      <w:tr w:rsidR="00397F9B" w:rsidRPr="00397F9B" w:rsidTr="001E4D94">
        <w:tc>
          <w:tcPr>
            <w:tcW w:w="675" w:type="dxa"/>
            <w:vAlign w:val="center"/>
          </w:tcPr>
          <w:p w:rsidR="000A608A" w:rsidRPr="00397F9B" w:rsidRDefault="000A608A" w:rsidP="000A608A">
            <w:pPr>
              <w:ind w:firstLine="0"/>
              <w:jc w:val="center"/>
              <w:rPr>
                <w:color w:val="auto"/>
              </w:rPr>
            </w:pPr>
            <w:r w:rsidRPr="00397F9B">
              <w:rPr>
                <w:color w:val="auto"/>
              </w:rPr>
              <w:t>3</w:t>
            </w:r>
          </w:p>
        </w:tc>
        <w:tc>
          <w:tcPr>
            <w:tcW w:w="2977" w:type="dxa"/>
            <w:vAlign w:val="center"/>
          </w:tcPr>
          <w:p w:rsidR="000A608A" w:rsidRPr="00397F9B" w:rsidRDefault="000A608A" w:rsidP="00684AAF">
            <w:pPr>
              <w:ind w:firstLine="0"/>
              <w:jc w:val="both"/>
              <w:rPr>
                <w:color w:val="auto"/>
                <w:lang w:val="ru-RU"/>
              </w:rPr>
            </w:pPr>
            <w:r w:rsidRPr="00397F9B">
              <w:rPr>
                <w:color w:val="auto"/>
                <w:lang w:val="ru-RU"/>
              </w:rPr>
              <w:t>Муниципальная программа «Развитие жилищно-коммунального хозяйства и улучшение жилищных условий»</w:t>
            </w:r>
          </w:p>
        </w:tc>
        <w:tc>
          <w:tcPr>
            <w:tcW w:w="3260" w:type="dxa"/>
            <w:vAlign w:val="center"/>
          </w:tcPr>
          <w:p w:rsidR="000A608A" w:rsidRPr="00397F9B" w:rsidRDefault="000A608A" w:rsidP="000A608A">
            <w:pPr>
              <w:ind w:firstLine="0"/>
              <w:jc w:val="both"/>
              <w:rPr>
                <w:color w:val="auto"/>
                <w:lang w:val="ru-RU"/>
              </w:rPr>
            </w:pPr>
            <w:r w:rsidRPr="00397F9B">
              <w:rPr>
                <w:color w:val="auto"/>
                <w:lang w:val="ru-RU"/>
              </w:rPr>
              <w:t xml:space="preserve">Управление городского хозяйства </w:t>
            </w:r>
            <w:r w:rsidR="005502D5" w:rsidRPr="00397F9B">
              <w:rPr>
                <w:color w:val="auto"/>
                <w:lang w:val="ru-RU"/>
              </w:rPr>
              <w:t>а</w:t>
            </w:r>
            <w:r w:rsidRPr="00397F9B">
              <w:rPr>
                <w:color w:val="auto"/>
                <w:lang w:val="ru-RU"/>
              </w:rPr>
              <w:t>дминистрации Нефтекумского городского округа Ставропольского края</w:t>
            </w:r>
          </w:p>
        </w:tc>
        <w:tc>
          <w:tcPr>
            <w:tcW w:w="3686" w:type="dxa"/>
            <w:vAlign w:val="center"/>
          </w:tcPr>
          <w:p w:rsidR="000A608A" w:rsidRPr="00397F9B" w:rsidRDefault="000A608A" w:rsidP="000A608A">
            <w:pPr>
              <w:ind w:firstLine="0"/>
              <w:jc w:val="both"/>
              <w:rPr>
                <w:color w:val="auto"/>
                <w:lang w:val="ru-RU"/>
              </w:rPr>
            </w:pPr>
            <w:r w:rsidRPr="00397F9B">
              <w:rPr>
                <w:color w:val="auto"/>
                <w:lang w:val="ru-RU"/>
              </w:rPr>
              <w:t xml:space="preserve">Постановление Администрации Нефтекумского городского округа Ставропольского края от </w:t>
            </w:r>
            <w:r w:rsidR="00474C5B" w:rsidRPr="00397F9B">
              <w:rPr>
                <w:color w:val="auto"/>
                <w:lang w:val="ru-RU"/>
              </w:rPr>
              <w:t>25.12.2020 г. № 1954</w:t>
            </w:r>
          </w:p>
        </w:tc>
      </w:tr>
      <w:tr w:rsidR="00397F9B" w:rsidRPr="00397F9B" w:rsidTr="001E4D94">
        <w:tc>
          <w:tcPr>
            <w:tcW w:w="675" w:type="dxa"/>
            <w:vAlign w:val="center"/>
          </w:tcPr>
          <w:p w:rsidR="000A608A" w:rsidRPr="00397F9B" w:rsidRDefault="00684AAF" w:rsidP="000A608A">
            <w:pPr>
              <w:ind w:firstLine="0"/>
              <w:jc w:val="center"/>
              <w:rPr>
                <w:color w:val="auto"/>
                <w:lang w:val="ru-RU"/>
              </w:rPr>
            </w:pPr>
            <w:r w:rsidRPr="00397F9B">
              <w:rPr>
                <w:color w:val="auto"/>
                <w:lang w:val="ru-RU"/>
              </w:rPr>
              <w:t>4</w:t>
            </w:r>
          </w:p>
        </w:tc>
        <w:tc>
          <w:tcPr>
            <w:tcW w:w="2977" w:type="dxa"/>
            <w:vAlign w:val="center"/>
          </w:tcPr>
          <w:p w:rsidR="000A608A" w:rsidRPr="00397F9B" w:rsidRDefault="000A608A" w:rsidP="00684AAF">
            <w:pPr>
              <w:ind w:firstLine="0"/>
              <w:jc w:val="both"/>
              <w:rPr>
                <w:color w:val="auto"/>
                <w:lang w:val="ru-RU"/>
              </w:rPr>
            </w:pPr>
            <w:r w:rsidRPr="00397F9B">
              <w:rPr>
                <w:color w:val="auto"/>
                <w:lang w:val="ru-RU"/>
              </w:rPr>
              <w:t>Муниципальная программа «Социальная поддержка граждан»</w:t>
            </w:r>
          </w:p>
        </w:tc>
        <w:tc>
          <w:tcPr>
            <w:tcW w:w="3260" w:type="dxa"/>
            <w:vAlign w:val="center"/>
          </w:tcPr>
          <w:p w:rsidR="000A608A" w:rsidRPr="00397F9B" w:rsidRDefault="0051641E" w:rsidP="000A608A">
            <w:pPr>
              <w:ind w:firstLine="0"/>
              <w:jc w:val="both"/>
              <w:rPr>
                <w:color w:val="auto"/>
                <w:lang w:val="ru-RU"/>
              </w:rPr>
            </w:pPr>
            <w:r w:rsidRPr="00397F9B">
              <w:rPr>
                <w:color w:val="auto"/>
                <w:lang w:val="ru-RU"/>
              </w:rPr>
              <w:t>Управление труда и социальной защиты населения администрации Нефтекумского городского округа   Ставропольского края</w:t>
            </w:r>
          </w:p>
        </w:tc>
        <w:tc>
          <w:tcPr>
            <w:tcW w:w="3686" w:type="dxa"/>
            <w:vAlign w:val="center"/>
          </w:tcPr>
          <w:p w:rsidR="000A608A" w:rsidRPr="00397F9B" w:rsidRDefault="0051641E" w:rsidP="000A608A">
            <w:pPr>
              <w:ind w:firstLine="0"/>
              <w:jc w:val="both"/>
              <w:rPr>
                <w:color w:val="auto"/>
                <w:lang w:val="ru-RU"/>
              </w:rPr>
            </w:pPr>
            <w:r w:rsidRPr="00397F9B">
              <w:rPr>
                <w:color w:val="auto"/>
                <w:lang w:val="ru-RU"/>
              </w:rPr>
              <w:t xml:space="preserve">Постановление Администрации Нефтекумского городского округа Ставропольского края от </w:t>
            </w:r>
            <w:r w:rsidR="00474C5B" w:rsidRPr="00397F9B">
              <w:rPr>
                <w:color w:val="auto"/>
                <w:lang w:val="ru-RU"/>
              </w:rPr>
              <w:t>25.12.2020 г. № 1956</w:t>
            </w:r>
          </w:p>
        </w:tc>
      </w:tr>
      <w:tr w:rsidR="00397F9B" w:rsidRPr="00397F9B" w:rsidTr="001E4D94">
        <w:tc>
          <w:tcPr>
            <w:tcW w:w="675" w:type="dxa"/>
            <w:vAlign w:val="center"/>
          </w:tcPr>
          <w:p w:rsidR="000A608A" w:rsidRPr="00397F9B" w:rsidRDefault="00684AAF" w:rsidP="000A608A">
            <w:pPr>
              <w:ind w:firstLine="0"/>
              <w:jc w:val="center"/>
              <w:rPr>
                <w:color w:val="auto"/>
                <w:lang w:val="ru-RU"/>
              </w:rPr>
            </w:pPr>
            <w:r w:rsidRPr="00397F9B">
              <w:rPr>
                <w:color w:val="auto"/>
                <w:lang w:val="ru-RU"/>
              </w:rPr>
              <w:t>5</w:t>
            </w:r>
          </w:p>
        </w:tc>
        <w:tc>
          <w:tcPr>
            <w:tcW w:w="2977" w:type="dxa"/>
            <w:vAlign w:val="center"/>
          </w:tcPr>
          <w:p w:rsidR="000A608A" w:rsidRPr="00397F9B" w:rsidRDefault="000A608A" w:rsidP="00684AAF">
            <w:pPr>
              <w:ind w:firstLine="0"/>
              <w:jc w:val="both"/>
              <w:rPr>
                <w:color w:val="auto"/>
                <w:lang w:val="ru-RU"/>
              </w:rPr>
            </w:pPr>
            <w:r w:rsidRPr="00397F9B">
              <w:rPr>
                <w:color w:val="auto"/>
                <w:lang w:val="ru-RU"/>
              </w:rPr>
              <w:t>Муниципальная программа «Развитие физической культуры и спорта»</w:t>
            </w:r>
          </w:p>
        </w:tc>
        <w:tc>
          <w:tcPr>
            <w:tcW w:w="3260" w:type="dxa"/>
            <w:vAlign w:val="center"/>
          </w:tcPr>
          <w:p w:rsidR="000A608A" w:rsidRPr="00397F9B" w:rsidRDefault="00733A3E" w:rsidP="000A608A">
            <w:pPr>
              <w:ind w:firstLine="0"/>
              <w:jc w:val="both"/>
              <w:rPr>
                <w:color w:val="auto"/>
                <w:lang w:val="ru-RU"/>
              </w:rPr>
            </w:pPr>
            <w:r w:rsidRPr="00397F9B">
              <w:rPr>
                <w:color w:val="auto"/>
                <w:lang w:val="ru-RU"/>
              </w:rPr>
              <w:t>Отдел по физической культуре и спорту администрации Нефтекумского городского округа Ставропольского края</w:t>
            </w:r>
          </w:p>
        </w:tc>
        <w:tc>
          <w:tcPr>
            <w:tcW w:w="3686" w:type="dxa"/>
            <w:vAlign w:val="center"/>
          </w:tcPr>
          <w:p w:rsidR="000A608A" w:rsidRPr="00397F9B" w:rsidRDefault="00733A3E" w:rsidP="000A608A">
            <w:pPr>
              <w:ind w:firstLine="0"/>
              <w:jc w:val="both"/>
              <w:rPr>
                <w:color w:val="auto"/>
                <w:lang w:val="ru-RU"/>
              </w:rPr>
            </w:pPr>
            <w:r w:rsidRPr="00397F9B">
              <w:rPr>
                <w:color w:val="auto"/>
                <w:lang w:val="ru-RU"/>
              </w:rPr>
              <w:t xml:space="preserve">Постановление Администрации Нефтекумского городского округа Ставропольского края от </w:t>
            </w:r>
            <w:r w:rsidR="00474C5B" w:rsidRPr="00397F9B">
              <w:rPr>
                <w:color w:val="auto"/>
                <w:lang w:val="ru-RU"/>
              </w:rPr>
              <w:t>25.12.2020 г. № 1955</w:t>
            </w:r>
          </w:p>
        </w:tc>
      </w:tr>
      <w:tr w:rsidR="00397F9B" w:rsidRPr="00397F9B" w:rsidTr="001E4D94">
        <w:tc>
          <w:tcPr>
            <w:tcW w:w="675" w:type="dxa"/>
            <w:vAlign w:val="center"/>
          </w:tcPr>
          <w:p w:rsidR="000A608A" w:rsidRPr="00397F9B" w:rsidRDefault="00684AAF" w:rsidP="000A608A">
            <w:pPr>
              <w:ind w:firstLine="0"/>
              <w:jc w:val="center"/>
              <w:rPr>
                <w:color w:val="auto"/>
                <w:lang w:val="ru-RU"/>
              </w:rPr>
            </w:pPr>
            <w:r w:rsidRPr="00397F9B">
              <w:rPr>
                <w:color w:val="auto"/>
                <w:lang w:val="ru-RU"/>
              </w:rPr>
              <w:t>6</w:t>
            </w:r>
          </w:p>
        </w:tc>
        <w:tc>
          <w:tcPr>
            <w:tcW w:w="2977" w:type="dxa"/>
            <w:vAlign w:val="center"/>
          </w:tcPr>
          <w:p w:rsidR="000A608A" w:rsidRPr="00397F9B" w:rsidRDefault="000A608A" w:rsidP="00684AAF">
            <w:pPr>
              <w:ind w:firstLine="0"/>
              <w:jc w:val="both"/>
              <w:rPr>
                <w:color w:val="auto"/>
                <w:lang w:val="ru-RU"/>
              </w:rPr>
            </w:pPr>
            <w:r w:rsidRPr="00397F9B">
              <w:rPr>
                <w:color w:val="auto"/>
                <w:lang w:val="ru-RU"/>
              </w:rPr>
              <w:t>Муниципальная программа «Развитие образования»</w:t>
            </w:r>
          </w:p>
        </w:tc>
        <w:tc>
          <w:tcPr>
            <w:tcW w:w="3260" w:type="dxa"/>
            <w:vAlign w:val="center"/>
          </w:tcPr>
          <w:p w:rsidR="000A608A" w:rsidRPr="00397F9B" w:rsidRDefault="00733A3E" w:rsidP="000A608A">
            <w:pPr>
              <w:ind w:firstLine="0"/>
              <w:jc w:val="both"/>
              <w:rPr>
                <w:color w:val="auto"/>
                <w:lang w:val="ru-RU"/>
              </w:rPr>
            </w:pPr>
            <w:r w:rsidRPr="00397F9B">
              <w:rPr>
                <w:color w:val="auto"/>
                <w:lang w:val="ru-RU"/>
              </w:rPr>
              <w:t>Отдел образования администрации Нефтекумского городского округа Ставропольского края</w:t>
            </w:r>
          </w:p>
        </w:tc>
        <w:tc>
          <w:tcPr>
            <w:tcW w:w="3686" w:type="dxa"/>
            <w:vAlign w:val="center"/>
          </w:tcPr>
          <w:p w:rsidR="000A608A" w:rsidRPr="00397F9B" w:rsidRDefault="00733A3E" w:rsidP="000A608A">
            <w:pPr>
              <w:ind w:firstLine="0"/>
              <w:jc w:val="both"/>
              <w:rPr>
                <w:color w:val="auto"/>
                <w:lang w:val="ru-RU"/>
              </w:rPr>
            </w:pPr>
            <w:r w:rsidRPr="00397F9B">
              <w:rPr>
                <w:color w:val="auto"/>
                <w:lang w:val="ru-RU"/>
              </w:rPr>
              <w:t>Постановление Администрации Нефтекумского городского округа Ставропольского края от 2</w:t>
            </w:r>
            <w:r w:rsidR="00474C5B" w:rsidRPr="00397F9B">
              <w:rPr>
                <w:color w:val="auto"/>
                <w:lang w:val="ru-RU"/>
              </w:rPr>
              <w:t>5</w:t>
            </w:r>
            <w:r w:rsidRPr="00397F9B">
              <w:rPr>
                <w:color w:val="auto"/>
                <w:lang w:val="ru-RU"/>
              </w:rPr>
              <w:t>.12.20</w:t>
            </w:r>
            <w:r w:rsidR="00474C5B" w:rsidRPr="00397F9B">
              <w:rPr>
                <w:color w:val="auto"/>
                <w:lang w:val="ru-RU"/>
              </w:rPr>
              <w:t xml:space="preserve">20 </w:t>
            </w:r>
            <w:r w:rsidRPr="00397F9B">
              <w:rPr>
                <w:color w:val="auto"/>
                <w:lang w:val="ru-RU"/>
              </w:rPr>
              <w:t xml:space="preserve">г. № </w:t>
            </w:r>
            <w:r w:rsidR="00474C5B" w:rsidRPr="00397F9B">
              <w:rPr>
                <w:color w:val="auto"/>
                <w:lang w:val="ru-RU"/>
              </w:rPr>
              <w:t>1953</w:t>
            </w:r>
          </w:p>
        </w:tc>
      </w:tr>
      <w:tr w:rsidR="00397F9B" w:rsidRPr="00397F9B" w:rsidTr="001E4D94">
        <w:tc>
          <w:tcPr>
            <w:tcW w:w="675" w:type="dxa"/>
            <w:vAlign w:val="center"/>
          </w:tcPr>
          <w:p w:rsidR="000A608A" w:rsidRPr="00397F9B" w:rsidRDefault="00684AAF" w:rsidP="000A608A">
            <w:pPr>
              <w:ind w:firstLine="0"/>
              <w:jc w:val="center"/>
              <w:rPr>
                <w:color w:val="auto"/>
                <w:lang w:val="ru-RU"/>
              </w:rPr>
            </w:pPr>
            <w:r w:rsidRPr="00397F9B">
              <w:rPr>
                <w:color w:val="auto"/>
                <w:lang w:val="ru-RU"/>
              </w:rPr>
              <w:t>7</w:t>
            </w:r>
          </w:p>
        </w:tc>
        <w:tc>
          <w:tcPr>
            <w:tcW w:w="2977" w:type="dxa"/>
            <w:vAlign w:val="center"/>
          </w:tcPr>
          <w:p w:rsidR="000A608A" w:rsidRPr="00397F9B" w:rsidRDefault="000A608A" w:rsidP="00684AAF">
            <w:pPr>
              <w:ind w:firstLine="0"/>
              <w:jc w:val="both"/>
              <w:rPr>
                <w:color w:val="auto"/>
                <w:lang w:val="ru-RU"/>
              </w:rPr>
            </w:pPr>
            <w:r w:rsidRPr="00397F9B">
              <w:rPr>
                <w:color w:val="auto"/>
                <w:lang w:val="ru-RU"/>
              </w:rPr>
              <w:t>Муниципальная программа «Развитие градостроительства, транспортной системы и обеспечение безопасности дорожного движения»</w:t>
            </w:r>
          </w:p>
        </w:tc>
        <w:tc>
          <w:tcPr>
            <w:tcW w:w="3260" w:type="dxa"/>
            <w:vAlign w:val="center"/>
          </w:tcPr>
          <w:p w:rsidR="000A608A" w:rsidRPr="00397F9B" w:rsidRDefault="000A608A" w:rsidP="000A608A">
            <w:pPr>
              <w:ind w:firstLine="0"/>
              <w:jc w:val="both"/>
              <w:rPr>
                <w:color w:val="auto"/>
                <w:lang w:val="ru-RU"/>
              </w:rPr>
            </w:pPr>
            <w:r w:rsidRPr="00397F9B">
              <w:rPr>
                <w:color w:val="auto"/>
                <w:lang w:val="ru-RU"/>
              </w:rPr>
              <w:t>Отдел строительства, архитектуры и транспорта</w:t>
            </w:r>
            <w:r w:rsidR="00733A3E" w:rsidRPr="00397F9B">
              <w:rPr>
                <w:color w:val="auto"/>
                <w:lang w:val="ru-RU"/>
              </w:rPr>
              <w:t xml:space="preserve"> администрации Нефтекумского городского округа Ставропольского края</w:t>
            </w:r>
          </w:p>
        </w:tc>
        <w:tc>
          <w:tcPr>
            <w:tcW w:w="3686" w:type="dxa"/>
            <w:vAlign w:val="center"/>
          </w:tcPr>
          <w:p w:rsidR="000A608A" w:rsidRPr="00397F9B" w:rsidRDefault="00733A3E" w:rsidP="000A608A">
            <w:pPr>
              <w:ind w:firstLine="0"/>
              <w:jc w:val="both"/>
              <w:rPr>
                <w:color w:val="auto"/>
                <w:lang w:val="ru-RU"/>
              </w:rPr>
            </w:pPr>
            <w:r w:rsidRPr="00397F9B">
              <w:rPr>
                <w:color w:val="auto"/>
                <w:lang w:val="ru-RU"/>
              </w:rPr>
              <w:t xml:space="preserve">Постановление Администрации Нефтекумского городского округа Ставропольского края от </w:t>
            </w:r>
            <w:r w:rsidR="00684AAF" w:rsidRPr="00397F9B">
              <w:rPr>
                <w:color w:val="auto"/>
                <w:lang w:val="ru-RU"/>
              </w:rPr>
              <w:t>28.12.2020 г. № 1966</w:t>
            </w:r>
          </w:p>
        </w:tc>
      </w:tr>
      <w:tr w:rsidR="00397F9B" w:rsidRPr="00397F9B" w:rsidTr="001E4D94">
        <w:tc>
          <w:tcPr>
            <w:tcW w:w="675" w:type="dxa"/>
            <w:vAlign w:val="center"/>
          </w:tcPr>
          <w:p w:rsidR="000A608A" w:rsidRPr="00397F9B" w:rsidRDefault="00684AAF" w:rsidP="000A608A">
            <w:pPr>
              <w:ind w:firstLine="0"/>
              <w:jc w:val="center"/>
              <w:rPr>
                <w:color w:val="auto"/>
                <w:lang w:val="ru-RU"/>
              </w:rPr>
            </w:pPr>
            <w:r w:rsidRPr="00397F9B">
              <w:rPr>
                <w:color w:val="auto"/>
                <w:lang w:val="ru-RU"/>
              </w:rPr>
              <w:t>8</w:t>
            </w:r>
          </w:p>
        </w:tc>
        <w:tc>
          <w:tcPr>
            <w:tcW w:w="2977" w:type="dxa"/>
            <w:vAlign w:val="center"/>
          </w:tcPr>
          <w:p w:rsidR="000A608A" w:rsidRPr="00397F9B" w:rsidRDefault="000A608A" w:rsidP="00684AAF">
            <w:pPr>
              <w:ind w:firstLine="0"/>
              <w:jc w:val="both"/>
              <w:rPr>
                <w:color w:val="auto"/>
              </w:rPr>
            </w:pPr>
            <w:r w:rsidRPr="00397F9B">
              <w:rPr>
                <w:color w:val="auto"/>
              </w:rPr>
              <w:t>Муниципальная программа «Экономическое развитие»</w:t>
            </w:r>
          </w:p>
        </w:tc>
        <w:tc>
          <w:tcPr>
            <w:tcW w:w="3260" w:type="dxa"/>
            <w:vAlign w:val="center"/>
          </w:tcPr>
          <w:p w:rsidR="000A608A" w:rsidRPr="00397F9B" w:rsidRDefault="00733A3E" w:rsidP="000A608A">
            <w:pPr>
              <w:ind w:firstLine="0"/>
              <w:jc w:val="both"/>
              <w:rPr>
                <w:color w:val="auto"/>
                <w:lang w:val="ru-RU"/>
              </w:rPr>
            </w:pPr>
            <w:r w:rsidRPr="00397F9B">
              <w:rPr>
                <w:color w:val="auto"/>
                <w:lang w:val="ru-RU"/>
              </w:rPr>
              <w:t>Отдел экономического развития администрации Нефтекумского городского округа Ставропольского края</w:t>
            </w:r>
          </w:p>
        </w:tc>
        <w:tc>
          <w:tcPr>
            <w:tcW w:w="3686" w:type="dxa"/>
            <w:vAlign w:val="center"/>
          </w:tcPr>
          <w:p w:rsidR="000A608A" w:rsidRPr="00397F9B" w:rsidRDefault="00733A3E" w:rsidP="000A608A">
            <w:pPr>
              <w:ind w:firstLine="0"/>
              <w:jc w:val="both"/>
              <w:rPr>
                <w:color w:val="auto"/>
                <w:lang w:val="ru-RU"/>
              </w:rPr>
            </w:pPr>
            <w:r w:rsidRPr="00397F9B">
              <w:rPr>
                <w:color w:val="auto"/>
                <w:lang w:val="ru-RU"/>
              </w:rPr>
              <w:t>Постановление Администрации Нефтекумского городского округа Ставропольского края от 2</w:t>
            </w:r>
            <w:r w:rsidR="00474C5B" w:rsidRPr="00397F9B">
              <w:rPr>
                <w:color w:val="auto"/>
                <w:lang w:val="ru-RU"/>
              </w:rPr>
              <w:t>5</w:t>
            </w:r>
            <w:r w:rsidRPr="00397F9B">
              <w:rPr>
                <w:color w:val="auto"/>
                <w:lang w:val="ru-RU"/>
              </w:rPr>
              <w:t>.12.20</w:t>
            </w:r>
            <w:r w:rsidR="00474C5B" w:rsidRPr="00397F9B">
              <w:rPr>
                <w:color w:val="auto"/>
                <w:lang w:val="ru-RU"/>
              </w:rPr>
              <w:t>21</w:t>
            </w:r>
            <w:r w:rsidRPr="00397F9B">
              <w:rPr>
                <w:color w:val="auto"/>
                <w:lang w:val="ru-RU"/>
              </w:rPr>
              <w:t xml:space="preserve"> г. № </w:t>
            </w:r>
            <w:r w:rsidR="00474C5B" w:rsidRPr="00397F9B">
              <w:rPr>
                <w:color w:val="auto"/>
                <w:lang w:val="ru-RU"/>
              </w:rPr>
              <w:t>1959</w:t>
            </w:r>
          </w:p>
        </w:tc>
      </w:tr>
      <w:tr w:rsidR="00397F9B" w:rsidRPr="00397F9B" w:rsidTr="001E4D94">
        <w:tc>
          <w:tcPr>
            <w:tcW w:w="675" w:type="dxa"/>
            <w:vAlign w:val="center"/>
          </w:tcPr>
          <w:p w:rsidR="000A608A" w:rsidRPr="00397F9B" w:rsidRDefault="00684AAF" w:rsidP="000A608A">
            <w:pPr>
              <w:ind w:firstLine="0"/>
              <w:jc w:val="center"/>
              <w:rPr>
                <w:color w:val="auto"/>
                <w:lang w:val="ru-RU"/>
              </w:rPr>
            </w:pPr>
            <w:r w:rsidRPr="00397F9B">
              <w:rPr>
                <w:color w:val="auto"/>
                <w:lang w:val="ru-RU"/>
              </w:rPr>
              <w:t>9</w:t>
            </w:r>
          </w:p>
        </w:tc>
        <w:tc>
          <w:tcPr>
            <w:tcW w:w="2977" w:type="dxa"/>
            <w:vAlign w:val="center"/>
          </w:tcPr>
          <w:p w:rsidR="000A608A" w:rsidRPr="00397F9B" w:rsidRDefault="000A608A" w:rsidP="00684AAF">
            <w:pPr>
              <w:ind w:firstLine="0"/>
              <w:jc w:val="both"/>
              <w:rPr>
                <w:color w:val="auto"/>
                <w:lang w:val="ru-RU"/>
              </w:rPr>
            </w:pPr>
            <w:r w:rsidRPr="00397F9B">
              <w:rPr>
                <w:color w:val="auto"/>
                <w:lang w:val="ru-RU"/>
              </w:rPr>
              <w:t>Муниципальная программа «Управление имуществом»</w:t>
            </w:r>
          </w:p>
        </w:tc>
        <w:tc>
          <w:tcPr>
            <w:tcW w:w="3260" w:type="dxa"/>
            <w:vAlign w:val="center"/>
          </w:tcPr>
          <w:p w:rsidR="000A608A" w:rsidRPr="00397F9B" w:rsidRDefault="000A608A" w:rsidP="000A608A">
            <w:pPr>
              <w:ind w:firstLine="0"/>
              <w:jc w:val="both"/>
              <w:rPr>
                <w:color w:val="auto"/>
                <w:lang w:val="ru-RU"/>
              </w:rPr>
            </w:pPr>
            <w:r w:rsidRPr="00397F9B">
              <w:rPr>
                <w:color w:val="auto"/>
                <w:lang w:val="ru-RU"/>
              </w:rPr>
              <w:t>Управление имущественных и земельных отношений</w:t>
            </w:r>
            <w:r w:rsidR="00733A3E" w:rsidRPr="00397F9B">
              <w:rPr>
                <w:color w:val="auto"/>
                <w:lang w:val="ru-RU"/>
              </w:rPr>
              <w:t xml:space="preserve"> администрации Нефтекумского городского округа Ставропольского края</w:t>
            </w:r>
          </w:p>
        </w:tc>
        <w:tc>
          <w:tcPr>
            <w:tcW w:w="3686" w:type="dxa"/>
            <w:vAlign w:val="center"/>
          </w:tcPr>
          <w:p w:rsidR="000A608A" w:rsidRPr="00397F9B" w:rsidRDefault="00733A3E" w:rsidP="000A608A">
            <w:pPr>
              <w:ind w:firstLine="0"/>
              <w:jc w:val="both"/>
              <w:rPr>
                <w:color w:val="auto"/>
                <w:lang w:val="ru-RU"/>
              </w:rPr>
            </w:pPr>
            <w:r w:rsidRPr="00397F9B">
              <w:rPr>
                <w:color w:val="auto"/>
                <w:lang w:val="ru-RU"/>
              </w:rPr>
              <w:t xml:space="preserve">Постановление Администрации Нефтекумского городского округа Ставропольского края от </w:t>
            </w:r>
            <w:r w:rsidR="00474C5B" w:rsidRPr="00397F9B">
              <w:rPr>
                <w:color w:val="auto"/>
                <w:lang w:val="ru-RU"/>
              </w:rPr>
              <w:t>25.12.2020 г. № 1919</w:t>
            </w:r>
          </w:p>
        </w:tc>
      </w:tr>
      <w:tr w:rsidR="00397F9B" w:rsidRPr="00397F9B" w:rsidTr="001E4D94">
        <w:tc>
          <w:tcPr>
            <w:tcW w:w="675" w:type="dxa"/>
            <w:vAlign w:val="center"/>
          </w:tcPr>
          <w:p w:rsidR="000A608A" w:rsidRPr="00397F9B" w:rsidRDefault="00684AAF" w:rsidP="000A608A">
            <w:pPr>
              <w:ind w:firstLine="0"/>
              <w:jc w:val="center"/>
              <w:rPr>
                <w:color w:val="auto"/>
                <w:lang w:val="ru-RU"/>
              </w:rPr>
            </w:pPr>
            <w:r w:rsidRPr="00397F9B">
              <w:rPr>
                <w:color w:val="auto"/>
                <w:lang w:val="ru-RU"/>
              </w:rPr>
              <w:t>10</w:t>
            </w:r>
          </w:p>
        </w:tc>
        <w:tc>
          <w:tcPr>
            <w:tcW w:w="2977" w:type="dxa"/>
            <w:vAlign w:val="center"/>
          </w:tcPr>
          <w:p w:rsidR="000A608A" w:rsidRPr="00397F9B" w:rsidRDefault="000A608A" w:rsidP="00684AAF">
            <w:pPr>
              <w:ind w:firstLine="0"/>
              <w:jc w:val="both"/>
              <w:rPr>
                <w:color w:val="auto"/>
              </w:rPr>
            </w:pPr>
            <w:r w:rsidRPr="00397F9B">
              <w:rPr>
                <w:color w:val="auto"/>
              </w:rPr>
              <w:t>Муниципальная программа «Развитие культуры»</w:t>
            </w:r>
          </w:p>
        </w:tc>
        <w:tc>
          <w:tcPr>
            <w:tcW w:w="3260" w:type="dxa"/>
            <w:vAlign w:val="center"/>
          </w:tcPr>
          <w:p w:rsidR="000A608A" w:rsidRPr="00397F9B" w:rsidRDefault="000A608A" w:rsidP="000A608A">
            <w:pPr>
              <w:ind w:firstLine="0"/>
              <w:jc w:val="both"/>
              <w:rPr>
                <w:color w:val="auto"/>
                <w:lang w:val="ru-RU"/>
              </w:rPr>
            </w:pPr>
            <w:r w:rsidRPr="00397F9B">
              <w:rPr>
                <w:color w:val="auto"/>
                <w:lang w:val="ru-RU"/>
              </w:rPr>
              <w:t>Отдел культуры</w:t>
            </w:r>
            <w:r w:rsidR="00733A3E" w:rsidRPr="00397F9B">
              <w:rPr>
                <w:color w:val="auto"/>
                <w:lang w:val="ru-RU"/>
              </w:rPr>
              <w:t xml:space="preserve"> администрации Нефтекумского городского округа Ставропольского края</w:t>
            </w:r>
          </w:p>
        </w:tc>
        <w:tc>
          <w:tcPr>
            <w:tcW w:w="3686" w:type="dxa"/>
            <w:vAlign w:val="center"/>
          </w:tcPr>
          <w:p w:rsidR="000A608A" w:rsidRPr="00397F9B" w:rsidRDefault="00733A3E" w:rsidP="000A608A">
            <w:pPr>
              <w:ind w:firstLine="0"/>
              <w:jc w:val="both"/>
              <w:rPr>
                <w:color w:val="auto"/>
                <w:lang w:val="ru-RU"/>
              </w:rPr>
            </w:pPr>
            <w:r w:rsidRPr="00397F9B">
              <w:rPr>
                <w:color w:val="auto"/>
                <w:lang w:val="ru-RU"/>
              </w:rPr>
              <w:t xml:space="preserve">Постановление Администрации Нефтекумского городского округа Ставропольского края от </w:t>
            </w:r>
            <w:r w:rsidR="00474C5B" w:rsidRPr="00397F9B">
              <w:rPr>
                <w:color w:val="auto"/>
                <w:lang w:val="ru-RU"/>
              </w:rPr>
              <w:t>25.12.2020 г. № 1958</w:t>
            </w:r>
          </w:p>
        </w:tc>
      </w:tr>
      <w:tr w:rsidR="000A608A" w:rsidRPr="00397F9B" w:rsidTr="001E4D94">
        <w:tc>
          <w:tcPr>
            <w:tcW w:w="675" w:type="dxa"/>
            <w:vAlign w:val="center"/>
          </w:tcPr>
          <w:p w:rsidR="000A608A" w:rsidRPr="00397F9B" w:rsidRDefault="00684AAF" w:rsidP="000A608A">
            <w:pPr>
              <w:ind w:firstLine="0"/>
              <w:jc w:val="center"/>
              <w:rPr>
                <w:color w:val="auto"/>
                <w:lang w:val="ru-RU"/>
              </w:rPr>
            </w:pPr>
            <w:r w:rsidRPr="00397F9B">
              <w:rPr>
                <w:color w:val="auto"/>
                <w:lang w:val="ru-RU"/>
              </w:rPr>
              <w:t>11</w:t>
            </w:r>
          </w:p>
        </w:tc>
        <w:tc>
          <w:tcPr>
            <w:tcW w:w="2977" w:type="dxa"/>
            <w:vAlign w:val="center"/>
          </w:tcPr>
          <w:p w:rsidR="000A608A" w:rsidRPr="00397F9B" w:rsidRDefault="000A608A" w:rsidP="00684AAF">
            <w:pPr>
              <w:ind w:firstLine="0"/>
              <w:jc w:val="both"/>
              <w:rPr>
                <w:color w:val="auto"/>
                <w:lang w:val="ru-RU"/>
              </w:rPr>
            </w:pPr>
            <w:r w:rsidRPr="00397F9B">
              <w:rPr>
                <w:color w:val="auto"/>
                <w:lang w:val="ru-RU"/>
              </w:rPr>
              <w:t>Муниципальная программа «Общественная безопасность, защита населения и территории от чрезвычайных ситуаций»</w:t>
            </w:r>
          </w:p>
        </w:tc>
        <w:tc>
          <w:tcPr>
            <w:tcW w:w="3260" w:type="dxa"/>
            <w:vAlign w:val="center"/>
          </w:tcPr>
          <w:p w:rsidR="000A608A" w:rsidRPr="00397F9B" w:rsidRDefault="00733A3E" w:rsidP="000A608A">
            <w:pPr>
              <w:ind w:firstLine="0"/>
              <w:jc w:val="both"/>
              <w:rPr>
                <w:color w:val="auto"/>
                <w:lang w:val="ru-RU"/>
              </w:rPr>
            </w:pPr>
            <w:r w:rsidRPr="00397F9B">
              <w:rPr>
                <w:color w:val="auto"/>
                <w:lang w:val="ru-RU"/>
              </w:rPr>
              <w:t>Отдел по общественной безопасности, межнациональным отношениям и гражданской обороне администрации Нефтекумского городского округа Ставропольского края</w:t>
            </w:r>
          </w:p>
        </w:tc>
        <w:tc>
          <w:tcPr>
            <w:tcW w:w="3686" w:type="dxa"/>
            <w:vAlign w:val="center"/>
          </w:tcPr>
          <w:p w:rsidR="000A608A" w:rsidRPr="00397F9B" w:rsidRDefault="00684AAF" w:rsidP="000A608A">
            <w:pPr>
              <w:ind w:firstLine="0"/>
              <w:jc w:val="both"/>
              <w:rPr>
                <w:color w:val="auto"/>
                <w:lang w:val="ru-RU"/>
              </w:rPr>
            </w:pPr>
            <w:r w:rsidRPr="00397F9B">
              <w:rPr>
                <w:color w:val="auto"/>
                <w:lang w:val="ru-RU"/>
              </w:rPr>
              <w:t>Постановление Администрации Нефтекумского городского округа Ставропольского края от 25.12.2020 г. № 1957</w:t>
            </w:r>
          </w:p>
        </w:tc>
      </w:tr>
    </w:tbl>
    <w:p w:rsidR="00CB2D70" w:rsidRPr="00397F9B" w:rsidRDefault="00CB2D70">
      <w:pPr>
        <w:jc w:val="both"/>
      </w:pPr>
    </w:p>
    <w:p w:rsidR="00CB2D70" w:rsidRPr="00397F9B" w:rsidRDefault="004C71E0">
      <w:pPr>
        <w:jc w:val="center"/>
        <w:rPr>
          <w:b/>
        </w:rPr>
      </w:pPr>
      <w:bookmarkStart w:id="10" w:name="_heading=h.tyjcwt" w:colFirst="0" w:colLast="0"/>
      <w:bookmarkEnd w:id="10"/>
      <w:r w:rsidRPr="00397F9B">
        <w:rPr>
          <w:b/>
        </w:rPr>
        <w:t>II</w:t>
      </w:r>
      <w:r w:rsidR="000A3F17" w:rsidRPr="00397F9B">
        <w:rPr>
          <w:b/>
        </w:rPr>
        <w:t>.</w:t>
      </w:r>
      <w:r w:rsidRPr="00397F9B">
        <w:rPr>
          <w:b/>
        </w:rPr>
        <w:t xml:space="preserve"> Общие сведения о </w:t>
      </w:r>
      <w:r w:rsidR="005C452D" w:rsidRPr="00397F9B">
        <w:rPr>
          <w:b/>
        </w:rPr>
        <w:t xml:space="preserve">Нефтекумском </w:t>
      </w:r>
      <w:r w:rsidRPr="00397F9B">
        <w:rPr>
          <w:b/>
        </w:rPr>
        <w:t>городском округе</w:t>
      </w:r>
    </w:p>
    <w:p w:rsidR="00CB2D70" w:rsidRPr="00397F9B" w:rsidRDefault="00CB2D70">
      <w:pPr>
        <w:jc w:val="center"/>
        <w:rPr>
          <w:b/>
        </w:rPr>
      </w:pPr>
    </w:p>
    <w:p w:rsidR="00CB2D70" w:rsidRPr="00397F9B" w:rsidRDefault="004C71E0">
      <w:pPr>
        <w:jc w:val="center"/>
        <w:rPr>
          <w:b/>
        </w:rPr>
      </w:pPr>
      <w:r w:rsidRPr="00397F9B">
        <w:rPr>
          <w:b/>
        </w:rPr>
        <w:t>2.1</w:t>
      </w:r>
      <w:r w:rsidR="000A3F17" w:rsidRPr="00397F9B">
        <w:rPr>
          <w:b/>
        </w:rPr>
        <w:t>.</w:t>
      </w:r>
      <w:r w:rsidRPr="00397F9B">
        <w:rPr>
          <w:b/>
        </w:rPr>
        <w:t xml:space="preserve"> </w:t>
      </w:r>
      <w:r w:rsidR="0011220E" w:rsidRPr="00397F9B">
        <w:rPr>
          <w:b/>
        </w:rPr>
        <w:t>Нефтекумский</w:t>
      </w:r>
      <w:r w:rsidRPr="00397F9B">
        <w:rPr>
          <w:b/>
        </w:rPr>
        <w:t xml:space="preserve"> городской округ – муниципальное образование в Ставропольском крае</w:t>
      </w:r>
    </w:p>
    <w:p w:rsidR="00CB2D70" w:rsidRPr="00397F9B" w:rsidRDefault="00CB2D70">
      <w:pPr>
        <w:jc w:val="center"/>
        <w:rPr>
          <w:b/>
        </w:rPr>
      </w:pPr>
    </w:p>
    <w:p w:rsidR="000223AC" w:rsidRPr="00397F9B" w:rsidRDefault="000223AC" w:rsidP="000223AC">
      <w:pPr>
        <w:pStyle w:val="aff1"/>
        <w:spacing w:line="240" w:lineRule="auto"/>
        <w:ind w:left="0"/>
        <w:rPr>
          <w:rFonts w:ascii="Times New Roman" w:hAnsi="Times New Roman"/>
        </w:rPr>
      </w:pPr>
      <w:r w:rsidRPr="00397F9B">
        <w:rPr>
          <w:rFonts w:ascii="Times New Roman" w:hAnsi="Times New Roman"/>
        </w:rPr>
        <w:t>Нефтекумский городской округ расположен в юго-восточной равнинной части Ставропольского края. Нефтекумский городской округ в современных границах был образован в январе 1965 г. Указом Президиума Верховного Совета РСФСР с центром в рабочем поселке Нефтекумск. В августе 1968 г. рабочий поселок преобразован в город Нефтекумск районного подчинения. В соответствии Законом Ставропольского края от 29.04.2016 г. № 47-кз «О преобразовании муниципальных образований, входящих в состав Нефтекумского муниципального района Ставропольского края, и об организации местного самоуправления на территории Нефтекумского района Ставропольского края» Нефтекумский район преобразован в Нефтекумский городской округ Ставропольского края.</w:t>
      </w:r>
    </w:p>
    <w:p w:rsidR="000223AC" w:rsidRPr="00397F9B" w:rsidRDefault="000223AC" w:rsidP="000223AC">
      <w:pPr>
        <w:pStyle w:val="aff1"/>
        <w:spacing w:line="240" w:lineRule="auto"/>
        <w:ind w:left="0"/>
        <w:rPr>
          <w:rFonts w:ascii="Times New Roman" w:hAnsi="Times New Roman"/>
        </w:rPr>
      </w:pPr>
      <w:r w:rsidRPr="00397F9B">
        <w:rPr>
          <w:rFonts w:ascii="Times New Roman" w:hAnsi="Times New Roman"/>
        </w:rPr>
        <w:t>Границы Нефтекумского городского округа установлены Законом Ставропольского края от 29.04.2016 г. № 47-кз «О преобразовании муниципальных образований, входящих в состав Нефтекумского муниципального района Ставропольского края, и об организации местного самоуправления на территории Нефтекумского района Ставропольского края», Законом Ставропольского края от 01.12.2003 г. № 45-кз «Об установлении внешних границ районов Ставропольского края».</w:t>
      </w:r>
      <w:r w:rsidRPr="00397F9B">
        <w:rPr>
          <w:rFonts w:ascii="Times New Roman" w:hAnsi="Times New Roman"/>
        </w:rPr>
        <w:cr/>
      </w:r>
    </w:p>
    <w:p w:rsidR="00CB2D70" w:rsidRPr="00397F9B" w:rsidRDefault="004C71E0">
      <w:pPr>
        <w:jc w:val="center"/>
      </w:pPr>
      <w:r w:rsidRPr="00397F9B">
        <w:rPr>
          <w:noProof/>
        </w:rPr>
        <w:drawing>
          <wp:inline distT="0" distB="0" distL="0" distR="0">
            <wp:extent cx="5939790" cy="4198999"/>
            <wp:effectExtent l="0" t="0" r="0" b="0"/>
            <wp:docPr id="4220" name="image94.jpg" descr="C:\Users\Alex\Desktop\СТ.jpg"/>
            <wp:cNvGraphicFramePr/>
            <a:graphic xmlns:a="http://schemas.openxmlformats.org/drawingml/2006/main">
              <a:graphicData uri="http://schemas.openxmlformats.org/drawingml/2006/picture">
                <pic:pic xmlns:pic="http://schemas.openxmlformats.org/drawingml/2006/picture">
                  <pic:nvPicPr>
                    <pic:cNvPr id="0" name="image94.jpg" descr="C:\Users\Alex\Desktop\СТ.jpg"/>
                    <pic:cNvPicPr preferRelativeResize="0"/>
                  </pic:nvPicPr>
                  <pic:blipFill>
                    <a:blip r:embed="rId53" cstate="print"/>
                    <a:srcRect/>
                    <a:stretch>
                      <a:fillRect/>
                    </a:stretch>
                  </pic:blipFill>
                  <pic:spPr>
                    <a:xfrm>
                      <a:off x="0" y="0"/>
                      <a:ext cx="5939790" cy="4198999"/>
                    </a:xfrm>
                    <a:prstGeom prst="rect">
                      <a:avLst/>
                    </a:prstGeom>
                    <a:ln/>
                  </pic:spPr>
                </pic:pic>
              </a:graphicData>
            </a:graphic>
          </wp:inline>
        </w:drawing>
      </w:r>
    </w:p>
    <w:p w:rsidR="00CB2D70" w:rsidRPr="00397F9B" w:rsidRDefault="004C71E0">
      <w:pPr>
        <w:pBdr>
          <w:top w:val="nil"/>
          <w:left w:val="nil"/>
          <w:bottom w:val="nil"/>
          <w:right w:val="nil"/>
          <w:between w:val="nil"/>
        </w:pBdr>
        <w:jc w:val="center"/>
      </w:pPr>
      <w:r w:rsidRPr="00397F9B">
        <w:t>Рисунок 2.1.1 Административно-территориальное деление Ставропольского края</w:t>
      </w:r>
    </w:p>
    <w:p w:rsidR="00CB2D70" w:rsidRPr="00397F9B" w:rsidRDefault="00CB2D70" w:rsidP="00140D21">
      <w:pPr>
        <w:tabs>
          <w:tab w:val="left" w:pos="426"/>
        </w:tabs>
        <w:ind w:firstLine="567"/>
        <w:rPr>
          <w:highlight w:val="yellow"/>
        </w:rPr>
      </w:pPr>
    </w:p>
    <w:p w:rsidR="00CB2D70" w:rsidRPr="00397F9B" w:rsidRDefault="004C71E0" w:rsidP="00140D21">
      <w:pPr>
        <w:tabs>
          <w:tab w:val="left" w:pos="0"/>
        </w:tabs>
        <w:ind w:firstLine="567"/>
        <w:jc w:val="both"/>
      </w:pPr>
      <w:r w:rsidRPr="00397F9B">
        <w:t xml:space="preserve">Территория </w:t>
      </w:r>
      <w:r w:rsidR="0011220E" w:rsidRPr="00397F9B">
        <w:t>Нефтекумск</w:t>
      </w:r>
      <w:r w:rsidR="009E558E" w:rsidRPr="00397F9B">
        <w:t>ого</w:t>
      </w:r>
      <w:r w:rsidRPr="00397F9B">
        <w:t xml:space="preserve"> городско</w:t>
      </w:r>
      <w:r w:rsidR="009E558E" w:rsidRPr="00397F9B">
        <w:t>го</w:t>
      </w:r>
      <w:r w:rsidRPr="00397F9B">
        <w:t xml:space="preserve"> округ</w:t>
      </w:r>
      <w:r w:rsidR="009E558E" w:rsidRPr="00397F9B">
        <w:t>а</w:t>
      </w:r>
      <w:r w:rsidRPr="00397F9B">
        <w:t xml:space="preserve"> состоит из исторически сложившихся земель входящих в его состав населенных пунктов, прилегающих к ним земель общего пользования, территорий традиционного природопользования населения, рекреационных земель, земель для развития территорий, входящих в состав </w:t>
      </w:r>
      <w:r w:rsidR="009E558E" w:rsidRPr="00397F9B">
        <w:t>городского округа</w:t>
      </w:r>
      <w:r w:rsidRPr="00397F9B">
        <w:t>, независимо от форм собственности и целевого назначения.</w:t>
      </w:r>
    </w:p>
    <w:p w:rsidR="00CB2D70" w:rsidRPr="00397F9B" w:rsidRDefault="00CB2D70">
      <w:pPr>
        <w:ind w:left="851"/>
        <w:rPr>
          <w:highlight w:val="yellow"/>
        </w:rPr>
      </w:pPr>
    </w:p>
    <w:p w:rsidR="00CB2D70" w:rsidRPr="00397F9B" w:rsidRDefault="00140D21">
      <w:pPr>
        <w:jc w:val="center"/>
      </w:pPr>
      <w:r w:rsidRPr="00397F9B">
        <w:rPr>
          <w:noProof/>
        </w:rPr>
        <w:lastRenderedPageBreak/>
        <w:drawing>
          <wp:inline distT="0" distB="0" distL="0" distR="0">
            <wp:extent cx="5607808" cy="397789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0377" cy="3979718"/>
                    </a:xfrm>
                    <a:prstGeom prst="rect">
                      <a:avLst/>
                    </a:prstGeom>
                    <a:noFill/>
                    <a:ln>
                      <a:noFill/>
                    </a:ln>
                  </pic:spPr>
                </pic:pic>
              </a:graphicData>
            </a:graphic>
          </wp:inline>
        </w:drawing>
      </w:r>
    </w:p>
    <w:p w:rsidR="00CB2D70" w:rsidRPr="00397F9B" w:rsidRDefault="004C71E0">
      <w:pPr>
        <w:jc w:val="center"/>
      </w:pPr>
      <w:r w:rsidRPr="00397F9B">
        <w:t xml:space="preserve">Рисунок 2.1.2 Положение </w:t>
      </w:r>
      <w:r w:rsidR="0011220E" w:rsidRPr="00397F9B">
        <w:t>Нефтекумского</w:t>
      </w:r>
      <w:r w:rsidRPr="00397F9B">
        <w:t xml:space="preserve"> городского округа в планировочной структуре Ставропольского края</w:t>
      </w:r>
    </w:p>
    <w:p w:rsidR="00CB2D70" w:rsidRPr="00397F9B" w:rsidRDefault="00CB2D70">
      <w:pPr>
        <w:tabs>
          <w:tab w:val="left" w:pos="0"/>
        </w:tabs>
        <w:jc w:val="both"/>
      </w:pPr>
    </w:p>
    <w:p w:rsidR="000223AC" w:rsidRPr="00397F9B" w:rsidRDefault="000223AC" w:rsidP="000223AC">
      <w:pPr>
        <w:tabs>
          <w:tab w:val="left" w:pos="0"/>
        </w:tabs>
        <w:ind w:firstLine="567"/>
        <w:jc w:val="both"/>
      </w:pPr>
      <w:r w:rsidRPr="00397F9B">
        <w:t>Площадь территории городского округа составляет 3797 км</w:t>
      </w:r>
      <w:r w:rsidRPr="00397F9B">
        <w:rPr>
          <w:vertAlign w:val="superscript"/>
        </w:rPr>
        <w:t>2</w:t>
      </w:r>
      <w:r w:rsidRPr="00397F9B">
        <w:t xml:space="preserve"> (5,7 % от общей площади Ставропольского края). Нефтекумский городской округ по площади территории занимает 3-е место среди муниципальных образований Ставропольского края.</w:t>
      </w:r>
    </w:p>
    <w:p w:rsidR="000223AC" w:rsidRPr="00397F9B" w:rsidRDefault="000223AC" w:rsidP="000223AC">
      <w:pPr>
        <w:tabs>
          <w:tab w:val="left" w:pos="0"/>
        </w:tabs>
        <w:ind w:firstLine="567"/>
        <w:jc w:val="both"/>
      </w:pPr>
      <w:r w:rsidRPr="00397F9B">
        <w:t xml:space="preserve">Городской округ граничит: на севере и северо-западе – с Левокумским муниципальным </w:t>
      </w:r>
      <w:r w:rsidR="009F7155" w:rsidRPr="00397F9B">
        <w:t>округом</w:t>
      </w:r>
      <w:r w:rsidRPr="00397F9B">
        <w:t xml:space="preserve"> Ставропольского края, на востоке – с Республикой Дагестан, на юге – с Курским муниципальным </w:t>
      </w:r>
      <w:r w:rsidR="009F7155" w:rsidRPr="00397F9B">
        <w:t>округом</w:t>
      </w:r>
      <w:r w:rsidRPr="00397F9B">
        <w:t xml:space="preserve"> Ставропольского края, на юго-востоке – с Степновским </w:t>
      </w:r>
      <w:r w:rsidR="009F7155" w:rsidRPr="00397F9B">
        <w:t>муниципальным округом</w:t>
      </w:r>
      <w:r w:rsidRPr="00397F9B">
        <w:t xml:space="preserve"> Ставропольского края, на западе – с Буденновским муниципальным </w:t>
      </w:r>
      <w:r w:rsidR="009F7155" w:rsidRPr="00397F9B">
        <w:t>округом</w:t>
      </w:r>
      <w:r w:rsidRPr="00397F9B">
        <w:t xml:space="preserve"> Ставропольского края.</w:t>
      </w:r>
    </w:p>
    <w:p w:rsidR="00CB2D70" w:rsidRPr="00397F9B" w:rsidRDefault="00CB2D70">
      <w:pPr>
        <w:pBdr>
          <w:top w:val="nil"/>
          <w:left w:val="nil"/>
          <w:bottom w:val="nil"/>
          <w:right w:val="nil"/>
          <w:between w:val="nil"/>
        </w:pBdr>
        <w:jc w:val="both"/>
      </w:pPr>
    </w:p>
    <w:p w:rsidR="00140D21" w:rsidRPr="00397F9B" w:rsidRDefault="00140D21">
      <w:pPr>
        <w:pBdr>
          <w:top w:val="nil"/>
          <w:left w:val="nil"/>
          <w:bottom w:val="nil"/>
          <w:right w:val="nil"/>
          <w:between w:val="nil"/>
        </w:pBdr>
        <w:jc w:val="both"/>
      </w:pPr>
      <w:r w:rsidRPr="00397F9B">
        <w:rPr>
          <w:noProof/>
        </w:rPr>
        <w:lastRenderedPageBreak/>
        <w:drawing>
          <wp:inline distT="0" distB="0" distL="0" distR="0">
            <wp:extent cx="6119495" cy="4340860"/>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4340860"/>
                    </a:xfrm>
                    <a:prstGeom prst="rect">
                      <a:avLst/>
                    </a:prstGeom>
                    <a:noFill/>
                    <a:ln>
                      <a:noFill/>
                    </a:ln>
                  </pic:spPr>
                </pic:pic>
              </a:graphicData>
            </a:graphic>
          </wp:inline>
        </w:drawing>
      </w:r>
    </w:p>
    <w:p w:rsidR="00CB2D70" w:rsidRPr="00397F9B" w:rsidRDefault="004C71E0">
      <w:pPr>
        <w:pBdr>
          <w:top w:val="nil"/>
          <w:left w:val="nil"/>
          <w:bottom w:val="nil"/>
          <w:right w:val="nil"/>
          <w:between w:val="nil"/>
        </w:pBdr>
        <w:jc w:val="center"/>
      </w:pPr>
      <w:r w:rsidRPr="00397F9B">
        <w:t xml:space="preserve">Рисунок 2.1.3 Положение </w:t>
      </w:r>
      <w:r w:rsidR="0011220E" w:rsidRPr="00397F9B">
        <w:t>Нефтекумского</w:t>
      </w:r>
      <w:r w:rsidRPr="00397F9B">
        <w:t xml:space="preserve"> городского округа в системе административно-территориального деления Ставропольского края</w:t>
      </w:r>
    </w:p>
    <w:p w:rsidR="00CB2D70" w:rsidRPr="00397F9B" w:rsidRDefault="00CB2D70">
      <w:pPr>
        <w:pBdr>
          <w:top w:val="nil"/>
          <w:left w:val="nil"/>
          <w:bottom w:val="nil"/>
          <w:right w:val="nil"/>
          <w:between w:val="nil"/>
        </w:pBdr>
        <w:jc w:val="center"/>
        <w:rPr>
          <w:b/>
        </w:rPr>
      </w:pPr>
    </w:p>
    <w:p w:rsidR="000223AC" w:rsidRPr="00397F9B" w:rsidRDefault="000223AC" w:rsidP="000223AC">
      <w:pPr>
        <w:pStyle w:val="aff1"/>
        <w:spacing w:line="240" w:lineRule="auto"/>
        <w:ind w:left="0"/>
        <w:rPr>
          <w:rFonts w:ascii="Times New Roman" w:hAnsi="Times New Roman"/>
        </w:rPr>
      </w:pPr>
      <w:r w:rsidRPr="00397F9B">
        <w:rPr>
          <w:rFonts w:ascii="Times New Roman" w:hAnsi="Times New Roman"/>
        </w:rPr>
        <w:t xml:space="preserve">Городской округ имеет 5 пограничных муниципальных образований – 5 муниципальных </w:t>
      </w:r>
      <w:r w:rsidR="000A3F17" w:rsidRPr="00397F9B">
        <w:rPr>
          <w:rFonts w:ascii="Times New Roman" w:hAnsi="Times New Roman"/>
        </w:rPr>
        <w:t>округов</w:t>
      </w:r>
      <w:r w:rsidRPr="00397F9B">
        <w:rPr>
          <w:rFonts w:ascii="Times New Roman" w:hAnsi="Times New Roman"/>
        </w:rPr>
        <w:t>. С учетом особенностей транспортно–географического положения (планируемый городской округ расположен на транспортной оси 2-го порядка Ставропольского края)</w:t>
      </w:r>
      <w:r w:rsidRPr="00397F9B">
        <w:rPr>
          <w:rStyle w:val="aff3"/>
          <w:rFonts w:ascii="Times New Roman" w:hAnsi="Times New Roman"/>
        </w:rPr>
        <w:footnoteReference w:id="1"/>
      </w:r>
      <w:r w:rsidRPr="00397F9B">
        <w:rPr>
          <w:rFonts w:ascii="Times New Roman" w:hAnsi="Times New Roman"/>
        </w:rPr>
        <w:t xml:space="preserve">, данное обстоятельство создает благоприятные условия для развития экономических и транзитных связей и оказывает непосредственное влияние на уровень социально-экономического развития </w:t>
      </w:r>
      <w:r w:rsidR="009E558E" w:rsidRPr="00397F9B">
        <w:rPr>
          <w:rFonts w:ascii="Times New Roman" w:hAnsi="Times New Roman"/>
        </w:rPr>
        <w:t>городского округа</w:t>
      </w:r>
      <w:r w:rsidRPr="00397F9B">
        <w:rPr>
          <w:rFonts w:ascii="Times New Roman" w:hAnsi="Times New Roman"/>
        </w:rPr>
        <w:t>.</w:t>
      </w:r>
    </w:p>
    <w:p w:rsidR="000223AC" w:rsidRPr="00397F9B" w:rsidRDefault="000223AC" w:rsidP="000223AC">
      <w:pPr>
        <w:pStyle w:val="aff1"/>
        <w:spacing w:line="240" w:lineRule="auto"/>
        <w:ind w:left="0"/>
        <w:rPr>
          <w:rFonts w:ascii="Times New Roman" w:hAnsi="Times New Roman"/>
        </w:rPr>
      </w:pPr>
      <w:r w:rsidRPr="00397F9B">
        <w:rPr>
          <w:rFonts w:ascii="Times New Roman" w:hAnsi="Times New Roman"/>
        </w:rPr>
        <w:t>Основным транспортным направлением, обеспечивающим внешние связи городского округа с населенными пунктами муниципальных образований Ставропольского края и соседних регионов, является автомобильная дорога общего пользования регионального значения «Буденновск – Ачикулак – Нефтекумск (в границах Ставропольского края)» (идентификационный номер 07 ОП РЗ 07К-022)</w:t>
      </w:r>
      <w:r w:rsidRPr="00397F9B">
        <w:rPr>
          <w:rStyle w:val="aff3"/>
          <w:rFonts w:ascii="Times New Roman" w:hAnsi="Times New Roman"/>
        </w:rPr>
        <w:footnoteReference w:id="2"/>
      </w:r>
      <w:r w:rsidRPr="00397F9B">
        <w:rPr>
          <w:rFonts w:ascii="Times New Roman" w:hAnsi="Times New Roman"/>
        </w:rPr>
        <w:t>.</w:t>
      </w:r>
    </w:p>
    <w:p w:rsidR="00CB2D70" w:rsidRPr="00397F9B" w:rsidRDefault="00140D21">
      <w:pPr>
        <w:pBdr>
          <w:top w:val="nil"/>
          <w:left w:val="nil"/>
          <w:bottom w:val="nil"/>
          <w:right w:val="nil"/>
          <w:between w:val="nil"/>
        </w:pBdr>
        <w:jc w:val="center"/>
      </w:pPr>
      <w:r w:rsidRPr="00397F9B">
        <w:rPr>
          <w:noProof/>
        </w:rPr>
        <w:lastRenderedPageBreak/>
        <w:drawing>
          <wp:inline distT="0" distB="0" distL="0" distR="0">
            <wp:extent cx="6004384" cy="4245499"/>
            <wp:effectExtent l="0" t="0" r="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11005" cy="4250181"/>
                    </a:xfrm>
                    <a:prstGeom prst="rect">
                      <a:avLst/>
                    </a:prstGeom>
                    <a:noFill/>
                    <a:ln>
                      <a:noFill/>
                    </a:ln>
                  </pic:spPr>
                </pic:pic>
              </a:graphicData>
            </a:graphic>
          </wp:inline>
        </w:drawing>
      </w:r>
    </w:p>
    <w:p w:rsidR="00CB2D70" w:rsidRPr="00397F9B" w:rsidRDefault="004C71E0">
      <w:pPr>
        <w:tabs>
          <w:tab w:val="left" w:pos="426"/>
        </w:tabs>
        <w:jc w:val="center"/>
      </w:pPr>
      <w:r w:rsidRPr="00397F9B">
        <w:t xml:space="preserve">Рисунок 2.1.4 Габариты </w:t>
      </w:r>
      <w:r w:rsidR="0011220E" w:rsidRPr="00397F9B">
        <w:t>Нефтекумского</w:t>
      </w:r>
      <w:r w:rsidRPr="00397F9B">
        <w:t xml:space="preserve"> городского округа в административных границах</w:t>
      </w:r>
    </w:p>
    <w:p w:rsidR="00CB2D70" w:rsidRPr="00397F9B" w:rsidRDefault="00CB2D70">
      <w:pPr>
        <w:pBdr>
          <w:top w:val="nil"/>
          <w:left w:val="nil"/>
          <w:bottom w:val="nil"/>
          <w:right w:val="nil"/>
          <w:between w:val="nil"/>
        </w:pBdr>
        <w:ind w:firstLine="709"/>
        <w:jc w:val="both"/>
        <w:rPr>
          <w:highlight w:val="yellow"/>
        </w:rPr>
      </w:pPr>
    </w:p>
    <w:p w:rsidR="00CB2D70" w:rsidRPr="00397F9B" w:rsidRDefault="00140D21">
      <w:pPr>
        <w:pBdr>
          <w:top w:val="nil"/>
          <w:left w:val="nil"/>
          <w:bottom w:val="nil"/>
          <w:right w:val="nil"/>
          <w:between w:val="nil"/>
        </w:pBdr>
        <w:jc w:val="center"/>
      </w:pPr>
      <w:r w:rsidRPr="00397F9B">
        <w:rPr>
          <w:noProof/>
        </w:rPr>
        <w:drawing>
          <wp:inline distT="0" distB="0" distL="0" distR="0">
            <wp:extent cx="6119495" cy="432689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4326890"/>
                    </a:xfrm>
                    <a:prstGeom prst="rect">
                      <a:avLst/>
                    </a:prstGeom>
                    <a:noFill/>
                    <a:ln>
                      <a:noFill/>
                    </a:ln>
                  </pic:spPr>
                </pic:pic>
              </a:graphicData>
            </a:graphic>
          </wp:inline>
        </w:drawing>
      </w:r>
    </w:p>
    <w:p w:rsidR="00CB2D70" w:rsidRPr="00397F9B" w:rsidRDefault="004C71E0">
      <w:pPr>
        <w:tabs>
          <w:tab w:val="left" w:pos="426"/>
        </w:tabs>
        <w:jc w:val="center"/>
      </w:pPr>
      <w:r w:rsidRPr="00397F9B">
        <w:t xml:space="preserve">Рисунок 2.1.5 Радиальные размеры от центра городского округа до административных границ </w:t>
      </w:r>
      <w:r w:rsidR="0011220E" w:rsidRPr="00397F9B">
        <w:t>Нефтекумского</w:t>
      </w:r>
      <w:r w:rsidRPr="00397F9B">
        <w:t xml:space="preserve"> городского округа</w:t>
      </w:r>
    </w:p>
    <w:p w:rsidR="00CB2D70" w:rsidRPr="00397F9B" w:rsidRDefault="00CB2D70">
      <w:pPr>
        <w:pBdr>
          <w:top w:val="nil"/>
          <w:left w:val="nil"/>
          <w:bottom w:val="nil"/>
          <w:right w:val="nil"/>
          <w:between w:val="nil"/>
        </w:pBdr>
        <w:ind w:firstLine="709"/>
        <w:jc w:val="both"/>
        <w:rPr>
          <w:highlight w:val="yellow"/>
        </w:rPr>
      </w:pPr>
    </w:p>
    <w:p w:rsidR="000223AC" w:rsidRPr="00397F9B" w:rsidRDefault="000223AC" w:rsidP="000223AC">
      <w:pPr>
        <w:tabs>
          <w:tab w:val="left" w:pos="0"/>
        </w:tabs>
        <w:ind w:firstLine="567"/>
        <w:jc w:val="both"/>
      </w:pPr>
      <w:r w:rsidRPr="00397F9B">
        <w:lastRenderedPageBreak/>
        <w:t>В состав территории Нефтекумского городского округа входят 25 населенных пунктов: город Нефтекумск, поселок Затеречный, хутор Андрей-Курган, поселок Левобалковский, аул Бакрес, поселок Зимняя Ставка, аул Бейсей, поселок Зункарь, аул Бияш, село Кара-Тюбе, село Каясула, аул Махач-Аул, аул Уллуби-Юрт, аул Уч-Тюбе, аул Кунай, аул Махмуд-Мектеб, аул Артезиан-Мангит, аул Кок-Бас, аул Новкус-Артезиан, аул Ямангой, аул Абдул-Газы, село Озек-Суат, село Ачикулак, аул Абрам-Тюбе, аул Тукуй-Мектеб.</w:t>
      </w:r>
    </w:p>
    <w:p w:rsidR="000223AC" w:rsidRPr="00397F9B" w:rsidRDefault="000223AC" w:rsidP="000223AC">
      <w:pPr>
        <w:tabs>
          <w:tab w:val="left" w:pos="0"/>
        </w:tabs>
        <w:ind w:firstLine="567"/>
        <w:jc w:val="both"/>
      </w:pPr>
      <w:r w:rsidRPr="00397F9B">
        <w:t>Численность населения городского округа по данным Росстата по состоянию на 01.01.2019 г. составляла 64,334 тыс. человек (2,3 % от численности населения Ставропольского края). Нефтекумский городской округ по общей численности населения занимает 9-е место среди муниципальных образований Ставропольского края. В общей численности населения городского округа – 32,015 тыс. человек – городское и 32,319 тыс. человек – сельское население, что составляет, соответственно 49,8 % и 50,2 %. Плотность населения составляет 16,94 чел/км</w:t>
      </w:r>
      <w:r w:rsidRPr="00397F9B">
        <w:rPr>
          <w:vertAlign w:val="superscript"/>
        </w:rPr>
        <w:t>2</w:t>
      </w:r>
      <w:r w:rsidRPr="00397F9B">
        <w:t>.</w:t>
      </w:r>
    </w:p>
    <w:p w:rsidR="00CB2D70" w:rsidRPr="00397F9B" w:rsidRDefault="00CB2D70">
      <w:pPr>
        <w:jc w:val="center"/>
        <w:rPr>
          <w:b/>
        </w:rPr>
      </w:pPr>
    </w:p>
    <w:p w:rsidR="00CB2D70" w:rsidRPr="00397F9B" w:rsidRDefault="004C71E0">
      <w:pPr>
        <w:jc w:val="center"/>
        <w:rPr>
          <w:b/>
        </w:rPr>
      </w:pPr>
      <w:r w:rsidRPr="00397F9B">
        <w:rPr>
          <w:b/>
        </w:rPr>
        <w:t>2.1.</w:t>
      </w:r>
      <w:r w:rsidR="00D87B39">
        <w:rPr>
          <w:b/>
        </w:rPr>
        <w:t>1</w:t>
      </w:r>
      <w:r w:rsidR="007A050B" w:rsidRPr="00397F9B">
        <w:rPr>
          <w:b/>
        </w:rPr>
        <w:t>.</w:t>
      </w:r>
      <w:r w:rsidRPr="00397F9B">
        <w:rPr>
          <w:b/>
        </w:rPr>
        <w:t xml:space="preserve"> Границы городского округа и населенных пунктов, входящих в его состав</w:t>
      </w:r>
    </w:p>
    <w:p w:rsidR="00CB2D70" w:rsidRPr="00397F9B" w:rsidRDefault="00CB2D70">
      <w:pPr>
        <w:ind w:firstLine="567"/>
        <w:jc w:val="both"/>
      </w:pPr>
    </w:p>
    <w:p w:rsidR="000223AC" w:rsidRPr="00397F9B" w:rsidRDefault="000223AC" w:rsidP="000223AC">
      <w:pPr>
        <w:pStyle w:val="aff1"/>
        <w:spacing w:line="240" w:lineRule="auto"/>
        <w:ind w:left="0"/>
        <w:rPr>
          <w:rFonts w:ascii="Times New Roman" w:hAnsi="Times New Roman"/>
        </w:rPr>
      </w:pPr>
      <w:r w:rsidRPr="00397F9B">
        <w:rPr>
          <w:rFonts w:ascii="Times New Roman" w:hAnsi="Times New Roman"/>
        </w:rPr>
        <w:t>Границы Нефтекумского городского округа установлены Законом Ставропольского края от 29.04.2016 г. № 47-кз «О преобразовании муниципальных образований, входящих в состав Нефтекумского муниципального района Ставропольского края, и об организации местного самоуправления на территории Нефтекумского района Ставропольского края», Законом Ставропольского края от 01.12.2003 г. № 45-кз «Об установлении внешних границ районов Ставропольского края». Сведения о территориальных спорах с муниципальными образованиями Ставропольского края, имеющими общую границу с муниципальным образованием городского округа города Ставрополя, отсутствуют.</w:t>
      </w:r>
    </w:p>
    <w:p w:rsidR="00CB2D70" w:rsidRPr="00397F9B" w:rsidRDefault="004C71E0">
      <w:pPr>
        <w:pBdr>
          <w:top w:val="nil"/>
          <w:left w:val="nil"/>
          <w:bottom w:val="nil"/>
          <w:right w:val="nil"/>
          <w:between w:val="nil"/>
        </w:pBdr>
        <w:ind w:firstLine="566"/>
        <w:jc w:val="both"/>
        <w:rPr>
          <w:b/>
        </w:rPr>
      </w:pPr>
      <w:r w:rsidRPr="00397F9B">
        <w:t>В соответствии с положениями пункта 15.1 статьи 11 Земельного кодекса Российской Федерации границы городского округа устанавливаются с учетом необходимости создания условий для развития его социальной, транспортной и иной инфраструктуры, обеспечения органами местного самоуправления городского округа единства городского хозяйства, а также для осуществления на всей территории городского округа отдельных государственных полномочий, переданных указанным органам федеральными законами и законами субъектов Российской Федерации.</w:t>
      </w:r>
    </w:p>
    <w:p w:rsidR="00CB2D70" w:rsidRPr="00397F9B" w:rsidRDefault="00CB2D70">
      <w:pPr>
        <w:pBdr>
          <w:top w:val="nil"/>
          <w:left w:val="nil"/>
          <w:bottom w:val="nil"/>
          <w:right w:val="nil"/>
          <w:between w:val="nil"/>
        </w:pBdr>
        <w:ind w:firstLine="566"/>
        <w:jc w:val="both"/>
        <w:rPr>
          <w:b/>
          <w:i/>
        </w:rPr>
      </w:pPr>
    </w:p>
    <w:p w:rsidR="00CB2D70" w:rsidRPr="00397F9B" w:rsidRDefault="00140D21">
      <w:pPr>
        <w:pBdr>
          <w:top w:val="nil"/>
          <w:left w:val="nil"/>
          <w:bottom w:val="nil"/>
          <w:right w:val="nil"/>
          <w:between w:val="nil"/>
        </w:pBdr>
        <w:jc w:val="center"/>
        <w:rPr>
          <w:b/>
          <w:i/>
        </w:rPr>
      </w:pPr>
      <w:r w:rsidRPr="00397F9B">
        <w:rPr>
          <w:noProof/>
        </w:rPr>
        <w:lastRenderedPageBreak/>
        <w:drawing>
          <wp:inline distT="0" distB="0" distL="0" distR="0">
            <wp:extent cx="6119495" cy="432689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4326890"/>
                    </a:xfrm>
                    <a:prstGeom prst="rect">
                      <a:avLst/>
                    </a:prstGeom>
                    <a:noFill/>
                    <a:ln>
                      <a:noFill/>
                    </a:ln>
                  </pic:spPr>
                </pic:pic>
              </a:graphicData>
            </a:graphic>
          </wp:inline>
        </w:drawing>
      </w:r>
    </w:p>
    <w:p w:rsidR="00CB2D70" w:rsidRPr="00397F9B" w:rsidRDefault="004C71E0">
      <w:pPr>
        <w:pBdr>
          <w:top w:val="nil"/>
          <w:left w:val="nil"/>
          <w:bottom w:val="nil"/>
          <w:right w:val="nil"/>
          <w:between w:val="nil"/>
        </w:pBdr>
        <w:jc w:val="center"/>
      </w:pPr>
      <w:r w:rsidRPr="00397F9B">
        <w:t>Рисунок 2.1.</w:t>
      </w:r>
      <w:r w:rsidR="00D87B39">
        <w:t>1</w:t>
      </w:r>
      <w:r w:rsidRPr="00397F9B">
        <w:t xml:space="preserve">.1 Карта-схема прохождения границы </w:t>
      </w:r>
      <w:r w:rsidR="0011220E" w:rsidRPr="00397F9B">
        <w:t>Нефтекумского</w:t>
      </w:r>
      <w:r w:rsidRPr="00397F9B">
        <w:t xml:space="preserve"> городского округа Ставропольского края</w:t>
      </w:r>
    </w:p>
    <w:p w:rsidR="00CB2D70" w:rsidRPr="00397F9B" w:rsidRDefault="00CB2D70">
      <w:pPr>
        <w:pBdr>
          <w:top w:val="nil"/>
          <w:left w:val="nil"/>
          <w:bottom w:val="nil"/>
          <w:right w:val="nil"/>
          <w:between w:val="nil"/>
        </w:pBdr>
        <w:tabs>
          <w:tab w:val="left" w:pos="1816"/>
        </w:tabs>
        <w:ind w:firstLine="709"/>
        <w:jc w:val="both"/>
        <w:rPr>
          <w:highlight w:val="yellow"/>
        </w:rPr>
      </w:pPr>
    </w:p>
    <w:p w:rsidR="00693820" w:rsidRPr="00397F9B" w:rsidRDefault="003B0318" w:rsidP="00693820">
      <w:pPr>
        <w:pStyle w:val="af7"/>
        <w:spacing w:line="240" w:lineRule="auto"/>
        <w:rPr>
          <w:rFonts w:ascii="Times New Roman" w:hAnsi="Times New Roman"/>
          <w:sz w:val="24"/>
          <w:szCs w:val="24"/>
        </w:rPr>
      </w:pPr>
      <w:r>
        <w:rPr>
          <w:rFonts w:ascii="Times New Roman" w:hAnsi="Times New Roman"/>
          <w:sz w:val="24"/>
          <w:szCs w:val="24"/>
        </w:rPr>
        <w:t>В Г</w:t>
      </w:r>
      <w:r w:rsidR="00693820" w:rsidRPr="00397F9B">
        <w:rPr>
          <w:rFonts w:ascii="Times New Roman" w:hAnsi="Times New Roman"/>
          <w:sz w:val="24"/>
          <w:szCs w:val="24"/>
        </w:rPr>
        <w:t>енеральном плане границы городского округа отображены по данным содержащимися в ЕГРН и в соответствии с текстовым описанием, приведенным в Законе Ставропольского края от 29.04.2016 г. № 47-</w:t>
      </w:r>
      <w:r w:rsidR="00693820" w:rsidRPr="00397F9B">
        <w:rPr>
          <w:rFonts w:ascii="Times New Roman" w:hAnsi="Times New Roman"/>
        </w:rPr>
        <w:t xml:space="preserve">кз </w:t>
      </w:r>
      <w:r w:rsidR="000A3F17" w:rsidRPr="00397F9B">
        <w:rPr>
          <w:rFonts w:ascii="Times New Roman" w:hAnsi="Times New Roman"/>
        </w:rPr>
        <w:t xml:space="preserve">«О преобразовании муниципальных образований, входящих в состав Нефтекумского муниципального района Ставропольского края, и об организации местного самоуправления на территории Нефтекумского района Ставропольского края» </w:t>
      </w:r>
      <w:r w:rsidR="00693820" w:rsidRPr="00397F9B">
        <w:rPr>
          <w:rFonts w:ascii="Times New Roman" w:hAnsi="Times New Roman"/>
          <w:sz w:val="24"/>
          <w:szCs w:val="24"/>
        </w:rPr>
        <w:t>и Законе Ставропольского края от 01.12.2003 г. № 45-кз</w:t>
      </w:r>
      <w:r w:rsidR="000A3F17" w:rsidRPr="00397F9B">
        <w:rPr>
          <w:rFonts w:ascii="Times New Roman" w:hAnsi="Times New Roman"/>
          <w:sz w:val="24"/>
          <w:szCs w:val="24"/>
        </w:rPr>
        <w:t xml:space="preserve"> </w:t>
      </w:r>
      <w:r w:rsidR="000A3F17" w:rsidRPr="00397F9B">
        <w:rPr>
          <w:rFonts w:ascii="Times New Roman" w:hAnsi="Times New Roman"/>
        </w:rPr>
        <w:t>«Об установлении внешних границ районов Ставропольского края».</w:t>
      </w:r>
    </w:p>
    <w:p w:rsidR="00693820" w:rsidRPr="00397F9B" w:rsidRDefault="00693820" w:rsidP="00693820">
      <w:pPr>
        <w:pStyle w:val="af7"/>
        <w:spacing w:line="240" w:lineRule="auto"/>
        <w:rPr>
          <w:rFonts w:ascii="Times New Roman" w:hAnsi="Times New Roman"/>
          <w:b/>
          <w:sz w:val="24"/>
          <w:szCs w:val="24"/>
        </w:rPr>
      </w:pPr>
      <w:r w:rsidRPr="00397F9B">
        <w:rPr>
          <w:rFonts w:ascii="Times New Roman" w:hAnsi="Times New Roman"/>
          <w:sz w:val="24"/>
          <w:szCs w:val="24"/>
        </w:rPr>
        <w:t>В составе городского округа располагаются 23 населенных пункта. Согласно части 1 статьи 84 Земельного кодекса Российской Федерации установлением границ населенных пунктов является утверждение документов территориального планирования муниципальных образований. В соответствии с частью 2 статьи 83 Земельного кодекса Российской Федерации границы городских, сельских населенных пунктов отделяют земли населенных пунктов от земель иных категорий.</w:t>
      </w:r>
    </w:p>
    <w:p w:rsidR="00693820" w:rsidRPr="00397F9B" w:rsidRDefault="00693820" w:rsidP="00693820">
      <w:pPr>
        <w:pStyle w:val="af7"/>
        <w:spacing w:line="240" w:lineRule="auto"/>
        <w:rPr>
          <w:rStyle w:val="blk"/>
          <w:rFonts w:ascii="Times New Roman" w:hAnsi="Times New Roman"/>
          <w:sz w:val="24"/>
          <w:szCs w:val="24"/>
        </w:rPr>
      </w:pPr>
      <w:r w:rsidRPr="00397F9B">
        <w:rPr>
          <w:rFonts w:ascii="Times New Roman" w:hAnsi="Times New Roman"/>
          <w:sz w:val="24"/>
          <w:szCs w:val="24"/>
        </w:rPr>
        <w:t>При этом согласно частям 11, 12 статьи 14 Федерального закона от 21.12.2004</w:t>
      </w:r>
      <w:r w:rsidR="003B0318">
        <w:rPr>
          <w:rFonts w:ascii="Times New Roman" w:hAnsi="Times New Roman"/>
          <w:sz w:val="24"/>
          <w:szCs w:val="24"/>
        </w:rPr>
        <w:t xml:space="preserve"> г.</w:t>
      </w:r>
      <w:r w:rsidRPr="00397F9B">
        <w:rPr>
          <w:rFonts w:ascii="Times New Roman" w:hAnsi="Times New Roman"/>
          <w:sz w:val="24"/>
          <w:szCs w:val="24"/>
        </w:rPr>
        <w:t xml:space="preserve"> № 172-ФЗ «О переводе земель или земельных участков из одной категории в другую» (в редакции Федерального закона от 29.07.2017</w:t>
      </w:r>
      <w:r w:rsidR="003B0318">
        <w:rPr>
          <w:rFonts w:ascii="Times New Roman" w:hAnsi="Times New Roman"/>
          <w:sz w:val="24"/>
          <w:szCs w:val="24"/>
        </w:rPr>
        <w:t xml:space="preserve"> г.</w:t>
      </w:r>
      <w:r w:rsidRPr="00397F9B">
        <w:rPr>
          <w:rFonts w:ascii="Times New Roman" w:hAnsi="Times New Roman"/>
          <w:sz w:val="24"/>
          <w:szCs w:val="24"/>
        </w:rPr>
        <w:t xml:space="preserve">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в</w:t>
      </w:r>
      <w:r w:rsidRPr="00397F9B">
        <w:rPr>
          <w:rStyle w:val="blk"/>
          <w:rFonts w:ascii="Times New Roman" w:hAnsi="Times New Roman"/>
          <w:sz w:val="24"/>
          <w:szCs w:val="24"/>
        </w:rPr>
        <w:t xml:space="preserve"> случае, если категория земель не указана в ЕГРН, правоустанавливающих или правоудостоверяющих документах на земельный участок, принимается решение органа местного самоуправления городского округа или муниципального района об отнесении земельного участка к землям определенной категории в зависимости от цели использования, для которой он предоставлялся. </w:t>
      </w:r>
      <w:bookmarkStart w:id="11" w:name="dst64"/>
      <w:bookmarkEnd w:id="11"/>
    </w:p>
    <w:p w:rsidR="00693820" w:rsidRPr="00397F9B" w:rsidRDefault="00693820" w:rsidP="00693820">
      <w:pPr>
        <w:pStyle w:val="af7"/>
        <w:spacing w:line="240" w:lineRule="auto"/>
        <w:rPr>
          <w:rFonts w:ascii="Times New Roman" w:hAnsi="Times New Roman"/>
          <w:sz w:val="24"/>
          <w:szCs w:val="24"/>
        </w:rPr>
      </w:pPr>
      <w:r w:rsidRPr="00397F9B">
        <w:rPr>
          <w:rStyle w:val="blk"/>
          <w:rFonts w:ascii="Times New Roman" w:hAnsi="Times New Roman"/>
          <w:sz w:val="24"/>
          <w:szCs w:val="24"/>
        </w:rPr>
        <w:t xml:space="preserve">Земельные участки, расположенные в границах населенных пунктов, подлежат отнесению к землям населенных пунктов. Земельные участки, расположенные вне границ населенных пунктов, подлежат отнесению к определенной категории земель в зависимости от нахождения земельного участка в определенной территориальной зоне, установленной правилами землепользования и </w:t>
      </w:r>
      <w:r w:rsidRPr="00397F9B">
        <w:rPr>
          <w:rStyle w:val="blk"/>
          <w:rFonts w:ascii="Times New Roman" w:hAnsi="Times New Roman"/>
          <w:sz w:val="24"/>
          <w:szCs w:val="24"/>
        </w:rPr>
        <w:lastRenderedPageBreak/>
        <w:t>застройки, а при отсутствии утвержденных правил землепользования и застройки в зависимости от документально подтвержденного фактического использования земельного участка.</w:t>
      </w:r>
    </w:p>
    <w:p w:rsidR="00693820" w:rsidRPr="00397F9B" w:rsidRDefault="00693820" w:rsidP="00693820">
      <w:pPr>
        <w:pStyle w:val="af7"/>
        <w:spacing w:line="240" w:lineRule="auto"/>
        <w:rPr>
          <w:rFonts w:ascii="Times New Roman" w:hAnsi="Times New Roman"/>
          <w:sz w:val="24"/>
          <w:szCs w:val="24"/>
        </w:rPr>
      </w:pPr>
      <w:r w:rsidRPr="00397F9B">
        <w:rPr>
          <w:rFonts w:ascii="Times New Roman" w:hAnsi="Times New Roman"/>
          <w:sz w:val="24"/>
          <w:szCs w:val="24"/>
        </w:rPr>
        <w:t xml:space="preserve">Границы населенных пунктов </w:t>
      </w:r>
      <w:r w:rsidR="00F04B06" w:rsidRPr="00397F9B">
        <w:rPr>
          <w:rFonts w:ascii="Times New Roman" w:hAnsi="Times New Roman"/>
          <w:sz w:val="24"/>
          <w:szCs w:val="24"/>
        </w:rPr>
        <w:t xml:space="preserve">городского округа </w:t>
      </w:r>
      <w:r w:rsidRPr="00397F9B">
        <w:rPr>
          <w:rFonts w:ascii="Times New Roman" w:hAnsi="Times New Roman"/>
          <w:sz w:val="24"/>
          <w:szCs w:val="24"/>
        </w:rPr>
        <w:t>отображены на карта-схеме «Карта границ населенных пунктов (в том числе образуемых населенных пунктов), входящих в состав городского округа». В соответствии с настоящим проектом генерального плана предусматривается изменение границ населенных пунктов путем включения в границу данных населенных пунктов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w:t>
      </w:r>
    </w:p>
    <w:p w:rsidR="00CB2D70" w:rsidRPr="00397F9B" w:rsidRDefault="00CB2D70">
      <w:pPr>
        <w:jc w:val="center"/>
        <w:rPr>
          <w:b/>
        </w:rPr>
      </w:pPr>
    </w:p>
    <w:p w:rsidR="00CB2D70" w:rsidRPr="00397F9B" w:rsidRDefault="004C71E0">
      <w:pPr>
        <w:jc w:val="center"/>
        <w:rPr>
          <w:b/>
        </w:rPr>
      </w:pPr>
      <w:r w:rsidRPr="00397F9B">
        <w:rPr>
          <w:b/>
        </w:rPr>
        <w:t>2.2</w:t>
      </w:r>
      <w:r w:rsidR="000A3F17" w:rsidRPr="00397F9B">
        <w:rPr>
          <w:b/>
        </w:rPr>
        <w:t>.</w:t>
      </w:r>
      <w:r w:rsidRPr="00397F9B">
        <w:rPr>
          <w:b/>
        </w:rPr>
        <w:t xml:space="preserve"> Историческое развитие городского округа</w:t>
      </w:r>
      <w:r w:rsidRPr="00397F9B">
        <w:rPr>
          <w:b/>
          <w:vertAlign w:val="superscript"/>
        </w:rPr>
        <w:footnoteReference w:id="3"/>
      </w:r>
    </w:p>
    <w:p w:rsidR="00CB2D70" w:rsidRPr="00397F9B" w:rsidRDefault="00CB2D70">
      <w:pPr>
        <w:ind w:firstLine="567"/>
        <w:jc w:val="both"/>
      </w:pPr>
    </w:p>
    <w:p w:rsidR="00BE0FDC" w:rsidRPr="00397F9B" w:rsidRDefault="00BE0FDC" w:rsidP="00BE0FDC">
      <w:pPr>
        <w:ind w:firstLine="567"/>
        <w:jc w:val="both"/>
      </w:pPr>
      <w:r w:rsidRPr="00397F9B">
        <w:t>Датой образования Нефтекумского городского округа (Нефтекумского района) считается 30.09.1920 г.</w:t>
      </w:r>
    </w:p>
    <w:p w:rsidR="00BE0FDC" w:rsidRPr="00397F9B" w:rsidRDefault="00BE0FDC" w:rsidP="00BE0FDC">
      <w:pPr>
        <w:ind w:firstLine="567"/>
        <w:jc w:val="both"/>
      </w:pPr>
      <w:r w:rsidRPr="00397F9B">
        <w:t>01.02.1963 г. указом Президиума Верховного Совета РСФСР образован Нефтекумский промышленный район с административным центром в рабочем посёлке Нефтекумск. В его состав вошли поселковые Советы Нефтекумский и Затеречный из упраздненного Ачикулакского района.</w:t>
      </w:r>
    </w:p>
    <w:p w:rsidR="00CB2D70" w:rsidRPr="00397F9B" w:rsidRDefault="00BE0FDC" w:rsidP="00BE0FDC">
      <w:pPr>
        <w:ind w:firstLine="567"/>
        <w:jc w:val="both"/>
      </w:pPr>
      <w:r w:rsidRPr="00397F9B">
        <w:t>Указом Президиума Верховного Совета РСФСР от 12 января 1965 года образован Нефтекумский район с включением части населённых пунктов Курского и Левокумского районов. В его состав вошли территории бывших Ачикулакского и Каясулинского районов. Одновременно был упразднён Нефтекумский промышленный район.</w:t>
      </w:r>
    </w:p>
    <w:p w:rsidR="00CB2D70" w:rsidRPr="00397F9B" w:rsidRDefault="002C5A09">
      <w:pPr>
        <w:jc w:val="both"/>
      </w:pPr>
      <w:r w:rsidRPr="00397F9B">
        <w:rPr>
          <w:noProof/>
        </w:rPr>
        <w:lastRenderedPageBreak/>
        <w:drawing>
          <wp:inline distT="0" distB="0" distL="0" distR="0">
            <wp:extent cx="6119495" cy="70008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7000875"/>
                    </a:xfrm>
                    <a:prstGeom prst="rect">
                      <a:avLst/>
                    </a:prstGeom>
                    <a:noFill/>
                    <a:ln>
                      <a:noFill/>
                    </a:ln>
                  </pic:spPr>
                </pic:pic>
              </a:graphicData>
            </a:graphic>
          </wp:inline>
        </w:drawing>
      </w:r>
    </w:p>
    <w:p w:rsidR="00CB2D70" w:rsidRPr="00397F9B" w:rsidRDefault="004C71E0">
      <w:pPr>
        <w:jc w:val="center"/>
      </w:pPr>
      <w:r w:rsidRPr="00397F9B">
        <w:t>Рисунок 2.2.</w:t>
      </w:r>
      <w:r w:rsidR="00BE0FDC" w:rsidRPr="00397F9B">
        <w:t>1</w:t>
      </w:r>
      <w:r w:rsidRPr="00397F9B">
        <w:t xml:space="preserve"> Административно-территориальное деление </w:t>
      </w:r>
      <w:r w:rsidR="002C5A09" w:rsidRPr="00397F9B">
        <w:t>восточной</w:t>
      </w:r>
      <w:r w:rsidRPr="00397F9B">
        <w:t xml:space="preserve"> части Ставропольского края в 1967 г. (</w:t>
      </w:r>
      <w:r w:rsidR="00BE0FDC" w:rsidRPr="00397F9B">
        <w:t xml:space="preserve">часть современного Степновского муниципального округа входила в состав </w:t>
      </w:r>
      <w:r w:rsidR="0011220E" w:rsidRPr="00397F9B">
        <w:t>Нефтекумск</w:t>
      </w:r>
      <w:r w:rsidR="00BE0FDC" w:rsidRPr="00397F9B">
        <w:t>ого</w:t>
      </w:r>
      <w:r w:rsidRPr="00397F9B">
        <w:t xml:space="preserve"> район</w:t>
      </w:r>
      <w:r w:rsidR="00BE0FDC" w:rsidRPr="00397F9B">
        <w:t>а)</w:t>
      </w:r>
      <w:r w:rsidRPr="00397F9B">
        <w:t>.</w:t>
      </w:r>
    </w:p>
    <w:p w:rsidR="00CB2D70" w:rsidRPr="00397F9B" w:rsidRDefault="00CB2D70">
      <w:pPr>
        <w:ind w:firstLine="567"/>
        <w:jc w:val="both"/>
      </w:pPr>
    </w:p>
    <w:p w:rsidR="00BE0FDC" w:rsidRPr="00397F9B" w:rsidRDefault="00BE0FDC" w:rsidP="00BE0FDC">
      <w:pPr>
        <w:ind w:firstLine="567"/>
        <w:jc w:val="both"/>
      </w:pPr>
      <w:r w:rsidRPr="00397F9B">
        <w:t>18.02.1993 г. в районе образован Зункарский сельсовет (с центром в посёлке Зункарь), в состав которого вошли посёлок Зункарь и аул Бейсей, выделенные из Каясулинского сельсовета этого же района.</w:t>
      </w:r>
    </w:p>
    <w:p w:rsidR="00BE0FDC" w:rsidRPr="00397F9B" w:rsidRDefault="00BE0FDC" w:rsidP="00BE0FDC">
      <w:pPr>
        <w:ind w:firstLine="567"/>
        <w:jc w:val="both"/>
      </w:pPr>
      <w:r w:rsidRPr="00397F9B">
        <w:t xml:space="preserve">Законом Ставропольского края от 04.10.2004 г. </w:t>
      </w:r>
      <w:r w:rsidR="00A066AB" w:rsidRPr="00397F9B">
        <w:t xml:space="preserve">№ 88-кз «О наделении муниципальных образований Ставропольского края статусом городского, сельского поселения, городского округа, муниципального района» </w:t>
      </w:r>
      <w:r w:rsidRPr="00397F9B">
        <w:t>было образовано муниципальное образование – Нефтекумский муниципальный район.</w:t>
      </w:r>
    </w:p>
    <w:p w:rsidR="00BE0FDC" w:rsidRPr="00397F9B" w:rsidRDefault="00BE0FDC" w:rsidP="00BE0FDC">
      <w:pPr>
        <w:ind w:firstLine="567"/>
        <w:jc w:val="both"/>
      </w:pPr>
      <w:r w:rsidRPr="00397F9B">
        <w:t>Законом Ста</w:t>
      </w:r>
      <w:r w:rsidR="003B0318">
        <w:t xml:space="preserve">вропольского края от 29.04.2016 </w:t>
      </w:r>
      <w:r w:rsidRPr="00397F9B">
        <w:t>г.</w:t>
      </w:r>
      <w:r w:rsidR="00A066AB" w:rsidRPr="00397F9B">
        <w:t xml:space="preserve"> </w:t>
      </w:r>
      <w:r w:rsidR="003B0318">
        <w:t xml:space="preserve">№ 47-кз </w:t>
      </w:r>
      <w:r w:rsidR="00A066AB" w:rsidRPr="00397F9B">
        <w:t xml:space="preserve">«О преобразовании муниципальных образований, входящих в состав Нефтекумского муниципального района Ставропольского края, и об организации местного самоуправления на территории Нефтекумского района Ставропольского </w:t>
      </w:r>
      <w:r w:rsidR="00A066AB" w:rsidRPr="00397F9B">
        <w:lastRenderedPageBreak/>
        <w:t>края»</w:t>
      </w:r>
      <w:r w:rsidRPr="00397F9B">
        <w:t>, все муниципальные образования Нефтекумского муниципального района с 1 мая 2017 года были преобразованы путём их объединения в единое муниципальное образование Нефтекумский городской округ</w:t>
      </w:r>
    </w:p>
    <w:p w:rsidR="00CB2D70" w:rsidRPr="00397F9B" w:rsidRDefault="00CB2D70">
      <w:pPr>
        <w:jc w:val="center"/>
        <w:rPr>
          <w:b/>
        </w:rPr>
      </w:pPr>
    </w:p>
    <w:p w:rsidR="00CB2D70" w:rsidRPr="00397F9B" w:rsidRDefault="004C71E0">
      <w:pPr>
        <w:jc w:val="center"/>
        <w:rPr>
          <w:b/>
        </w:rPr>
      </w:pPr>
      <w:r w:rsidRPr="00397F9B">
        <w:rPr>
          <w:b/>
        </w:rPr>
        <w:t>2.3</w:t>
      </w:r>
      <w:r w:rsidR="00A066AB" w:rsidRPr="00397F9B">
        <w:rPr>
          <w:b/>
        </w:rPr>
        <w:t>.</w:t>
      </w:r>
      <w:r w:rsidRPr="00397F9B">
        <w:rPr>
          <w:b/>
        </w:rPr>
        <w:t xml:space="preserve"> Официальные символы</w:t>
      </w:r>
    </w:p>
    <w:p w:rsidR="00CB2D70" w:rsidRPr="00397F9B" w:rsidRDefault="00CB2D70">
      <w:pPr>
        <w:ind w:firstLine="567"/>
        <w:jc w:val="both"/>
      </w:pPr>
    </w:p>
    <w:p w:rsidR="00750173" w:rsidRPr="00397F9B" w:rsidRDefault="00750173" w:rsidP="00750173">
      <w:pPr>
        <w:ind w:firstLine="567"/>
        <w:jc w:val="both"/>
      </w:pPr>
      <w:r w:rsidRPr="00397F9B">
        <w:t>Согласно части 1 статьи 4 Устава Нефтекумского городского округа данное муниципальное образование может иметь официальные символы, отражающие исторические, культурные, национальные и иные местные традиции и особенности.</w:t>
      </w:r>
    </w:p>
    <w:p w:rsidR="00750173" w:rsidRPr="00397F9B" w:rsidRDefault="00750173" w:rsidP="00750173">
      <w:pPr>
        <w:ind w:firstLine="567"/>
        <w:jc w:val="both"/>
      </w:pPr>
      <w:r w:rsidRPr="00397F9B">
        <w:t>Официальные символы Нефтекумского городского округа – герб Нефтекумского городского округа и флаг Нефтекумского городского округа утверждены Решением Совета Нефтекумского муниципального района Ставропольского края от 21.03.2006 г. № 119 «Об утверждении положений о гербе Нефтекумского муниципального района Ставропольского края и флаге Нефтекумского муниципального района Ставропольского края».</w:t>
      </w:r>
    </w:p>
    <w:p w:rsidR="00750173" w:rsidRPr="00397F9B" w:rsidRDefault="00750173" w:rsidP="00750173">
      <w:pPr>
        <w:ind w:firstLine="567"/>
        <w:jc w:val="both"/>
      </w:pPr>
      <w:r w:rsidRPr="00397F9B">
        <w:t xml:space="preserve">Герб городского округа представляет собой золотой </w:t>
      </w:r>
      <w:hyperlink r:id="rId60" w:tooltip="Геральдический щит" w:history="1">
        <w:r w:rsidRPr="00397F9B">
          <w:rPr>
            <w:rStyle w:val="af1"/>
            <w:color w:val="auto"/>
            <w:u w:val="none"/>
          </w:rPr>
          <w:t>щит</w:t>
        </w:r>
      </w:hyperlink>
      <w:r w:rsidRPr="00397F9B">
        <w:t xml:space="preserve">, усеянный </w:t>
      </w:r>
      <w:hyperlink r:id="rId61" w:tooltip="Чернь (геральдика)" w:history="1">
        <w:r w:rsidRPr="00397F9B">
          <w:rPr>
            <w:rStyle w:val="af1"/>
            <w:color w:val="auto"/>
            <w:u w:val="none"/>
          </w:rPr>
          <w:t>чёрными</w:t>
        </w:r>
      </w:hyperlink>
      <w:r w:rsidRPr="00397F9B">
        <w:t xml:space="preserve"> каплями, глава щита </w:t>
      </w:r>
      <w:hyperlink r:id="rId62" w:tooltip="Лазурь (геральдика)" w:history="1">
        <w:r w:rsidRPr="00397F9B">
          <w:rPr>
            <w:rStyle w:val="af1"/>
            <w:color w:val="auto"/>
            <w:u w:val="none"/>
          </w:rPr>
          <w:t>лазоревая</w:t>
        </w:r>
      </w:hyperlink>
      <w:r w:rsidRPr="00397F9B">
        <w:t xml:space="preserve">, волнообразная, обременённая двумя золотыми пшеничными колосьями в горизонтальном положении. </w:t>
      </w:r>
    </w:p>
    <w:p w:rsidR="00750173" w:rsidRPr="00397F9B" w:rsidRDefault="00750173" w:rsidP="00750173">
      <w:pPr>
        <w:ind w:firstLine="567"/>
        <w:jc w:val="both"/>
      </w:pPr>
      <w:r w:rsidRPr="00397F9B">
        <w:t xml:space="preserve">Данный герб прямо указывает на название муниципального образования. В частности, тематику, заложенную в этом названии, развивают лазоревая глава и золотое поле гербового щита, усеянное чёрными каплями. Волнообразная глава щита символизирует водный бассейн Нефтекумского городского округа, к которому относится река с именем Кума, присутствующим в сложносоставном слове Нефтекумский. Чёрная капля – символ влаги, жидкости и нефти, обозначает наличие нефти в недрах района и первую часть сложносоставного слова Нефтекумский. Образы колоса и капли призваны напоминать о сельскохозяйственной и промышленной специфике муниципального образования. Золотой цвет щита отражает </w:t>
      </w:r>
      <w:hyperlink r:id="rId63" w:tooltip="Этимология" w:history="1">
        <w:r w:rsidRPr="00397F9B">
          <w:rPr>
            <w:rStyle w:val="af1"/>
            <w:color w:val="auto"/>
            <w:u w:val="none"/>
          </w:rPr>
          <w:t>этимологию</w:t>
        </w:r>
      </w:hyperlink>
      <w:r w:rsidRPr="00397F9B">
        <w:t xml:space="preserve"> названия реки Кумы, переводимой с </w:t>
      </w:r>
      <w:hyperlink r:id="rId64" w:tooltip="Тюркские языки" w:history="1">
        <w:r w:rsidRPr="00397F9B">
          <w:rPr>
            <w:rStyle w:val="af1"/>
            <w:color w:val="auto"/>
            <w:u w:val="none"/>
          </w:rPr>
          <w:t>тюркского языка</w:t>
        </w:r>
      </w:hyperlink>
      <w:r w:rsidRPr="00397F9B">
        <w:t xml:space="preserve"> как «песчаная»</w:t>
      </w:r>
      <w:r w:rsidRPr="00397F9B">
        <w:rPr>
          <w:rStyle w:val="aff3"/>
        </w:rPr>
        <w:footnoteReference w:id="4"/>
      </w:r>
      <w:r w:rsidRPr="00397F9B">
        <w:t>.</w:t>
      </w:r>
    </w:p>
    <w:p w:rsidR="00750173" w:rsidRPr="00397F9B" w:rsidRDefault="00750173" w:rsidP="00750173">
      <w:pPr>
        <w:pStyle w:val="aff"/>
        <w:shd w:val="clear" w:color="auto" w:fill="FFFFFF"/>
        <w:spacing w:before="0" w:beforeAutospacing="0" w:after="0" w:afterAutospacing="0"/>
        <w:jc w:val="center"/>
        <w:rPr>
          <w:rFonts w:ascii="Times New Roman" w:hAnsi="Times New Roman"/>
          <w:sz w:val="24"/>
          <w:szCs w:val="24"/>
        </w:rPr>
      </w:pPr>
    </w:p>
    <w:p w:rsidR="00750173" w:rsidRPr="00397F9B" w:rsidRDefault="00750173" w:rsidP="00750173">
      <w:pPr>
        <w:pStyle w:val="aff"/>
        <w:shd w:val="clear" w:color="auto" w:fill="FFFFFF"/>
        <w:spacing w:before="0" w:beforeAutospacing="0" w:after="0" w:afterAutospacing="0"/>
        <w:jc w:val="center"/>
        <w:rPr>
          <w:rFonts w:ascii="Times New Roman" w:hAnsi="Times New Roman"/>
          <w:sz w:val="24"/>
          <w:szCs w:val="24"/>
        </w:rPr>
      </w:pPr>
      <w:r w:rsidRPr="00397F9B">
        <w:rPr>
          <w:noProof/>
        </w:rPr>
        <w:drawing>
          <wp:inline distT="0" distB="0" distL="0" distR="0">
            <wp:extent cx="2601222" cy="328422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0018" cy="3307951"/>
                    </a:xfrm>
                    <a:prstGeom prst="rect">
                      <a:avLst/>
                    </a:prstGeom>
                    <a:noFill/>
                    <a:ln>
                      <a:noFill/>
                    </a:ln>
                  </pic:spPr>
                </pic:pic>
              </a:graphicData>
            </a:graphic>
          </wp:inline>
        </w:drawing>
      </w:r>
    </w:p>
    <w:p w:rsidR="00750173" w:rsidRPr="00397F9B" w:rsidRDefault="00750173" w:rsidP="00750173">
      <w:pPr>
        <w:pStyle w:val="aff"/>
        <w:shd w:val="clear" w:color="auto" w:fill="FFFFFF"/>
        <w:spacing w:before="0" w:beforeAutospacing="0" w:after="0" w:afterAutospacing="0"/>
        <w:jc w:val="center"/>
        <w:rPr>
          <w:rFonts w:ascii="Times New Roman" w:hAnsi="Times New Roman"/>
          <w:sz w:val="24"/>
          <w:szCs w:val="24"/>
        </w:rPr>
      </w:pPr>
      <w:r w:rsidRPr="00397F9B">
        <w:rPr>
          <w:rFonts w:ascii="Times New Roman" w:hAnsi="Times New Roman"/>
          <w:sz w:val="24"/>
          <w:szCs w:val="24"/>
        </w:rPr>
        <w:t xml:space="preserve">Рисунок </w:t>
      </w:r>
      <w:r w:rsidR="003042F4" w:rsidRPr="00397F9B">
        <w:rPr>
          <w:rFonts w:ascii="Times New Roman" w:hAnsi="Times New Roman"/>
          <w:sz w:val="24"/>
          <w:szCs w:val="24"/>
        </w:rPr>
        <w:t>2.3.1</w:t>
      </w:r>
      <w:r w:rsidRPr="00397F9B">
        <w:rPr>
          <w:rFonts w:ascii="Times New Roman" w:hAnsi="Times New Roman"/>
          <w:sz w:val="24"/>
          <w:szCs w:val="24"/>
        </w:rPr>
        <w:t xml:space="preserve"> Герб Нефтекумского городского округа Ставропольского края</w:t>
      </w:r>
      <w:r w:rsidRPr="00397F9B">
        <w:rPr>
          <w:rStyle w:val="aff3"/>
          <w:rFonts w:ascii="Times New Roman" w:hAnsi="Times New Roman"/>
          <w:sz w:val="24"/>
          <w:szCs w:val="24"/>
        </w:rPr>
        <w:footnoteReference w:id="5"/>
      </w:r>
    </w:p>
    <w:p w:rsidR="00750173" w:rsidRPr="00397F9B" w:rsidRDefault="00750173" w:rsidP="00750173">
      <w:pPr>
        <w:pStyle w:val="aff"/>
        <w:shd w:val="clear" w:color="auto" w:fill="FFFFFF"/>
        <w:spacing w:before="0" w:beforeAutospacing="0" w:after="0" w:afterAutospacing="0"/>
        <w:ind w:firstLine="567"/>
        <w:jc w:val="both"/>
        <w:rPr>
          <w:rFonts w:ascii="Times New Roman" w:hAnsi="Times New Roman"/>
          <w:sz w:val="24"/>
          <w:szCs w:val="24"/>
        </w:rPr>
      </w:pPr>
    </w:p>
    <w:p w:rsidR="00750173" w:rsidRPr="00397F9B" w:rsidRDefault="00750173" w:rsidP="00750173">
      <w:pPr>
        <w:pStyle w:val="aff"/>
        <w:shd w:val="clear" w:color="auto" w:fill="FFFFFF"/>
        <w:spacing w:before="0" w:beforeAutospacing="0" w:after="0" w:afterAutospacing="0"/>
        <w:ind w:firstLine="709"/>
        <w:jc w:val="both"/>
        <w:rPr>
          <w:rFonts w:ascii="Times New Roman" w:hAnsi="Times New Roman"/>
          <w:sz w:val="24"/>
          <w:szCs w:val="24"/>
        </w:rPr>
      </w:pPr>
      <w:r w:rsidRPr="00397F9B">
        <w:rPr>
          <w:rFonts w:ascii="Times New Roman" w:hAnsi="Times New Roman"/>
          <w:sz w:val="24"/>
          <w:szCs w:val="24"/>
          <w:shd w:val="clear" w:color="auto" w:fill="FFFFFF"/>
        </w:rPr>
        <w:t xml:space="preserve">Флаг Нефтекумского городского округа воспроизводит символику герба округа и представляет собой прямоугольное полотнище. Золотое поле, под лазоревой волнообразной о двух </w:t>
      </w:r>
      <w:r w:rsidRPr="00397F9B">
        <w:rPr>
          <w:rFonts w:ascii="Times New Roman" w:hAnsi="Times New Roman"/>
          <w:sz w:val="24"/>
          <w:szCs w:val="24"/>
          <w:shd w:val="clear" w:color="auto" w:fill="FFFFFF"/>
        </w:rPr>
        <w:lastRenderedPageBreak/>
        <w:t>волнах главе две противообращённых золотых головки пшеничного колоса в пояс, усеяно чёрными каплями. Отношение ширины флага к его длине 2:3</w:t>
      </w:r>
      <w:r w:rsidR="009A7186" w:rsidRPr="00397F9B">
        <w:rPr>
          <w:rFonts w:ascii="Times New Roman" w:hAnsi="Times New Roman"/>
          <w:sz w:val="24"/>
          <w:szCs w:val="24"/>
          <w:shd w:val="clear" w:color="auto" w:fill="FFFFFF"/>
        </w:rPr>
        <w:t>.</w:t>
      </w:r>
      <w:r w:rsidRPr="00397F9B">
        <w:rPr>
          <w:rStyle w:val="aff3"/>
          <w:rFonts w:ascii="Times New Roman" w:hAnsi="Times New Roman"/>
          <w:sz w:val="24"/>
          <w:szCs w:val="24"/>
          <w:shd w:val="clear" w:color="auto" w:fill="FFFFFF"/>
        </w:rPr>
        <w:footnoteReference w:id="6"/>
      </w:r>
    </w:p>
    <w:p w:rsidR="00750173" w:rsidRPr="00397F9B" w:rsidRDefault="00750173" w:rsidP="00750173">
      <w:pPr>
        <w:ind w:firstLine="567"/>
        <w:jc w:val="both"/>
      </w:pPr>
      <w:r w:rsidRPr="00397F9B">
        <w:t>Решением Совета Нефтекумского муниципального района Ставропольского края от 21.03.2006 г. № 119 «Об утверждении положений о гербе Нефтекумского муниципального района Ставропольского края и флаге Нефтекумского муниципального района Ставропольского края»</w:t>
      </w:r>
      <w:r w:rsidR="00AB6F6C" w:rsidRPr="00397F9B">
        <w:t>, утверждено положение о гербе Нефтекумского муниципального района.</w:t>
      </w:r>
    </w:p>
    <w:p w:rsidR="00750173" w:rsidRPr="00397F9B" w:rsidRDefault="00750173" w:rsidP="00750173">
      <w:pPr>
        <w:pStyle w:val="aff"/>
        <w:shd w:val="clear" w:color="auto" w:fill="FFFFFF"/>
        <w:spacing w:before="0" w:beforeAutospacing="0" w:after="0" w:afterAutospacing="0"/>
        <w:ind w:firstLine="709"/>
        <w:jc w:val="both"/>
        <w:rPr>
          <w:rFonts w:ascii="Times New Roman" w:hAnsi="Times New Roman"/>
          <w:sz w:val="24"/>
          <w:szCs w:val="24"/>
        </w:rPr>
      </w:pPr>
    </w:p>
    <w:p w:rsidR="00750173" w:rsidRPr="00397F9B" w:rsidRDefault="00750173" w:rsidP="00750173">
      <w:pPr>
        <w:pStyle w:val="aff"/>
        <w:shd w:val="clear" w:color="auto" w:fill="FFFFFF"/>
        <w:spacing w:before="0" w:beforeAutospacing="0" w:after="0" w:afterAutospacing="0"/>
        <w:jc w:val="center"/>
        <w:rPr>
          <w:rFonts w:ascii="Times New Roman" w:hAnsi="Times New Roman"/>
          <w:sz w:val="24"/>
          <w:szCs w:val="24"/>
        </w:rPr>
      </w:pPr>
      <w:r w:rsidRPr="00397F9B">
        <w:rPr>
          <w:noProof/>
        </w:rPr>
        <w:drawing>
          <wp:inline distT="0" distB="0" distL="0" distR="0">
            <wp:extent cx="3497581" cy="233172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35542" cy="2357027"/>
                    </a:xfrm>
                    <a:prstGeom prst="rect">
                      <a:avLst/>
                    </a:prstGeom>
                    <a:noFill/>
                    <a:ln>
                      <a:noFill/>
                    </a:ln>
                  </pic:spPr>
                </pic:pic>
              </a:graphicData>
            </a:graphic>
          </wp:inline>
        </w:drawing>
      </w:r>
    </w:p>
    <w:p w:rsidR="00750173" w:rsidRPr="00397F9B" w:rsidRDefault="00750173" w:rsidP="00750173">
      <w:pPr>
        <w:pStyle w:val="aff"/>
        <w:shd w:val="clear" w:color="auto" w:fill="FFFFFF"/>
        <w:spacing w:before="0" w:beforeAutospacing="0" w:after="0" w:afterAutospacing="0"/>
        <w:jc w:val="center"/>
        <w:rPr>
          <w:rFonts w:ascii="Times New Roman" w:hAnsi="Times New Roman"/>
          <w:sz w:val="24"/>
          <w:szCs w:val="24"/>
        </w:rPr>
      </w:pPr>
      <w:r w:rsidRPr="00397F9B">
        <w:rPr>
          <w:rFonts w:ascii="Times New Roman" w:hAnsi="Times New Roman"/>
          <w:sz w:val="24"/>
          <w:szCs w:val="24"/>
        </w:rPr>
        <w:t xml:space="preserve">Рисунок </w:t>
      </w:r>
      <w:r w:rsidR="003042F4" w:rsidRPr="00397F9B">
        <w:rPr>
          <w:rFonts w:ascii="Times New Roman" w:hAnsi="Times New Roman"/>
          <w:sz w:val="24"/>
          <w:szCs w:val="24"/>
        </w:rPr>
        <w:t>2.3.2</w:t>
      </w:r>
      <w:r w:rsidRPr="00397F9B">
        <w:rPr>
          <w:rFonts w:ascii="Times New Roman" w:hAnsi="Times New Roman"/>
          <w:sz w:val="24"/>
          <w:szCs w:val="24"/>
        </w:rPr>
        <w:t xml:space="preserve"> Флаг Нефтекумского городского округа Ставропольского края</w:t>
      </w:r>
      <w:r w:rsidRPr="00397F9B">
        <w:rPr>
          <w:rStyle w:val="aff3"/>
          <w:rFonts w:ascii="Times New Roman" w:hAnsi="Times New Roman"/>
          <w:sz w:val="24"/>
          <w:szCs w:val="24"/>
        </w:rPr>
        <w:t xml:space="preserve"> </w:t>
      </w:r>
      <w:r w:rsidRPr="00397F9B">
        <w:rPr>
          <w:rStyle w:val="aff3"/>
          <w:rFonts w:ascii="Times New Roman" w:hAnsi="Times New Roman"/>
          <w:sz w:val="24"/>
          <w:szCs w:val="24"/>
        </w:rPr>
        <w:footnoteReference w:id="7"/>
      </w:r>
    </w:p>
    <w:p w:rsidR="00750173" w:rsidRPr="00397F9B" w:rsidRDefault="00750173" w:rsidP="00750173">
      <w:pPr>
        <w:pStyle w:val="aff"/>
        <w:shd w:val="clear" w:color="auto" w:fill="FFFFFF"/>
        <w:spacing w:before="0" w:beforeAutospacing="0" w:after="0" w:afterAutospacing="0"/>
        <w:jc w:val="center"/>
        <w:rPr>
          <w:rFonts w:ascii="Times New Roman" w:hAnsi="Times New Roman"/>
          <w:sz w:val="24"/>
          <w:szCs w:val="24"/>
        </w:rPr>
      </w:pPr>
    </w:p>
    <w:p w:rsidR="00CB2D70" w:rsidRPr="00397F9B" w:rsidRDefault="00750173" w:rsidP="00750173">
      <w:pPr>
        <w:ind w:firstLine="567"/>
        <w:jc w:val="both"/>
        <w:rPr>
          <w:highlight w:val="yellow"/>
        </w:rPr>
      </w:pPr>
      <w:r w:rsidRPr="00397F9B">
        <w:t>Официальный герб Нефтекумского городского округа Ставропольского края включен в Государственный геральдический регистр РФ под № 3889. Официальный флаг Нефтекумского городского округа Ставропольского края включен в Государственный геральдический регистр РФ под № 3890.</w:t>
      </w:r>
      <w:r w:rsidR="004C71E0" w:rsidRPr="00397F9B">
        <w:t xml:space="preserve"> </w:t>
      </w:r>
    </w:p>
    <w:p w:rsidR="00BE0FDC" w:rsidRPr="00397F9B" w:rsidRDefault="00BE0FDC" w:rsidP="00BE0FDC">
      <w:pPr>
        <w:jc w:val="center"/>
        <w:rPr>
          <w:b/>
        </w:rPr>
      </w:pPr>
      <w:r w:rsidRPr="00397F9B">
        <w:rPr>
          <w:b/>
        </w:rPr>
        <w:t>III</w:t>
      </w:r>
      <w:r w:rsidR="00AB6F6C" w:rsidRPr="00397F9B">
        <w:rPr>
          <w:b/>
        </w:rPr>
        <w:t>.</w:t>
      </w:r>
      <w:r w:rsidRPr="00397F9B">
        <w:rPr>
          <w:b/>
        </w:rPr>
        <w:t xml:space="preserve"> Географическая характеристика территории</w:t>
      </w:r>
    </w:p>
    <w:p w:rsidR="00BE0FDC" w:rsidRPr="00397F9B" w:rsidRDefault="00BE0FDC" w:rsidP="00BE0FDC">
      <w:pPr>
        <w:jc w:val="center"/>
        <w:rPr>
          <w:b/>
        </w:rPr>
      </w:pPr>
    </w:p>
    <w:p w:rsidR="00BE0FDC" w:rsidRPr="00397F9B" w:rsidRDefault="00BE0FDC" w:rsidP="00BE0FDC">
      <w:pPr>
        <w:jc w:val="center"/>
        <w:rPr>
          <w:b/>
        </w:rPr>
      </w:pPr>
      <w:r w:rsidRPr="00397F9B">
        <w:rPr>
          <w:b/>
        </w:rPr>
        <w:t>3.1</w:t>
      </w:r>
      <w:r w:rsidR="00AB6F6C" w:rsidRPr="00397F9B">
        <w:rPr>
          <w:b/>
        </w:rPr>
        <w:t>.</w:t>
      </w:r>
      <w:r w:rsidRPr="00397F9B">
        <w:rPr>
          <w:b/>
        </w:rPr>
        <w:t xml:space="preserve"> Физико-географические условия. Минерально-сырьевые ресурсы территории</w:t>
      </w:r>
    </w:p>
    <w:p w:rsidR="00BE0FDC" w:rsidRPr="00397F9B" w:rsidRDefault="00BE0FDC" w:rsidP="00BE0FDC">
      <w:pPr>
        <w:jc w:val="center"/>
        <w:rPr>
          <w:b/>
        </w:rPr>
      </w:pPr>
    </w:p>
    <w:p w:rsidR="00BE0FDC" w:rsidRPr="00397F9B" w:rsidRDefault="00BE0FDC" w:rsidP="00BE0FDC">
      <w:pPr>
        <w:jc w:val="center"/>
        <w:rPr>
          <w:b/>
        </w:rPr>
      </w:pPr>
      <w:r w:rsidRPr="00397F9B">
        <w:rPr>
          <w:b/>
        </w:rPr>
        <w:t>3.1.1</w:t>
      </w:r>
      <w:r w:rsidR="00AB6F6C" w:rsidRPr="00397F9B">
        <w:rPr>
          <w:b/>
        </w:rPr>
        <w:t>.</w:t>
      </w:r>
      <w:r w:rsidRPr="00397F9B">
        <w:rPr>
          <w:b/>
        </w:rPr>
        <w:t xml:space="preserve"> Геологическое строение и геоморфологические особенности территории. Опасные геологические процессы</w:t>
      </w:r>
    </w:p>
    <w:p w:rsidR="00BE0FDC" w:rsidRPr="00397F9B" w:rsidRDefault="00BE0FDC" w:rsidP="00BE0FDC">
      <w:pPr>
        <w:ind w:firstLine="567"/>
        <w:jc w:val="both"/>
        <w:rPr>
          <w:bCs/>
        </w:rPr>
      </w:pPr>
    </w:p>
    <w:p w:rsidR="00BE0FDC" w:rsidRPr="00397F9B" w:rsidRDefault="00BE0FDC" w:rsidP="00BE0FDC">
      <w:pPr>
        <w:ind w:firstLine="567"/>
        <w:jc w:val="both"/>
      </w:pPr>
      <w:r w:rsidRPr="00397F9B">
        <w:rPr>
          <w:b/>
          <w:bCs/>
        </w:rPr>
        <w:t>Геологическое строение территории.</w:t>
      </w:r>
      <w:r w:rsidRPr="00397F9B">
        <w:t xml:space="preserve"> Согласно тектонической карте Ставропольского края практически вся рассматриваемая территория расположена в пределах молодой эпигерцинской Скифской платформе.</w:t>
      </w:r>
    </w:p>
    <w:p w:rsidR="00BE0FDC" w:rsidRPr="00397F9B" w:rsidRDefault="00BE0FDC" w:rsidP="00BE0FDC">
      <w:pPr>
        <w:ind w:firstLine="567"/>
        <w:jc w:val="both"/>
        <w:rPr>
          <w:highlight w:val="lightGray"/>
        </w:rPr>
      </w:pPr>
    </w:p>
    <w:p w:rsidR="00BE0FDC" w:rsidRPr="00397F9B" w:rsidRDefault="00BE0FDC" w:rsidP="00BE0FDC">
      <w:pPr>
        <w:jc w:val="center"/>
        <w:rPr>
          <w:highlight w:val="lightGray"/>
        </w:rPr>
      </w:pPr>
      <w:r w:rsidRPr="00397F9B">
        <w:rPr>
          <w:noProof/>
        </w:rPr>
        <w:drawing>
          <wp:inline distT="0" distB="0" distL="0" distR="0">
            <wp:extent cx="2504661" cy="2203981"/>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5482" cy="2204704"/>
                    </a:xfrm>
                    <a:prstGeom prst="rect">
                      <a:avLst/>
                    </a:prstGeom>
                    <a:noFill/>
                    <a:ln>
                      <a:noFill/>
                    </a:ln>
                  </pic:spPr>
                </pic:pic>
              </a:graphicData>
            </a:graphic>
          </wp:inline>
        </w:drawing>
      </w:r>
    </w:p>
    <w:p w:rsidR="00BE0FDC" w:rsidRPr="00397F9B" w:rsidRDefault="00BE0FDC" w:rsidP="00BE0FDC">
      <w:r w:rsidRPr="00397F9B">
        <w:rPr>
          <w:noProof/>
        </w:rPr>
        <w:lastRenderedPageBreak/>
        <w:drawing>
          <wp:inline distT="0" distB="0" distL="0" distR="0">
            <wp:extent cx="6119495" cy="202946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2029460"/>
                    </a:xfrm>
                    <a:prstGeom prst="rect">
                      <a:avLst/>
                    </a:prstGeom>
                    <a:noFill/>
                    <a:ln>
                      <a:noFill/>
                    </a:ln>
                  </pic:spPr>
                </pic:pic>
              </a:graphicData>
            </a:graphic>
          </wp:inline>
        </w:drawing>
      </w:r>
    </w:p>
    <w:p w:rsidR="00BE0FDC" w:rsidRPr="00397F9B" w:rsidRDefault="00BE0FDC" w:rsidP="00BE0FDC">
      <w:pPr>
        <w:jc w:val="center"/>
      </w:pPr>
      <w:r w:rsidRPr="00397F9B">
        <w:t>Рисунок 3.1.1.1 Фрагмент геологической карты (Лист 3738)</w:t>
      </w:r>
    </w:p>
    <w:p w:rsidR="00BE0FDC" w:rsidRPr="00397F9B" w:rsidRDefault="00BE0FDC" w:rsidP="00BE0FDC">
      <w:pPr>
        <w:ind w:firstLine="567"/>
        <w:jc w:val="both"/>
        <w:rPr>
          <w:highlight w:val="lightGray"/>
        </w:rPr>
      </w:pPr>
    </w:p>
    <w:p w:rsidR="00BE0FDC" w:rsidRPr="00397F9B" w:rsidRDefault="00BE0FDC" w:rsidP="00BE0FDC">
      <w:pPr>
        <w:ind w:firstLine="567"/>
        <w:jc w:val="both"/>
        <w:rPr>
          <w:highlight w:val="lightGray"/>
        </w:rPr>
      </w:pPr>
    </w:p>
    <w:p w:rsidR="00BE0FDC" w:rsidRPr="00397F9B" w:rsidRDefault="00BE0FDC" w:rsidP="00BE0FDC">
      <w:pPr>
        <w:jc w:val="center"/>
        <w:rPr>
          <w:highlight w:val="lightGray"/>
        </w:rPr>
      </w:pPr>
      <w:r w:rsidRPr="00397F9B">
        <w:rPr>
          <w:noProof/>
        </w:rPr>
        <w:drawing>
          <wp:inline distT="0" distB="0" distL="0" distR="0">
            <wp:extent cx="6119495" cy="35528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3552825"/>
                    </a:xfrm>
                    <a:prstGeom prst="rect">
                      <a:avLst/>
                    </a:prstGeom>
                    <a:noFill/>
                    <a:ln>
                      <a:noFill/>
                    </a:ln>
                  </pic:spPr>
                </pic:pic>
              </a:graphicData>
            </a:graphic>
          </wp:inline>
        </w:drawing>
      </w:r>
    </w:p>
    <w:p w:rsidR="00BE0FDC" w:rsidRPr="00397F9B" w:rsidRDefault="00BE0FDC" w:rsidP="00BE0FDC">
      <w:pPr>
        <w:jc w:val="center"/>
      </w:pPr>
      <w:r w:rsidRPr="00397F9B">
        <w:rPr>
          <w:noProof/>
        </w:rPr>
        <w:drawing>
          <wp:inline distT="0" distB="0" distL="0" distR="0">
            <wp:extent cx="6119495" cy="2247265"/>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2247265"/>
                    </a:xfrm>
                    <a:prstGeom prst="rect">
                      <a:avLst/>
                    </a:prstGeom>
                    <a:noFill/>
                    <a:ln>
                      <a:noFill/>
                    </a:ln>
                  </pic:spPr>
                </pic:pic>
              </a:graphicData>
            </a:graphic>
          </wp:inline>
        </w:drawing>
      </w:r>
    </w:p>
    <w:p w:rsidR="00BE0FDC" w:rsidRPr="00397F9B" w:rsidRDefault="00BE0FDC" w:rsidP="00BE0FDC">
      <w:pPr>
        <w:jc w:val="center"/>
      </w:pPr>
      <w:r w:rsidRPr="00397F9B">
        <w:rPr>
          <w:noProof/>
        </w:rPr>
        <w:lastRenderedPageBreak/>
        <w:drawing>
          <wp:inline distT="0" distB="0" distL="0" distR="0">
            <wp:extent cx="6119495" cy="2360930"/>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2360930"/>
                    </a:xfrm>
                    <a:prstGeom prst="rect">
                      <a:avLst/>
                    </a:prstGeom>
                    <a:noFill/>
                    <a:ln>
                      <a:noFill/>
                    </a:ln>
                  </pic:spPr>
                </pic:pic>
              </a:graphicData>
            </a:graphic>
          </wp:inline>
        </w:drawing>
      </w:r>
    </w:p>
    <w:p w:rsidR="00BE0FDC" w:rsidRPr="00397F9B" w:rsidRDefault="00BE0FDC" w:rsidP="00BE0FDC">
      <w:pPr>
        <w:jc w:val="center"/>
      </w:pPr>
      <w:r w:rsidRPr="00397F9B">
        <w:t>Рисунок 3.1.1.2 Фрагмент геологической карты (Лист L-38-XX</w:t>
      </w:r>
      <w:r w:rsidRPr="00397F9B">
        <w:rPr>
          <w:lang w:val="en-US"/>
        </w:rPr>
        <w:t>VIII</w:t>
      </w:r>
      <w:r w:rsidRPr="00397F9B">
        <w:t>)</w:t>
      </w:r>
    </w:p>
    <w:p w:rsidR="00BE0FDC" w:rsidRPr="00397F9B" w:rsidRDefault="00BE0FDC" w:rsidP="00BE0FDC">
      <w:pPr>
        <w:ind w:firstLine="567"/>
        <w:jc w:val="both"/>
        <w:rPr>
          <w:highlight w:val="lightGray"/>
        </w:rPr>
      </w:pPr>
    </w:p>
    <w:p w:rsidR="00BE0FDC" w:rsidRPr="00397F9B" w:rsidRDefault="00BE0FDC" w:rsidP="00BE0FDC">
      <w:pPr>
        <w:ind w:firstLine="567"/>
        <w:jc w:val="both"/>
      </w:pPr>
      <w:r w:rsidRPr="00397F9B">
        <w:t>В геологическом строении территории центральной и южной частей городского округа участвует мощная толща верхнечетвертичных отложений верхнего плиоцена, представленных глинами, песками, песчаниками, галечниками, в северной части городского округа представлены аллювиально-морские отложения (суглинки, супеси, глины) четвертичной системы.</w:t>
      </w:r>
    </w:p>
    <w:p w:rsidR="00BE0FDC" w:rsidRPr="00397F9B" w:rsidRDefault="00BE0FDC" w:rsidP="00BE0FDC">
      <w:pPr>
        <w:ind w:firstLine="567"/>
        <w:jc w:val="both"/>
      </w:pPr>
      <w:r w:rsidRPr="00397F9B">
        <w:t>В долинах рек развиты аллювиальные отложения от нижнечетвертичного до современного возраста, представленные галечниками, песками, супесями и суглинками.</w:t>
      </w:r>
    </w:p>
    <w:p w:rsidR="00BE0FDC" w:rsidRPr="00397F9B" w:rsidRDefault="00BE0FDC" w:rsidP="00BE0FDC">
      <w:pPr>
        <w:ind w:firstLine="567"/>
        <w:jc w:val="both"/>
      </w:pPr>
      <w:r w:rsidRPr="00397F9B">
        <w:rPr>
          <w:b/>
        </w:rPr>
        <w:t>Геоморфологические особенности территории.</w:t>
      </w:r>
      <w:r w:rsidRPr="00397F9B">
        <w:t xml:space="preserve"> В геоморфологическом отношении большая часть территории городского округа приурочена к геоморфологической провинции Предкавказья на структурах подвижной платформы и относится к области структурно-денудационным и денудационным шельфовым возвышенностям.</w:t>
      </w:r>
    </w:p>
    <w:p w:rsidR="00BE0FDC" w:rsidRPr="00397F9B" w:rsidRDefault="00BE0FDC" w:rsidP="00BE0FDC">
      <w:pPr>
        <w:ind w:firstLine="567"/>
        <w:jc w:val="both"/>
      </w:pPr>
      <w:r w:rsidRPr="00397F9B">
        <w:t>Территория Нефтекумского городского округа лежит в пределах Прикаспийской низменности, носящей название Терско-Кумской, за исключением территории села Кара-Тюбе, находящегося на границе Терско-Кумской низменности и Ставропольской возвышенности.</w:t>
      </w:r>
    </w:p>
    <w:p w:rsidR="00BE0FDC" w:rsidRPr="00397F9B" w:rsidRDefault="00BE0FDC" w:rsidP="00BE0FDC">
      <w:pPr>
        <w:ind w:firstLine="567"/>
        <w:jc w:val="both"/>
      </w:pPr>
      <w:r w:rsidRPr="00397F9B">
        <w:t>Преобладает однообразный равнинный рельеф без резких переходов от долин к водоразделам с крупными массивами развеваемых песков, которые являются дельтовыми отложениями рек</w:t>
      </w:r>
    </w:p>
    <w:p w:rsidR="00BE0FDC" w:rsidRPr="00397F9B" w:rsidRDefault="00BE0FDC" w:rsidP="00BE0FDC">
      <w:pPr>
        <w:ind w:firstLine="567"/>
        <w:jc w:val="both"/>
      </w:pPr>
      <w:r w:rsidRPr="00397F9B">
        <w:t>Рельеф на большей части городского округа претерпел в ходе хозяйственного освоения трансформацию разной степени тяжести и обратимости, что позволяет в целом его классифицировать как техногенно-антропогенный.</w:t>
      </w:r>
    </w:p>
    <w:p w:rsidR="00BE0FDC" w:rsidRPr="00397F9B" w:rsidRDefault="00BE0FDC" w:rsidP="00BE0FDC">
      <w:pPr>
        <w:ind w:firstLine="567"/>
        <w:jc w:val="both"/>
      </w:pPr>
      <w:r w:rsidRPr="00397F9B">
        <w:t>Абсолютные отметки территории изменяются от 10 м до 100 м. Максимальные абсолютные высоты их достигают 150 м.</w:t>
      </w:r>
    </w:p>
    <w:p w:rsidR="00BE0FDC" w:rsidRPr="00397F9B" w:rsidRDefault="00BE0FDC" w:rsidP="00BE0FDC">
      <w:pPr>
        <w:ind w:firstLine="567"/>
        <w:jc w:val="both"/>
        <w:rPr>
          <w:bCs/>
        </w:rPr>
      </w:pPr>
      <w:r w:rsidRPr="00397F9B">
        <w:rPr>
          <w:b/>
        </w:rPr>
        <w:t xml:space="preserve">Опасные геологические процессы. </w:t>
      </w:r>
      <w:r w:rsidRPr="00397F9B">
        <w:t>Своеобразие природных условий Нефтекумского городского округа предопределяет развитие на его территории различных геологических процессов и явлений.</w:t>
      </w:r>
    </w:p>
    <w:p w:rsidR="00BE0FDC" w:rsidRPr="00397F9B" w:rsidRDefault="00BE0FDC" w:rsidP="00BE0FDC">
      <w:pPr>
        <w:ind w:firstLine="708"/>
        <w:jc w:val="both"/>
      </w:pPr>
      <w:r w:rsidRPr="00397F9B">
        <w:t>Наибольшую опасность для строительства создают подтопление территории, эрозия и выветривание. Большую значимость имеет высокая сейсмичность. Подчиненное значение на рассматриваемой территории – процессы выветривания.</w:t>
      </w:r>
    </w:p>
    <w:p w:rsidR="00BE0FDC" w:rsidRPr="00397F9B" w:rsidRDefault="00BE0FDC" w:rsidP="00BE0FDC">
      <w:pPr>
        <w:ind w:firstLine="708"/>
        <w:jc w:val="both"/>
      </w:pPr>
      <w:r w:rsidRPr="00397F9B">
        <w:t>Исходя из природно-географических условий Нефтекумского городского округа, можно прийти к выводу, что на его территории возможны землетрясения до 7-8 баллов, повышения уровня грунтовых вод, опасные метеорологические явления (бури, ураганы, смерчи, крупный град, ливни, сильные снегопады, метели, морозы, туманы, заморозки, гололед, засуха), опасные гидрологические явления (наводнения, паводки), природные пожары, единичные и групповые заражения людей и сельскохозяйственных животных особо опасными инфекциями, поражения сельскохозяйственных растений болезнями и вредителями.</w:t>
      </w:r>
    </w:p>
    <w:p w:rsidR="00BE0FDC" w:rsidRPr="00397F9B" w:rsidRDefault="00BE0FDC" w:rsidP="00BE0FDC">
      <w:pPr>
        <w:ind w:firstLine="708"/>
        <w:jc w:val="both"/>
      </w:pPr>
      <w:r w:rsidRPr="00397F9B">
        <w:t xml:space="preserve">На территории городского округа паводковые явления не прогнозируются в связи с природно-климатическими и географическими особенностями расположения </w:t>
      </w:r>
      <w:r w:rsidR="009E558E" w:rsidRPr="00397F9B">
        <w:t>городского округа</w:t>
      </w:r>
      <w:r w:rsidRPr="00397F9B">
        <w:t xml:space="preserve">. Ливнеотводящие системы и гидротехнические сооружения работают в штатном режиме. </w:t>
      </w:r>
    </w:p>
    <w:p w:rsidR="00BE0FDC" w:rsidRPr="00397F9B" w:rsidRDefault="00BE0FDC" w:rsidP="00BE0FDC">
      <w:pPr>
        <w:ind w:firstLine="567"/>
        <w:jc w:val="both"/>
        <w:rPr>
          <w:bCs/>
        </w:rPr>
      </w:pPr>
      <w:r w:rsidRPr="00397F9B">
        <w:rPr>
          <w:bCs/>
        </w:rPr>
        <w:lastRenderedPageBreak/>
        <w:t>Также весьма существенно отрицательное воздействие эрозионных процессов на существующие и строящиеся объекты промышленного и гражданского назначения, дороги, трубопроводы, мосты.</w:t>
      </w:r>
    </w:p>
    <w:p w:rsidR="00BE0FDC" w:rsidRPr="00397F9B" w:rsidRDefault="00BE0FDC" w:rsidP="00BE0FDC">
      <w:pPr>
        <w:ind w:firstLine="567"/>
        <w:jc w:val="both"/>
      </w:pPr>
    </w:p>
    <w:p w:rsidR="00BE0FDC" w:rsidRPr="00397F9B" w:rsidRDefault="00BE0FDC" w:rsidP="00BE0FDC">
      <w:pPr>
        <w:jc w:val="center"/>
        <w:rPr>
          <w:b/>
        </w:rPr>
      </w:pPr>
      <w:r w:rsidRPr="00397F9B">
        <w:rPr>
          <w:b/>
        </w:rPr>
        <w:t>3.1.2</w:t>
      </w:r>
      <w:r w:rsidR="00AB6F6C" w:rsidRPr="00397F9B">
        <w:rPr>
          <w:b/>
        </w:rPr>
        <w:t>.</w:t>
      </w:r>
      <w:r w:rsidRPr="00397F9B">
        <w:rPr>
          <w:b/>
        </w:rPr>
        <w:t xml:space="preserve"> Климат и агроклиматические условия</w:t>
      </w:r>
    </w:p>
    <w:p w:rsidR="00BE0FDC" w:rsidRPr="00397F9B" w:rsidRDefault="00BE0FDC" w:rsidP="00BE0FDC">
      <w:pPr>
        <w:ind w:firstLine="567"/>
        <w:jc w:val="both"/>
      </w:pPr>
    </w:p>
    <w:p w:rsidR="00BE0FDC" w:rsidRPr="00397F9B" w:rsidRDefault="00BE0FDC" w:rsidP="00BE0FDC">
      <w:pPr>
        <w:ind w:firstLine="567"/>
        <w:jc w:val="both"/>
        <w:rPr>
          <w:highlight w:val="lightGray"/>
        </w:rPr>
      </w:pPr>
      <w:r w:rsidRPr="00397F9B">
        <w:rPr>
          <w:b/>
          <w:bCs/>
        </w:rPr>
        <w:t>Климат.</w:t>
      </w:r>
      <w:r w:rsidRPr="00397F9B">
        <w:t xml:space="preserve"> В соответствии с климатическим районированием территория городского округа относится к Континентальной восточно-европейской области Умеренного пояса</w:t>
      </w:r>
      <w:r w:rsidRPr="00397F9B">
        <w:rPr>
          <w:rStyle w:val="aff3"/>
        </w:rPr>
        <w:footnoteReference w:id="8"/>
      </w:r>
      <w:r w:rsidRPr="00397F9B">
        <w:t xml:space="preserve"> с преобладанием ветров восточного и юго-восточного направлений. Важнейшими факторами, влияющими на климатические условия территории Нефтекумского городского округа, является система хребтов Большого Кавказа, близость незамерзающих Каспийского и Черного морей.</w:t>
      </w:r>
    </w:p>
    <w:p w:rsidR="00BE0FDC" w:rsidRPr="00397F9B" w:rsidRDefault="00BE0FDC" w:rsidP="00BE0FDC">
      <w:pPr>
        <w:ind w:firstLine="567"/>
        <w:jc w:val="both"/>
      </w:pPr>
      <w:r w:rsidRPr="00397F9B">
        <w:t>Территория городского округа расположена в широтном поясе, богатом солнечной радиацией. Период с положительным радиационным балансом составляет 10-11 месяцев (рисунок 3.1.2.1).</w:t>
      </w:r>
    </w:p>
    <w:p w:rsidR="00BE0FDC" w:rsidRPr="00397F9B" w:rsidRDefault="00BE0FDC" w:rsidP="00BE0FDC">
      <w:pPr>
        <w:ind w:firstLine="567"/>
        <w:jc w:val="both"/>
      </w:pPr>
    </w:p>
    <w:p w:rsidR="00BE0FDC" w:rsidRPr="00397F9B" w:rsidRDefault="00BE0FDC" w:rsidP="00BE0FDC">
      <w:pPr>
        <w:jc w:val="both"/>
      </w:pPr>
      <w:r w:rsidRPr="00397F9B">
        <w:rPr>
          <w:noProof/>
        </w:rPr>
        <w:drawing>
          <wp:inline distT="0" distB="0" distL="0" distR="0">
            <wp:extent cx="5939790" cy="4072339"/>
            <wp:effectExtent l="0" t="0" r="0" b="0"/>
            <wp:docPr id="4234" name="image100.jpg" descr="E:\!! СТП_Ставропольского края\СТП_СК_new\Текст_основ\Согласование_сдача\Декабрь_итог\Рисунки_карты\Рисунок_2.jpg"/>
            <wp:cNvGraphicFramePr/>
            <a:graphic xmlns:a="http://schemas.openxmlformats.org/drawingml/2006/main">
              <a:graphicData uri="http://schemas.openxmlformats.org/drawingml/2006/picture">
                <pic:pic xmlns:pic="http://schemas.openxmlformats.org/drawingml/2006/picture">
                  <pic:nvPicPr>
                    <pic:cNvPr id="0" name="image100.jpg" descr="E:\!! СТП_Ставропольского края\СТП_СК_new\Текст_основ\Согласование_сдача\Декабрь_итог\Рисунки_карты\Рисунок_2.jpg"/>
                    <pic:cNvPicPr preferRelativeResize="0"/>
                  </pic:nvPicPr>
                  <pic:blipFill>
                    <a:blip r:embed="rId72" cstate="print"/>
                    <a:srcRect/>
                    <a:stretch>
                      <a:fillRect/>
                    </a:stretch>
                  </pic:blipFill>
                  <pic:spPr>
                    <a:xfrm>
                      <a:off x="0" y="0"/>
                      <a:ext cx="5939790" cy="4072339"/>
                    </a:xfrm>
                    <a:prstGeom prst="rect">
                      <a:avLst/>
                    </a:prstGeom>
                    <a:ln/>
                  </pic:spPr>
                </pic:pic>
              </a:graphicData>
            </a:graphic>
          </wp:inline>
        </w:drawing>
      </w:r>
    </w:p>
    <w:p w:rsidR="00BE0FDC" w:rsidRPr="00397F9B" w:rsidRDefault="00BE0FDC" w:rsidP="00BE0FDC">
      <w:pPr>
        <w:jc w:val="center"/>
      </w:pPr>
      <w:r w:rsidRPr="00397F9B">
        <w:t>Рисунок 3.1.2.1 Климатическая карта Ставропольского края</w:t>
      </w:r>
      <w:r w:rsidRPr="00397F9B">
        <w:rPr>
          <w:vertAlign w:val="superscript"/>
        </w:rPr>
        <w:footnoteReference w:id="9"/>
      </w:r>
    </w:p>
    <w:p w:rsidR="00BE0FDC" w:rsidRPr="00397F9B" w:rsidRDefault="00BE0FDC" w:rsidP="00BE0FDC">
      <w:pPr>
        <w:jc w:val="both"/>
      </w:pPr>
    </w:p>
    <w:p w:rsidR="00BE0FDC" w:rsidRPr="00397F9B" w:rsidRDefault="00BE0FDC" w:rsidP="00BE0FDC">
      <w:pPr>
        <w:ind w:firstLine="567"/>
        <w:jc w:val="both"/>
      </w:pPr>
      <w:r w:rsidRPr="00397F9B">
        <w:t>По совокупности климатообразующих факторов, а также, с учетом физико-географических особенностей на территории края выделяются 6 климатических районов (рисунок 3.1.2.2). Согласно климатическому районированию Ставропольского края, территория Нефтекумского городского округа относится к юго-восточному району.</w:t>
      </w:r>
    </w:p>
    <w:p w:rsidR="00BE0FDC" w:rsidRPr="00397F9B" w:rsidRDefault="00BE0FDC" w:rsidP="00BE0FDC">
      <w:pPr>
        <w:jc w:val="both"/>
      </w:pPr>
    </w:p>
    <w:p w:rsidR="00BE0FDC" w:rsidRPr="00397F9B" w:rsidRDefault="00BE0FDC" w:rsidP="00BE0FDC">
      <w:pPr>
        <w:ind w:firstLine="567"/>
        <w:jc w:val="both"/>
      </w:pPr>
    </w:p>
    <w:p w:rsidR="00BE0FDC" w:rsidRPr="00397F9B" w:rsidRDefault="00BE0FDC" w:rsidP="00BE0FDC">
      <w:pPr>
        <w:jc w:val="both"/>
      </w:pPr>
      <w:r w:rsidRPr="00397F9B">
        <w:rPr>
          <w:noProof/>
        </w:rPr>
        <w:lastRenderedPageBreak/>
        <w:drawing>
          <wp:inline distT="0" distB="0" distL="0" distR="0">
            <wp:extent cx="5939790" cy="4411093"/>
            <wp:effectExtent l="0" t="0" r="0" b="0"/>
            <wp:docPr id="4235" name="image105.jpg" descr="E:\!! СТП_Ставропольского края\СТП_СК_new\Текст_основ\Согласование_сдача\Декабрь_итог\Рисунки_карты\Рисунок_3.jpg"/>
            <wp:cNvGraphicFramePr/>
            <a:graphic xmlns:a="http://schemas.openxmlformats.org/drawingml/2006/main">
              <a:graphicData uri="http://schemas.openxmlformats.org/drawingml/2006/picture">
                <pic:pic xmlns:pic="http://schemas.openxmlformats.org/drawingml/2006/picture">
                  <pic:nvPicPr>
                    <pic:cNvPr id="0" name="image105.jpg" descr="E:\!! СТП_Ставропольского края\СТП_СК_new\Текст_основ\Согласование_сдача\Декабрь_итог\Рисунки_карты\Рисунок_3.jpg"/>
                    <pic:cNvPicPr preferRelativeResize="0"/>
                  </pic:nvPicPr>
                  <pic:blipFill>
                    <a:blip r:embed="rId73" cstate="print"/>
                    <a:srcRect/>
                    <a:stretch>
                      <a:fillRect/>
                    </a:stretch>
                  </pic:blipFill>
                  <pic:spPr>
                    <a:xfrm>
                      <a:off x="0" y="0"/>
                      <a:ext cx="5939790" cy="4411093"/>
                    </a:xfrm>
                    <a:prstGeom prst="rect">
                      <a:avLst/>
                    </a:prstGeom>
                    <a:ln/>
                  </pic:spPr>
                </pic:pic>
              </a:graphicData>
            </a:graphic>
          </wp:inline>
        </w:drawing>
      </w:r>
    </w:p>
    <w:p w:rsidR="00BE0FDC" w:rsidRPr="00397F9B" w:rsidRDefault="00BE0FDC" w:rsidP="00BE0FDC">
      <w:pPr>
        <w:jc w:val="center"/>
      </w:pPr>
      <w:r w:rsidRPr="00397F9B">
        <w:t>Рисунок 3.1.2.2 Климатическое районирование территории Ставропольского края</w:t>
      </w:r>
      <w:r w:rsidRPr="00397F9B">
        <w:rPr>
          <w:vertAlign w:val="superscript"/>
        </w:rPr>
        <w:footnoteReference w:id="10"/>
      </w:r>
    </w:p>
    <w:p w:rsidR="00BE0FDC" w:rsidRPr="00397F9B" w:rsidRDefault="00BE0FDC" w:rsidP="00BE0FDC">
      <w:pPr>
        <w:jc w:val="both"/>
      </w:pPr>
    </w:p>
    <w:p w:rsidR="00BE0FDC" w:rsidRPr="00397F9B" w:rsidRDefault="00BE0FDC" w:rsidP="00BE0FDC">
      <w:pPr>
        <w:ind w:firstLine="708"/>
        <w:jc w:val="both"/>
      </w:pPr>
      <w:r w:rsidRPr="00397F9B">
        <w:t xml:space="preserve">К юго-восточному климатическому району относятся территория, в пределах которой протекает р. Кума на отрезке от г. Георгиевск до с. Величаевское и территории, примыкающие к юго-восточным склонам Ставропольской возвышенности. В юго-восточном климатическом районе в летнее время наблюдаются более высокие температуры, чем в других климатических районах. Это связано с тем, что он находится под влиянием теплых воздушных масс, формирующихся в летнее время в Прикаспийской низменности. Климат аридный, с резко выраженным континентальным режимом, отличается высокой теплообеспеченностью. </w:t>
      </w:r>
    </w:p>
    <w:p w:rsidR="00BE0FDC" w:rsidRPr="00397F9B" w:rsidRDefault="00BE0FDC" w:rsidP="00BE0FDC">
      <w:pPr>
        <w:ind w:firstLine="567"/>
        <w:jc w:val="both"/>
      </w:pPr>
      <w:r w:rsidRPr="00397F9B">
        <w:t xml:space="preserve">В юго-восточном районе зима начинается в первой декаде декабря и заканчивается в первой половине марта, ее продолжительность 90-100 дней. Средняя температура января – 3,9 - – 4,4 °С, минимальная опускается до – 36 °С. Высота снежного покрова не более 10 см. Число дней со снежным покровом 60-70 за год. Безморозный период длится 185-190 дней. </w:t>
      </w:r>
    </w:p>
    <w:p w:rsidR="00BE0FDC" w:rsidRPr="00397F9B" w:rsidRDefault="00BE0FDC" w:rsidP="00BE0FDC">
      <w:pPr>
        <w:ind w:firstLine="567"/>
        <w:jc w:val="both"/>
      </w:pPr>
      <w:r w:rsidRPr="00397F9B">
        <w:t>В летнее время наблюдаются более высокие температуры, чем в других климатических районах. Это связано с тем, что он находится под влиянием теплых воздушных масс, формирующихся в летнее время в Прикаспийской низменности.</w:t>
      </w:r>
    </w:p>
    <w:p w:rsidR="00BE0FDC" w:rsidRPr="00397F9B" w:rsidRDefault="00BE0FDC" w:rsidP="00BE0FDC">
      <w:pPr>
        <w:ind w:firstLine="567"/>
        <w:jc w:val="both"/>
      </w:pPr>
      <w:r w:rsidRPr="00397F9B">
        <w:t>Лето наступает в первой декаде мая и длится 135-140 дней и заканчивается в третьей декаде сентября. Средняя температура июля +23 - +24 °С, максимальная достигает +42 - + 43°С.</w:t>
      </w:r>
    </w:p>
    <w:p w:rsidR="00BE0FDC" w:rsidRPr="00397F9B" w:rsidRDefault="00BE0FDC" w:rsidP="00BE0FDC">
      <w:pPr>
        <w:ind w:firstLine="567"/>
        <w:jc w:val="both"/>
      </w:pPr>
      <w:r w:rsidRPr="00397F9B">
        <w:t>Сильные ветры здесь довольно редки, за год насчитывается всего лишь 16 дней со скоростью ветра более 15 м/с. Отличительной особенностью ветрового режима в течение года является преобладание ветров восточных румбов, 45-60 дней в году составляют дни с сильным ветром (скорость ветра более 15 м/с). Сильные и даже умеренные ветры на равнинной территории сопровождаются сильными бурями</w:t>
      </w:r>
    </w:p>
    <w:p w:rsidR="00BE0FDC" w:rsidRPr="00397F9B" w:rsidRDefault="00BE0FDC" w:rsidP="00BE0FDC">
      <w:pPr>
        <w:ind w:firstLine="567"/>
        <w:jc w:val="both"/>
      </w:pPr>
      <w:r w:rsidRPr="00397F9B">
        <w:t>За год на территории городского округа выпадает 300-350 мм осадков, годовая величина испаряемости превышает сумму осадков более чем вдвое. По термическим условиям городской округ - засушливый. Здесь отмечается 60-80 дней с туманом, 20 – с изморозью, 15 – с гололедом.</w:t>
      </w:r>
    </w:p>
    <w:p w:rsidR="00BE0FDC" w:rsidRPr="00397F9B" w:rsidRDefault="00BE0FDC" w:rsidP="00BE0FDC">
      <w:pPr>
        <w:ind w:firstLine="567"/>
        <w:jc w:val="both"/>
      </w:pPr>
      <w:r w:rsidRPr="00397F9B">
        <w:lastRenderedPageBreak/>
        <w:t>В общем, климатические условия городского округа не препятствуют использованию территории для любого вида хозяйственной деятельности: промышленного производства, строительства, рекреации, туризма и сельского хозяйства, кроме растениеводства. Для улучшения качества урожая растений используют систему орошения.</w:t>
      </w:r>
    </w:p>
    <w:p w:rsidR="00BE0FDC" w:rsidRPr="00397F9B" w:rsidRDefault="00BE0FDC" w:rsidP="00BE0FDC">
      <w:pPr>
        <w:ind w:firstLine="567"/>
        <w:jc w:val="both"/>
      </w:pPr>
    </w:p>
    <w:p w:rsidR="00BE0FDC" w:rsidRPr="00397F9B" w:rsidRDefault="00BE0FDC" w:rsidP="00BE0FDC">
      <w:pPr>
        <w:jc w:val="both"/>
      </w:pPr>
      <w:r w:rsidRPr="00397F9B">
        <w:rPr>
          <w:noProof/>
        </w:rPr>
        <w:drawing>
          <wp:inline distT="0" distB="0" distL="0" distR="0">
            <wp:extent cx="6221092" cy="5056990"/>
            <wp:effectExtent l="0" t="0" r="889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3152" cy="5066793"/>
                    </a:xfrm>
                    <a:prstGeom prst="rect">
                      <a:avLst/>
                    </a:prstGeom>
                    <a:noFill/>
                    <a:ln>
                      <a:noFill/>
                    </a:ln>
                  </pic:spPr>
                </pic:pic>
              </a:graphicData>
            </a:graphic>
          </wp:inline>
        </w:drawing>
      </w:r>
    </w:p>
    <w:p w:rsidR="00BE0FDC" w:rsidRPr="00397F9B" w:rsidRDefault="00BE0FDC" w:rsidP="00BE0FDC">
      <w:pPr>
        <w:jc w:val="center"/>
      </w:pPr>
      <w:r w:rsidRPr="00397F9B">
        <w:t>Рисунок 3.1.2.3 Климатическое районирование территории Нефтекумского городского округа</w:t>
      </w:r>
    </w:p>
    <w:p w:rsidR="00BE0FDC" w:rsidRPr="00397F9B" w:rsidRDefault="00BE0FDC" w:rsidP="00BE0FDC">
      <w:pPr>
        <w:ind w:firstLine="567"/>
        <w:jc w:val="both"/>
      </w:pPr>
    </w:p>
    <w:p w:rsidR="00BE0FDC" w:rsidRPr="00397F9B" w:rsidRDefault="00BE0FDC" w:rsidP="00BE0FDC">
      <w:pPr>
        <w:pBdr>
          <w:top w:val="nil"/>
          <w:left w:val="nil"/>
          <w:bottom w:val="nil"/>
          <w:right w:val="nil"/>
          <w:between w:val="nil"/>
        </w:pBdr>
        <w:ind w:firstLine="567"/>
        <w:jc w:val="both"/>
      </w:pPr>
      <w:r w:rsidRPr="00397F9B">
        <w:rPr>
          <w:b/>
        </w:rPr>
        <w:t>Агроклиматические условия.</w:t>
      </w:r>
      <w:r w:rsidRPr="00397F9B">
        <w:t xml:space="preserve"> Территория входит в III агроклиматическую зону Ставропольского края, характеризующуюся неустойчивым влажным климатом со следующими показателями:</w:t>
      </w:r>
      <w:r w:rsidRPr="00397F9B">
        <w:rPr>
          <w:vertAlign w:val="superscript"/>
        </w:rPr>
        <w:footnoteReference w:id="11"/>
      </w:r>
    </w:p>
    <w:p w:rsidR="00BE0FDC" w:rsidRPr="00397F9B" w:rsidRDefault="00BE0FDC" w:rsidP="00BE0FDC">
      <w:pPr>
        <w:pBdr>
          <w:top w:val="nil"/>
          <w:left w:val="nil"/>
          <w:bottom w:val="nil"/>
          <w:right w:val="nil"/>
          <w:between w:val="nil"/>
        </w:pBdr>
        <w:ind w:firstLine="709"/>
        <w:jc w:val="both"/>
      </w:pPr>
    </w:p>
    <w:p w:rsidR="00BE0FDC" w:rsidRPr="00397F9B" w:rsidRDefault="00BE0FDC" w:rsidP="00BE0FDC">
      <w:pPr>
        <w:jc w:val="right"/>
      </w:pPr>
      <w:r w:rsidRPr="00397F9B">
        <w:t>Таблица 3.1.2.1</w:t>
      </w:r>
    </w:p>
    <w:p w:rsidR="00BE0FDC" w:rsidRPr="00397F9B" w:rsidRDefault="00BE0FDC" w:rsidP="00BE0FDC">
      <w:pPr>
        <w:jc w:val="center"/>
      </w:pPr>
      <w:r w:rsidRPr="00397F9B">
        <w:t>Климатические показатели III агроклиматической зоны Ставропольского края</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858"/>
        <w:gridCol w:w="1230"/>
        <w:gridCol w:w="2551"/>
      </w:tblGrid>
      <w:tr w:rsidR="00397F9B" w:rsidRPr="00397F9B" w:rsidTr="00B10493">
        <w:tc>
          <w:tcPr>
            <w:tcW w:w="5858" w:type="dxa"/>
            <w:vAlign w:val="center"/>
          </w:tcPr>
          <w:p w:rsidR="00BE0FDC" w:rsidRPr="00397F9B" w:rsidRDefault="00BE0FDC" w:rsidP="00B10493">
            <w:pPr>
              <w:jc w:val="center"/>
              <w:rPr>
                <w:sz w:val="20"/>
                <w:szCs w:val="20"/>
              </w:rPr>
            </w:pPr>
            <w:r w:rsidRPr="00397F9B">
              <w:rPr>
                <w:sz w:val="20"/>
                <w:szCs w:val="20"/>
              </w:rPr>
              <w:t>Показатели</w:t>
            </w:r>
          </w:p>
        </w:tc>
        <w:tc>
          <w:tcPr>
            <w:tcW w:w="1230" w:type="dxa"/>
            <w:vAlign w:val="center"/>
          </w:tcPr>
          <w:p w:rsidR="00BE0FDC" w:rsidRPr="00397F9B" w:rsidRDefault="00BE0FDC" w:rsidP="00B10493">
            <w:pPr>
              <w:jc w:val="center"/>
              <w:rPr>
                <w:sz w:val="20"/>
                <w:szCs w:val="20"/>
              </w:rPr>
            </w:pPr>
            <w:r w:rsidRPr="00397F9B">
              <w:rPr>
                <w:sz w:val="20"/>
                <w:szCs w:val="20"/>
              </w:rPr>
              <w:t>Единицы</w:t>
            </w:r>
          </w:p>
          <w:p w:rsidR="00BE0FDC" w:rsidRPr="00397F9B" w:rsidRDefault="00BE0FDC" w:rsidP="00B10493">
            <w:pPr>
              <w:jc w:val="center"/>
              <w:rPr>
                <w:sz w:val="20"/>
                <w:szCs w:val="20"/>
              </w:rPr>
            </w:pPr>
            <w:r w:rsidRPr="00397F9B">
              <w:rPr>
                <w:sz w:val="20"/>
                <w:szCs w:val="20"/>
              </w:rPr>
              <w:t>измерения</w:t>
            </w:r>
          </w:p>
        </w:tc>
        <w:tc>
          <w:tcPr>
            <w:tcW w:w="2551" w:type="dxa"/>
            <w:vAlign w:val="center"/>
          </w:tcPr>
          <w:p w:rsidR="00BE0FDC" w:rsidRPr="00397F9B" w:rsidRDefault="00BE0FDC" w:rsidP="00B10493">
            <w:pPr>
              <w:jc w:val="center"/>
              <w:rPr>
                <w:sz w:val="20"/>
                <w:szCs w:val="20"/>
              </w:rPr>
            </w:pPr>
            <w:r w:rsidRPr="00397F9B">
              <w:rPr>
                <w:sz w:val="20"/>
                <w:szCs w:val="20"/>
              </w:rPr>
              <w:t>Величина</w:t>
            </w:r>
          </w:p>
        </w:tc>
      </w:tr>
      <w:tr w:rsidR="00397F9B" w:rsidRPr="00397F9B" w:rsidTr="00B10493">
        <w:tc>
          <w:tcPr>
            <w:tcW w:w="5858" w:type="dxa"/>
            <w:vAlign w:val="center"/>
          </w:tcPr>
          <w:p w:rsidR="00BE0FDC" w:rsidRPr="00397F9B" w:rsidRDefault="00BE0FDC" w:rsidP="00B10493">
            <w:pPr>
              <w:rPr>
                <w:sz w:val="20"/>
                <w:szCs w:val="20"/>
              </w:rPr>
            </w:pPr>
            <w:r w:rsidRPr="00397F9B">
              <w:rPr>
                <w:sz w:val="20"/>
                <w:szCs w:val="20"/>
              </w:rPr>
              <w:t>Среднегодовая температура воздуха</w:t>
            </w:r>
          </w:p>
        </w:tc>
        <w:tc>
          <w:tcPr>
            <w:tcW w:w="1230" w:type="dxa"/>
            <w:vAlign w:val="center"/>
          </w:tcPr>
          <w:p w:rsidR="00BE0FDC" w:rsidRPr="00397F9B" w:rsidRDefault="00BE0FDC" w:rsidP="00B10493">
            <w:pPr>
              <w:jc w:val="center"/>
              <w:rPr>
                <w:sz w:val="20"/>
                <w:szCs w:val="20"/>
              </w:rPr>
            </w:pPr>
            <w:r w:rsidRPr="00397F9B">
              <w:rPr>
                <w:sz w:val="20"/>
                <w:szCs w:val="20"/>
              </w:rPr>
              <w:t>С</w:t>
            </w:r>
            <w:r w:rsidRPr="00397F9B">
              <w:rPr>
                <w:sz w:val="20"/>
                <w:szCs w:val="20"/>
                <w:vertAlign w:val="superscript"/>
              </w:rPr>
              <w:t>0</w:t>
            </w:r>
          </w:p>
        </w:tc>
        <w:tc>
          <w:tcPr>
            <w:tcW w:w="2551" w:type="dxa"/>
            <w:vAlign w:val="center"/>
          </w:tcPr>
          <w:p w:rsidR="00BE0FDC" w:rsidRPr="00397F9B" w:rsidRDefault="00BE0FDC" w:rsidP="00B10493">
            <w:pPr>
              <w:jc w:val="center"/>
              <w:rPr>
                <w:sz w:val="20"/>
                <w:szCs w:val="20"/>
              </w:rPr>
            </w:pPr>
            <w:r w:rsidRPr="00397F9B">
              <w:rPr>
                <w:sz w:val="20"/>
                <w:szCs w:val="20"/>
              </w:rPr>
              <w:t>+9,1</w:t>
            </w:r>
          </w:p>
        </w:tc>
      </w:tr>
      <w:tr w:rsidR="00397F9B" w:rsidRPr="00397F9B" w:rsidTr="00B10493">
        <w:tc>
          <w:tcPr>
            <w:tcW w:w="5858" w:type="dxa"/>
            <w:vAlign w:val="center"/>
          </w:tcPr>
          <w:p w:rsidR="00BE0FDC" w:rsidRPr="00397F9B" w:rsidRDefault="00BE0FDC" w:rsidP="00B10493">
            <w:pPr>
              <w:rPr>
                <w:sz w:val="20"/>
                <w:szCs w:val="20"/>
              </w:rPr>
            </w:pPr>
            <w:r w:rsidRPr="00397F9B">
              <w:rPr>
                <w:sz w:val="20"/>
                <w:szCs w:val="20"/>
              </w:rPr>
              <w:t>Средняя температура самого теплого месяца (июля)</w:t>
            </w:r>
          </w:p>
        </w:tc>
        <w:tc>
          <w:tcPr>
            <w:tcW w:w="1230" w:type="dxa"/>
            <w:vAlign w:val="center"/>
          </w:tcPr>
          <w:p w:rsidR="00BE0FDC" w:rsidRPr="00397F9B" w:rsidRDefault="00BE0FDC" w:rsidP="00B10493">
            <w:pPr>
              <w:jc w:val="center"/>
              <w:rPr>
                <w:sz w:val="20"/>
                <w:szCs w:val="20"/>
              </w:rPr>
            </w:pPr>
            <w:r w:rsidRPr="00397F9B">
              <w:rPr>
                <w:sz w:val="20"/>
                <w:szCs w:val="20"/>
              </w:rPr>
              <w:t>С</w:t>
            </w:r>
            <w:r w:rsidRPr="00397F9B">
              <w:rPr>
                <w:sz w:val="20"/>
                <w:szCs w:val="20"/>
                <w:vertAlign w:val="superscript"/>
              </w:rPr>
              <w:t>0</w:t>
            </w:r>
          </w:p>
        </w:tc>
        <w:tc>
          <w:tcPr>
            <w:tcW w:w="2551" w:type="dxa"/>
            <w:vAlign w:val="center"/>
          </w:tcPr>
          <w:p w:rsidR="00BE0FDC" w:rsidRPr="00397F9B" w:rsidRDefault="00BE0FDC" w:rsidP="00B10493">
            <w:pPr>
              <w:jc w:val="center"/>
              <w:rPr>
                <w:sz w:val="20"/>
                <w:szCs w:val="20"/>
              </w:rPr>
            </w:pPr>
            <w:r w:rsidRPr="00397F9B">
              <w:rPr>
                <w:sz w:val="20"/>
                <w:szCs w:val="20"/>
              </w:rPr>
              <w:t>+21,9</w:t>
            </w:r>
          </w:p>
        </w:tc>
      </w:tr>
      <w:tr w:rsidR="00397F9B" w:rsidRPr="00397F9B" w:rsidTr="00B10493">
        <w:tc>
          <w:tcPr>
            <w:tcW w:w="5858" w:type="dxa"/>
            <w:vAlign w:val="center"/>
          </w:tcPr>
          <w:p w:rsidR="00BE0FDC" w:rsidRPr="00397F9B" w:rsidRDefault="00BE0FDC" w:rsidP="00B10493">
            <w:pPr>
              <w:rPr>
                <w:sz w:val="20"/>
                <w:szCs w:val="20"/>
              </w:rPr>
            </w:pPr>
            <w:r w:rsidRPr="00397F9B">
              <w:rPr>
                <w:sz w:val="20"/>
                <w:szCs w:val="20"/>
              </w:rPr>
              <w:t>Средняя температура самого холодного месяца (январь)</w:t>
            </w:r>
          </w:p>
        </w:tc>
        <w:tc>
          <w:tcPr>
            <w:tcW w:w="1230" w:type="dxa"/>
            <w:vAlign w:val="center"/>
          </w:tcPr>
          <w:p w:rsidR="00BE0FDC" w:rsidRPr="00397F9B" w:rsidRDefault="00BE0FDC" w:rsidP="00B10493">
            <w:pPr>
              <w:jc w:val="center"/>
              <w:rPr>
                <w:sz w:val="20"/>
                <w:szCs w:val="20"/>
              </w:rPr>
            </w:pPr>
            <w:r w:rsidRPr="00397F9B">
              <w:rPr>
                <w:sz w:val="20"/>
                <w:szCs w:val="20"/>
              </w:rPr>
              <w:t>С</w:t>
            </w:r>
            <w:r w:rsidRPr="00397F9B">
              <w:rPr>
                <w:sz w:val="20"/>
                <w:szCs w:val="20"/>
                <w:vertAlign w:val="superscript"/>
              </w:rPr>
              <w:t>0</w:t>
            </w:r>
          </w:p>
        </w:tc>
        <w:tc>
          <w:tcPr>
            <w:tcW w:w="2551" w:type="dxa"/>
            <w:vAlign w:val="center"/>
          </w:tcPr>
          <w:p w:rsidR="00BE0FDC" w:rsidRPr="00397F9B" w:rsidRDefault="00BE0FDC" w:rsidP="00B10493">
            <w:pPr>
              <w:jc w:val="center"/>
              <w:rPr>
                <w:sz w:val="20"/>
                <w:szCs w:val="20"/>
              </w:rPr>
            </w:pPr>
            <w:r w:rsidRPr="00397F9B">
              <w:rPr>
                <w:sz w:val="20"/>
                <w:szCs w:val="20"/>
              </w:rPr>
              <w:t>-3,7</w:t>
            </w:r>
          </w:p>
        </w:tc>
      </w:tr>
      <w:tr w:rsidR="00397F9B" w:rsidRPr="00397F9B" w:rsidTr="00B10493">
        <w:tc>
          <w:tcPr>
            <w:tcW w:w="5858" w:type="dxa"/>
            <w:vAlign w:val="center"/>
          </w:tcPr>
          <w:p w:rsidR="00BE0FDC" w:rsidRPr="00397F9B" w:rsidRDefault="00BE0FDC" w:rsidP="00B10493">
            <w:pPr>
              <w:rPr>
                <w:sz w:val="20"/>
                <w:szCs w:val="20"/>
              </w:rPr>
            </w:pPr>
            <w:r w:rsidRPr="00397F9B">
              <w:rPr>
                <w:sz w:val="20"/>
                <w:szCs w:val="20"/>
              </w:rPr>
              <w:t>Минимальная температура</w:t>
            </w:r>
          </w:p>
        </w:tc>
        <w:tc>
          <w:tcPr>
            <w:tcW w:w="1230" w:type="dxa"/>
            <w:vAlign w:val="center"/>
          </w:tcPr>
          <w:p w:rsidR="00BE0FDC" w:rsidRPr="00397F9B" w:rsidRDefault="00BE0FDC" w:rsidP="00B10493">
            <w:pPr>
              <w:jc w:val="center"/>
              <w:rPr>
                <w:sz w:val="20"/>
                <w:szCs w:val="20"/>
              </w:rPr>
            </w:pPr>
            <w:r w:rsidRPr="00397F9B">
              <w:rPr>
                <w:sz w:val="20"/>
                <w:szCs w:val="20"/>
              </w:rPr>
              <w:t>С</w:t>
            </w:r>
            <w:r w:rsidRPr="00397F9B">
              <w:rPr>
                <w:sz w:val="20"/>
                <w:szCs w:val="20"/>
                <w:vertAlign w:val="superscript"/>
              </w:rPr>
              <w:t>0</w:t>
            </w:r>
          </w:p>
        </w:tc>
        <w:tc>
          <w:tcPr>
            <w:tcW w:w="2551" w:type="dxa"/>
            <w:vAlign w:val="center"/>
          </w:tcPr>
          <w:p w:rsidR="00BE0FDC" w:rsidRPr="00397F9B" w:rsidRDefault="00BE0FDC" w:rsidP="00B10493">
            <w:pPr>
              <w:jc w:val="center"/>
              <w:rPr>
                <w:sz w:val="20"/>
                <w:szCs w:val="20"/>
              </w:rPr>
            </w:pPr>
            <w:r w:rsidRPr="00397F9B">
              <w:rPr>
                <w:sz w:val="20"/>
                <w:szCs w:val="20"/>
              </w:rPr>
              <w:t>-32</w:t>
            </w:r>
          </w:p>
        </w:tc>
      </w:tr>
      <w:tr w:rsidR="00397F9B" w:rsidRPr="00397F9B" w:rsidTr="00B10493">
        <w:tc>
          <w:tcPr>
            <w:tcW w:w="5858" w:type="dxa"/>
            <w:vAlign w:val="center"/>
          </w:tcPr>
          <w:p w:rsidR="00BE0FDC" w:rsidRPr="00397F9B" w:rsidRDefault="00BE0FDC" w:rsidP="00B10493">
            <w:pPr>
              <w:rPr>
                <w:sz w:val="20"/>
                <w:szCs w:val="20"/>
              </w:rPr>
            </w:pPr>
            <w:r w:rsidRPr="00397F9B">
              <w:rPr>
                <w:sz w:val="20"/>
                <w:szCs w:val="20"/>
              </w:rPr>
              <w:t>Максимальная температура</w:t>
            </w:r>
          </w:p>
        </w:tc>
        <w:tc>
          <w:tcPr>
            <w:tcW w:w="1230" w:type="dxa"/>
            <w:vAlign w:val="center"/>
          </w:tcPr>
          <w:p w:rsidR="00BE0FDC" w:rsidRPr="00397F9B" w:rsidRDefault="00BE0FDC" w:rsidP="00B10493">
            <w:pPr>
              <w:jc w:val="center"/>
              <w:rPr>
                <w:sz w:val="20"/>
                <w:szCs w:val="20"/>
              </w:rPr>
            </w:pPr>
            <w:r w:rsidRPr="00397F9B">
              <w:rPr>
                <w:sz w:val="20"/>
                <w:szCs w:val="20"/>
              </w:rPr>
              <w:t>С</w:t>
            </w:r>
            <w:r w:rsidRPr="00397F9B">
              <w:rPr>
                <w:sz w:val="20"/>
                <w:szCs w:val="20"/>
                <w:vertAlign w:val="superscript"/>
              </w:rPr>
              <w:t>0</w:t>
            </w:r>
          </w:p>
        </w:tc>
        <w:tc>
          <w:tcPr>
            <w:tcW w:w="2551" w:type="dxa"/>
            <w:vAlign w:val="center"/>
          </w:tcPr>
          <w:p w:rsidR="00BE0FDC" w:rsidRPr="00397F9B" w:rsidRDefault="00BE0FDC" w:rsidP="00B10493">
            <w:pPr>
              <w:jc w:val="center"/>
              <w:rPr>
                <w:sz w:val="20"/>
                <w:szCs w:val="20"/>
              </w:rPr>
            </w:pPr>
            <w:r w:rsidRPr="00397F9B">
              <w:rPr>
                <w:sz w:val="20"/>
                <w:szCs w:val="20"/>
              </w:rPr>
              <w:t>+40</w:t>
            </w:r>
          </w:p>
        </w:tc>
      </w:tr>
      <w:tr w:rsidR="00397F9B" w:rsidRPr="00397F9B" w:rsidTr="00B10493">
        <w:tc>
          <w:tcPr>
            <w:tcW w:w="5858" w:type="dxa"/>
            <w:vAlign w:val="center"/>
          </w:tcPr>
          <w:p w:rsidR="00BE0FDC" w:rsidRPr="00397F9B" w:rsidRDefault="00BE0FDC" w:rsidP="00B10493">
            <w:pPr>
              <w:rPr>
                <w:sz w:val="20"/>
                <w:szCs w:val="20"/>
              </w:rPr>
            </w:pPr>
            <w:r w:rsidRPr="00397F9B">
              <w:rPr>
                <w:sz w:val="20"/>
                <w:szCs w:val="20"/>
              </w:rPr>
              <w:t>Глубина промерзания почвы – средняя</w:t>
            </w:r>
          </w:p>
          <w:p w:rsidR="00BE0FDC" w:rsidRPr="00397F9B" w:rsidRDefault="00BE0FDC" w:rsidP="00B10493">
            <w:pPr>
              <w:rPr>
                <w:sz w:val="20"/>
                <w:szCs w:val="20"/>
              </w:rPr>
            </w:pPr>
            <w:r w:rsidRPr="00397F9B">
              <w:rPr>
                <w:sz w:val="20"/>
                <w:szCs w:val="20"/>
              </w:rPr>
              <w:t>– наибольшая</w:t>
            </w:r>
          </w:p>
        </w:tc>
        <w:tc>
          <w:tcPr>
            <w:tcW w:w="1230" w:type="dxa"/>
            <w:vAlign w:val="center"/>
          </w:tcPr>
          <w:p w:rsidR="00BE0FDC" w:rsidRPr="00397F9B" w:rsidRDefault="00BE0FDC" w:rsidP="00B10493">
            <w:pPr>
              <w:jc w:val="center"/>
              <w:rPr>
                <w:sz w:val="20"/>
                <w:szCs w:val="20"/>
              </w:rPr>
            </w:pPr>
            <w:r w:rsidRPr="00397F9B">
              <w:rPr>
                <w:sz w:val="20"/>
                <w:szCs w:val="20"/>
              </w:rPr>
              <w:t>см</w:t>
            </w:r>
          </w:p>
        </w:tc>
        <w:tc>
          <w:tcPr>
            <w:tcW w:w="2551" w:type="dxa"/>
            <w:vAlign w:val="center"/>
          </w:tcPr>
          <w:p w:rsidR="00BE0FDC" w:rsidRPr="00397F9B" w:rsidRDefault="00BE0FDC" w:rsidP="00B10493">
            <w:pPr>
              <w:jc w:val="center"/>
              <w:rPr>
                <w:sz w:val="20"/>
                <w:szCs w:val="20"/>
              </w:rPr>
            </w:pPr>
            <w:r w:rsidRPr="00397F9B">
              <w:rPr>
                <w:sz w:val="20"/>
                <w:szCs w:val="20"/>
              </w:rPr>
              <w:t>40</w:t>
            </w:r>
          </w:p>
          <w:p w:rsidR="00BE0FDC" w:rsidRPr="00397F9B" w:rsidRDefault="00BE0FDC" w:rsidP="00B10493">
            <w:pPr>
              <w:jc w:val="center"/>
              <w:rPr>
                <w:sz w:val="20"/>
                <w:szCs w:val="20"/>
              </w:rPr>
            </w:pPr>
            <w:r w:rsidRPr="00397F9B">
              <w:rPr>
                <w:sz w:val="20"/>
                <w:szCs w:val="20"/>
              </w:rPr>
              <w:t>80</w:t>
            </w:r>
          </w:p>
        </w:tc>
      </w:tr>
      <w:tr w:rsidR="00397F9B" w:rsidRPr="00397F9B" w:rsidTr="00B10493">
        <w:tc>
          <w:tcPr>
            <w:tcW w:w="5858" w:type="dxa"/>
            <w:vAlign w:val="center"/>
          </w:tcPr>
          <w:p w:rsidR="00BE0FDC" w:rsidRPr="00397F9B" w:rsidRDefault="00BE0FDC" w:rsidP="00B10493">
            <w:pPr>
              <w:rPr>
                <w:sz w:val="20"/>
                <w:szCs w:val="20"/>
              </w:rPr>
            </w:pPr>
            <w:r w:rsidRPr="00397F9B">
              <w:rPr>
                <w:sz w:val="20"/>
                <w:szCs w:val="20"/>
              </w:rPr>
              <w:t>Среднегодовое количество осадков</w:t>
            </w:r>
          </w:p>
        </w:tc>
        <w:tc>
          <w:tcPr>
            <w:tcW w:w="1230" w:type="dxa"/>
            <w:vAlign w:val="center"/>
          </w:tcPr>
          <w:p w:rsidR="00BE0FDC" w:rsidRPr="00397F9B" w:rsidRDefault="00BE0FDC" w:rsidP="00B10493">
            <w:pPr>
              <w:jc w:val="center"/>
              <w:rPr>
                <w:sz w:val="20"/>
                <w:szCs w:val="20"/>
              </w:rPr>
            </w:pPr>
            <w:r w:rsidRPr="00397F9B">
              <w:rPr>
                <w:sz w:val="20"/>
                <w:szCs w:val="20"/>
              </w:rPr>
              <w:t>мм</w:t>
            </w:r>
          </w:p>
        </w:tc>
        <w:tc>
          <w:tcPr>
            <w:tcW w:w="2551" w:type="dxa"/>
            <w:vAlign w:val="center"/>
          </w:tcPr>
          <w:p w:rsidR="00BE0FDC" w:rsidRPr="00397F9B" w:rsidRDefault="00BE0FDC" w:rsidP="00B10493">
            <w:pPr>
              <w:jc w:val="center"/>
              <w:rPr>
                <w:sz w:val="20"/>
                <w:szCs w:val="20"/>
              </w:rPr>
            </w:pPr>
            <w:r w:rsidRPr="00397F9B">
              <w:rPr>
                <w:sz w:val="20"/>
                <w:szCs w:val="20"/>
              </w:rPr>
              <w:t>623</w:t>
            </w:r>
          </w:p>
        </w:tc>
      </w:tr>
      <w:tr w:rsidR="00397F9B" w:rsidRPr="00397F9B" w:rsidTr="00B10493">
        <w:tc>
          <w:tcPr>
            <w:tcW w:w="5858" w:type="dxa"/>
            <w:vAlign w:val="center"/>
          </w:tcPr>
          <w:p w:rsidR="00BE0FDC" w:rsidRPr="00397F9B" w:rsidRDefault="00BE0FDC" w:rsidP="00B10493">
            <w:pPr>
              <w:rPr>
                <w:sz w:val="20"/>
                <w:szCs w:val="20"/>
              </w:rPr>
            </w:pPr>
            <w:r w:rsidRPr="00397F9B">
              <w:rPr>
                <w:sz w:val="20"/>
                <w:szCs w:val="20"/>
              </w:rPr>
              <w:t>Господствующие ветры</w:t>
            </w:r>
          </w:p>
        </w:tc>
        <w:tc>
          <w:tcPr>
            <w:tcW w:w="1230" w:type="dxa"/>
            <w:vAlign w:val="center"/>
          </w:tcPr>
          <w:p w:rsidR="00BE0FDC" w:rsidRPr="00397F9B" w:rsidRDefault="00BE0FDC" w:rsidP="00B10493">
            <w:pPr>
              <w:jc w:val="center"/>
              <w:rPr>
                <w:sz w:val="20"/>
                <w:szCs w:val="20"/>
              </w:rPr>
            </w:pPr>
            <w:r w:rsidRPr="00397F9B">
              <w:rPr>
                <w:sz w:val="20"/>
                <w:szCs w:val="20"/>
              </w:rPr>
              <w:t>–</w:t>
            </w:r>
          </w:p>
        </w:tc>
        <w:tc>
          <w:tcPr>
            <w:tcW w:w="2551" w:type="dxa"/>
            <w:vAlign w:val="center"/>
          </w:tcPr>
          <w:p w:rsidR="00BE0FDC" w:rsidRPr="00397F9B" w:rsidRDefault="00BE0FDC" w:rsidP="00B10493">
            <w:pPr>
              <w:jc w:val="center"/>
              <w:rPr>
                <w:sz w:val="20"/>
                <w:szCs w:val="20"/>
              </w:rPr>
            </w:pPr>
            <w:r w:rsidRPr="00397F9B">
              <w:rPr>
                <w:sz w:val="20"/>
                <w:szCs w:val="20"/>
              </w:rPr>
              <w:t>Восточные и западные</w:t>
            </w:r>
          </w:p>
        </w:tc>
      </w:tr>
      <w:tr w:rsidR="00397F9B" w:rsidRPr="00397F9B" w:rsidTr="00B10493">
        <w:tc>
          <w:tcPr>
            <w:tcW w:w="5858" w:type="dxa"/>
            <w:vAlign w:val="center"/>
          </w:tcPr>
          <w:p w:rsidR="00BE0FDC" w:rsidRPr="00397F9B" w:rsidRDefault="00BE0FDC" w:rsidP="00B10493">
            <w:pPr>
              <w:rPr>
                <w:sz w:val="20"/>
                <w:szCs w:val="20"/>
              </w:rPr>
            </w:pPr>
            <w:r w:rsidRPr="00397F9B">
              <w:rPr>
                <w:sz w:val="20"/>
                <w:szCs w:val="20"/>
              </w:rPr>
              <w:t>Сейсмичность</w:t>
            </w:r>
          </w:p>
        </w:tc>
        <w:tc>
          <w:tcPr>
            <w:tcW w:w="1230" w:type="dxa"/>
            <w:vAlign w:val="center"/>
          </w:tcPr>
          <w:p w:rsidR="00BE0FDC" w:rsidRPr="00397F9B" w:rsidRDefault="00BE0FDC" w:rsidP="00B10493">
            <w:pPr>
              <w:jc w:val="center"/>
              <w:rPr>
                <w:sz w:val="20"/>
                <w:szCs w:val="20"/>
              </w:rPr>
            </w:pPr>
            <w:r w:rsidRPr="00397F9B">
              <w:rPr>
                <w:sz w:val="20"/>
                <w:szCs w:val="20"/>
              </w:rPr>
              <w:t>Баллов</w:t>
            </w:r>
          </w:p>
        </w:tc>
        <w:tc>
          <w:tcPr>
            <w:tcW w:w="2551" w:type="dxa"/>
            <w:vAlign w:val="center"/>
          </w:tcPr>
          <w:p w:rsidR="00BE0FDC" w:rsidRPr="00397F9B" w:rsidRDefault="00BE0FDC" w:rsidP="00B10493">
            <w:pPr>
              <w:jc w:val="center"/>
              <w:rPr>
                <w:sz w:val="20"/>
                <w:szCs w:val="20"/>
              </w:rPr>
            </w:pPr>
            <w:r w:rsidRPr="00397F9B">
              <w:rPr>
                <w:sz w:val="20"/>
                <w:szCs w:val="20"/>
              </w:rPr>
              <w:t>7</w:t>
            </w:r>
          </w:p>
        </w:tc>
      </w:tr>
    </w:tbl>
    <w:p w:rsidR="00BE0FDC" w:rsidRPr="00397F9B" w:rsidRDefault="00BE0FDC" w:rsidP="00BE0FDC">
      <w:pPr>
        <w:pBdr>
          <w:top w:val="nil"/>
          <w:left w:val="nil"/>
          <w:bottom w:val="nil"/>
          <w:right w:val="nil"/>
          <w:between w:val="nil"/>
        </w:pBdr>
        <w:ind w:firstLine="709"/>
        <w:jc w:val="both"/>
      </w:pPr>
    </w:p>
    <w:p w:rsidR="00BE0FDC" w:rsidRPr="00397F9B" w:rsidRDefault="00BE0FDC" w:rsidP="00BE0FDC">
      <w:r w:rsidRPr="00397F9B">
        <w:rPr>
          <w:noProof/>
        </w:rPr>
        <w:drawing>
          <wp:inline distT="0" distB="0" distL="0" distR="0">
            <wp:extent cx="5895164" cy="4388212"/>
            <wp:effectExtent l="0" t="0" r="0" b="0"/>
            <wp:docPr id="4237" name="image108.jpg"/>
            <wp:cNvGraphicFramePr/>
            <a:graphic xmlns:a="http://schemas.openxmlformats.org/drawingml/2006/main">
              <a:graphicData uri="http://schemas.openxmlformats.org/drawingml/2006/picture">
                <pic:pic xmlns:pic="http://schemas.openxmlformats.org/drawingml/2006/picture">
                  <pic:nvPicPr>
                    <pic:cNvPr id="0" name="image108.jpg"/>
                    <pic:cNvPicPr preferRelativeResize="0"/>
                  </pic:nvPicPr>
                  <pic:blipFill>
                    <a:blip r:embed="rId75" cstate="print"/>
                    <a:srcRect/>
                    <a:stretch>
                      <a:fillRect/>
                    </a:stretch>
                  </pic:blipFill>
                  <pic:spPr>
                    <a:xfrm>
                      <a:off x="0" y="0"/>
                      <a:ext cx="5895164" cy="4388212"/>
                    </a:xfrm>
                    <a:prstGeom prst="rect">
                      <a:avLst/>
                    </a:prstGeom>
                    <a:ln/>
                  </pic:spPr>
                </pic:pic>
              </a:graphicData>
            </a:graphic>
          </wp:inline>
        </w:drawing>
      </w:r>
    </w:p>
    <w:p w:rsidR="00BE0FDC" w:rsidRPr="00397F9B" w:rsidRDefault="00BE0FDC" w:rsidP="00BE0FDC">
      <w:pPr>
        <w:pBdr>
          <w:top w:val="nil"/>
          <w:left w:val="nil"/>
          <w:bottom w:val="nil"/>
          <w:right w:val="nil"/>
          <w:between w:val="nil"/>
        </w:pBdr>
        <w:ind w:right="96"/>
        <w:jc w:val="center"/>
      </w:pPr>
      <w:r w:rsidRPr="00397F9B">
        <w:t>Рисунок 3.1.2.4 Агроклиматическое районирование Ставропольского края</w:t>
      </w:r>
      <w:r w:rsidRPr="00397F9B">
        <w:rPr>
          <w:vertAlign w:val="superscript"/>
        </w:rPr>
        <w:footnoteReference w:id="12"/>
      </w:r>
    </w:p>
    <w:p w:rsidR="00BE0FDC" w:rsidRPr="00397F9B" w:rsidRDefault="00BE0FDC" w:rsidP="00BE0FDC">
      <w:pPr>
        <w:jc w:val="center"/>
      </w:pPr>
    </w:p>
    <w:p w:rsidR="00BE0FDC" w:rsidRPr="00397F9B" w:rsidRDefault="00BE0FDC" w:rsidP="00BE0FDC">
      <w:pPr>
        <w:ind w:firstLine="567"/>
        <w:jc w:val="both"/>
      </w:pPr>
      <w:r w:rsidRPr="00397F9B">
        <w:t>В качестве сельскохозяйственного потенциала климата территории рассмотрен биоклиматический потенциал (БКП) по Д.И. Шашко (1967).</w:t>
      </w:r>
      <w:r w:rsidRPr="00397F9B">
        <w:rPr>
          <w:vertAlign w:val="superscript"/>
        </w:rPr>
        <w:footnoteReference w:id="13"/>
      </w:r>
    </w:p>
    <w:p w:rsidR="00BE0FDC" w:rsidRPr="00397F9B" w:rsidRDefault="00BE0FDC" w:rsidP="00BE0FDC">
      <w:pPr>
        <w:ind w:firstLine="567"/>
        <w:jc w:val="both"/>
      </w:pPr>
      <w:r w:rsidRPr="00397F9B">
        <w:t>Применение БКП позволяет дать сравнительную межрегиональную оценку земель, через относительные значения биоклиматического потенциала, синтезирующего влияние на биологическую продуктивность основных факторов климата – тепла и влаги. БКП оценивалось в сравнении с базовой продуктивностью на границе возможного массового полевого земледелия (базисная температура 1000°C). БКП рассчитан за период 1961-2000 гг.</w:t>
      </w:r>
    </w:p>
    <w:p w:rsidR="00BE0FDC" w:rsidRPr="00397F9B" w:rsidRDefault="00BE0FDC" w:rsidP="00BE0FDC">
      <w:pPr>
        <w:rPr>
          <w:highlight w:val="yellow"/>
        </w:rPr>
      </w:pPr>
    </w:p>
    <w:p w:rsidR="00BE0FDC" w:rsidRPr="00397F9B" w:rsidRDefault="00BE0FDC" w:rsidP="00BE0FDC">
      <w:pPr>
        <w:rPr>
          <w:highlight w:val="yellow"/>
        </w:rPr>
      </w:pPr>
      <w:r w:rsidRPr="00397F9B">
        <w:rPr>
          <w:noProof/>
          <w:highlight w:val="yellow"/>
        </w:rPr>
        <w:drawing>
          <wp:inline distT="0" distB="0" distL="0" distR="0">
            <wp:extent cx="5783165" cy="4063879"/>
            <wp:effectExtent l="0" t="0" r="0" b="0"/>
            <wp:docPr id="4238" name="image107.jpg"/>
            <wp:cNvGraphicFramePr/>
            <a:graphic xmlns:a="http://schemas.openxmlformats.org/drawingml/2006/main">
              <a:graphicData uri="http://schemas.openxmlformats.org/drawingml/2006/picture">
                <pic:pic xmlns:pic="http://schemas.openxmlformats.org/drawingml/2006/picture">
                  <pic:nvPicPr>
                    <pic:cNvPr id="0" name="image107.jpg"/>
                    <pic:cNvPicPr preferRelativeResize="0"/>
                  </pic:nvPicPr>
                  <pic:blipFill>
                    <a:blip r:embed="rId76" cstate="print"/>
                    <a:srcRect/>
                    <a:stretch>
                      <a:fillRect/>
                    </a:stretch>
                  </pic:blipFill>
                  <pic:spPr>
                    <a:xfrm>
                      <a:off x="0" y="0"/>
                      <a:ext cx="5783165" cy="4063879"/>
                    </a:xfrm>
                    <a:prstGeom prst="rect">
                      <a:avLst/>
                    </a:prstGeom>
                    <a:ln/>
                  </pic:spPr>
                </pic:pic>
              </a:graphicData>
            </a:graphic>
          </wp:inline>
        </w:drawing>
      </w:r>
    </w:p>
    <w:p w:rsidR="00BE0FDC" w:rsidRPr="00397F9B" w:rsidRDefault="00BE0FDC" w:rsidP="00BE0FDC">
      <w:pPr>
        <w:pBdr>
          <w:top w:val="nil"/>
          <w:left w:val="nil"/>
          <w:bottom w:val="nil"/>
          <w:right w:val="nil"/>
          <w:between w:val="nil"/>
        </w:pBdr>
        <w:ind w:right="96"/>
        <w:jc w:val="center"/>
      </w:pPr>
      <w:r w:rsidRPr="00397F9B">
        <w:t xml:space="preserve">Рисунок 3.1.2.5 Биоклиматический потенциал территории Ставропольского края </w:t>
      </w:r>
      <w:r w:rsidRPr="00397F9B">
        <w:rPr>
          <w:vertAlign w:val="superscript"/>
        </w:rPr>
        <w:footnoteReference w:id="14"/>
      </w:r>
    </w:p>
    <w:p w:rsidR="00BE0FDC" w:rsidRPr="00397F9B" w:rsidRDefault="00BE0FDC" w:rsidP="00BE0FDC"/>
    <w:p w:rsidR="00BE0FDC" w:rsidRPr="00397F9B" w:rsidRDefault="00BE0FDC" w:rsidP="00BE0FDC">
      <w:pPr>
        <w:ind w:firstLine="567"/>
        <w:jc w:val="both"/>
      </w:pPr>
      <w:r w:rsidRPr="00397F9B">
        <w:t>П</w:t>
      </w:r>
      <w:r w:rsidR="00793408">
        <w:t>л</w:t>
      </w:r>
      <w:r w:rsidRPr="00397F9B">
        <w:t>анируем</w:t>
      </w:r>
      <w:r w:rsidR="009E558E" w:rsidRPr="00397F9B">
        <w:t>ый</w:t>
      </w:r>
      <w:r w:rsidRPr="00397F9B">
        <w:t xml:space="preserve"> </w:t>
      </w:r>
      <w:r w:rsidR="009E558E" w:rsidRPr="00397F9B">
        <w:t>Нефтекумский городской округ</w:t>
      </w:r>
      <w:r w:rsidRPr="00397F9B">
        <w:t xml:space="preserve"> располагается в пределах территории Ставропольского края со средним биоклиматическим потенциалом (таблица 3.1.2.2).</w:t>
      </w:r>
    </w:p>
    <w:p w:rsidR="00BE0FDC" w:rsidRPr="00397F9B" w:rsidRDefault="00BE0FDC" w:rsidP="00BE0FDC"/>
    <w:p w:rsidR="00BE0FDC" w:rsidRPr="00397F9B" w:rsidRDefault="00BE0FDC" w:rsidP="00BE0FDC">
      <w:pPr>
        <w:jc w:val="right"/>
      </w:pPr>
      <w:r w:rsidRPr="00397F9B">
        <w:t>Таблица 3.1.2.2</w:t>
      </w:r>
    </w:p>
    <w:p w:rsidR="00BE0FDC" w:rsidRPr="00397F9B" w:rsidRDefault="00BE0FDC" w:rsidP="00BE0FDC">
      <w:pPr>
        <w:jc w:val="center"/>
      </w:pPr>
      <w:r w:rsidRPr="00397F9B">
        <w:t>Градация биоклиматического потенциала (БКП) (к рисунку 3.1.2.5)</w:t>
      </w:r>
    </w:p>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47"/>
        <w:gridCol w:w="1467"/>
        <w:gridCol w:w="1688"/>
        <w:gridCol w:w="1528"/>
      </w:tblGrid>
      <w:tr w:rsidR="00397F9B" w:rsidRPr="00397F9B" w:rsidTr="00B10493">
        <w:tc>
          <w:tcPr>
            <w:tcW w:w="4947" w:type="dxa"/>
            <w:vAlign w:val="center"/>
          </w:tcPr>
          <w:p w:rsidR="00BE0FDC" w:rsidRPr="00397F9B" w:rsidRDefault="00BE0FDC" w:rsidP="00B10493">
            <w:pPr>
              <w:jc w:val="center"/>
              <w:rPr>
                <w:sz w:val="20"/>
                <w:szCs w:val="20"/>
              </w:rPr>
            </w:pPr>
            <w:r w:rsidRPr="00397F9B">
              <w:rPr>
                <w:sz w:val="20"/>
                <w:szCs w:val="20"/>
              </w:rPr>
              <w:t>Биологическая продуктивность</w:t>
            </w:r>
          </w:p>
        </w:tc>
        <w:tc>
          <w:tcPr>
            <w:tcW w:w="1467" w:type="dxa"/>
            <w:vAlign w:val="center"/>
          </w:tcPr>
          <w:p w:rsidR="00BE0FDC" w:rsidRPr="00397F9B" w:rsidRDefault="00BE0FDC" w:rsidP="00B10493">
            <w:pPr>
              <w:jc w:val="center"/>
              <w:rPr>
                <w:sz w:val="20"/>
                <w:szCs w:val="20"/>
              </w:rPr>
            </w:pPr>
            <w:r w:rsidRPr="00397F9B">
              <w:rPr>
                <w:sz w:val="20"/>
                <w:szCs w:val="20"/>
              </w:rPr>
              <w:t>БКП</w:t>
            </w:r>
          </w:p>
        </w:tc>
        <w:tc>
          <w:tcPr>
            <w:tcW w:w="1688" w:type="dxa"/>
            <w:vAlign w:val="center"/>
          </w:tcPr>
          <w:p w:rsidR="00BE0FDC" w:rsidRPr="00397F9B" w:rsidRDefault="00BE0FDC" w:rsidP="00B10493">
            <w:pPr>
              <w:jc w:val="center"/>
              <w:rPr>
                <w:sz w:val="20"/>
                <w:szCs w:val="20"/>
              </w:rPr>
            </w:pPr>
            <w:r w:rsidRPr="00397F9B">
              <w:rPr>
                <w:sz w:val="20"/>
                <w:szCs w:val="20"/>
              </w:rPr>
              <w:t>Урожайность (ц/га)</w:t>
            </w:r>
          </w:p>
        </w:tc>
        <w:tc>
          <w:tcPr>
            <w:tcW w:w="1528" w:type="dxa"/>
            <w:vAlign w:val="center"/>
          </w:tcPr>
          <w:p w:rsidR="00BE0FDC" w:rsidRPr="00397F9B" w:rsidRDefault="00BE0FDC" w:rsidP="00B10493">
            <w:pPr>
              <w:jc w:val="center"/>
              <w:rPr>
                <w:sz w:val="20"/>
                <w:szCs w:val="20"/>
              </w:rPr>
            </w:pPr>
            <w:r w:rsidRPr="00397F9B">
              <w:rPr>
                <w:sz w:val="20"/>
                <w:szCs w:val="20"/>
              </w:rPr>
              <w:t>Территория края (%)</w:t>
            </w:r>
          </w:p>
        </w:tc>
      </w:tr>
      <w:tr w:rsidR="00397F9B" w:rsidRPr="00397F9B" w:rsidTr="00B10493">
        <w:tc>
          <w:tcPr>
            <w:tcW w:w="4947" w:type="dxa"/>
            <w:vAlign w:val="center"/>
          </w:tcPr>
          <w:p w:rsidR="00BE0FDC" w:rsidRPr="00397F9B" w:rsidRDefault="00BE0FDC" w:rsidP="00B10493">
            <w:pPr>
              <w:rPr>
                <w:sz w:val="20"/>
                <w:szCs w:val="20"/>
              </w:rPr>
            </w:pPr>
            <w:r w:rsidRPr="00397F9B">
              <w:rPr>
                <w:sz w:val="20"/>
                <w:szCs w:val="20"/>
              </w:rPr>
              <w:t>Высокая</w:t>
            </w:r>
          </w:p>
        </w:tc>
        <w:tc>
          <w:tcPr>
            <w:tcW w:w="1467" w:type="dxa"/>
            <w:vAlign w:val="center"/>
          </w:tcPr>
          <w:p w:rsidR="00BE0FDC" w:rsidRPr="00397F9B" w:rsidRDefault="00BE0FDC" w:rsidP="00B10493">
            <w:pPr>
              <w:jc w:val="center"/>
              <w:rPr>
                <w:sz w:val="20"/>
                <w:szCs w:val="20"/>
              </w:rPr>
            </w:pPr>
            <w:r w:rsidRPr="00397F9B">
              <w:rPr>
                <w:sz w:val="20"/>
                <w:szCs w:val="20"/>
              </w:rPr>
              <w:t>2,81 – 3,4</w:t>
            </w:r>
          </w:p>
        </w:tc>
        <w:tc>
          <w:tcPr>
            <w:tcW w:w="1688" w:type="dxa"/>
            <w:vAlign w:val="center"/>
          </w:tcPr>
          <w:p w:rsidR="00BE0FDC" w:rsidRPr="00397F9B" w:rsidRDefault="00BE0FDC" w:rsidP="00B10493">
            <w:pPr>
              <w:jc w:val="center"/>
              <w:rPr>
                <w:sz w:val="20"/>
                <w:szCs w:val="20"/>
              </w:rPr>
            </w:pPr>
            <w:r w:rsidRPr="00397F9B">
              <w:rPr>
                <w:sz w:val="20"/>
                <w:szCs w:val="20"/>
              </w:rPr>
              <w:t>35,8 – 43,7</w:t>
            </w:r>
          </w:p>
        </w:tc>
        <w:tc>
          <w:tcPr>
            <w:tcW w:w="1528" w:type="dxa"/>
            <w:vAlign w:val="center"/>
          </w:tcPr>
          <w:p w:rsidR="00BE0FDC" w:rsidRPr="00397F9B" w:rsidRDefault="00BE0FDC" w:rsidP="00B10493">
            <w:pPr>
              <w:jc w:val="center"/>
              <w:rPr>
                <w:sz w:val="20"/>
                <w:szCs w:val="20"/>
              </w:rPr>
            </w:pPr>
            <w:r w:rsidRPr="00397F9B">
              <w:rPr>
                <w:sz w:val="20"/>
                <w:szCs w:val="20"/>
              </w:rPr>
              <w:t>23</w:t>
            </w:r>
          </w:p>
        </w:tc>
      </w:tr>
      <w:tr w:rsidR="00397F9B" w:rsidRPr="00397F9B" w:rsidTr="00B10493">
        <w:tc>
          <w:tcPr>
            <w:tcW w:w="4947" w:type="dxa"/>
            <w:vAlign w:val="center"/>
          </w:tcPr>
          <w:p w:rsidR="00BE0FDC" w:rsidRPr="00397F9B" w:rsidRDefault="00BE0FDC" w:rsidP="00B10493">
            <w:pPr>
              <w:rPr>
                <w:sz w:val="20"/>
                <w:szCs w:val="20"/>
              </w:rPr>
            </w:pPr>
            <w:r w:rsidRPr="00397F9B">
              <w:rPr>
                <w:sz w:val="20"/>
                <w:szCs w:val="20"/>
              </w:rPr>
              <w:t>Повышенная</w:t>
            </w:r>
          </w:p>
        </w:tc>
        <w:tc>
          <w:tcPr>
            <w:tcW w:w="1467" w:type="dxa"/>
            <w:vAlign w:val="center"/>
          </w:tcPr>
          <w:p w:rsidR="00BE0FDC" w:rsidRPr="00397F9B" w:rsidRDefault="00BE0FDC" w:rsidP="00B10493">
            <w:pPr>
              <w:jc w:val="center"/>
              <w:rPr>
                <w:sz w:val="20"/>
                <w:szCs w:val="20"/>
              </w:rPr>
            </w:pPr>
            <w:r w:rsidRPr="00397F9B">
              <w:rPr>
                <w:sz w:val="20"/>
                <w:szCs w:val="20"/>
              </w:rPr>
              <w:t>2,21 – 2,8</w:t>
            </w:r>
          </w:p>
        </w:tc>
        <w:tc>
          <w:tcPr>
            <w:tcW w:w="1688" w:type="dxa"/>
            <w:vAlign w:val="center"/>
          </w:tcPr>
          <w:p w:rsidR="00BE0FDC" w:rsidRPr="00397F9B" w:rsidRDefault="00BE0FDC" w:rsidP="00B10493">
            <w:pPr>
              <w:jc w:val="center"/>
              <w:rPr>
                <w:sz w:val="20"/>
                <w:szCs w:val="20"/>
              </w:rPr>
            </w:pPr>
            <w:r w:rsidRPr="00397F9B">
              <w:rPr>
                <w:sz w:val="20"/>
                <w:szCs w:val="20"/>
              </w:rPr>
              <w:t>27,7 – 35,7</w:t>
            </w:r>
          </w:p>
        </w:tc>
        <w:tc>
          <w:tcPr>
            <w:tcW w:w="1528" w:type="dxa"/>
            <w:vAlign w:val="center"/>
          </w:tcPr>
          <w:p w:rsidR="00BE0FDC" w:rsidRPr="00397F9B" w:rsidRDefault="00BE0FDC" w:rsidP="00B10493">
            <w:pPr>
              <w:jc w:val="center"/>
              <w:rPr>
                <w:sz w:val="20"/>
                <w:szCs w:val="20"/>
              </w:rPr>
            </w:pPr>
            <w:r w:rsidRPr="00397F9B">
              <w:rPr>
                <w:sz w:val="20"/>
                <w:szCs w:val="20"/>
              </w:rPr>
              <w:t>62</w:t>
            </w:r>
          </w:p>
        </w:tc>
      </w:tr>
      <w:tr w:rsidR="00397F9B" w:rsidRPr="00397F9B" w:rsidTr="00B10493">
        <w:tc>
          <w:tcPr>
            <w:tcW w:w="4947" w:type="dxa"/>
            <w:vAlign w:val="center"/>
          </w:tcPr>
          <w:p w:rsidR="00BE0FDC" w:rsidRPr="00397F9B" w:rsidRDefault="00BE0FDC" w:rsidP="00B10493">
            <w:pPr>
              <w:rPr>
                <w:sz w:val="20"/>
                <w:szCs w:val="20"/>
              </w:rPr>
            </w:pPr>
            <w:r w:rsidRPr="00397F9B">
              <w:rPr>
                <w:sz w:val="20"/>
                <w:szCs w:val="20"/>
              </w:rPr>
              <w:t>Средняя</w:t>
            </w:r>
          </w:p>
        </w:tc>
        <w:tc>
          <w:tcPr>
            <w:tcW w:w="1467" w:type="dxa"/>
            <w:vAlign w:val="center"/>
          </w:tcPr>
          <w:p w:rsidR="00BE0FDC" w:rsidRPr="00397F9B" w:rsidRDefault="00BE0FDC" w:rsidP="00B10493">
            <w:pPr>
              <w:jc w:val="center"/>
              <w:rPr>
                <w:sz w:val="20"/>
                <w:szCs w:val="20"/>
              </w:rPr>
            </w:pPr>
            <w:r w:rsidRPr="00397F9B">
              <w:rPr>
                <w:sz w:val="20"/>
                <w:szCs w:val="20"/>
              </w:rPr>
              <w:t>1,61 – 2,2</w:t>
            </w:r>
          </w:p>
        </w:tc>
        <w:tc>
          <w:tcPr>
            <w:tcW w:w="1688" w:type="dxa"/>
            <w:vAlign w:val="center"/>
          </w:tcPr>
          <w:p w:rsidR="00BE0FDC" w:rsidRPr="00397F9B" w:rsidRDefault="00BE0FDC" w:rsidP="00B10493">
            <w:pPr>
              <w:jc w:val="center"/>
              <w:rPr>
                <w:sz w:val="20"/>
                <w:szCs w:val="20"/>
              </w:rPr>
            </w:pPr>
            <w:r w:rsidRPr="00397F9B">
              <w:rPr>
                <w:sz w:val="20"/>
                <w:szCs w:val="20"/>
              </w:rPr>
              <w:t>19,6 – 27,6</w:t>
            </w:r>
          </w:p>
        </w:tc>
        <w:tc>
          <w:tcPr>
            <w:tcW w:w="1528" w:type="dxa"/>
            <w:vAlign w:val="center"/>
          </w:tcPr>
          <w:p w:rsidR="00BE0FDC" w:rsidRPr="00397F9B" w:rsidRDefault="00BE0FDC" w:rsidP="00B10493">
            <w:pPr>
              <w:jc w:val="center"/>
              <w:rPr>
                <w:sz w:val="20"/>
                <w:szCs w:val="20"/>
              </w:rPr>
            </w:pPr>
            <w:r w:rsidRPr="00397F9B">
              <w:rPr>
                <w:sz w:val="20"/>
                <w:szCs w:val="20"/>
              </w:rPr>
              <w:t>15</w:t>
            </w:r>
          </w:p>
        </w:tc>
      </w:tr>
      <w:tr w:rsidR="00397F9B" w:rsidRPr="00397F9B" w:rsidTr="00B10493">
        <w:tc>
          <w:tcPr>
            <w:tcW w:w="4947" w:type="dxa"/>
            <w:vAlign w:val="center"/>
          </w:tcPr>
          <w:p w:rsidR="00BE0FDC" w:rsidRPr="00397F9B" w:rsidRDefault="00BE0FDC" w:rsidP="00B10493">
            <w:pPr>
              <w:rPr>
                <w:sz w:val="20"/>
                <w:szCs w:val="20"/>
              </w:rPr>
            </w:pPr>
            <w:r w:rsidRPr="00397F9B">
              <w:rPr>
                <w:sz w:val="20"/>
                <w:szCs w:val="20"/>
              </w:rPr>
              <w:t>Пониженная</w:t>
            </w:r>
          </w:p>
        </w:tc>
        <w:tc>
          <w:tcPr>
            <w:tcW w:w="1467" w:type="dxa"/>
            <w:vAlign w:val="center"/>
          </w:tcPr>
          <w:p w:rsidR="00BE0FDC" w:rsidRPr="00397F9B" w:rsidRDefault="00BE0FDC" w:rsidP="00B10493">
            <w:pPr>
              <w:jc w:val="center"/>
              <w:rPr>
                <w:sz w:val="20"/>
                <w:szCs w:val="20"/>
              </w:rPr>
            </w:pPr>
            <w:r w:rsidRPr="00397F9B">
              <w:rPr>
                <w:sz w:val="20"/>
                <w:szCs w:val="20"/>
              </w:rPr>
              <w:t>1,21 – 1,6</w:t>
            </w:r>
          </w:p>
        </w:tc>
        <w:tc>
          <w:tcPr>
            <w:tcW w:w="1688" w:type="dxa"/>
            <w:vAlign w:val="center"/>
          </w:tcPr>
          <w:p w:rsidR="00BE0FDC" w:rsidRPr="00397F9B" w:rsidRDefault="00BE0FDC" w:rsidP="00B10493">
            <w:pPr>
              <w:jc w:val="center"/>
              <w:rPr>
                <w:sz w:val="20"/>
                <w:szCs w:val="20"/>
              </w:rPr>
            </w:pPr>
            <w:r w:rsidRPr="00397F9B">
              <w:rPr>
                <w:sz w:val="20"/>
                <w:szCs w:val="20"/>
              </w:rPr>
              <w:t>14,0 – 19,5</w:t>
            </w:r>
          </w:p>
        </w:tc>
        <w:tc>
          <w:tcPr>
            <w:tcW w:w="1528" w:type="dxa"/>
            <w:vAlign w:val="center"/>
          </w:tcPr>
          <w:p w:rsidR="00BE0FDC" w:rsidRPr="00397F9B" w:rsidRDefault="00BE0FDC" w:rsidP="00B10493">
            <w:pPr>
              <w:jc w:val="center"/>
              <w:rPr>
                <w:sz w:val="20"/>
                <w:szCs w:val="20"/>
              </w:rPr>
            </w:pPr>
            <w:r w:rsidRPr="00397F9B">
              <w:rPr>
                <w:sz w:val="20"/>
                <w:szCs w:val="20"/>
              </w:rPr>
              <w:t>–</w:t>
            </w:r>
          </w:p>
        </w:tc>
      </w:tr>
    </w:tbl>
    <w:p w:rsidR="00BE0FDC" w:rsidRPr="00397F9B" w:rsidRDefault="00BE0FDC" w:rsidP="00BE0FDC"/>
    <w:p w:rsidR="00BE0FDC" w:rsidRPr="00397F9B" w:rsidRDefault="00BE0FDC" w:rsidP="00BE0FDC"/>
    <w:p w:rsidR="00BE0FDC" w:rsidRPr="00397F9B" w:rsidRDefault="00BE0FDC" w:rsidP="00BE0FDC"/>
    <w:tbl>
      <w:tblPr>
        <w:tblW w:w="9853" w:type="dxa"/>
        <w:tblBorders>
          <w:top w:val="nil"/>
          <w:left w:val="nil"/>
          <w:bottom w:val="nil"/>
          <w:right w:val="nil"/>
          <w:insideH w:val="nil"/>
          <w:insideV w:val="nil"/>
        </w:tblBorders>
        <w:tblLayout w:type="fixed"/>
        <w:tblLook w:val="0400"/>
      </w:tblPr>
      <w:tblGrid>
        <w:gridCol w:w="4926"/>
        <w:gridCol w:w="4927"/>
      </w:tblGrid>
      <w:tr w:rsidR="00397F9B" w:rsidRPr="00397F9B" w:rsidTr="00B10493">
        <w:tc>
          <w:tcPr>
            <w:tcW w:w="4926" w:type="dxa"/>
          </w:tcPr>
          <w:p w:rsidR="00BE0FDC" w:rsidRPr="00397F9B" w:rsidRDefault="00BE0FDC" w:rsidP="00B10493">
            <w:pPr>
              <w:pBdr>
                <w:top w:val="nil"/>
                <w:left w:val="nil"/>
                <w:bottom w:val="nil"/>
                <w:right w:val="nil"/>
                <w:between w:val="nil"/>
              </w:pBdr>
            </w:pPr>
            <w:r w:rsidRPr="00397F9B">
              <w:rPr>
                <w:rFonts w:ascii="Arial Narrow" w:eastAsia="Arial Narrow" w:hAnsi="Arial Narrow" w:cs="Arial Narrow"/>
                <w:noProof/>
              </w:rPr>
              <w:drawing>
                <wp:inline distT="0" distB="0" distL="0" distR="0">
                  <wp:extent cx="3048000" cy="2311400"/>
                  <wp:effectExtent l="0" t="0" r="0" b="0"/>
                  <wp:docPr id="4210"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77" cstate="print"/>
                          <a:srcRect/>
                          <a:stretch>
                            <a:fillRect/>
                          </a:stretch>
                        </pic:blipFill>
                        <pic:spPr>
                          <a:xfrm>
                            <a:off x="0" y="0"/>
                            <a:ext cx="3048000" cy="2311400"/>
                          </a:xfrm>
                          <a:prstGeom prst="rect">
                            <a:avLst/>
                          </a:prstGeom>
                          <a:ln/>
                        </pic:spPr>
                      </pic:pic>
                    </a:graphicData>
                  </a:graphic>
                </wp:inline>
              </w:drawing>
            </w:r>
          </w:p>
        </w:tc>
        <w:tc>
          <w:tcPr>
            <w:tcW w:w="4927" w:type="dxa"/>
          </w:tcPr>
          <w:p w:rsidR="00BE0FDC" w:rsidRPr="00397F9B" w:rsidRDefault="00BE0FDC" w:rsidP="00B10493">
            <w:pPr>
              <w:pBdr>
                <w:top w:val="nil"/>
                <w:left w:val="nil"/>
                <w:bottom w:val="nil"/>
                <w:right w:val="nil"/>
                <w:between w:val="nil"/>
              </w:pBdr>
              <w:jc w:val="center"/>
            </w:pPr>
            <w:r w:rsidRPr="00397F9B">
              <w:rPr>
                <w:rFonts w:ascii="Arial Narrow" w:eastAsia="Arial Narrow" w:hAnsi="Arial Narrow" w:cs="Arial Narrow"/>
                <w:noProof/>
              </w:rPr>
              <w:drawing>
                <wp:inline distT="0" distB="0" distL="0" distR="0">
                  <wp:extent cx="3048000" cy="2294255"/>
                  <wp:effectExtent l="0" t="0" r="0" b="0"/>
                  <wp:docPr id="4211" name="image89.jpg"/>
                  <wp:cNvGraphicFramePr/>
                  <a:graphic xmlns:a="http://schemas.openxmlformats.org/drawingml/2006/main">
                    <a:graphicData uri="http://schemas.openxmlformats.org/drawingml/2006/picture">
                      <pic:pic xmlns:pic="http://schemas.openxmlformats.org/drawingml/2006/picture">
                        <pic:nvPicPr>
                          <pic:cNvPr id="0" name="image89.jpg"/>
                          <pic:cNvPicPr preferRelativeResize="0"/>
                        </pic:nvPicPr>
                        <pic:blipFill>
                          <a:blip r:embed="rId78" cstate="print"/>
                          <a:srcRect/>
                          <a:stretch>
                            <a:fillRect/>
                          </a:stretch>
                        </pic:blipFill>
                        <pic:spPr>
                          <a:xfrm>
                            <a:off x="0" y="0"/>
                            <a:ext cx="3048000" cy="2294255"/>
                          </a:xfrm>
                          <a:prstGeom prst="rect">
                            <a:avLst/>
                          </a:prstGeom>
                          <a:ln/>
                        </pic:spPr>
                      </pic:pic>
                    </a:graphicData>
                  </a:graphic>
                </wp:inline>
              </w:drawing>
            </w:r>
          </w:p>
        </w:tc>
      </w:tr>
      <w:tr w:rsidR="00397F9B" w:rsidRPr="00397F9B" w:rsidTr="00B10493">
        <w:tc>
          <w:tcPr>
            <w:tcW w:w="4926" w:type="dxa"/>
          </w:tcPr>
          <w:p w:rsidR="00BE0FDC" w:rsidRPr="00397F9B" w:rsidRDefault="00BE0FDC" w:rsidP="00B10493">
            <w:pPr>
              <w:pBdr>
                <w:top w:val="nil"/>
                <w:left w:val="nil"/>
                <w:bottom w:val="nil"/>
                <w:right w:val="nil"/>
                <w:between w:val="nil"/>
              </w:pBdr>
              <w:jc w:val="center"/>
            </w:pPr>
            <w:r w:rsidRPr="00397F9B">
              <w:t>Рисунок 3.1.2.6 Агроклиматические условия возделывания озимой пшеницы в Ставропольском крае</w:t>
            </w:r>
            <w:r w:rsidRPr="00397F9B">
              <w:rPr>
                <w:vertAlign w:val="superscript"/>
              </w:rPr>
              <w:footnoteReference w:id="15"/>
            </w:r>
          </w:p>
        </w:tc>
        <w:tc>
          <w:tcPr>
            <w:tcW w:w="4927" w:type="dxa"/>
          </w:tcPr>
          <w:p w:rsidR="00BE0FDC" w:rsidRPr="00397F9B" w:rsidRDefault="00BE0FDC" w:rsidP="00B10493">
            <w:pPr>
              <w:pBdr>
                <w:top w:val="nil"/>
                <w:left w:val="nil"/>
                <w:bottom w:val="nil"/>
                <w:right w:val="nil"/>
                <w:between w:val="nil"/>
              </w:pBdr>
              <w:jc w:val="center"/>
            </w:pPr>
            <w:r w:rsidRPr="00397F9B">
              <w:t>Рисунок 3.1.2.7 Агроклиматические условия возделывания яровых колосовых пшеницы в Ставропольском крае</w:t>
            </w:r>
            <w:r w:rsidRPr="00397F9B">
              <w:rPr>
                <w:vertAlign w:val="superscript"/>
              </w:rPr>
              <w:footnoteReference w:id="16"/>
            </w:r>
          </w:p>
        </w:tc>
      </w:tr>
      <w:tr w:rsidR="00397F9B" w:rsidRPr="00397F9B" w:rsidTr="00B10493">
        <w:tc>
          <w:tcPr>
            <w:tcW w:w="4926" w:type="dxa"/>
          </w:tcPr>
          <w:p w:rsidR="00BE0FDC" w:rsidRPr="00397F9B" w:rsidRDefault="00BE0FDC" w:rsidP="00B10493">
            <w:pPr>
              <w:pBdr>
                <w:top w:val="nil"/>
                <w:left w:val="nil"/>
                <w:bottom w:val="nil"/>
                <w:right w:val="nil"/>
                <w:between w:val="nil"/>
              </w:pBdr>
              <w:jc w:val="center"/>
            </w:pPr>
          </w:p>
        </w:tc>
        <w:tc>
          <w:tcPr>
            <w:tcW w:w="4927" w:type="dxa"/>
          </w:tcPr>
          <w:p w:rsidR="00BE0FDC" w:rsidRPr="00397F9B" w:rsidRDefault="00BE0FDC" w:rsidP="00B10493">
            <w:pPr>
              <w:pBdr>
                <w:top w:val="nil"/>
                <w:left w:val="nil"/>
                <w:bottom w:val="nil"/>
                <w:right w:val="nil"/>
                <w:between w:val="nil"/>
              </w:pBdr>
              <w:jc w:val="center"/>
            </w:pPr>
          </w:p>
        </w:tc>
      </w:tr>
      <w:tr w:rsidR="00397F9B" w:rsidRPr="00397F9B" w:rsidTr="00B10493">
        <w:tc>
          <w:tcPr>
            <w:tcW w:w="4926" w:type="dxa"/>
          </w:tcPr>
          <w:p w:rsidR="00BE0FDC" w:rsidRPr="00397F9B" w:rsidRDefault="00BE0FDC" w:rsidP="00B10493">
            <w:pPr>
              <w:pBdr>
                <w:top w:val="nil"/>
                <w:left w:val="nil"/>
                <w:bottom w:val="nil"/>
                <w:right w:val="nil"/>
                <w:between w:val="nil"/>
              </w:pBdr>
              <w:jc w:val="center"/>
            </w:pPr>
            <w:r w:rsidRPr="00397F9B">
              <w:rPr>
                <w:noProof/>
              </w:rPr>
              <w:drawing>
                <wp:inline distT="0" distB="0" distL="0" distR="0">
                  <wp:extent cx="3048000" cy="2294255"/>
                  <wp:effectExtent l="0" t="0" r="0" b="0"/>
                  <wp:docPr id="4212" name="image76.jpg"/>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79" cstate="print"/>
                          <a:srcRect/>
                          <a:stretch>
                            <a:fillRect/>
                          </a:stretch>
                        </pic:blipFill>
                        <pic:spPr>
                          <a:xfrm>
                            <a:off x="0" y="0"/>
                            <a:ext cx="3048000" cy="2294255"/>
                          </a:xfrm>
                          <a:prstGeom prst="rect">
                            <a:avLst/>
                          </a:prstGeom>
                          <a:ln/>
                        </pic:spPr>
                      </pic:pic>
                    </a:graphicData>
                  </a:graphic>
                </wp:inline>
              </w:drawing>
            </w:r>
          </w:p>
        </w:tc>
        <w:tc>
          <w:tcPr>
            <w:tcW w:w="4927" w:type="dxa"/>
          </w:tcPr>
          <w:p w:rsidR="00BE0FDC" w:rsidRPr="00397F9B" w:rsidRDefault="00BE0FDC" w:rsidP="00B10493">
            <w:pPr>
              <w:pBdr>
                <w:top w:val="nil"/>
                <w:left w:val="nil"/>
                <w:bottom w:val="nil"/>
                <w:right w:val="nil"/>
                <w:between w:val="nil"/>
              </w:pBdr>
              <w:jc w:val="center"/>
            </w:pPr>
            <w:r w:rsidRPr="00397F9B">
              <w:rPr>
                <w:noProof/>
              </w:rPr>
              <w:drawing>
                <wp:inline distT="0" distB="0" distL="0" distR="0">
                  <wp:extent cx="3048000" cy="2286000"/>
                  <wp:effectExtent l="0" t="0" r="0" b="0"/>
                  <wp:docPr id="4213" name="image81.jpg"/>
                  <wp:cNvGraphicFramePr/>
                  <a:graphic xmlns:a="http://schemas.openxmlformats.org/drawingml/2006/main">
                    <a:graphicData uri="http://schemas.openxmlformats.org/drawingml/2006/picture">
                      <pic:pic xmlns:pic="http://schemas.openxmlformats.org/drawingml/2006/picture">
                        <pic:nvPicPr>
                          <pic:cNvPr id="0" name="image81.jpg"/>
                          <pic:cNvPicPr preferRelativeResize="0"/>
                        </pic:nvPicPr>
                        <pic:blipFill>
                          <a:blip r:embed="rId80" cstate="print"/>
                          <a:srcRect/>
                          <a:stretch>
                            <a:fillRect/>
                          </a:stretch>
                        </pic:blipFill>
                        <pic:spPr>
                          <a:xfrm>
                            <a:off x="0" y="0"/>
                            <a:ext cx="3048000" cy="2286000"/>
                          </a:xfrm>
                          <a:prstGeom prst="rect">
                            <a:avLst/>
                          </a:prstGeom>
                          <a:ln/>
                        </pic:spPr>
                      </pic:pic>
                    </a:graphicData>
                  </a:graphic>
                </wp:inline>
              </w:drawing>
            </w:r>
          </w:p>
        </w:tc>
      </w:tr>
      <w:tr w:rsidR="00BE0FDC" w:rsidRPr="00397F9B" w:rsidTr="00B10493">
        <w:tc>
          <w:tcPr>
            <w:tcW w:w="4926" w:type="dxa"/>
          </w:tcPr>
          <w:p w:rsidR="00BE0FDC" w:rsidRPr="00397F9B" w:rsidRDefault="00BE0FDC" w:rsidP="00B10493">
            <w:pPr>
              <w:pBdr>
                <w:top w:val="nil"/>
                <w:left w:val="nil"/>
                <w:bottom w:val="nil"/>
                <w:right w:val="nil"/>
                <w:between w:val="nil"/>
              </w:pBdr>
              <w:jc w:val="center"/>
            </w:pPr>
            <w:r w:rsidRPr="00397F9B">
              <w:t>Рисунок 3.1.2.8 Агроклиматические условия возделывания подсолнечника в Ставропольском крае</w:t>
            </w:r>
            <w:r w:rsidRPr="00397F9B">
              <w:rPr>
                <w:vertAlign w:val="superscript"/>
              </w:rPr>
              <w:footnoteReference w:id="17"/>
            </w:r>
          </w:p>
        </w:tc>
        <w:tc>
          <w:tcPr>
            <w:tcW w:w="4927" w:type="dxa"/>
          </w:tcPr>
          <w:p w:rsidR="00BE0FDC" w:rsidRPr="00397F9B" w:rsidRDefault="00BE0FDC" w:rsidP="00B10493">
            <w:pPr>
              <w:pBdr>
                <w:top w:val="nil"/>
                <w:left w:val="nil"/>
                <w:bottom w:val="nil"/>
                <w:right w:val="nil"/>
                <w:between w:val="nil"/>
              </w:pBdr>
              <w:jc w:val="center"/>
            </w:pPr>
            <w:r w:rsidRPr="00397F9B">
              <w:t>Рисунок 3.1.2.9 Агроклиматические условия возделывания кукурузы в Ставропольском крае</w:t>
            </w:r>
            <w:r w:rsidRPr="00397F9B">
              <w:rPr>
                <w:vertAlign w:val="superscript"/>
              </w:rPr>
              <w:footnoteReference w:id="18"/>
            </w:r>
          </w:p>
        </w:tc>
      </w:tr>
    </w:tbl>
    <w:p w:rsidR="00BE0FDC" w:rsidRPr="00397F9B" w:rsidRDefault="00BE0FDC" w:rsidP="00BE0FDC"/>
    <w:p w:rsidR="00BE0FDC" w:rsidRPr="00397F9B" w:rsidRDefault="00BE0FDC" w:rsidP="00BE0FDC">
      <w:pPr>
        <w:ind w:firstLine="567"/>
        <w:jc w:val="both"/>
      </w:pPr>
      <w:r w:rsidRPr="00397F9B">
        <w:t>Ставропольский край традиционно занимает первое место в России по производству высококачественного продовольственного зерна (81% от ежегодно собираемых 4064,7 тыс. т. зерна в среднем за последнее десятилетие).</w:t>
      </w:r>
    </w:p>
    <w:p w:rsidR="00BE0FDC" w:rsidRPr="00397F9B" w:rsidRDefault="00BE0FDC" w:rsidP="00BE0FDC">
      <w:pPr>
        <w:ind w:firstLine="567"/>
        <w:jc w:val="both"/>
      </w:pPr>
      <w:r w:rsidRPr="00397F9B">
        <w:t>Е. С. Улановой</w:t>
      </w:r>
      <w:r w:rsidRPr="00397F9B">
        <w:rPr>
          <w:vertAlign w:val="superscript"/>
        </w:rPr>
        <w:footnoteReference w:id="19"/>
      </w:r>
      <w:r w:rsidRPr="00397F9B">
        <w:t xml:space="preserve"> была разработана методика оценки климатических условий возделывания озимой пшеницы. Согласно которой, условия весенне-летнего периода формируют продуктивность озимой пшеницы и представлены двумя инерционными факторами: весенним запасом продуктивной влаги в метровом слое почвы посевов пшеницы и состоянием культуры во время возобновления весенней вегетации.</w:t>
      </w:r>
    </w:p>
    <w:p w:rsidR="00BE0FDC" w:rsidRPr="00397F9B" w:rsidRDefault="00BE0FDC" w:rsidP="00BE0FDC">
      <w:pPr>
        <w:ind w:firstLine="567"/>
        <w:jc w:val="both"/>
      </w:pPr>
    </w:p>
    <w:p w:rsidR="00BE0FDC" w:rsidRPr="00397F9B" w:rsidRDefault="00BE0FDC" w:rsidP="00BE0FDC">
      <w:pPr>
        <w:jc w:val="right"/>
      </w:pPr>
      <w:r w:rsidRPr="00397F9B">
        <w:t>Таблица 3.1.2.3</w:t>
      </w:r>
    </w:p>
    <w:p w:rsidR="00BE0FDC" w:rsidRPr="00397F9B" w:rsidRDefault="00BE0FDC" w:rsidP="00BE0FDC">
      <w:pPr>
        <w:tabs>
          <w:tab w:val="left" w:pos="9072"/>
        </w:tabs>
        <w:jc w:val="center"/>
      </w:pPr>
      <w:r w:rsidRPr="00397F9B">
        <w:t>Градация условий формирования продуктивности озимой пшеницы (к рисунку 3.1.2.6)</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47"/>
        <w:gridCol w:w="4692"/>
      </w:tblGrid>
      <w:tr w:rsidR="00397F9B" w:rsidRPr="00397F9B" w:rsidTr="00B10493">
        <w:tc>
          <w:tcPr>
            <w:tcW w:w="4947" w:type="dxa"/>
            <w:vAlign w:val="center"/>
          </w:tcPr>
          <w:p w:rsidR="00BE0FDC" w:rsidRPr="00397F9B" w:rsidRDefault="00BE0FDC" w:rsidP="00B10493">
            <w:pPr>
              <w:jc w:val="center"/>
              <w:rPr>
                <w:sz w:val="20"/>
                <w:szCs w:val="20"/>
              </w:rPr>
            </w:pPr>
            <w:r w:rsidRPr="00397F9B">
              <w:rPr>
                <w:sz w:val="20"/>
                <w:szCs w:val="20"/>
              </w:rPr>
              <w:t>Условия (К)</w:t>
            </w:r>
          </w:p>
        </w:tc>
        <w:tc>
          <w:tcPr>
            <w:tcW w:w="4692" w:type="dxa"/>
            <w:vAlign w:val="center"/>
          </w:tcPr>
          <w:p w:rsidR="00BE0FDC" w:rsidRPr="00397F9B" w:rsidRDefault="00BE0FDC" w:rsidP="00B10493">
            <w:pPr>
              <w:jc w:val="center"/>
              <w:rPr>
                <w:sz w:val="20"/>
                <w:szCs w:val="20"/>
              </w:rPr>
            </w:pPr>
            <w:r w:rsidRPr="00397F9B">
              <w:rPr>
                <w:sz w:val="20"/>
                <w:szCs w:val="20"/>
              </w:rPr>
              <w:t>Территория края (%)</w:t>
            </w:r>
          </w:p>
        </w:tc>
      </w:tr>
      <w:tr w:rsidR="00397F9B" w:rsidRPr="00397F9B" w:rsidTr="00B10493">
        <w:tc>
          <w:tcPr>
            <w:tcW w:w="4947" w:type="dxa"/>
            <w:vAlign w:val="center"/>
          </w:tcPr>
          <w:p w:rsidR="00BE0FDC" w:rsidRPr="00397F9B" w:rsidRDefault="00BE0FDC" w:rsidP="00B10493">
            <w:pPr>
              <w:rPr>
                <w:sz w:val="20"/>
                <w:szCs w:val="20"/>
              </w:rPr>
            </w:pPr>
            <w:r w:rsidRPr="00397F9B">
              <w:rPr>
                <w:sz w:val="20"/>
                <w:szCs w:val="20"/>
              </w:rPr>
              <w:t>Неблагоприятные, плохие (К &lt; 12)</w:t>
            </w:r>
          </w:p>
        </w:tc>
        <w:tc>
          <w:tcPr>
            <w:tcW w:w="4692" w:type="dxa"/>
            <w:vAlign w:val="center"/>
          </w:tcPr>
          <w:p w:rsidR="00BE0FDC" w:rsidRPr="00397F9B" w:rsidRDefault="00BE0FDC" w:rsidP="00B10493">
            <w:pPr>
              <w:jc w:val="center"/>
              <w:rPr>
                <w:sz w:val="20"/>
                <w:szCs w:val="20"/>
              </w:rPr>
            </w:pPr>
            <w:r w:rsidRPr="00397F9B">
              <w:rPr>
                <w:sz w:val="20"/>
                <w:szCs w:val="20"/>
              </w:rPr>
              <w:t>11</w:t>
            </w:r>
          </w:p>
        </w:tc>
      </w:tr>
      <w:tr w:rsidR="00397F9B" w:rsidRPr="00397F9B" w:rsidTr="00B10493">
        <w:tc>
          <w:tcPr>
            <w:tcW w:w="4947" w:type="dxa"/>
            <w:vAlign w:val="center"/>
          </w:tcPr>
          <w:p w:rsidR="00BE0FDC" w:rsidRPr="00397F9B" w:rsidRDefault="00BE0FDC" w:rsidP="00B10493">
            <w:pPr>
              <w:rPr>
                <w:sz w:val="20"/>
                <w:szCs w:val="20"/>
              </w:rPr>
            </w:pPr>
            <w:r w:rsidRPr="00397F9B">
              <w:rPr>
                <w:sz w:val="20"/>
                <w:szCs w:val="20"/>
              </w:rPr>
              <w:t>Недостаточно благоприятные (К = 12 – 18)</w:t>
            </w:r>
          </w:p>
        </w:tc>
        <w:tc>
          <w:tcPr>
            <w:tcW w:w="4692" w:type="dxa"/>
            <w:vAlign w:val="center"/>
          </w:tcPr>
          <w:p w:rsidR="00BE0FDC" w:rsidRPr="00397F9B" w:rsidRDefault="00BE0FDC" w:rsidP="00B10493">
            <w:pPr>
              <w:jc w:val="center"/>
              <w:rPr>
                <w:sz w:val="20"/>
                <w:szCs w:val="20"/>
              </w:rPr>
            </w:pPr>
            <w:r w:rsidRPr="00397F9B">
              <w:rPr>
                <w:sz w:val="20"/>
                <w:szCs w:val="20"/>
              </w:rPr>
              <w:t>48</w:t>
            </w:r>
          </w:p>
        </w:tc>
      </w:tr>
      <w:tr w:rsidR="00397F9B" w:rsidRPr="00397F9B" w:rsidTr="00B10493">
        <w:tc>
          <w:tcPr>
            <w:tcW w:w="4947" w:type="dxa"/>
            <w:vAlign w:val="center"/>
          </w:tcPr>
          <w:p w:rsidR="00BE0FDC" w:rsidRPr="00397F9B" w:rsidRDefault="00BE0FDC" w:rsidP="00B10493">
            <w:pPr>
              <w:rPr>
                <w:sz w:val="20"/>
                <w:szCs w:val="20"/>
              </w:rPr>
            </w:pPr>
            <w:r w:rsidRPr="00397F9B">
              <w:rPr>
                <w:sz w:val="20"/>
                <w:szCs w:val="20"/>
              </w:rPr>
              <w:t>Удовлетворительные (К = 18 – 23)</w:t>
            </w:r>
          </w:p>
        </w:tc>
        <w:tc>
          <w:tcPr>
            <w:tcW w:w="4692" w:type="dxa"/>
            <w:vAlign w:val="center"/>
          </w:tcPr>
          <w:p w:rsidR="00BE0FDC" w:rsidRPr="00397F9B" w:rsidRDefault="00BE0FDC" w:rsidP="00B10493">
            <w:pPr>
              <w:jc w:val="center"/>
              <w:rPr>
                <w:sz w:val="20"/>
                <w:szCs w:val="20"/>
              </w:rPr>
            </w:pPr>
            <w:r w:rsidRPr="00397F9B">
              <w:rPr>
                <w:sz w:val="20"/>
                <w:szCs w:val="20"/>
              </w:rPr>
              <w:t>36</w:t>
            </w:r>
          </w:p>
        </w:tc>
      </w:tr>
      <w:tr w:rsidR="00397F9B" w:rsidRPr="00397F9B" w:rsidTr="00B10493">
        <w:tc>
          <w:tcPr>
            <w:tcW w:w="4947" w:type="dxa"/>
            <w:vAlign w:val="center"/>
          </w:tcPr>
          <w:p w:rsidR="00BE0FDC" w:rsidRPr="00397F9B" w:rsidRDefault="00BE0FDC" w:rsidP="00B10493">
            <w:pPr>
              <w:rPr>
                <w:sz w:val="20"/>
                <w:szCs w:val="20"/>
              </w:rPr>
            </w:pPr>
            <w:r w:rsidRPr="00397F9B">
              <w:rPr>
                <w:sz w:val="20"/>
                <w:szCs w:val="20"/>
              </w:rPr>
              <w:t>Хорошие (К &gt; 23)</w:t>
            </w:r>
          </w:p>
        </w:tc>
        <w:tc>
          <w:tcPr>
            <w:tcW w:w="4692" w:type="dxa"/>
            <w:vAlign w:val="center"/>
          </w:tcPr>
          <w:p w:rsidR="00BE0FDC" w:rsidRPr="00397F9B" w:rsidRDefault="00BE0FDC" w:rsidP="00B10493">
            <w:pPr>
              <w:jc w:val="center"/>
              <w:rPr>
                <w:sz w:val="20"/>
                <w:szCs w:val="20"/>
              </w:rPr>
            </w:pPr>
            <w:r w:rsidRPr="00397F9B">
              <w:rPr>
                <w:sz w:val="20"/>
                <w:szCs w:val="20"/>
              </w:rPr>
              <w:t>5</w:t>
            </w:r>
          </w:p>
        </w:tc>
      </w:tr>
    </w:tbl>
    <w:p w:rsidR="00BE0FDC" w:rsidRPr="00397F9B" w:rsidRDefault="00BE0FDC" w:rsidP="00BE0FDC">
      <w:pPr>
        <w:pBdr>
          <w:top w:val="nil"/>
          <w:left w:val="nil"/>
          <w:bottom w:val="nil"/>
          <w:right w:val="nil"/>
          <w:between w:val="nil"/>
        </w:pBdr>
        <w:jc w:val="center"/>
        <w:rPr>
          <w:rFonts w:ascii="Arial Narrow" w:eastAsia="Arial Narrow" w:hAnsi="Arial Narrow" w:cs="Arial Narrow"/>
        </w:rPr>
      </w:pPr>
    </w:p>
    <w:p w:rsidR="00BE0FDC" w:rsidRPr="00397F9B" w:rsidRDefault="00BE0FDC" w:rsidP="00BE0FDC">
      <w:pPr>
        <w:pBdr>
          <w:top w:val="nil"/>
          <w:left w:val="nil"/>
          <w:bottom w:val="nil"/>
          <w:right w:val="nil"/>
          <w:between w:val="nil"/>
        </w:pBdr>
        <w:ind w:firstLine="566"/>
        <w:jc w:val="both"/>
      </w:pPr>
      <w:r w:rsidRPr="00397F9B">
        <w:t>При оценке условий влагообеспеченности возделывания ранних яровых колосовых культур был использован модифицированный показатель С.А. Сапожниковой (1958)</w:t>
      </w:r>
      <w:r w:rsidRPr="00397F9B">
        <w:rPr>
          <w:vertAlign w:val="superscript"/>
        </w:rPr>
        <w:footnoteReference w:id="20"/>
      </w:r>
      <w:r w:rsidRPr="00397F9B">
        <w:t>.</w:t>
      </w:r>
    </w:p>
    <w:p w:rsidR="00BE0FDC" w:rsidRPr="00397F9B" w:rsidRDefault="00BE0FDC" w:rsidP="00BE0FDC">
      <w:pPr>
        <w:pBdr>
          <w:top w:val="nil"/>
          <w:left w:val="nil"/>
          <w:bottom w:val="nil"/>
          <w:right w:val="nil"/>
          <w:between w:val="nil"/>
        </w:pBdr>
        <w:jc w:val="center"/>
        <w:rPr>
          <w:rFonts w:ascii="Arial Narrow" w:eastAsia="Arial Narrow" w:hAnsi="Arial Narrow" w:cs="Arial Narrow"/>
        </w:rPr>
      </w:pPr>
    </w:p>
    <w:p w:rsidR="00BE0FDC" w:rsidRPr="00397F9B" w:rsidRDefault="00BE0FDC" w:rsidP="00BE0FDC">
      <w:pPr>
        <w:jc w:val="right"/>
      </w:pPr>
      <w:r w:rsidRPr="00397F9B">
        <w:t>Таблица 3.1.2.4</w:t>
      </w:r>
    </w:p>
    <w:p w:rsidR="00BE0FDC" w:rsidRPr="00397F9B" w:rsidRDefault="00BE0FDC" w:rsidP="00BE0FDC">
      <w:pPr>
        <w:tabs>
          <w:tab w:val="left" w:pos="9072"/>
        </w:tabs>
        <w:ind w:firstLine="709"/>
        <w:jc w:val="center"/>
      </w:pPr>
      <w:r w:rsidRPr="00397F9B">
        <w:t>Градация условий влагообеспеченности возделывания ранних яровых колосовых культур (к рисунку 3.1.2.7)</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47"/>
        <w:gridCol w:w="4692"/>
      </w:tblGrid>
      <w:tr w:rsidR="00397F9B" w:rsidRPr="00397F9B" w:rsidTr="00B10493">
        <w:tc>
          <w:tcPr>
            <w:tcW w:w="4947" w:type="dxa"/>
            <w:vAlign w:val="center"/>
          </w:tcPr>
          <w:p w:rsidR="00BE0FDC" w:rsidRPr="00397F9B" w:rsidRDefault="00BE0FDC" w:rsidP="00B10493">
            <w:pPr>
              <w:jc w:val="center"/>
              <w:rPr>
                <w:sz w:val="20"/>
                <w:szCs w:val="20"/>
              </w:rPr>
            </w:pPr>
            <w:r w:rsidRPr="00397F9B">
              <w:rPr>
                <w:sz w:val="20"/>
                <w:szCs w:val="20"/>
              </w:rPr>
              <w:t>Условия (К)</w:t>
            </w:r>
          </w:p>
        </w:tc>
        <w:tc>
          <w:tcPr>
            <w:tcW w:w="4692" w:type="dxa"/>
            <w:vAlign w:val="center"/>
          </w:tcPr>
          <w:p w:rsidR="00BE0FDC" w:rsidRPr="00397F9B" w:rsidRDefault="00BE0FDC" w:rsidP="00B10493">
            <w:pPr>
              <w:jc w:val="center"/>
              <w:rPr>
                <w:sz w:val="20"/>
                <w:szCs w:val="20"/>
              </w:rPr>
            </w:pPr>
            <w:r w:rsidRPr="00397F9B">
              <w:rPr>
                <w:sz w:val="20"/>
                <w:szCs w:val="20"/>
              </w:rPr>
              <w:t>Территория края (%)</w:t>
            </w:r>
          </w:p>
        </w:tc>
      </w:tr>
      <w:tr w:rsidR="00397F9B" w:rsidRPr="00397F9B" w:rsidTr="00B10493">
        <w:tc>
          <w:tcPr>
            <w:tcW w:w="4947" w:type="dxa"/>
            <w:vAlign w:val="center"/>
          </w:tcPr>
          <w:p w:rsidR="00BE0FDC" w:rsidRPr="00397F9B" w:rsidRDefault="00BE0FDC" w:rsidP="00B10493">
            <w:pPr>
              <w:rPr>
                <w:sz w:val="20"/>
                <w:szCs w:val="20"/>
              </w:rPr>
            </w:pPr>
            <w:r w:rsidRPr="00397F9B">
              <w:rPr>
                <w:sz w:val="20"/>
                <w:szCs w:val="20"/>
              </w:rPr>
              <w:t>Засушливость (К &lt; 0,8)</w:t>
            </w:r>
          </w:p>
        </w:tc>
        <w:tc>
          <w:tcPr>
            <w:tcW w:w="4692" w:type="dxa"/>
            <w:vAlign w:val="center"/>
          </w:tcPr>
          <w:p w:rsidR="00BE0FDC" w:rsidRPr="00397F9B" w:rsidRDefault="00BE0FDC" w:rsidP="00B10493">
            <w:pPr>
              <w:jc w:val="center"/>
              <w:rPr>
                <w:sz w:val="20"/>
                <w:szCs w:val="20"/>
              </w:rPr>
            </w:pPr>
            <w:r w:rsidRPr="00397F9B">
              <w:rPr>
                <w:sz w:val="20"/>
                <w:szCs w:val="20"/>
              </w:rPr>
              <w:t>21</w:t>
            </w:r>
          </w:p>
        </w:tc>
      </w:tr>
      <w:tr w:rsidR="00397F9B" w:rsidRPr="00397F9B" w:rsidTr="00B10493">
        <w:tc>
          <w:tcPr>
            <w:tcW w:w="4947" w:type="dxa"/>
            <w:vAlign w:val="center"/>
          </w:tcPr>
          <w:p w:rsidR="00BE0FDC" w:rsidRPr="00397F9B" w:rsidRDefault="00BE0FDC" w:rsidP="00B10493">
            <w:pPr>
              <w:rPr>
                <w:sz w:val="20"/>
                <w:szCs w:val="20"/>
              </w:rPr>
            </w:pPr>
            <w:r w:rsidRPr="00397F9B">
              <w:rPr>
                <w:sz w:val="20"/>
                <w:szCs w:val="20"/>
              </w:rPr>
              <w:t>Слабая засушливость благоприятные (К = 0,81 – 1)</w:t>
            </w:r>
          </w:p>
        </w:tc>
        <w:tc>
          <w:tcPr>
            <w:tcW w:w="4692" w:type="dxa"/>
            <w:vAlign w:val="center"/>
          </w:tcPr>
          <w:p w:rsidR="00BE0FDC" w:rsidRPr="00397F9B" w:rsidRDefault="00BE0FDC" w:rsidP="00B10493">
            <w:pPr>
              <w:jc w:val="center"/>
              <w:rPr>
                <w:sz w:val="20"/>
                <w:szCs w:val="20"/>
              </w:rPr>
            </w:pPr>
            <w:r w:rsidRPr="00397F9B">
              <w:rPr>
                <w:sz w:val="20"/>
                <w:szCs w:val="20"/>
              </w:rPr>
              <w:t>26</w:t>
            </w:r>
          </w:p>
        </w:tc>
      </w:tr>
      <w:tr w:rsidR="00397F9B" w:rsidRPr="00397F9B" w:rsidTr="00B10493">
        <w:tc>
          <w:tcPr>
            <w:tcW w:w="4947" w:type="dxa"/>
            <w:vAlign w:val="center"/>
          </w:tcPr>
          <w:p w:rsidR="00BE0FDC" w:rsidRPr="00397F9B" w:rsidRDefault="00BE0FDC" w:rsidP="00B10493">
            <w:pPr>
              <w:rPr>
                <w:sz w:val="20"/>
                <w:szCs w:val="20"/>
              </w:rPr>
            </w:pPr>
            <w:r w:rsidRPr="00397F9B">
              <w:rPr>
                <w:sz w:val="20"/>
                <w:szCs w:val="20"/>
              </w:rPr>
              <w:t>Оптимальное увлажнение (К = 1,01 – 1,2)</w:t>
            </w:r>
          </w:p>
        </w:tc>
        <w:tc>
          <w:tcPr>
            <w:tcW w:w="4692" w:type="dxa"/>
            <w:vAlign w:val="center"/>
          </w:tcPr>
          <w:p w:rsidR="00BE0FDC" w:rsidRPr="00397F9B" w:rsidRDefault="00BE0FDC" w:rsidP="00B10493">
            <w:pPr>
              <w:jc w:val="center"/>
              <w:rPr>
                <w:sz w:val="20"/>
                <w:szCs w:val="20"/>
              </w:rPr>
            </w:pPr>
            <w:r w:rsidRPr="00397F9B">
              <w:rPr>
                <w:sz w:val="20"/>
                <w:szCs w:val="20"/>
              </w:rPr>
              <w:t>26</w:t>
            </w:r>
          </w:p>
        </w:tc>
      </w:tr>
      <w:tr w:rsidR="00397F9B" w:rsidRPr="00397F9B" w:rsidTr="00B10493">
        <w:tc>
          <w:tcPr>
            <w:tcW w:w="4947" w:type="dxa"/>
            <w:vAlign w:val="center"/>
          </w:tcPr>
          <w:p w:rsidR="00BE0FDC" w:rsidRPr="00397F9B" w:rsidRDefault="00BE0FDC" w:rsidP="00B10493">
            <w:pPr>
              <w:rPr>
                <w:sz w:val="20"/>
                <w:szCs w:val="20"/>
              </w:rPr>
            </w:pPr>
            <w:r w:rsidRPr="00397F9B">
              <w:rPr>
                <w:sz w:val="20"/>
                <w:szCs w:val="20"/>
              </w:rPr>
              <w:t>Обильное увлажнение (К &gt; 1,2)</w:t>
            </w:r>
          </w:p>
        </w:tc>
        <w:tc>
          <w:tcPr>
            <w:tcW w:w="4692" w:type="dxa"/>
            <w:vAlign w:val="center"/>
          </w:tcPr>
          <w:p w:rsidR="00BE0FDC" w:rsidRPr="00397F9B" w:rsidRDefault="00BE0FDC" w:rsidP="00B10493">
            <w:pPr>
              <w:jc w:val="center"/>
              <w:rPr>
                <w:sz w:val="20"/>
                <w:szCs w:val="20"/>
              </w:rPr>
            </w:pPr>
            <w:r w:rsidRPr="00397F9B">
              <w:rPr>
                <w:sz w:val="20"/>
                <w:szCs w:val="20"/>
              </w:rPr>
              <w:t>27</w:t>
            </w:r>
          </w:p>
        </w:tc>
      </w:tr>
    </w:tbl>
    <w:p w:rsidR="00BE0FDC" w:rsidRPr="00397F9B" w:rsidRDefault="00BE0FDC" w:rsidP="00BE0FDC">
      <w:pPr>
        <w:pBdr>
          <w:top w:val="nil"/>
          <w:left w:val="nil"/>
          <w:bottom w:val="nil"/>
          <w:right w:val="nil"/>
          <w:between w:val="nil"/>
        </w:pBdr>
        <w:jc w:val="center"/>
        <w:rPr>
          <w:rFonts w:ascii="Arial Narrow" w:eastAsia="Arial Narrow" w:hAnsi="Arial Narrow" w:cs="Arial Narrow"/>
        </w:rPr>
      </w:pPr>
    </w:p>
    <w:p w:rsidR="00BE0FDC" w:rsidRPr="00397F9B" w:rsidRDefault="00BE0FDC" w:rsidP="00BE0FDC">
      <w:pPr>
        <w:pBdr>
          <w:top w:val="nil"/>
          <w:left w:val="nil"/>
          <w:bottom w:val="nil"/>
          <w:right w:val="nil"/>
          <w:between w:val="nil"/>
        </w:pBdr>
        <w:ind w:firstLine="566"/>
        <w:jc w:val="both"/>
      </w:pPr>
      <w:r w:rsidRPr="00397F9B">
        <w:t>Нижним пределом возделывания подсолнечника является сумма активных температур (&gt; 10°С) в 2000°С. Поскольку сумма активных температур на территории Ставропольского края превышает значение 3000°С то тепло не является лимитирующим фактором возделывания подсолнечника. Ограничивающим фактором для успешного возделывания поздних пропашных культур на Ставрополье является недостаток влаги. Ю.С. Мельником (1972)</w:t>
      </w:r>
      <w:r w:rsidRPr="00397F9B">
        <w:rPr>
          <w:vertAlign w:val="superscript"/>
        </w:rPr>
        <w:footnoteReference w:id="21"/>
      </w:r>
      <w:r w:rsidRPr="00397F9B">
        <w:t xml:space="preserve"> была разработана методика оценки климатических условий возделывания подсолнечника.</w:t>
      </w:r>
    </w:p>
    <w:p w:rsidR="00BE0FDC" w:rsidRPr="00397F9B" w:rsidRDefault="00BE0FDC" w:rsidP="00BE0FDC">
      <w:pPr>
        <w:pBdr>
          <w:top w:val="nil"/>
          <w:left w:val="nil"/>
          <w:bottom w:val="nil"/>
          <w:right w:val="nil"/>
          <w:between w:val="nil"/>
        </w:pBdr>
        <w:ind w:left="851" w:firstLine="425"/>
        <w:jc w:val="both"/>
        <w:rPr>
          <w:rFonts w:ascii="Arial Narrow" w:eastAsia="Arial Narrow" w:hAnsi="Arial Narrow" w:cs="Arial Narrow"/>
        </w:rPr>
      </w:pPr>
    </w:p>
    <w:p w:rsidR="00BE0FDC" w:rsidRPr="00397F9B" w:rsidRDefault="00BE0FDC" w:rsidP="00BE0FDC">
      <w:pPr>
        <w:jc w:val="right"/>
      </w:pPr>
      <w:r w:rsidRPr="00397F9B">
        <w:t>Таблица 3.1.2.5</w:t>
      </w:r>
    </w:p>
    <w:p w:rsidR="00BE0FDC" w:rsidRPr="00397F9B" w:rsidRDefault="00BE0FDC" w:rsidP="00BE0FDC">
      <w:pPr>
        <w:tabs>
          <w:tab w:val="left" w:pos="9072"/>
        </w:tabs>
        <w:jc w:val="center"/>
      </w:pPr>
      <w:r w:rsidRPr="00397F9B">
        <w:t>Ранжирование зон по условиям увлажнения для возделывания подсолнечника</w:t>
      </w:r>
    </w:p>
    <w:p w:rsidR="00BE0FDC" w:rsidRPr="00397F9B" w:rsidRDefault="00BE0FDC" w:rsidP="00BE0FDC">
      <w:pPr>
        <w:tabs>
          <w:tab w:val="left" w:pos="9072"/>
        </w:tabs>
        <w:jc w:val="center"/>
      </w:pPr>
      <w:r w:rsidRPr="00397F9B">
        <w:t>(к рисунку 3.1.2.8)</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47"/>
        <w:gridCol w:w="4692"/>
      </w:tblGrid>
      <w:tr w:rsidR="00397F9B" w:rsidRPr="00397F9B" w:rsidTr="00B10493">
        <w:tc>
          <w:tcPr>
            <w:tcW w:w="4947" w:type="dxa"/>
            <w:vAlign w:val="center"/>
          </w:tcPr>
          <w:p w:rsidR="00BE0FDC" w:rsidRPr="00397F9B" w:rsidRDefault="00BE0FDC" w:rsidP="00B10493">
            <w:pPr>
              <w:jc w:val="center"/>
              <w:rPr>
                <w:sz w:val="20"/>
                <w:szCs w:val="20"/>
              </w:rPr>
            </w:pPr>
            <w:r w:rsidRPr="00397F9B">
              <w:rPr>
                <w:sz w:val="20"/>
                <w:szCs w:val="20"/>
              </w:rPr>
              <w:t>Условия (К)</w:t>
            </w:r>
          </w:p>
        </w:tc>
        <w:tc>
          <w:tcPr>
            <w:tcW w:w="4692" w:type="dxa"/>
            <w:vAlign w:val="center"/>
          </w:tcPr>
          <w:p w:rsidR="00BE0FDC" w:rsidRPr="00397F9B" w:rsidRDefault="00BE0FDC" w:rsidP="00B10493">
            <w:pPr>
              <w:jc w:val="center"/>
              <w:rPr>
                <w:sz w:val="20"/>
                <w:szCs w:val="20"/>
              </w:rPr>
            </w:pPr>
            <w:r w:rsidRPr="00397F9B">
              <w:rPr>
                <w:sz w:val="20"/>
                <w:szCs w:val="20"/>
              </w:rPr>
              <w:t>Территория края (%)</w:t>
            </w:r>
          </w:p>
        </w:tc>
      </w:tr>
      <w:tr w:rsidR="00397F9B" w:rsidRPr="00397F9B" w:rsidTr="00B10493">
        <w:tc>
          <w:tcPr>
            <w:tcW w:w="4947" w:type="dxa"/>
            <w:vAlign w:val="center"/>
          </w:tcPr>
          <w:p w:rsidR="00BE0FDC" w:rsidRPr="00397F9B" w:rsidRDefault="00BE0FDC" w:rsidP="00B10493">
            <w:pPr>
              <w:rPr>
                <w:sz w:val="20"/>
                <w:szCs w:val="20"/>
              </w:rPr>
            </w:pPr>
            <w:r w:rsidRPr="00397F9B">
              <w:rPr>
                <w:sz w:val="20"/>
                <w:szCs w:val="20"/>
              </w:rPr>
              <w:t>Сухая (К &lt; 0,6)</w:t>
            </w:r>
          </w:p>
        </w:tc>
        <w:tc>
          <w:tcPr>
            <w:tcW w:w="4692" w:type="dxa"/>
            <w:vAlign w:val="center"/>
          </w:tcPr>
          <w:p w:rsidR="00BE0FDC" w:rsidRPr="00397F9B" w:rsidRDefault="00BE0FDC" w:rsidP="00B10493">
            <w:pPr>
              <w:jc w:val="center"/>
              <w:rPr>
                <w:sz w:val="20"/>
                <w:szCs w:val="20"/>
              </w:rPr>
            </w:pPr>
            <w:r w:rsidRPr="00397F9B">
              <w:rPr>
                <w:sz w:val="20"/>
                <w:szCs w:val="20"/>
              </w:rPr>
              <w:t>–</w:t>
            </w:r>
          </w:p>
        </w:tc>
      </w:tr>
      <w:tr w:rsidR="00397F9B" w:rsidRPr="00397F9B" w:rsidTr="00B10493">
        <w:tc>
          <w:tcPr>
            <w:tcW w:w="4947" w:type="dxa"/>
            <w:vAlign w:val="center"/>
          </w:tcPr>
          <w:p w:rsidR="00BE0FDC" w:rsidRPr="00397F9B" w:rsidRDefault="00BE0FDC" w:rsidP="00B10493">
            <w:pPr>
              <w:rPr>
                <w:sz w:val="20"/>
                <w:szCs w:val="20"/>
              </w:rPr>
            </w:pPr>
            <w:r w:rsidRPr="00397F9B">
              <w:rPr>
                <w:sz w:val="20"/>
                <w:szCs w:val="20"/>
              </w:rPr>
              <w:t>Засушливая (К = 0,6 – 1,0)</w:t>
            </w:r>
          </w:p>
        </w:tc>
        <w:tc>
          <w:tcPr>
            <w:tcW w:w="4692" w:type="dxa"/>
            <w:vAlign w:val="center"/>
          </w:tcPr>
          <w:p w:rsidR="00BE0FDC" w:rsidRPr="00397F9B" w:rsidRDefault="00BE0FDC" w:rsidP="00B10493">
            <w:pPr>
              <w:jc w:val="center"/>
              <w:rPr>
                <w:sz w:val="20"/>
                <w:szCs w:val="20"/>
              </w:rPr>
            </w:pPr>
            <w:r w:rsidRPr="00397F9B">
              <w:rPr>
                <w:sz w:val="20"/>
                <w:szCs w:val="20"/>
              </w:rPr>
              <w:t>23</w:t>
            </w:r>
          </w:p>
        </w:tc>
      </w:tr>
      <w:tr w:rsidR="00397F9B" w:rsidRPr="00397F9B" w:rsidTr="00B10493">
        <w:tc>
          <w:tcPr>
            <w:tcW w:w="4947" w:type="dxa"/>
            <w:vAlign w:val="center"/>
          </w:tcPr>
          <w:p w:rsidR="00BE0FDC" w:rsidRPr="00397F9B" w:rsidRDefault="00BE0FDC" w:rsidP="00B10493">
            <w:pPr>
              <w:rPr>
                <w:sz w:val="20"/>
                <w:szCs w:val="20"/>
              </w:rPr>
            </w:pPr>
            <w:r w:rsidRPr="00397F9B">
              <w:rPr>
                <w:sz w:val="20"/>
                <w:szCs w:val="20"/>
              </w:rPr>
              <w:t>Недостаточного увлажнения (К = 1,01 – 1,4)</w:t>
            </w:r>
          </w:p>
        </w:tc>
        <w:tc>
          <w:tcPr>
            <w:tcW w:w="4692" w:type="dxa"/>
            <w:vAlign w:val="center"/>
          </w:tcPr>
          <w:p w:rsidR="00BE0FDC" w:rsidRPr="00397F9B" w:rsidRDefault="00BE0FDC" w:rsidP="00B10493">
            <w:pPr>
              <w:jc w:val="center"/>
              <w:rPr>
                <w:sz w:val="20"/>
                <w:szCs w:val="20"/>
              </w:rPr>
            </w:pPr>
            <w:r w:rsidRPr="00397F9B">
              <w:rPr>
                <w:sz w:val="20"/>
                <w:szCs w:val="20"/>
              </w:rPr>
              <w:t>45</w:t>
            </w:r>
          </w:p>
        </w:tc>
      </w:tr>
      <w:tr w:rsidR="00397F9B" w:rsidRPr="00397F9B" w:rsidTr="00B10493">
        <w:tc>
          <w:tcPr>
            <w:tcW w:w="4947" w:type="dxa"/>
            <w:vAlign w:val="center"/>
          </w:tcPr>
          <w:p w:rsidR="00BE0FDC" w:rsidRPr="00397F9B" w:rsidRDefault="00BE0FDC" w:rsidP="00B10493">
            <w:pPr>
              <w:rPr>
                <w:sz w:val="20"/>
                <w:szCs w:val="20"/>
              </w:rPr>
            </w:pPr>
            <w:r w:rsidRPr="00397F9B">
              <w:rPr>
                <w:sz w:val="20"/>
                <w:szCs w:val="20"/>
              </w:rPr>
              <w:t>Умеренно влажная (К = 1,41 – 1,8)</w:t>
            </w:r>
          </w:p>
        </w:tc>
        <w:tc>
          <w:tcPr>
            <w:tcW w:w="4692" w:type="dxa"/>
            <w:vAlign w:val="center"/>
          </w:tcPr>
          <w:p w:rsidR="00BE0FDC" w:rsidRPr="00397F9B" w:rsidRDefault="00BE0FDC" w:rsidP="00B10493">
            <w:pPr>
              <w:jc w:val="center"/>
              <w:rPr>
                <w:sz w:val="20"/>
                <w:szCs w:val="20"/>
              </w:rPr>
            </w:pPr>
            <w:r w:rsidRPr="00397F9B">
              <w:rPr>
                <w:sz w:val="20"/>
                <w:szCs w:val="20"/>
              </w:rPr>
              <w:t>28</w:t>
            </w:r>
          </w:p>
        </w:tc>
      </w:tr>
      <w:tr w:rsidR="00397F9B" w:rsidRPr="00397F9B" w:rsidTr="00B10493">
        <w:tc>
          <w:tcPr>
            <w:tcW w:w="4947" w:type="dxa"/>
            <w:vAlign w:val="center"/>
          </w:tcPr>
          <w:p w:rsidR="00BE0FDC" w:rsidRPr="00397F9B" w:rsidRDefault="00BE0FDC" w:rsidP="00B10493">
            <w:pPr>
              <w:rPr>
                <w:sz w:val="20"/>
                <w:szCs w:val="20"/>
              </w:rPr>
            </w:pPr>
            <w:r w:rsidRPr="00397F9B">
              <w:rPr>
                <w:sz w:val="20"/>
                <w:szCs w:val="20"/>
              </w:rPr>
              <w:t>Влажная (К = &gt; 1,8)</w:t>
            </w:r>
          </w:p>
        </w:tc>
        <w:tc>
          <w:tcPr>
            <w:tcW w:w="4692" w:type="dxa"/>
            <w:vAlign w:val="center"/>
          </w:tcPr>
          <w:p w:rsidR="00BE0FDC" w:rsidRPr="00397F9B" w:rsidRDefault="00BE0FDC" w:rsidP="00B10493">
            <w:pPr>
              <w:jc w:val="center"/>
              <w:rPr>
                <w:sz w:val="20"/>
                <w:szCs w:val="20"/>
              </w:rPr>
            </w:pPr>
            <w:r w:rsidRPr="00397F9B">
              <w:rPr>
                <w:sz w:val="20"/>
                <w:szCs w:val="20"/>
              </w:rPr>
              <w:t>4</w:t>
            </w:r>
          </w:p>
        </w:tc>
      </w:tr>
    </w:tbl>
    <w:p w:rsidR="00BE0FDC" w:rsidRPr="00397F9B" w:rsidRDefault="00BE0FDC" w:rsidP="00BE0FDC">
      <w:pPr>
        <w:pBdr>
          <w:top w:val="nil"/>
          <w:left w:val="nil"/>
          <w:bottom w:val="nil"/>
          <w:right w:val="nil"/>
          <w:between w:val="nil"/>
        </w:pBdr>
        <w:ind w:left="851" w:firstLine="425"/>
        <w:jc w:val="both"/>
        <w:rPr>
          <w:rFonts w:ascii="Arial Narrow" w:eastAsia="Arial Narrow" w:hAnsi="Arial Narrow" w:cs="Arial Narrow"/>
        </w:rPr>
      </w:pPr>
    </w:p>
    <w:p w:rsidR="00BE0FDC" w:rsidRPr="00397F9B" w:rsidRDefault="00BE0FDC" w:rsidP="00BE0FDC">
      <w:pPr>
        <w:pBdr>
          <w:top w:val="nil"/>
          <w:left w:val="nil"/>
          <w:bottom w:val="nil"/>
          <w:right w:val="nil"/>
          <w:between w:val="nil"/>
        </w:pBdr>
        <w:ind w:firstLine="566"/>
        <w:jc w:val="both"/>
      </w:pPr>
      <w:r w:rsidRPr="00397F9B">
        <w:t>Нижним пределом возделывания кукурузы является сумма активных температур (&gt; 10°С) – 2400 – 2600 °С.</w:t>
      </w:r>
    </w:p>
    <w:p w:rsidR="00BE0FDC" w:rsidRPr="00397F9B" w:rsidRDefault="00BE0FDC" w:rsidP="00BE0FDC">
      <w:pPr>
        <w:pBdr>
          <w:top w:val="nil"/>
          <w:left w:val="nil"/>
          <w:bottom w:val="nil"/>
          <w:right w:val="nil"/>
          <w:between w:val="nil"/>
        </w:pBdr>
        <w:ind w:firstLine="566"/>
        <w:jc w:val="both"/>
      </w:pPr>
      <w:r w:rsidRPr="00397F9B">
        <w:t>Поскольку сумма активных температур на территории Ставропольского края превышает значение 3000°С то тепло не является лимитирующим фактором возделывания кукурузы. Ограничивающим фактором для успешного возделывания поздних пропашных культур на Ставрополье является недостаток влаги. Ю.И. Чирковым (1969) была разработана методика оценки климатических условий возделывания кукурузы.</w:t>
      </w:r>
      <w:r w:rsidRPr="00397F9B">
        <w:rPr>
          <w:vertAlign w:val="superscript"/>
        </w:rPr>
        <w:footnoteReference w:id="22"/>
      </w:r>
    </w:p>
    <w:p w:rsidR="00BE0FDC" w:rsidRPr="00397F9B" w:rsidRDefault="00BE0FDC" w:rsidP="00BE0FDC">
      <w:pPr>
        <w:pBdr>
          <w:top w:val="nil"/>
          <w:left w:val="nil"/>
          <w:bottom w:val="nil"/>
          <w:right w:val="nil"/>
          <w:between w:val="nil"/>
        </w:pBdr>
        <w:ind w:firstLine="566"/>
        <w:jc w:val="both"/>
      </w:pPr>
      <w:r w:rsidRPr="00397F9B">
        <w:t>В качестве границы производственной целесообразности возделывания кукурузы на зерно используется изогиета суммы осадков за май – август (200 мм.). Значение суммы осадков менее 200 мм. свидетельствует о большом риске возделывания кукурузы на этой территории. Площадь производственно-нецелесообразного возделывания кукурузы на зерно 73 % территории края.</w:t>
      </w:r>
    </w:p>
    <w:p w:rsidR="00BE0FDC" w:rsidRPr="00397F9B" w:rsidRDefault="00BE0FDC" w:rsidP="00BE0FDC">
      <w:pPr>
        <w:pBdr>
          <w:top w:val="nil"/>
          <w:left w:val="nil"/>
          <w:bottom w:val="nil"/>
          <w:right w:val="nil"/>
          <w:between w:val="nil"/>
        </w:pBdr>
        <w:ind w:left="851" w:firstLine="425"/>
        <w:jc w:val="both"/>
        <w:rPr>
          <w:rFonts w:ascii="Arial Narrow" w:eastAsia="Arial Narrow" w:hAnsi="Arial Narrow" w:cs="Arial Narrow"/>
        </w:rPr>
      </w:pPr>
    </w:p>
    <w:p w:rsidR="00BE0FDC" w:rsidRPr="00397F9B" w:rsidRDefault="00BE0FDC" w:rsidP="00BE0FDC">
      <w:pPr>
        <w:jc w:val="right"/>
      </w:pPr>
      <w:r w:rsidRPr="00397F9B">
        <w:t>Таблица 3.1.2.6</w:t>
      </w:r>
    </w:p>
    <w:p w:rsidR="00BE0FDC" w:rsidRPr="00397F9B" w:rsidRDefault="00BE0FDC" w:rsidP="00BE0FDC">
      <w:pPr>
        <w:tabs>
          <w:tab w:val="left" w:pos="9072"/>
        </w:tabs>
        <w:ind w:firstLine="709"/>
        <w:jc w:val="center"/>
      </w:pPr>
      <w:r w:rsidRPr="00397F9B">
        <w:t>Ранжирование зон по условиям увлажнения для возделывания кукурузы (к рисунку 3.1.2.9)</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47"/>
        <w:gridCol w:w="4692"/>
      </w:tblGrid>
      <w:tr w:rsidR="00397F9B" w:rsidRPr="00397F9B" w:rsidTr="00B10493">
        <w:tc>
          <w:tcPr>
            <w:tcW w:w="4947" w:type="dxa"/>
            <w:vAlign w:val="center"/>
          </w:tcPr>
          <w:p w:rsidR="00BE0FDC" w:rsidRPr="00397F9B" w:rsidRDefault="00BE0FDC" w:rsidP="00B10493">
            <w:pPr>
              <w:jc w:val="center"/>
              <w:rPr>
                <w:bCs/>
                <w:sz w:val="20"/>
                <w:szCs w:val="20"/>
              </w:rPr>
            </w:pPr>
            <w:r w:rsidRPr="00397F9B">
              <w:rPr>
                <w:bCs/>
                <w:sz w:val="20"/>
                <w:szCs w:val="20"/>
              </w:rPr>
              <w:t>Условия (К)</w:t>
            </w:r>
          </w:p>
        </w:tc>
        <w:tc>
          <w:tcPr>
            <w:tcW w:w="4692" w:type="dxa"/>
            <w:vAlign w:val="center"/>
          </w:tcPr>
          <w:p w:rsidR="00BE0FDC" w:rsidRPr="00397F9B" w:rsidRDefault="00BE0FDC" w:rsidP="00B10493">
            <w:pPr>
              <w:jc w:val="center"/>
              <w:rPr>
                <w:bCs/>
                <w:sz w:val="20"/>
                <w:szCs w:val="20"/>
              </w:rPr>
            </w:pPr>
            <w:r w:rsidRPr="00397F9B">
              <w:rPr>
                <w:bCs/>
                <w:sz w:val="20"/>
                <w:szCs w:val="20"/>
              </w:rPr>
              <w:t>Территория края (%)</w:t>
            </w:r>
          </w:p>
        </w:tc>
      </w:tr>
      <w:tr w:rsidR="00397F9B" w:rsidRPr="00397F9B" w:rsidTr="00B10493">
        <w:tc>
          <w:tcPr>
            <w:tcW w:w="4947" w:type="dxa"/>
            <w:vAlign w:val="center"/>
          </w:tcPr>
          <w:p w:rsidR="00BE0FDC" w:rsidRPr="00397F9B" w:rsidRDefault="00BE0FDC" w:rsidP="00B10493">
            <w:pPr>
              <w:rPr>
                <w:bCs/>
                <w:sz w:val="20"/>
                <w:szCs w:val="20"/>
              </w:rPr>
            </w:pPr>
            <w:r w:rsidRPr="00397F9B">
              <w:rPr>
                <w:bCs/>
                <w:sz w:val="20"/>
                <w:szCs w:val="20"/>
              </w:rPr>
              <w:t>Плохие (К &lt; 0,4)</w:t>
            </w:r>
          </w:p>
        </w:tc>
        <w:tc>
          <w:tcPr>
            <w:tcW w:w="4692" w:type="dxa"/>
            <w:vAlign w:val="center"/>
          </w:tcPr>
          <w:p w:rsidR="00BE0FDC" w:rsidRPr="00397F9B" w:rsidRDefault="00BE0FDC" w:rsidP="00B10493">
            <w:pPr>
              <w:jc w:val="center"/>
              <w:rPr>
                <w:bCs/>
                <w:sz w:val="20"/>
                <w:szCs w:val="20"/>
              </w:rPr>
            </w:pPr>
            <w:r w:rsidRPr="00397F9B">
              <w:rPr>
                <w:bCs/>
                <w:sz w:val="20"/>
                <w:szCs w:val="20"/>
              </w:rPr>
              <w:t>–</w:t>
            </w:r>
          </w:p>
        </w:tc>
      </w:tr>
      <w:tr w:rsidR="00397F9B" w:rsidRPr="00397F9B" w:rsidTr="00B10493">
        <w:tc>
          <w:tcPr>
            <w:tcW w:w="4947" w:type="dxa"/>
            <w:vAlign w:val="center"/>
          </w:tcPr>
          <w:p w:rsidR="00BE0FDC" w:rsidRPr="00397F9B" w:rsidRDefault="00BE0FDC" w:rsidP="00B10493">
            <w:pPr>
              <w:rPr>
                <w:bCs/>
                <w:sz w:val="20"/>
                <w:szCs w:val="20"/>
              </w:rPr>
            </w:pPr>
            <w:r w:rsidRPr="00397F9B">
              <w:rPr>
                <w:bCs/>
                <w:sz w:val="20"/>
                <w:szCs w:val="20"/>
              </w:rPr>
              <w:t>Неудовлетворительные (0,41 – 0,6)</w:t>
            </w:r>
          </w:p>
        </w:tc>
        <w:tc>
          <w:tcPr>
            <w:tcW w:w="4692" w:type="dxa"/>
            <w:vAlign w:val="center"/>
          </w:tcPr>
          <w:p w:rsidR="00BE0FDC" w:rsidRPr="00397F9B" w:rsidRDefault="00BE0FDC" w:rsidP="00B10493">
            <w:pPr>
              <w:jc w:val="center"/>
              <w:rPr>
                <w:bCs/>
                <w:sz w:val="20"/>
                <w:szCs w:val="20"/>
              </w:rPr>
            </w:pPr>
            <w:r w:rsidRPr="00397F9B">
              <w:rPr>
                <w:bCs/>
                <w:sz w:val="20"/>
                <w:szCs w:val="20"/>
              </w:rPr>
              <w:t>30</w:t>
            </w:r>
          </w:p>
        </w:tc>
      </w:tr>
      <w:tr w:rsidR="00397F9B" w:rsidRPr="00397F9B" w:rsidTr="00B10493">
        <w:tc>
          <w:tcPr>
            <w:tcW w:w="4947" w:type="dxa"/>
            <w:vAlign w:val="center"/>
          </w:tcPr>
          <w:p w:rsidR="00BE0FDC" w:rsidRPr="00397F9B" w:rsidRDefault="00BE0FDC" w:rsidP="00B10493">
            <w:pPr>
              <w:rPr>
                <w:bCs/>
                <w:sz w:val="20"/>
                <w:szCs w:val="20"/>
              </w:rPr>
            </w:pPr>
            <w:r w:rsidRPr="00397F9B">
              <w:rPr>
                <w:bCs/>
                <w:sz w:val="20"/>
                <w:szCs w:val="20"/>
              </w:rPr>
              <w:t>Удовлетворительные 0,61 – 0,8)</w:t>
            </w:r>
          </w:p>
        </w:tc>
        <w:tc>
          <w:tcPr>
            <w:tcW w:w="4692" w:type="dxa"/>
            <w:vAlign w:val="center"/>
          </w:tcPr>
          <w:p w:rsidR="00BE0FDC" w:rsidRPr="00397F9B" w:rsidRDefault="00BE0FDC" w:rsidP="00B10493">
            <w:pPr>
              <w:jc w:val="center"/>
              <w:rPr>
                <w:bCs/>
                <w:sz w:val="20"/>
                <w:szCs w:val="20"/>
              </w:rPr>
            </w:pPr>
            <w:r w:rsidRPr="00397F9B">
              <w:rPr>
                <w:bCs/>
                <w:sz w:val="20"/>
                <w:szCs w:val="20"/>
              </w:rPr>
              <w:t>42</w:t>
            </w:r>
          </w:p>
        </w:tc>
      </w:tr>
      <w:tr w:rsidR="00397F9B" w:rsidRPr="00397F9B" w:rsidTr="00B10493">
        <w:tc>
          <w:tcPr>
            <w:tcW w:w="4947" w:type="dxa"/>
            <w:vAlign w:val="center"/>
          </w:tcPr>
          <w:p w:rsidR="00BE0FDC" w:rsidRPr="00397F9B" w:rsidRDefault="00BE0FDC" w:rsidP="00B10493">
            <w:pPr>
              <w:rPr>
                <w:bCs/>
                <w:sz w:val="20"/>
                <w:szCs w:val="20"/>
              </w:rPr>
            </w:pPr>
            <w:r w:rsidRPr="00397F9B">
              <w:rPr>
                <w:bCs/>
                <w:sz w:val="20"/>
                <w:szCs w:val="20"/>
              </w:rPr>
              <w:t>Хорошие (0,81 – 1,0)</w:t>
            </w:r>
          </w:p>
        </w:tc>
        <w:tc>
          <w:tcPr>
            <w:tcW w:w="4692" w:type="dxa"/>
            <w:vAlign w:val="center"/>
          </w:tcPr>
          <w:p w:rsidR="00BE0FDC" w:rsidRPr="00397F9B" w:rsidRDefault="00BE0FDC" w:rsidP="00B10493">
            <w:pPr>
              <w:jc w:val="center"/>
              <w:rPr>
                <w:bCs/>
                <w:sz w:val="20"/>
                <w:szCs w:val="20"/>
              </w:rPr>
            </w:pPr>
            <w:r w:rsidRPr="00397F9B">
              <w:rPr>
                <w:bCs/>
                <w:sz w:val="20"/>
                <w:szCs w:val="20"/>
              </w:rPr>
              <w:t>24</w:t>
            </w:r>
          </w:p>
        </w:tc>
      </w:tr>
      <w:tr w:rsidR="00397F9B" w:rsidRPr="00397F9B" w:rsidTr="00B10493">
        <w:tc>
          <w:tcPr>
            <w:tcW w:w="4947" w:type="dxa"/>
            <w:vAlign w:val="center"/>
          </w:tcPr>
          <w:p w:rsidR="00BE0FDC" w:rsidRPr="00397F9B" w:rsidRDefault="00BE0FDC" w:rsidP="00B10493">
            <w:pPr>
              <w:rPr>
                <w:bCs/>
                <w:sz w:val="20"/>
                <w:szCs w:val="20"/>
              </w:rPr>
            </w:pPr>
            <w:r w:rsidRPr="00397F9B">
              <w:rPr>
                <w:bCs/>
                <w:sz w:val="20"/>
                <w:szCs w:val="20"/>
              </w:rPr>
              <w:t>Оптимальные (&gt; 1,0)</w:t>
            </w:r>
          </w:p>
        </w:tc>
        <w:tc>
          <w:tcPr>
            <w:tcW w:w="4692" w:type="dxa"/>
            <w:vAlign w:val="center"/>
          </w:tcPr>
          <w:p w:rsidR="00BE0FDC" w:rsidRPr="00397F9B" w:rsidRDefault="00BE0FDC" w:rsidP="00B10493">
            <w:pPr>
              <w:jc w:val="center"/>
              <w:rPr>
                <w:bCs/>
                <w:sz w:val="20"/>
                <w:szCs w:val="20"/>
              </w:rPr>
            </w:pPr>
            <w:r w:rsidRPr="00397F9B">
              <w:rPr>
                <w:bCs/>
                <w:sz w:val="20"/>
                <w:szCs w:val="20"/>
              </w:rPr>
              <w:t>4</w:t>
            </w:r>
          </w:p>
        </w:tc>
      </w:tr>
    </w:tbl>
    <w:p w:rsidR="00BE0FDC" w:rsidRPr="00397F9B" w:rsidRDefault="00BE0FDC" w:rsidP="00BE0FDC">
      <w:pPr>
        <w:pBdr>
          <w:top w:val="nil"/>
          <w:left w:val="nil"/>
          <w:bottom w:val="nil"/>
          <w:right w:val="nil"/>
          <w:between w:val="nil"/>
        </w:pBdr>
        <w:ind w:left="851" w:firstLine="425"/>
        <w:jc w:val="both"/>
        <w:rPr>
          <w:rFonts w:ascii="Arial Narrow" w:eastAsia="Arial Narrow" w:hAnsi="Arial Narrow" w:cs="Arial Narrow"/>
        </w:rPr>
      </w:pPr>
    </w:p>
    <w:p w:rsidR="00BE0FDC" w:rsidRPr="00397F9B" w:rsidRDefault="00BE0FDC" w:rsidP="00BE0FDC">
      <w:pPr>
        <w:ind w:firstLine="567"/>
        <w:jc w:val="right"/>
      </w:pPr>
      <w:r w:rsidRPr="00397F9B">
        <w:t>Таблица 3.1.2.7</w:t>
      </w:r>
    </w:p>
    <w:p w:rsidR="00BE0FDC" w:rsidRPr="00397F9B" w:rsidRDefault="00BE0FDC" w:rsidP="00BE0FDC">
      <w:pPr>
        <w:ind w:firstLine="567"/>
        <w:jc w:val="center"/>
      </w:pPr>
      <w:r w:rsidRPr="00397F9B">
        <w:t>Условия увлажнения для возделывания основных сельскохозяйственных культур на территории Нефтекумского городского округа</w:t>
      </w:r>
    </w:p>
    <w:tbl>
      <w:tblPr>
        <w:tblStyle w:val="a8"/>
        <w:tblW w:w="0" w:type="auto"/>
        <w:tblLook w:val="04A0"/>
      </w:tblPr>
      <w:tblGrid>
        <w:gridCol w:w="3209"/>
        <w:gridCol w:w="3209"/>
        <w:gridCol w:w="3209"/>
      </w:tblGrid>
      <w:tr w:rsidR="00397F9B" w:rsidRPr="00397F9B" w:rsidTr="00B10493">
        <w:tc>
          <w:tcPr>
            <w:tcW w:w="3209" w:type="dxa"/>
            <w:vAlign w:val="center"/>
          </w:tcPr>
          <w:p w:rsidR="00BE0FDC" w:rsidRPr="00397F9B" w:rsidRDefault="00BE0FDC" w:rsidP="00B10493">
            <w:pPr>
              <w:jc w:val="center"/>
            </w:pPr>
            <w:r w:rsidRPr="00397F9B">
              <w:t>Культура</w:t>
            </w:r>
          </w:p>
        </w:tc>
        <w:tc>
          <w:tcPr>
            <w:tcW w:w="3209" w:type="dxa"/>
            <w:vAlign w:val="center"/>
          </w:tcPr>
          <w:p w:rsidR="00BE0FDC" w:rsidRPr="00397F9B" w:rsidRDefault="00BE0FDC" w:rsidP="00B10493">
            <w:pPr>
              <w:jc w:val="center"/>
            </w:pPr>
            <w:r w:rsidRPr="00397F9B">
              <w:t>Условия</w:t>
            </w:r>
          </w:p>
        </w:tc>
        <w:tc>
          <w:tcPr>
            <w:tcW w:w="3209" w:type="dxa"/>
            <w:vAlign w:val="center"/>
          </w:tcPr>
          <w:p w:rsidR="00BE0FDC" w:rsidRPr="00397F9B" w:rsidRDefault="00BE0FDC" w:rsidP="00B10493">
            <w:pPr>
              <w:jc w:val="center"/>
            </w:pPr>
            <w:r w:rsidRPr="00397F9B">
              <w:t>Территория (часть городского округа)</w:t>
            </w:r>
          </w:p>
        </w:tc>
      </w:tr>
      <w:tr w:rsidR="00397F9B" w:rsidRPr="00397F9B" w:rsidTr="00B10493">
        <w:tc>
          <w:tcPr>
            <w:tcW w:w="3209" w:type="dxa"/>
            <w:vMerge w:val="restart"/>
            <w:vAlign w:val="center"/>
          </w:tcPr>
          <w:p w:rsidR="00BE0FDC" w:rsidRPr="00397F9B" w:rsidRDefault="00BE0FDC" w:rsidP="00B10493">
            <w:r w:rsidRPr="00397F9B">
              <w:t>Озимая пшеница</w:t>
            </w:r>
          </w:p>
        </w:tc>
        <w:tc>
          <w:tcPr>
            <w:tcW w:w="3209" w:type="dxa"/>
            <w:vAlign w:val="center"/>
          </w:tcPr>
          <w:p w:rsidR="00BE0FDC" w:rsidRPr="00397F9B" w:rsidRDefault="00BE0FDC" w:rsidP="00B10493">
            <w:pPr>
              <w:jc w:val="center"/>
            </w:pPr>
            <w:r w:rsidRPr="00397F9B">
              <w:t>Недостаточно благоприятные</w:t>
            </w:r>
          </w:p>
        </w:tc>
        <w:tc>
          <w:tcPr>
            <w:tcW w:w="3209" w:type="dxa"/>
            <w:vAlign w:val="center"/>
          </w:tcPr>
          <w:p w:rsidR="00BE0FDC" w:rsidRPr="00397F9B" w:rsidRDefault="00BE0FDC" w:rsidP="00B10493">
            <w:pPr>
              <w:jc w:val="center"/>
            </w:pPr>
            <w:r w:rsidRPr="00397F9B">
              <w:t>Юго-западная и западная части</w:t>
            </w:r>
          </w:p>
        </w:tc>
      </w:tr>
      <w:tr w:rsidR="00397F9B" w:rsidRPr="00397F9B" w:rsidTr="00B10493">
        <w:trPr>
          <w:trHeight w:val="314"/>
        </w:trPr>
        <w:tc>
          <w:tcPr>
            <w:tcW w:w="3209" w:type="dxa"/>
            <w:vMerge/>
            <w:vAlign w:val="center"/>
          </w:tcPr>
          <w:p w:rsidR="00BE0FDC" w:rsidRPr="00397F9B" w:rsidRDefault="00BE0FDC" w:rsidP="00B10493"/>
        </w:tc>
        <w:tc>
          <w:tcPr>
            <w:tcW w:w="3209" w:type="dxa"/>
            <w:vAlign w:val="center"/>
          </w:tcPr>
          <w:p w:rsidR="00BE0FDC" w:rsidRPr="00397F9B" w:rsidRDefault="00BE0FDC" w:rsidP="00B10493">
            <w:pPr>
              <w:jc w:val="center"/>
            </w:pPr>
            <w:r w:rsidRPr="00397F9B">
              <w:t>Неблагоприятные, плохие</w:t>
            </w:r>
          </w:p>
        </w:tc>
        <w:tc>
          <w:tcPr>
            <w:tcW w:w="3209" w:type="dxa"/>
            <w:vAlign w:val="center"/>
          </w:tcPr>
          <w:p w:rsidR="00BE0FDC" w:rsidRPr="00397F9B" w:rsidRDefault="00BE0FDC" w:rsidP="00B10493">
            <w:pPr>
              <w:jc w:val="center"/>
            </w:pPr>
            <w:r w:rsidRPr="00397F9B">
              <w:t>Северо-восточная и восточная части</w:t>
            </w:r>
          </w:p>
        </w:tc>
      </w:tr>
      <w:tr w:rsidR="00397F9B" w:rsidRPr="00397F9B" w:rsidTr="00B10493">
        <w:trPr>
          <w:trHeight w:val="264"/>
        </w:trPr>
        <w:tc>
          <w:tcPr>
            <w:tcW w:w="3209" w:type="dxa"/>
            <w:vAlign w:val="center"/>
          </w:tcPr>
          <w:p w:rsidR="00BE0FDC" w:rsidRPr="00397F9B" w:rsidRDefault="00BE0FDC" w:rsidP="00B10493">
            <w:r w:rsidRPr="00397F9B">
              <w:t>Ранние яровые колосовые культуры</w:t>
            </w:r>
          </w:p>
        </w:tc>
        <w:tc>
          <w:tcPr>
            <w:tcW w:w="3209" w:type="dxa"/>
            <w:vAlign w:val="center"/>
          </w:tcPr>
          <w:p w:rsidR="00BE0FDC" w:rsidRPr="00397F9B" w:rsidRDefault="00BE0FDC" w:rsidP="00B10493">
            <w:pPr>
              <w:jc w:val="center"/>
            </w:pPr>
            <w:r w:rsidRPr="00397F9B">
              <w:t>Засушливость</w:t>
            </w:r>
          </w:p>
        </w:tc>
        <w:tc>
          <w:tcPr>
            <w:tcW w:w="3209" w:type="dxa"/>
            <w:vAlign w:val="center"/>
          </w:tcPr>
          <w:p w:rsidR="00BE0FDC" w:rsidRPr="00397F9B" w:rsidRDefault="00BE0FDC" w:rsidP="00B10493">
            <w:pPr>
              <w:jc w:val="center"/>
            </w:pPr>
            <w:r w:rsidRPr="00397F9B">
              <w:t>Основная часть территории</w:t>
            </w:r>
          </w:p>
        </w:tc>
      </w:tr>
      <w:tr w:rsidR="00397F9B" w:rsidRPr="00397F9B" w:rsidTr="00B10493">
        <w:trPr>
          <w:trHeight w:val="287"/>
        </w:trPr>
        <w:tc>
          <w:tcPr>
            <w:tcW w:w="3209" w:type="dxa"/>
            <w:vAlign w:val="center"/>
          </w:tcPr>
          <w:p w:rsidR="00BE0FDC" w:rsidRPr="00397F9B" w:rsidRDefault="00BE0FDC" w:rsidP="00B10493">
            <w:r w:rsidRPr="00397F9B">
              <w:t>Подсолнечник</w:t>
            </w:r>
          </w:p>
        </w:tc>
        <w:tc>
          <w:tcPr>
            <w:tcW w:w="3209" w:type="dxa"/>
            <w:vAlign w:val="center"/>
          </w:tcPr>
          <w:p w:rsidR="00BE0FDC" w:rsidRPr="00397F9B" w:rsidRDefault="00BE0FDC" w:rsidP="00B10493">
            <w:pPr>
              <w:jc w:val="center"/>
            </w:pPr>
            <w:r w:rsidRPr="00397F9B">
              <w:t>Засушливая</w:t>
            </w:r>
          </w:p>
        </w:tc>
        <w:tc>
          <w:tcPr>
            <w:tcW w:w="3209" w:type="dxa"/>
            <w:vAlign w:val="center"/>
          </w:tcPr>
          <w:p w:rsidR="00BE0FDC" w:rsidRPr="00397F9B" w:rsidRDefault="00BE0FDC" w:rsidP="00B10493">
            <w:pPr>
              <w:jc w:val="center"/>
            </w:pPr>
            <w:r w:rsidRPr="00397F9B">
              <w:t>Основная часть территории</w:t>
            </w:r>
          </w:p>
        </w:tc>
      </w:tr>
      <w:tr w:rsidR="00BE0FDC" w:rsidRPr="00397F9B" w:rsidTr="00B10493">
        <w:trPr>
          <w:trHeight w:val="219"/>
        </w:trPr>
        <w:tc>
          <w:tcPr>
            <w:tcW w:w="3209" w:type="dxa"/>
            <w:vAlign w:val="center"/>
          </w:tcPr>
          <w:p w:rsidR="00BE0FDC" w:rsidRPr="00397F9B" w:rsidRDefault="00BE0FDC" w:rsidP="00B10493">
            <w:r w:rsidRPr="00397F9B">
              <w:t>Кукуруза</w:t>
            </w:r>
          </w:p>
        </w:tc>
        <w:tc>
          <w:tcPr>
            <w:tcW w:w="3209" w:type="dxa"/>
            <w:vAlign w:val="center"/>
          </w:tcPr>
          <w:p w:rsidR="00BE0FDC" w:rsidRPr="00397F9B" w:rsidRDefault="00BE0FDC" w:rsidP="00B10493">
            <w:pPr>
              <w:jc w:val="center"/>
            </w:pPr>
            <w:r w:rsidRPr="00397F9B">
              <w:t>Неудовлетворительные</w:t>
            </w:r>
          </w:p>
        </w:tc>
        <w:tc>
          <w:tcPr>
            <w:tcW w:w="3209" w:type="dxa"/>
            <w:vAlign w:val="center"/>
          </w:tcPr>
          <w:p w:rsidR="00BE0FDC" w:rsidRPr="00397F9B" w:rsidRDefault="00BE0FDC" w:rsidP="00B10493">
            <w:pPr>
              <w:jc w:val="center"/>
            </w:pPr>
            <w:r w:rsidRPr="00397F9B">
              <w:t>Основная часть территории</w:t>
            </w:r>
          </w:p>
        </w:tc>
      </w:tr>
    </w:tbl>
    <w:p w:rsidR="00BE0FDC" w:rsidRPr="00397F9B" w:rsidRDefault="00BE0FDC" w:rsidP="00BE0FDC">
      <w:pPr>
        <w:pBdr>
          <w:top w:val="nil"/>
          <w:left w:val="nil"/>
          <w:bottom w:val="nil"/>
          <w:right w:val="nil"/>
          <w:between w:val="nil"/>
        </w:pBdr>
        <w:ind w:left="851" w:firstLine="425"/>
        <w:jc w:val="both"/>
        <w:rPr>
          <w:rFonts w:ascii="Arial Narrow" w:eastAsia="Arial Narrow" w:hAnsi="Arial Narrow" w:cs="Arial Narrow"/>
        </w:rPr>
      </w:pPr>
    </w:p>
    <w:p w:rsidR="00BE0FDC" w:rsidRPr="00397F9B" w:rsidRDefault="00BE0FDC" w:rsidP="00BE0FDC">
      <w:pPr>
        <w:ind w:firstLine="567"/>
        <w:jc w:val="both"/>
      </w:pPr>
      <w:r w:rsidRPr="00397F9B">
        <w:t>На основании вышеизложенного можно сделать вывод, что территория Нефтекумского городского округа относится к зоне рискованного земледелия и отличается аридностью климата, резко выраженным континентальным режимом, для которого характерно выпадение малого количества осадков, большое испарение и преобладание восточных и юго-восточных ветров</w:t>
      </w:r>
      <w:r w:rsidR="00AB6F6C" w:rsidRPr="00397F9B">
        <w:t>, в связи с чем а</w:t>
      </w:r>
      <w:r w:rsidRPr="00397F9B">
        <w:t>гроклиматические условия неблагоприятны для выращивания основных сельскохозяйственных культур. Основная часть территории городского округа расположена в засушливой зоне.</w:t>
      </w:r>
    </w:p>
    <w:p w:rsidR="00BE0FDC" w:rsidRPr="00397F9B" w:rsidRDefault="00BE0FDC" w:rsidP="00BE0FDC">
      <w:pPr>
        <w:ind w:firstLine="567"/>
        <w:jc w:val="both"/>
      </w:pPr>
    </w:p>
    <w:p w:rsidR="00BE0FDC" w:rsidRPr="00397F9B" w:rsidRDefault="00BE0FDC" w:rsidP="00BE0FDC">
      <w:pPr>
        <w:jc w:val="center"/>
        <w:rPr>
          <w:b/>
        </w:rPr>
      </w:pPr>
      <w:r w:rsidRPr="00397F9B">
        <w:rPr>
          <w:b/>
        </w:rPr>
        <w:t>3.1.3</w:t>
      </w:r>
      <w:r w:rsidR="00AB6F6C" w:rsidRPr="00397F9B">
        <w:rPr>
          <w:b/>
        </w:rPr>
        <w:t>.</w:t>
      </w:r>
      <w:r w:rsidRPr="00397F9B">
        <w:rPr>
          <w:b/>
        </w:rPr>
        <w:t xml:space="preserve"> Гидрография и гидрогеологические условия</w:t>
      </w:r>
    </w:p>
    <w:p w:rsidR="00BE0FDC" w:rsidRPr="00397F9B" w:rsidRDefault="00BE0FDC" w:rsidP="00BE0FDC">
      <w:pPr>
        <w:jc w:val="center"/>
        <w:rPr>
          <w:b/>
        </w:rPr>
      </w:pPr>
    </w:p>
    <w:p w:rsidR="00BE0FDC" w:rsidRPr="00397F9B" w:rsidRDefault="00BE0FDC" w:rsidP="00BE0FDC">
      <w:pPr>
        <w:ind w:firstLine="567"/>
        <w:jc w:val="both"/>
      </w:pPr>
      <w:r w:rsidRPr="00397F9B">
        <w:rPr>
          <w:b/>
          <w:bCs/>
        </w:rPr>
        <w:t>Гидрография.</w:t>
      </w:r>
      <w:r w:rsidRPr="00397F9B">
        <w:t xml:space="preserve"> Гидрографическая сеть Нефтекумского городского округа относится к замкнутому (внутреннему) гидрографическому району. Речная сеть слаборазвита и представлена транзитной рекой Кума, которая не имеет здесь значительных притоков, реками Горькая Балка, Сухая Горькая. На территории городского округа расположено озеро Зункарь, занимающее 76 га водных угодий.</w:t>
      </w:r>
    </w:p>
    <w:p w:rsidR="00BE0FDC" w:rsidRPr="00397F9B" w:rsidRDefault="00BE0FDC" w:rsidP="00BE0FDC">
      <w:pPr>
        <w:ind w:firstLine="567"/>
        <w:jc w:val="both"/>
      </w:pPr>
      <w:r w:rsidRPr="00397F9B">
        <w:t>В процентном отношении в бассейне реки Горькая Балка расположено 18,5 % территории городского округа, в бассейне реки Кумы – 9,2 %.</w:t>
      </w:r>
    </w:p>
    <w:p w:rsidR="00BE0FDC" w:rsidRPr="00397F9B" w:rsidRDefault="00BE0FDC" w:rsidP="00BE0FDC">
      <w:pPr>
        <w:ind w:firstLine="567"/>
        <w:jc w:val="both"/>
      </w:pPr>
    </w:p>
    <w:p w:rsidR="00BE0FDC" w:rsidRPr="00397F9B" w:rsidRDefault="00BE0FDC" w:rsidP="00BE0FDC">
      <w:pPr>
        <w:jc w:val="both"/>
      </w:pPr>
      <w:r w:rsidRPr="00397F9B">
        <w:rPr>
          <w:noProof/>
        </w:rPr>
        <w:drawing>
          <wp:inline distT="0" distB="0" distL="0" distR="0">
            <wp:extent cx="6125952" cy="4228332"/>
            <wp:effectExtent l="19050" t="0" r="8148"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5952" cy="4228332"/>
                    </a:xfrm>
                    <a:prstGeom prst="rect">
                      <a:avLst/>
                    </a:prstGeom>
                    <a:noFill/>
                    <a:ln>
                      <a:noFill/>
                    </a:ln>
                  </pic:spPr>
                </pic:pic>
              </a:graphicData>
            </a:graphic>
          </wp:inline>
        </w:drawing>
      </w:r>
    </w:p>
    <w:p w:rsidR="00BE0FDC" w:rsidRPr="00397F9B" w:rsidRDefault="00BE0FDC" w:rsidP="00BE0FDC">
      <w:pPr>
        <w:jc w:val="center"/>
      </w:pPr>
      <w:r w:rsidRPr="00397F9B">
        <w:t>Рисунок 3.1.3.1 Гидрографическая сеть Нефтекумского городского округа</w:t>
      </w:r>
    </w:p>
    <w:p w:rsidR="00BE0FDC" w:rsidRPr="00397F9B" w:rsidRDefault="00BE0FDC" w:rsidP="00BE0FDC">
      <w:pPr>
        <w:ind w:firstLine="567"/>
        <w:jc w:val="both"/>
      </w:pPr>
    </w:p>
    <w:p w:rsidR="00BE0FDC" w:rsidRPr="00397F9B" w:rsidRDefault="00BE0FDC" w:rsidP="00BE0FDC">
      <w:pPr>
        <w:ind w:firstLine="708"/>
        <w:jc w:val="both"/>
      </w:pPr>
      <w:r w:rsidRPr="00397F9B">
        <w:t>Река Кума – вторая по величине река Северного Кавказа, а среди рек Ставропольского края занимает первое место.</w:t>
      </w:r>
    </w:p>
    <w:p w:rsidR="00BE0FDC" w:rsidRPr="00397F9B" w:rsidRDefault="00BE0FDC" w:rsidP="00BE0FDC">
      <w:pPr>
        <w:ind w:firstLine="708"/>
        <w:jc w:val="both"/>
      </w:pPr>
      <w:r w:rsidRPr="00397F9B">
        <w:t xml:space="preserve">Кума берёт начало ниже зоны оледенения на северном склоне </w:t>
      </w:r>
      <w:hyperlink r:id="rId82" w:tooltip="Скалистый хребет (Кавказ)" w:history="1">
        <w:r w:rsidRPr="00397F9B">
          <w:rPr>
            <w:rStyle w:val="af1"/>
            <w:color w:val="auto"/>
            <w:u w:val="none"/>
          </w:rPr>
          <w:t>Скалистого хребта</w:t>
        </w:r>
      </w:hyperlink>
      <w:r w:rsidRPr="00397F9B">
        <w:t>, на горе Кумбаши. Длина реки составляет 802 км, по длине Кума уступает только Кубани (870 км). Площадь бассейна составляет 33,5 тыс. км</w:t>
      </w:r>
      <w:r w:rsidRPr="00397F9B">
        <w:rPr>
          <w:vertAlign w:val="superscript"/>
        </w:rPr>
        <w:t>2</w:t>
      </w:r>
      <w:r w:rsidRPr="00397F9B">
        <w:t xml:space="preserve">. </w:t>
      </w:r>
    </w:p>
    <w:p w:rsidR="00BE0FDC" w:rsidRPr="00397F9B" w:rsidRDefault="00BE0FDC" w:rsidP="00BE0FDC">
      <w:pPr>
        <w:ind w:firstLine="708"/>
        <w:jc w:val="both"/>
      </w:pPr>
      <w:r w:rsidRPr="00397F9B">
        <w:t xml:space="preserve">Течет Кума с юго-запада на северо-восток, пересекая различные высотные зоны, что и определяет разнообразие природных условий на ее водозаборе. До станицы Суворовской Кума является предгорной рекой с подвижным галечно-песчаным ложем. Ниже станицы Суворовской Кума приобретает черты степной реки. Течет одним рукавом, имеет сравнительно высокие и крутые берега. На участке среднего течения имеет широкую долину. </w:t>
      </w:r>
    </w:p>
    <w:p w:rsidR="00BE0FDC" w:rsidRPr="00397F9B" w:rsidRDefault="00BE0FDC" w:rsidP="00BE0FDC">
      <w:pPr>
        <w:ind w:firstLine="708"/>
        <w:jc w:val="both"/>
      </w:pPr>
      <w:r w:rsidRPr="00397F9B">
        <w:t>До Прасковеи Кума течет одним руслом. После выхода на Прикаспийскую низменность разделяется на ряд рукавов. Ниже села Владимировки река снова течет одним руслом, но не доходит до самого устья, ее вода большей частью не достигает Каспийского моря.</w:t>
      </w:r>
    </w:p>
    <w:p w:rsidR="00BE0FDC" w:rsidRPr="00397F9B" w:rsidRDefault="00BE0FDC" w:rsidP="00BE0FDC">
      <w:pPr>
        <w:ind w:firstLine="708"/>
        <w:jc w:val="both"/>
      </w:pPr>
      <w:r w:rsidRPr="00397F9B">
        <w:t>По многолетним наблюдениям ледовые явления начинаются на Куме в основном с 12 по 15 декабря. Ледостав же приходится на 9-18 января. Иногда река замерзает раньше. Ледостав продолжается от 31 до 57 суток. Ледоход приходится в основном на конец февраля.</w:t>
      </w:r>
    </w:p>
    <w:p w:rsidR="00BE0FDC" w:rsidRPr="00397F9B" w:rsidRDefault="00BE0FDC" w:rsidP="00BE0FDC">
      <w:pPr>
        <w:ind w:firstLine="708"/>
        <w:jc w:val="both"/>
      </w:pPr>
      <w:r w:rsidRPr="00397F9B">
        <w:t xml:space="preserve">Питание реки главным образом снеговое и дождевое. Наличие этих двух зон формирования стока повлияло на особенности водного режима Кумы. Снеготаяние в степях вызывает ежегодно весеннее половодье, продолжающееся от трех до четырех месяцев. </w:t>
      </w:r>
    </w:p>
    <w:p w:rsidR="00BE0FDC" w:rsidRPr="00397F9B" w:rsidRDefault="00BE0FDC" w:rsidP="00BE0FDC">
      <w:pPr>
        <w:ind w:firstLine="708"/>
        <w:jc w:val="both"/>
      </w:pPr>
      <w:r w:rsidRPr="00397F9B">
        <w:t>Кума несет много взвешенного материала. Воды реки отличаются высокой мутностью. Наибольшая мутность (21000 г/м</w:t>
      </w:r>
      <w:r w:rsidRPr="00397F9B">
        <w:rPr>
          <w:vertAlign w:val="superscript"/>
        </w:rPr>
        <w:t>3</w:t>
      </w:r>
      <w:r w:rsidRPr="00397F9B">
        <w:t>) зарегистрирована у г. Буденновска. Река несет массу иловатых, глинистых и песчаных частиц. По мутности среди рек не только равнинного Предкавказья, но и всей Европейской части России Кума занимает рекордное место.</w:t>
      </w:r>
    </w:p>
    <w:p w:rsidR="00BE0FDC" w:rsidRPr="00397F9B" w:rsidRDefault="00BE0FDC" w:rsidP="00BE0FDC">
      <w:pPr>
        <w:ind w:firstLine="708"/>
        <w:jc w:val="both"/>
      </w:pPr>
      <w:r w:rsidRPr="00397F9B">
        <w:t>Воды Кумы широко используются для орошения. Наиболее широкое развитие поливное земледелие получило после постройки в 1960 году Т</w:t>
      </w:r>
      <w:r w:rsidR="00AB6F6C" w:rsidRPr="00397F9B">
        <w:t>е</w:t>
      </w:r>
      <w:r w:rsidRPr="00397F9B">
        <w:t>рско-Кумского и в 1964 году Кумо-Манычского каналов. У села Левокумского Кума принимает по каналу воды горного Терека. Смешивание вод благотворно влияет на понижение минерализации Кумы, увеличение ее стока в нижнем течении.</w:t>
      </w:r>
    </w:p>
    <w:p w:rsidR="00BE0FDC" w:rsidRPr="00397F9B" w:rsidRDefault="00BE0FDC" w:rsidP="00BE0FDC">
      <w:pPr>
        <w:ind w:firstLine="708"/>
        <w:jc w:val="both"/>
      </w:pPr>
      <w:r w:rsidRPr="00397F9B">
        <w:t>Правые притоки реки Кумы – Подкумок, Золка, Дарья, Горькая. К левым притокам относятся Тамлык, Суркуль, Сухой Карамык, Мокрый Карамык, Томузловка, Буйвола</w:t>
      </w:r>
      <w:r w:rsidRPr="00397F9B">
        <w:rPr>
          <w:rStyle w:val="aff3"/>
        </w:rPr>
        <w:footnoteReference w:id="23"/>
      </w:r>
      <w:r w:rsidRPr="00397F9B">
        <w:t>.</w:t>
      </w:r>
    </w:p>
    <w:p w:rsidR="00BE0FDC" w:rsidRPr="00397F9B" w:rsidRDefault="00BE0FDC" w:rsidP="00BE0FDC">
      <w:pPr>
        <w:ind w:firstLine="708"/>
        <w:jc w:val="both"/>
      </w:pPr>
    </w:p>
    <w:p w:rsidR="00BE0FDC" w:rsidRPr="00397F9B" w:rsidRDefault="00BE0FDC" w:rsidP="00BE0FDC">
      <w:pPr>
        <w:ind w:firstLine="708"/>
        <w:jc w:val="both"/>
      </w:pPr>
      <w:r w:rsidRPr="00397F9B">
        <w:t xml:space="preserve">Сток в среднем и нижнем течениях реки Кумы зарегулирован </w:t>
      </w:r>
      <w:hyperlink r:id="rId83" w:tooltip="Отказненское водохранилище" w:history="1">
        <w:r w:rsidRPr="00397F9B">
          <w:rPr>
            <w:rStyle w:val="af1"/>
            <w:color w:val="auto"/>
            <w:u w:val="none"/>
          </w:rPr>
          <w:t>Отказненским водохранилищем</w:t>
        </w:r>
      </w:hyperlink>
      <w:r w:rsidRPr="00397F9B">
        <w:t>, расположенным у села Отказное. После образования Отказненского водохранилища мутность воды в реке Кума значительно уменьшилась.</w:t>
      </w:r>
    </w:p>
    <w:p w:rsidR="00BE0FDC" w:rsidRPr="00397F9B" w:rsidRDefault="00BE0FDC" w:rsidP="00BE0FDC">
      <w:pPr>
        <w:ind w:firstLine="567"/>
        <w:jc w:val="both"/>
      </w:pPr>
    </w:p>
    <w:p w:rsidR="00BE0FDC" w:rsidRPr="00397F9B" w:rsidRDefault="00BE0FDC" w:rsidP="00BE0FDC">
      <w:pPr>
        <w:pStyle w:val="aff"/>
        <w:shd w:val="clear" w:color="auto" w:fill="FFFFFF"/>
        <w:spacing w:before="0" w:beforeAutospacing="0" w:after="0" w:afterAutospacing="0"/>
        <w:jc w:val="center"/>
        <w:rPr>
          <w:rFonts w:ascii="Times New Roman" w:hAnsi="Times New Roman"/>
          <w:sz w:val="24"/>
          <w:szCs w:val="24"/>
        </w:rPr>
      </w:pPr>
      <w:r w:rsidRPr="00397F9B">
        <w:rPr>
          <w:noProof/>
        </w:rPr>
        <w:drawing>
          <wp:inline distT="0" distB="0" distL="0" distR="0">
            <wp:extent cx="6112819" cy="3937734"/>
            <wp:effectExtent l="0" t="0" r="2540"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42052" cy="3956566"/>
                    </a:xfrm>
                    <a:prstGeom prst="rect">
                      <a:avLst/>
                    </a:prstGeom>
                    <a:noFill/>
                    <a:ln>
                      <a:noFill/>
                    </a:ln>
                  </pic:spPr>
                </pic:pic>
              </a:graphicData>
            </a:graphic>
          </wp:inline>
        </w:drawing>
      </w:r>
    </w:p>
    <w:p w:rsidR="00BE0FDC" w:rsidRPr="00397F9B" w:rsidRDefault="00BE0FDC" w:rsidP="00BE0FDC">
      <w:pPr>
        <w:jc w:val="center"/>
        <w:rPr>
          <w:bCs/>
        </w:rPr>
      </w:pPr>
      <w:r w:rsidRPr="00397F9B">
        <w:rPr>
          <w:bCs/>
          <w:shd w:val="clear" w:color="auto" w:fill="FFFFFF"/>
        </w:rPr>
        <w:t>Рисунок 3.1.3.2 Река Кума в границах Нефтекумского городского округа</w:t>
      </w:r>
    </w:p>
    <w:p w:rsidR="00BE0FDC" w:rsidRPr="00397F9B" w:rsidRDefault="00BE0FDC" w:rsidP="00BE0FDC">
      <w:pPr>
        <w:ind w:firstLine="567"/>
        <w:jc w:val="both"/>
        <w:rPr>
          <w:shd w:val="clear" w:color="auto" w:fill="FFFFFF"/>
        </w:rPr>
      </w:pPr>
    </w:p>
    <w:p w:rsidR="00BE0FDC" w:rsidRPr="00397F9B" w:rsidRDefault="00BE0FDC" w:rsidP="00BE0FDC">
      <w:pPr>
        <w:ind w:firstLine="567"/>
        <w:jc w:val="both"/>
        <w:rPr>
          <w:shd w:val="clear" w:color="auto" w:fill="FFFFFF"/>
        </w:rPr>
      </w:pPr>
      <w:r w:rsidRPr="00397F9B">
        <w:rPr>
          <w:shd w:val="clear" w:color="auto" w:fill="FFFFFF"/>
        </w:rPr>
        <w:t>Горькая Балка – река, на юго-востоке Ставропольского края. Горькая Балка – бессточный внутренний бассейн междуречья Кумы и Малки, не имеющая ярко выраженных притоков. Длина реки составляет 183 км, площадь водосборного бассейна – 3500 км².</w:t>
      </w:r>
    </w:p>
    <w:p w:rsidR="00BE0FDC" w:rsidRPr="00397F9B" w:rsidRDefault="00BE0FDC" w:rsidP="00BE0FDC">
      <w:pPr>
        <w:ind w:firstLine="567"/>
        <w:jc w:val="both"/>
        <w:rPr>
          <w:shd w:val="clear" w:color="auto" w:fill="FFFFFF"/>
        </w:rPr>
      </w:pPr>
      <w:r w:rsidRPr="00397F9B">
        <w:rPr>
          <w:shd w:val="clear" w:color="auto" w:fill="FFFFFF"/>
        </w:rPr>
        <w:t xml:space="preserve">Питание Горькой Балки смешанное: талые снеговые воды, летние проливные дожди. В верховье в русло поступают высокоминерализованные грунтовые воды родников. В реку впадают 16 небольших притоков общей длиной 20 км. Самый крупный приток – река </w:t>
      </w:r>
      <w:hyperlink r:id="rId85" w:tooltip="Сухая Горькая (страница отсутствует)" w:history="1">
        <w:r w:rsidRPr="00397F9B">
          <w:rPr>
            <w:rStyle w:val="af1"/>
            <w:color w:val="auto"/>
            <w:u w:val="none"/>
          </w:rPr>
          <w:t>Сухая Горькая</w:t>
        </w:r>
      </w:hyperlink>
      <w:r w:rsidRPr="00397F9B">
        <w:rPr>
          <w:rStyle w:val="af1"/>
          <w:color w:val="auto"/>
          <w:u w:val="none"/>
        </w:rPr>
        <w:t xml:space="preserve">. </w:t>
      </w:r>
    </w:p>
    <w:p w:rsidR="00BE0FDC" w:rsidRPr="00397F9B" w:rsidRDefault="00BE0FDC" w:rsidP="00BE0FDC">
      <w:pPr>
        <w:ind w:firstLine="567"/>
        <w:jc w:val="both"/>
        <w:rPr>
          <w:shd w:val="clear" w:color="auto" w:fill="FFFFFF"/>
        </w:rPr>
      </w:pPr>
      <w:r w:rsidRPr="00397F9B">
        <w:rPr>
          <w:shd w:val="clear" w:color="auto" w:fill="FFFFFF"/>
        </w:rPr>
        <w:t>Несмотря на сравнительно большую водосборную площадь, река Горькая Балка маловодная. Ее средний годовой расход составляет 0,19 м</w:t>
      </w:r>
      <w:r w:rsidRPr="00397F9B">
        <w:rPr>
          <w:shd w:val="clear" w:color="auto" w:fill="FFFFFF"/>
          <w:vertAlign w:val="superscript"/>
        </w:rPr>
        <w:t>3</w:t>
      </w:r>
      <w:r w:rsidRPr="00397F9B">
        <w:rPr>
          <w:shd w:val="clear" w:color="auto" w:fill="FFFFFF"/>
        </w:rPr>
        <w:t>/сек. Годовой сток 5,99 млн. м</w:t>
      </w:r>
      <w:r w:rsidRPr="00397F9B">
        <w:rPr>
          <w:shd w:val="clear" w:color="auto" w:fill="FFFFFF"/>
          <w:vertAlign w:val="superscript"/>
        </w:rPr>
        <w:t>3</w:t>
      </w:r>
      <w:r w:rsidRPr="00397F9B">
        <w:rPr>
          <w:shd w:val="clear" w:color="auto" w:fill="FFFFFF"/>
        </w:rPr>
        <w:t xml:space="preserve">. Весеннее половодье на </w:t>
      </w:r>
      <w:r w:rsidR="004572AB" w:rsidRPr="00397F9B">
        <w:rPr>
          <w:shd w:val="clear" w:color="auto" w:fill="FFFFFF"/>
        </w:rPr>
        <w:t>Г</w:t>
      </w:r>
      <w:r w:rsidRPr="00397F9B">
        <w:rPr>
          <w:shd w:val="clear" w:color="auto" w:fill="FFFFFF"/>
        </w:rPr>
        <w:t xml:space="preserve">орькой </w:t>
      </w:r>
      <w:r w:rsidR="004572AB" w:rsidRPr="00397F9B">
        <w:rPr>
          <w:shd w:val="clear" w:color="auto" w:fill="FFFFFF"/>
        </w:rPr>
        <w:t>б</w:t>
      </w:r>
      <w:r w:rsidRPr="00397F9B">
        <w:rPr>
          <w:shd w:val="clear" w:color="auto" w:fill="FFFFFF"/>
        </w:rPr>
        <w:t>алке наблюдается в феврале – марте. Объемы стока талых вод значительно превышают объемы стока разовых дождевых паводков. Половодье обыкновенно длится от пяти суток до одного месяца. Дождевые ливневые паводки продолжаются от нескольких часов до двух суток. Наиболее интенсивные ливни выпадают с мая по июль.</w:t>
      </w:r>
    </w:p>
    <w:p w:rsidR="00BE0FDC" w:rsidRPr="00397F9B" w:rsidRDefault="00BE0FDC" w:rsidP="00BE0FDC">
      <w:pPr>
        <w:ind w:firstLine="567"/>
        <w:jc w:val="both"/>
        <w:rPr>
          <w:shd w:val="clear" w:color="auto" w:fill="FFFFFF"/>
        </w:rPr>
      </w:pPr>
      <w:r w:rsidRPr="00397F9B">
        <w:rPr>
          <w:shd w:val="clear" w:color="auto" w:fill="FFFFFF"/>
        </w:rPr>
        <w:t>Горькая Балка – типичная степная река. Она протекает в неглубокой, ярко выраженной долине. Русло реки сильно извилистое. До села Правокумского течет с юга на северо-восток параллельно реке Куме, затем все больше и больше заворачивает на восток.</w:t>
      </w:r>
    </w:p>
    <w:p w:rsidR="00BE0FDC" w:rsidRPr="00397F9B" w:rsidRDefault="00BE0FDC" w:rsidP="00BE0FDC">
      <w:pPr>
        <w:ind w:firstLine="567"/>
        <w:jc w:val="both"/>
        <w:rPr>
          <w:shd w:val="clear" w:color="auto" w:fill="FFFFFF"/>
        </w:rPr>
      </w:pPr>
      <w:r w:rsidRPr="00397F9B">
        <w:rPr>
          <w:shd w:val="clear" w:color="auto" w:fill="FFFFFF"/>
        </w:rPr>
        <w:t>Водный режим реки Горькая Балка изменился под влиянием хозяйственной деятельности человека. По руслу реки построен каскад прудов и водохранилищ, которые регулируют сезонный и паводочный сток. Большинство из них заилено и заросло камышом. На 92 километре от истока по долине Горькой Балки сооружено довольно крупное водохранилище, получившее название Горькобалковское. Оно не достроено и используется по временной схеме.</w:t>
      </w:r>
    </w:p>
    <w:p w:rsidR="00BE0FDC" w:rsidRPr="00397F9B" w:rsidRDefault="00BE0FDC" w:rsidP="00BE0FDC">
      <w:pPr>
        <w:ind w:firstLine="567"/>
        <w:jc w:val="both"/>
        <w:rPr>
          <w:shd w:val="clear" w:color="auto" w:fill="FFFFFF"/>
        </w:rPr>
      </w:pPr>
      <w:r w:rsidRPr="00397F9B">
        <w:rPr>
          <w:shd w:val="clear" w:color="auto" w:fill="FFFFFF"/>
        </w:rPr>
        <w:t>Участок русла Горькой Балки ниже створа плотины значительно опреснен за счет сброса в нее вод Терека. У поселка Кара-Тюбе реку пересекает трасса Терско-Кумского канала. Ниже Терско-Кумского канала естественный сток реки нарушен сбросами из каналов и орошаемых участков. Объем этих стоков значительно превосходит максимальные расходы весеннего половодья.</w:t>
      </w:r>
    </w:p>
    <w:p w:rsidR="00BE0FDC" w:rsidRPr="00397F9B" w:rsidRDefault="00BE0FDC" w:rsidP="00BE0FDC">
      <w:pPr>
        <w:ind w:firstLine="567"/>
        <w:jc w:val="both"/>
        <w:rPr>
          <w:shd w:val="clear" w:color="auto" w:fill="FFFFFF"/>
        </w:rPr>
      </w:pPr>
      <w:r w:rsidRPr="00397F9B">
        <w:rPr>
          <w:shd w:val="clear" w:color="auto" w:fill="FFFFFF"/>
        </w:rPr>
        <w:t>Устье Горькой Балки расположено юго-восточнее города Нефтекумска. Река впадает в искусственное озеро Белое. Из него вода по Сух</w:t>
      </w:r>
      <w:r w:rsidR="004572AB" w:rsidRPr="00397F9B">
        <w:rPr>
          <w:shd w:val="clear" w:color="auto" w:fill="FFFFFF"/>
        </w:rPr>
        <w:t>окум</w:t>
      </w:r>
      <w:r w:rsidRPr="00397F9B">
        <w:rPr>
          <w:shd w:val="clear" w:color="auto" w:fill="FFFFFF"/>
        </w:rPr>
        <w:t>скому каналу попадает в реку Сухая Кума, исток которой расположен на территории Ставрополья, западнее административной границы с Дагестаном</w:t>
      </w:r>
      <w:r w:rsidRPr="00397F9B">
        <w:rPr>
          <w:rStyle w:val="aff3"/>
          <w:shd w:val="clear" w:color="auto" w:fill="FFFFFF"/>
        </w:rPr>
        <w:footnoteReference w:id="24"/>
      </w:r>
      <w:r w:rsidRPr="00397F9B">
        <w:rPr>
          <w:shd w:val="clear" w:color="auto" w:fill="FFFFFF"/>
        </w:rPr>
        <w:t>.</w:t>
      </w:r>
    </w:p>
    <w:p w:rsidR="00BE0FDC" w:rsidRPr="00397F9B" w:rsidRDefault="00BE0FDC" w:rsidP="00BE0FDC">
      <w:pPr>
        <w:ind w:firstLine="567"/>
        <w:jc w:val="both"/>
        <w:rPr>
          <w:shd w:val="clear" w:color="auto" w:fill="FFFFFF"/>
        </w:rPr>
      </w:pPr>
    </w:p>
    <w:p w:rsidR="00BE0FDC" w:rsidRPr="00397F9B" w:rsidRDefault="00BE0FDC" w:rsidP="00BE0FDC">
      <w:pPr>
        <w:jc w:val="both"/>
        <w:rPr>
          <w:shd w:val="clear" w:color="auto" w:fill="FFFFFF"/>
        </w:rPr>
      </w:pPr>
      <w:r w:rsidRPr="00397F9B">
        <w:rPr>
          <w:noProof/>
        </w:rPr>
        <w:drawing>
          <wp:inline distT="0" distB="0" distL="0" distR="0">
            <wp:extent cx="6119495" cy="27133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2713355"/>
                    </a:xfrm>
                    <a:prstGeom prst="rect">
                      <a:avLst/>
                    </a:prstGeom>
                    <a:noFill/>
                    <a:ln>
                      <a:noFill/>
                    </a:ln>
                  </pic:spPr>
                </pic:pic>
              </a:graphicData>
            </a:graphic>
          </wp:inline>
        </w:drawing>
      </w:r>
    </w:p>
    <w:p w:rsidR="00BE0FDC" w:rsidRPr="00397F9B" w:rsidRDefault="00BE0FDC" w:rsidP="00BE0FDC">
      <w:pPr>
        <w:jc w:val="center"/>
        <w:rPr>
          <w:bCs/>
          <w:shd w:val="clear" w:color="auto" w:fill="FFFFFF"/>
        </w:rPr>
      </w:pPr>
      <w:r w:rsidRPr="00397F9B">
        <w:rPr>
          <w:bCs/>
          <w:shd w:val="clear" w:color="auto" w:fill="FFFFFF"/>
        </w:rPr>
        <w:t>Рисунок 3.1.3.3 Река Горькая Балка в границах Нефтекумского городского округа</w:t>
      </w:r>
    </w:p>
    <w:p w:rsidR="00BE0FDC" w:rsidRPr="00397F9B" w:rsidRDefault="00BE0FDC" w:rsidP="00BE0FDC">
      <w:pPr>
        <w:ind w:firstLine="567"/>
        <w:jc w:val="both"/>
        <w:rPr>
          <w:shd w:val="clear" w:color="auto" w:fill="FFFFFF"/>
        </w:rPr>
      </w:pPr>
    </w:p>
    <w:p w:rsidR="00BE0FDC" w:rsidRPr="00397F9B" w:rsidRDefault="00BE0FDC" w:rsidP="00BE0FDC">
      <w:pPr>
        <w:ind w:firstLine="708"/>
        <w:jc w:val="both"/>
      </w:pPr>
      <w:r w:rsidRPr="00397F9B">
        <w:t>Сухая Горькая – правый и самый крупный приток Горькой Балки. Исток реки расположен в селе Степном Степновского района. Длина реки составляет 30 км, водосборная площадь – 1500 км</w:t>
      </w:r>
      <w:r w:rsidRPr="00397F9B">
        <w:rPr>
          <w:vertAlign w:val="superscript"/>
        </w:rPr>
        <w:t>2</w:t>
      </w:r>
      <w:r w:rsidRPr="00397F9B">
        <w:t>. Сухая Горькая маловодна, летом пересыхает.</w:t>
      </w:r>
    </w:p>
    <w:p w:rsidR="00BE0FDC" w:rsidRPr="00397F9B" w:rsidRDefault="00BE0FDC" w:rsidP="00BE0FDC">
      <w:pPr>
        <w:ind w:firstLine="708"/>
        <w:jc w:val="both"/>
      </w:pPr>
      <w:r w:rsidRPr="00397F9B">
        <w:t>Сток реки зарегулирован. По руслу сооружены небольшие проточные водохранилища и пруды. Воды Сухой Горькой используются для орошения сельскохозяйственных угодий.</w:t>
      </w:r>
    </w:p>
    <w:p w:rsidR="00BE0FDC" w:rsidRPr="00397F9B" w:rsidRDefault="00BE0FDC" w:rsidP="00BE0FDC">
      <w:pPr>
        <w:ind w:firstLine="708"/>
        <w:jc w:val="both"/>
      </w:pPr>
      <w:r w:rsidRPr="00397F9B">
        <w:t>Река течет с юга на север через Степное, Иргаклы, Новкус-Артезиан. В поселке Ачикулак Сухая Горькая впадает в Горькую Балку</w:t>
      </w:r>
      <w:r w:rsidRPr="00397F9B">
        <w:rPr>
          <w:rStyle w:val="aff3"/>
        </w:rPr>
        <w:footnoteReference w:id="25"/>
      </w:r>
      <w:r w:rsidRPr="00397F9B">
        <w:t>.</w:t>
      </w:r>
    </w:p>
    <w:p w:rsidR="00BE0FDC" w:rsidRPr="00397F9B" w:rsidRDefault="00BE0FDC" w:rsidP="00BE0FDC">
      <w:pPr>
        <w:ind w:firstLine="708"/>
        <w:jc w:val="both"/>
      </w:pPr>
      <w:r w:rsidRPr="00397F9B">
        <w:t>Слаборазвитая речная сеть в настоящее время компенсируется сетью каналов. В западной части Нефтекумского городского округа проходит магистральный Терско-Кумский канал, от которого на восток отходит большое число обводнительных каналов: Караногайская ветвь, Нефтекумская ветвь, Сухокумская ветвь, Ногайский канал, Ачикулакский и др.</w:t>
      </w:r>
    </w:p>
    <w:p w:rsidR="00BE0FDC" w:rsidRPr="00397F9B" w:rsidRDefault="00BE0FDC" w:rsidP="00BE0FDC">
      <w:pPr>
        <w:ind w:firstLine="567"/>
        <w:jc w:val="both"/>
        <w:rPr>
          <w:highlight w:val="lightGray"/>
        </w:rPr>
      </w:pPr>
      <w:r w:rsidRPr="00397F9B">
        <w:rPr>
          <w:b/>
        </w:rPr>
        <w:t>Гидрогеологические условия.</w:t>
      </w:r>
      <w:r w:rsidRPr="00397F9B">
        <w:t xml:space="preserve"> Грунтовые воды залегают на глубине 3-5 м, на территориях, прилегающих к артскважинам на глубине 0,9-1,6 м. На всей территории городского округа преобладают грунтовые условия I типа просадочности. В гидрогеологическом отношении территория находится в пределах Терско-Кумского артезианского бассейна. Водоносными являются апшеронский, акчагыльский и верхнесарматский водоносные горизонты.</w:t>
      </w:r>
    </w:p>
    <w:p w:rsidR="00BE0FDC" w:rsidRPr="00397F9B" w:rsidRDefault="00BE0FDC" w:rsidP="00BE0FDC">
      <w:pPr>
        <w:ind w:firstLine="708"/>
        <w:jc w:val="both"/>
      </w:pPr>
      <w:r w:rsidRPr="00397F9B">
        <w:t>Апшеронский и акчагыльский водоносные горизонты содержат воды повышенной минерализации до 1,5 г/л и более. Наиболее водоносным с водой хорошего качества является верхнесарматский водоносный горизонт на глубине 270-320 м. Водовмещающими породами являются глины с прослоями песка. Общая мощность водовмещающих пород колеблется в пределах от 90 до 160 м. Для последующих стадий проектирования необходимо предусмотреть комплекс инженерно-геологических изысканий.</w:t>
      </w:r>
    </w:p>
    <w:p w:rsidR="00BE0FDC" w:rsidRPr="00397F9B" w:rsidRDefault="00BE0FDC" w:rsidP="00BE0FDC">
      <w:pPr>
        <w:ind w:firstLine="567"/>
        <w:jc w:val="both"/>
      </w:pPr>
    </w:p>
    <w:p w:rsidR="00BE0FDC" w:rsidRPr="00397F9B" w:rsidRDefault="00BE0FDC" w:rsidP="00BE0FDC">
      <w:pPr>
        <w:jc w:val="both"/>
      </w:pPr>
      <w:r w:rsidRPr="00397F9B">
        <w:rPr>
          <w:noProof/>
        </w:rPr>
        <w:drawing>
          <wp:inline distT="0" distB="0" distL="0" distR="0">
            <wp:extent cx="6205425" cy="3992283"/>
            <wp:effectExtent l="0" t="0" r="0" b="0"/>
            <wp:docPr id="4217" name="image84.jpg"/>
            <wp:cNvGraphicFramePr/>
            <a:graphic xmlns:a="http://schemas.openxmlformats.org/drawingml/2006/main">
              <a:graphicData uri="http://schemas.openxmlformats.org/drawingml/2006/picture">
                <pic:pic xmlns:pic="http://schemas.openxmlformats.org/drawingml/2006/picture">
                  <pic:nvPicPr>
                    <pic:cNvPr id="0" name="image84.jpg"/>
                    <pic:cNvPicPr preferRelativeResize="0"/>
                  </pic:nvPicPr>
                  <pic:blipFill>
                    <a:blip r:embed="rId87" cstate="print"/>
                    <a:srcRect/>
                    <a:stretch>
                      <a:fillRect/>
                    </a:stretch>
                  </pic:blipFill>
                  <pic:spPr>
                    <a:xfrm>
                      <a:off x="0" y="0"/>
                      <a:ext cx="6205425" cy="3992283"/>
                    </a:xfrm>
                    <a:prstGeom prst="rect">
                      <a:avLst/>
                    </a:prstGeom>
                    <a:ln/>
                  </pic:spPr>
                </pic:pic>
              </a:graphicData>
            </a:graphic>
          </wp:inline>
        </w:drawing>
      </w:r>
    </w:p>
    <w:p w:rsidR="00BE0FDC" w:rsidRPr="00397F9B" w:rsidRDefault="00BE0FDC" w:rsidP="00BE0FDC">
      <w:pPr>
        <w:jc w:val="center"/>
      </w:pPr>
      <w:r w:rsidRPr="00397F9B">
        <w:rPr>
          <w:highlight w:val="white"/>
        </w:rPr>
        <w:t xml:space="preserve">Рисунок </w:t>
      </w:r>
      <w:r w:rsidRPr="00397F9B">
        <w:t>3.1.3.4</w:t>
      </w:r>
      <w:r w:rsidRPr="00397F9B">
        <w:rPr>
          <w:highlight w:val="white"/>
        </w:rPr>
        <w:t>. Месторождения подземных вод на территории Ставропольского края</w:t>
      </w:r>
      <w:r w:rsidRPr="00397F9B">
        <w:rPr>
          <w:highlight w:val="white"/>
          <w:vertAlign w:val="superscript"/>
        </w:rPr>
        <w:footnoteReference w:id="26"/>
      </w:r>
    </w:p>
    <w:p w:rsidR="00BE0FDC" w:rsidRPr="00397F9B" w:rsidRDefault="00BE0FDC" w:rsidP="00BE0FDC">
      <w:pPr>
        <w:ind w:firstLine="567"/>
        <w:jc w:val="both"/>
      </w:pPr>
    </w:p>
    <w:p w:rsidR="00BE0FDC" w:rsidRPr="00397F9B" w:rsidRDefault="00BE0FDC" w:rsidP="00BE0FDC">
      <w:pPr>
        <w:ind w:firstLine="567"/>
        <w:jc w:val="both"/>
      </w:pPr>
      <w:r w:rsidRPr="00397F9B">
        <w:t>Нефтекумский городской округ относится к муниципальным образованиям Ставропольского края, обладающих значительными запасами подземных вод, запасы которых составляют более 1638 м</w:t>
      </w:r>
      <w:r w:rsidRPr="00397F9B">
        <w:rPr>
          <w:vertAlign w:val="superscript"/>
        </w:rPr>
        <w:t xml:space="preserve">3 </w:t>
      </w:r>
      <w:r w:rsidRPr="00397F9B">
        <w:t>в сутки.</w:t>
      </w:r>
    </w:p>
    <w:p w:rsidR="00BE0FDC" w:rsidRPr="00397F9B" w:rsidRDefault="00BE0FDC" w:rsidP="00BE0FDC">
      <w:pPr>
        <w:ind w:firstLine="567"/>
        <w:jc w:val="both"/>
      </w:pPr>
      <w:r w:rsidRPr="00397F9B">
        <w:t>Наблюдение за состоянием подземных вод на территории Нефтекумского городского округа производится в основном за счет локальной наблюдательной сети (сеть водопользователей).</w:t>
      </w:r>
    </w:p>
    <w:p w:rsidR="00BE0FDC" w:rsidRPr="00397F9B" w:rsidRDefault="00BE0FDC" w:rsidP="00BE0FDC">
      <w:pPr>
        <w:ind w:firstLine="567"/>
        <w:jc w:val="both"/>
      </w:pPr>
    </w:p>
    <w:p w:rsidR="00BE0FDC" w:rsidRPr="00397F9B" w:rsidRDefault="00BE0FDC" w:rsidP="00BE0FDC">
      <w:pPr>
        <w:jc w:val="both"/>
      </w:pPr>
      <w:r w:rsidRPr="00397F9B">
        <w:rPr>
          <w:noProof/>
        </w:rPr>
        <w:drawing>
          <wp:inline distT="0" distB="0" distL="0" distR="0">
            <wp:extent cx="6233139" cy="4026283"/>
            <wp:effectExtent l="0" t="0" r="0" b="0"/>
            <wp:docPr id="4218"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88" cstate="print"/>
                    <a:srcRect/>
                    <a:stretch>
                      <a:fillRect/>
                    </a:stretch>
                  </pic:blipFill>
                  <pic:spPr>
                    <a:xfrm>
                      <a:off x="0" y="0"/>
                      <a:ext cx="6233139" cy="4026283"/>
                    </a:xfrm>
                    <a:prstGeom prst="rect">
                      <a:avLst/>
                    </a:prstGeom>
                    <a:ln/>
                  </pic:spPr>
                </pic:pic>
              </a:graphicData>
            </a:graphic>
          </wp:inline>
        </w:drawing>
      </w:r>
    </w:p>
    <w:p w:rsidR="00BE0FDC" w:rsidRPr="00397F9B" w:rsidRDefault="00BE0FDC" w:rsidP="00BE0FDC">
      <w:pPr>
        <w:jc w:val="center"/>
      </w:pPr>
      <w:r w:rsidRPr="00397F9B">
        <w:rPr>
          <w:highlight w:val="white"/>
        </w:rPr>
        <w:t xml:space="preserve">Рисунок </w:t>
      </w:r>
      <w:r w:rsidRPr="00397F9B">
        <w:t>3.1.3.5</w:t>
      </w:r>
      <w:r w:rsidRPr="00397F9B">
        <w:rPr>
          <w:highlight w:val="white"/>
        </w:rPr>
        <w:t>. Бассейны подземных вод и наблюдательная сеть на территории Ставропольского края</w:t>
      </w:r>
      <w:r w:rsidRPr="00397F9B">
        <w:rPr>
          <w:highlight w:val="white"/>
          <w:vertAlign w:val="superscript"/>
        </w:rPr>
        <w:footnoteReference w:id="27"/>
      </w:r>
    </w:p>
    <w:p w:rsidR="00BE0FDC" w:rsidRPr="00397F9B" w:rsidRDefault="00BE0FDC" w:rsidP="00BE0FDC">
      <w:pPr>
        <w:ind w:firstLine="567"/>
        <w:jc w:val="both"/>
      </w:pPr>
    </w:p>
    <w:p w:rsidR="00BE0FDC" w:rsidRPr="00397F9B" w:rsidRDefault="00BE0FDC" w:rsidP="00BE0FDC">
      <w:pPr>
        <w:jc w:val="center"/>
        <w:rPr>
          <w:b/>
        </w:rPr>
      </w:pPr>
      <w:r w:rsidRPr="00397F9B">
        <w:rPr>
          <w:b/>
        </w:rPr>
        <w:t>3.1.4</w:t>
      </w:r>
      <w:r w:rsidR="004572AB" w:rsidRPr="00397F9B">
        <w:rPr>
          <w:b/>
        </w:rPr>
        <w:t>.</w:t>
      </w:r>
      <w:r w:rsidRPr="00397F9B">
        <w:rPr>
          <w:b/>
        </w:rPr>
        <w:t xml:space="preserve"> Почвы</w:t>
      </w:r>
    </w:p>
    <w:p w:rsidR="00BE0FDC" w:rsidRPr="00397F9B" w:rsidRDefault="00BE0FDC" w:rsidP="00BE0FDC">
      <w:pPr>
        <w:ind w:firstLine="567"/>
        <w:jc w:val="both"/>
      </w:pPr>
    </w:p>
    <w:p w:rsidR="00BE0FDC" w:rsidRPr="00397F9B" w:rsidRDefault="00BE0FDC" w:rsidP="00BE0FDC">
      <w:pPr>
        <w:ind w:firstLine="567"/>
        <w:jc w:val="both"/>
      </w:pPr>
      <w:r w:rsidRPr="00397F9B">
        <w:t>В соответствии с почвенно-географическим районированием территория Нефтекумского городского округа располагается в пределах Полупустынной почвенно-биоклиматической области суббореального географического пояса. В пределах городского округа проходит граница, отделяющая почвенные зоны (подзоны) темно-каштановых почв сухой степи (Восточно-Предкавказская провинция) и светло-каштановых и бурых почв (Прикаспийская провинция).</w:t>
      </w:r>
      <w:r w:rsidRPr="00397F9B">
        <w:rPr>
          <w:rStyle w:val="aff3"/>
        </w:rPr>
        <w:footnoteReference w:id="28"/>
      </w:r>
    </w:p>
    <w:p w:rsidR="00BE0FDC" w:rsidRPr="00397F9B" w:rsidRDefault="00BE0FDC" w:rsidP="00BE0FDC">
      <w:pPr>
        <w:ind w:firstLine="567"/>
        <w:jc w:val="both"/>
        <w:rPr>
          <w:highlight w:val="lightGray"/>
        </w:rPr>
      </w:pPr>
    </w:p>
    <w:p w:rsidR="00BE0FDC" w:rsidRPr="00397F9B" w:rsidRDefault="00BE0FDC" w:rsidP="00BE0FDC">
      <w:pPr>
        <w:jc w:val="both"/>
      </w:pPr>
      <w:r w:rsidRPr="00397F9B">
        <w:rPr>
          <w:noProof/>
        </w:rPr>
        <w:drawing>
          <wp:inline distT="0" distB="0" distL="0" distR="0">
            <wp:extent cx="6141808" cy="419500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62539" cy="4209168"/>
                    </a:xfrm>
                    <a:prstGeom prst="rect">
                      <a:avLst/>
                    </a:prstGeom>
                    <a:noFill/>
                    <a:ln>
                      <a:noFill/>
                    </a:ln>
                  </pic:spPr>
                </pic:pic>
              </a:graphicData>
            </a:graphic>
          </wp:inline>
        </w:drawing>
      </w:r>
    </w:p>
    <w:p w:rsidR="00BE0FDC" w:rsidRPr="00397F9B" w:rsidRDefault="00BE0FDC" w:rsidP="00BE0FDC">
      <w:pPr>
        <w:jc w:val="center"/>
        <w:rPr>
          <w:bCs/>
        </w:rPr>
      </w:pPr>
      <w:r w:rsidRPr="00397F9B">
        <w:rPr>
          <w:bCs/>
          <w:shd w:val="clear" w:color="auto" w:fill="FFFFFF"/>
        </w:rPr>
        <w:t>Рисунок 3.1.4.1 Почвы территории Нефтекумского городского округа</w:t>
      </w:r>
    </w:p>
    <w:p w:rsidR="00BE0FDC" w:rsidRPr="00397F9B" w:rsidRDefault="00BE0FDC" w:rsidP="00BE0FDC">
      <w:pPr>
        <w:ind w:firstLine="567"/>
        <w:jc w:val="both"/>
      </w:pPr>
    </w:p>
    <w:p w:rsidR="00BE0FDC" w:rsidRPr="00397F9B" w:rsidRDefault="00BE0FDC" w:rsidP="00BE0FDC">
      <w:pPr>
        <w:ind w:firstLine="708"/>
        <w:jc w:val="both"/>
      </w:pPr>
      <w:r w:rsidRPr="00397F9B">
        <w:t>В почвенном покрове преобладают светло-каштановые почвы супесчаного и легкосуглинистого механического состава, также солонцы и солончаки. Вдоль Терско-Кумского канала встречаются каштановые почвы. К днищам долин приурочены аллювиальные почвы пройм. Значительные площади занимают подвижные пески.</w:t>
      </w:r>
    </w:p>
    <w:p w:rsidR="00BE0FDC" w:rsidRPr="00397F9B" w:rsidRDefault="00BE0FDC" w:rsidP="00BE0FDC">
      <w:pPr>
        <w:ind w:firstLine="567"/>
        <w:jc w:val="both"/>
      </w:pPr>
      <w:r w:rsidRPr="00397F9B">
        <w:t>Одной из проблем почв Нефтекумского городского округа является засоление. Засоление почв вызвано близостью залегания соленых грунтовых вод, неправильным использованием обводнительно-оросительных систем и применения агротехники. Засоление пахотных земель снижает урожайность сельскохозяйственных культур и приносит материальные убытки.</w:t>
      </w:r>
    </w:p>
    <w:p w:rsidR="00BE0FDC" w:rsidRPr="00397F9B" w:rsidRDefault="00BE0FDC" w:rsidP="00BE0FDC">
      <w:pPr>
        <w:ind w:firstLine="567"/>
        <w:jc w:val="both"/>
      </w:pPr>
      <w:r w:rsidRPr="00397F9B">
        <w:t>Распаханность территории городского округа составляет 27 %, при этом сохраняется тенденция к увеличению кормовых угодий, особенно пастбищ.</w:t>
      </w:r>
    </w:p>
    <w:p w:rsidR="00BE0FDC" w:rsidRPr="00397F9B" w:rsidRDefault="00BE0FDC" w:rsidP="00BE0FDC">
      <w:pPr>
        <w:ind w:firstLine="567"/>
        <w:jc w:val="both"/>
      </w:pPr>
      <w:r w:rsidRPr="00397F9B">
        <w:t>Почвы территории характеризуются низким содержанием органического вещества. Содержание гумуса в почвах городского округа низкое и его среднее содержание не превышает 2 %.</w:t>
      </w:r>
    </w:p>
    <w:p w:rsidR="00BE0FDC" w:rsidRPr="00397F9B" w:rsidRDefault="00BE0FDC" w:rsidP="00BE0FDC">
      <w:pPr>
        <w:ind w:firstLine="567"/>
        <w:jc w:val="both"/>
      </w:pPr>
      <w:r w:rsidRPr="00397F9B">
        <w:t xml:space="preserve">Один из основных параметров плодородия почвы – содержание подвижного фосфора. По результатам агрохимических обследований последних лет в почвах выявлено высокое содержание подвижного фосфора, а также высокое содержание подвижного калия – макроэлемента, жизненно важного для растений. </w:t>
      </w:r>
    </w:p>
    <w:p w:rsidR="00BE0FDC" w:rsidRPr="00397F9B" w:rsidRDefault="00BE0FDC" w:rsidP="00BE0FDC">
      <w:pPr>
        <w:jc w:val="center"/>
        <w:rPr>
          <w:b/>
        </w:rPr>
      </w:pPr>
    </w:p>
    <w:p w:rsidR="00BE0FDC" w:rsidRPr="00397F9B" w:rsidRDefault="00BE0FDC" w:rsidP="00BE0FDC">
      <w:pPr>
        <w:jc w:val="center"/>
        <w:rPr>
          <w:b/>
        </w:rPr>
      </w:pPr>
      <w:r w:rsidRPr="00397F9B">
        <w:rPr>
          <w:b/>
        </w:rPr>
        <w:t>3.1.5</w:t>
      </w:r>
      <w:r w:rsidR="004572AB" w:rsidRPr="00397F9B">
        <w:rPr>
          <w:b/>
        </w:rPr>
        <w:t>.</w:t>
      </w:r>
      <w:r w:rsidRPr="00397F9B">
        <w:rPr>
          <w:b/>
        </w:rPr>
        <w:t xml:space="preserve"> Растительность и животный мир</w:t>
      </w:r>
    </w:p>
    <w:p w:rsidR="00BE0FDC" w:rsidRPr="00397F9B" w:rsidRDefault="00BE0FDC" w:rsidP="00BE0FDC">
      <w:pPr>
        <w:ind w:firstLine="567"/>
        <w:jc w:val="both"/>
      </w:pPr>
    </w:p>
    <w:p w:rsidR="00BE0FDC" w:rsidRPr="00397F9B" w:rsidRDefault="00BE0FDC" w:rsidP="00BE0FDC">
      <w:pPr>
        <w:ind w:firstLine="567"/>
        <w:jc w:val="both"/>
      </w:pPr>
      <w:r w:rsidRPr="00397F9B">
        <w:t>В соответствии с ботанико-географическим районированием Северного Кавказа территория Нефтекумского городского округа располагается в границах ботанического района Восточное Предкавказье (ВП) и в пределах Терско-Кумского флористического района.</w:t>
      </w:r>
    </w:p>
    <w:p w:rsidR="00BE0FDC" w:rsidRPr="00397F9B" w:rsidRDefault="00BE0FDC" w:rsidP="00BE0FDC">
      <w:pPr>
        <w:ind w:firstLine="567"/>
        <w:jc w:val="both"/>
      </w:pPr>
    </w:p>
    <w:p w:rsidR="00BE0FDC" w:rsidRPr="00397F9B" w:rsidRDefault="00BE0FDC" w:rsidP="00BE0FDC">
      <w:pPr>
        <w:jc w:val="center"/>
        <w:rPr>
          <w:highlight w:val="lightGray"/>
        </w:rPr>
      </w:pPr>
      <w:r w:rsidRPr="00397F9B">
        <w:rPr>
          <w:noProof/>
          <w:highlight w:val="lightGray"/>
        </w:rPr>
        <w:drawing>
          <wp:inline distT="0" distB="0" distL="0" distR="0">
            <wp:extent cx="4076700" cy="3608833"/>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80802" cy="3612464"/>
                    </a:xfrm>
                    <a:prstGeom prst="rect">
                      <a:avLst/>
                    </a:prstGeom>
                    <a:noFill/>
                    <a:ln>
                      <a:noFill/>
                    </a:ln>
                  </pic:spPr>
                </pic:pic>
              </a:graphicData>
            </a:graphic>
          </wp:inline>
        </w:drawing>
      </w:r>
    </w:p>
    <w:p w:rsidR="00BE0FDC" w:rsidRPr="00397F9B" w:rsidRDefault="00BE0FDC" w:rsidP="00BE0FDC">
      <w:pPr>
        <w:jc w:val="center"/>
      </w:pPr>
      <w:r w:rsidRPr="00397F9B">
        <w:rPr>
          <w:noProof/>
        </w:rPr>
        <w:drawing>
          <wp:inline distT="0" distB="0" distL="0" distR="0">
            <wp:extent cx="4042833" cy="2273957"/>
            <wp:effectExtent l="0" t="0" r="0" b="0"/>
            <wp:docPr id="4097" name="Рисунок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00644" cy="2306474"/>
                    </a:xfrm>
                    <a:prstGeom prst="rect">
                      <a:avLst/>
                    </a:prstGeom>
                    <a:noFill/>
                    <a:ln>
                      <a:noFill/>
                    </a:ln>
                  </pic:spPr>
                </pic:pic>
              </a:graphicData>
            </a:graphic>
          </wp:inline>
        </w:drawing>
      </w:r>
    </w:p>
    <w:p w:rsidR="00BE0FDC" w:rsidRPr="00397F9B" w:rsidRDefault="00BE0FDC" w:rsidP="00BE0FDC">
      <w:pPr>
        <w:jc w:val="center"/>
      </w:pPr>
      <w:r w:rsidRPr="00397F9B">
        <w:t>Рисунок 3.1.5.1 Карта районов флоры Северного Кавказа (Минецкий, 1991)</w:t>
      </w:r>
      <w:r w:rsidRPr="00397F9B">
        <w:rPr>
          <w:rStyle w:val="aff3"/>
        </w:rPr>
        <w:footnoteReference w:id="29"/>
      </w:r>
    </w:p>
    <w:p w:rsidR="00BE0FDC" w:rsidRPr="00397F9B" w:rsidRDefault="00BE0FDC" w:rsidP="00BE0FDC">
      <w:pPr>
        <w:ind w:firstLine="567"/>
        <w:jc w:val="both"/>
        <w:rPr>
          <w:highlight w:val="lightGray"/>
        </w:rPr>
      </w:pPr>
    </w:p>
    <w:p w:rsidR="00BE0FDC" w:rsidRPr="00397F9B" w:rsidRDefault="00BE0FDC" w:rsidP="00BE0FDC">
      <w:pPr>
        <w:ind w:firstLine="567"/>
        <w:jc w:val="both"/>
        <w:rPr>
          <w:shd w:val="clear" w:color="auto" w:fill="FFFFFF"/>
        </w:rPr>
      </w:pPr>
      <w:r w:rsidRPr="00397F9B">
        <w:rPr>
          <w:shd w:val="clear" w:color="auto" w:fill="FFFFFF"/>
        </w:rPr>
        <w:t>Восточной границей Терско-Кумского флористического района является административная граница Республики Дагестан, южная проходит между Гудермесом и Хасавюртом, на север до Кизляра по р. Терек и далее к северу в меридиональном направлении, несколько западнее автомагистрали Кизляр – Астрахань. Включает полупустынные районы Ставропольского края, северные полупустынные территории Чеченской Республики, а также Республик Ингушетия и Дагестан (главным образом, Ногайскую степь). Это район полынных и солянковых полупустынь и псаммофильных растительных группировок.</w:t>
      </w:r>
    </w:p>
    <w:p w:rsidR="00BE0FDC" w:rsidRPr="00397F9B" w:rsidRDefault="00BE0FDC" w:rsidP="00BE0FDC">
      <w:pPr>
        <w:ind w:firstLine="567"/>
        <w:jc w:val="both"/>
      </w:pPr>
      <w:r w:rsidRPr="00397F9B">
        <w:t>В растительном покрове сформировались полынно-злаковые и злаково-полынные опустыненные степи. Большие площади занимают подвижные пески (буруны), которые человек пытается заселить злаково-кустарниковой растительностью. На пойменных террасах рек встречаются заросли тамарикса.</w:t>
      </w:r>
    </w:p>
    <w:p w:rsidR="00BE0FDC" w:rsidRPr="00397F9B" w:rsidRDefault="00BE0FDC" w:rsidP="00BE0FDC">
      <w:pPr>
        <w:ind w:firstLine="567"/>
        <w:jc w:val="both"/>
      </w:pPr>
      <w:r w:rsidRPr="00397F9B">
        <w:t>На значительном протяжении долины реки Кура сохранились пойменные лиственные леса, основу пойменных сообществ составляют тополь, дуб, ясень, граб, также встречаются липа, бук, клены.</w:t>
      </w:r>
    </w:p>
    <w:p w:rsidR="00BE0FDC" w:rsidRPr="00397F9B" w:rsidRDefault="00BE0FDC" w:rsidP="00BE0FDC">
      <w:pPr>
        <w:ind w:firstLine="567"/>
        <w:jc w:val="both"/>
        <w:rPr>
          <w:highlight w:val="lightGray"/>
        </w:rPr>
      </w:pPr>
    </w:p>
    <w:p w:rsidR="00BE0FDC" w:rsidRPr="00397F9B" w:rsidRDefault="00BE0FDC" w:rsidP="00BE0FDC">
      <w:pPr>
        <w:jc w:val="both"/>
        <w:rPr>
          <w:highlight w:val="lightGray"/>
        </w:rPr>
      </w:pPr>
      <w:r w:rsidRPr="00397F9B">
        <w:rPr>
          <w:noProof/>
        </w:rPr>
        <w:drawing>
          <wp:inline distT="0" distB="0" distL="0" distR="0">
            <wp:extent cx="5993765" cy="4011295"/>
            <wp:effectExtent l="0" t="0" r="698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93765" cy="4011295"/>
                    </a:xfrm>
                    <a:prstGeom prst="rect">
                      <a:avLst/>
                    </a:prstGeom>
                    <a:noFill/>
                    <a:ln>
                      <a:noFill/>
                    </a:ln>
                  </pic:spPr>
                </pic:pic>
              </a:graphicData>
            </a:graphic>
          </wp:inline>
        </w:drawing>
      </w:r>
    </w:p>
    <w:p w:rsidR="00BE0FDC" w:rsidRPr="00397F9B" w:rsidRDefault="00BE0FDC" w:rsidP="00BE0FDC">
      <w:pPr>
        <w:jc w:val="center"/>
      </w:pPr>
      <w:r w:rsidRPr="00397F9B">
        <w:t>Рисунок 3.1.5.2 Участки пойменного леса в долине реки Кума в Нефтекумском городском округе Ставропольского края</w:t>
      </w:r>
      <w:r w:rsidRPr="00397F9B">
        <w:rPr>
          <w:rStyle w:val="aff3"/>
        </w:rPr>
        <w:footnoteReference w:id="30"/>
      </w:r>
    </w:p>
    <w:p w:rsidR="00BE0FDC" w:rsidRPr="00397F9B" w:rsidRDefault="00BE0FDC" w:rsidP="00BE0FDC">
      <w:pPr>
        <w:ind w:firstLine="567"/>
        <w:jc w:val="both"/>
        <w:rPr>
          <w:highlight w:val="lightGray"/>
        </w:rPr>
      </w:pPr>
    </w:p>
    <w:p w:rsidR="00BE0FDC" w:rsidRPr="00397F9B" w:rsidRDefault="00BE0FDC" w:rsidP="00BE0FDC">
      <w:pPr>
        <w:ind w:firstLine="567"/>
        <w:jc w:val="both"/>
      </w:pPr>
      <w:r w:rsidRPr="00397F9B">
        <w:t xml:space="preserve">На территории городского округа созданы полезащитные лесные полосы. В основном они покрывают центральную, западную и южную части </w:t>
      </w:r>
      <w:r w:rsidR="009E558E" w:rsidRPr="00397F9B">
        <w:t>городского округа</w:t>
      </w:r>
      <w:r w:rsidRPr="00397F9B">
        <w:t>. Лесозащитные полосы ориентированы с севера на юг.</w:t>
      </w:r>
    </w:p>
    <w:p w:rsidR="00BE0FDC" w:rsidRPr="00397F9B" w:rsidRDefault="00BE0FDC" w:rsidP="00BE0FDC">
      <w:pPr>
        <w:ind w:firstLine="567"/>
        <w:jc w:val="both"/>
      </w:pPr>
      <w:r w:rsidRPr="00397F9B">
        <w:t>В соответствии с зоогеографическим районированием наземных позвоночных, территория всего Предкавказья лежит в границах Аридной Средиземно-Центральноазиатской подобласти. В соответствии с моделью зоогеографического районирования Предкавказья, территория планируемого городского округа располагается в границах Туранской пустынно-степной провинции, Терско-Кумского подучастка.</w:t>
      </w:r>
      <w:r w:rsidRPr="00397F9B">
        <w:rPr>
          <w:rStyle w:val="aff3"/>
        </w:rPr>
        <w:footnoteReference w:id="31"/>
      </w:r>
    </w:p>
    <w:p w:rsidR="00BE0FDC" w:rsidRPr="00397F9B" w:rsidRDefault="00BE0FDC" w:rsidP="00BE0FDC">
      <w:pPr>
        <w:ind w:firstLine="567"/>
        <w:jc w:val="both"/>
        <w:rPr>
          <w:highlight w:val="lightGray"/>
        </w:rPr>
      </w:pPr>
    </w:p>
    <w:p w:rsidR="00BE0FDC" w:rsidRPr="00397F9B" w:rsidRDefault="00BE0FDC" w:rsidP="00BE0FDC">
      <w:pPr>
        <w:ind w:firstLine="567"/>
        <w:rPr>
          <w:highlight w:val="lightGray"/>
        </w:rPr>
      </w:pPr>
    </w:p>
    <w:p w:rsidR="00BE0FDC" w:rsidRPr="00397F9B" w:rsidRDefault="00BE0FDC" w:rsidP="00BE0FDC">
      <w:pPr>
        <w:rPr>
          <w:highlight w:val="lightGray"/>
        </w:rPr>
      </w:pPr>
      <w:r w:rsidRPr="00397F9B">
        <w:rPr>
          <w:noProof/>
          <w:highlight w:val="lightGray"/>
        </w:rPr>
        <w:drawing>
          <wp:inline distT="0" distB="0" distL="0" distR="0">
            <wp:extent cx="6119495" cy="5253990"/>
            <wp:effectExtent l="0" t="0" r="0" b="3810"/>
            <wp:docPr id="4098" name="Рисунок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5253990"/>
                    </a:xfrm>
                    <a:prstGeom prst="rect">
                      <a:avLst/>
                    </a:prstGeom>
                    <a:noFill/>
                    <a:ln>
                      <a:noFill/>
                    </a:ln>
                  </pic:spPr>
                </pic:pic>
              </a:graphicData>
            </a:graphic>
          </wp:inline>
        </w:drawing>
      </w:r>
    </w:p>
    <w:p w:rsidR="00BE0FDC" w:rsidRPr="00397F9B" w:rsidRDefault="00BE0FDC" w:rsidP="00BE0FDC">
      <w:pPr>
        <w:jc w:val="center"/>
      </w:pPr>
      <w:r w:rsidRPr="00397F9B">
        <w:t>Рисунок 3.5.3. Зоогеографическое районирование Предкавказья</w:t>
      </w:r>
    </w:p>
    <w:p w:rsidR="00BE0FDC" w:rsidRPr="00397F9B" w:rsidRDefault="00BE0FDC" w:rsidP="00BE0FDC">
      <w:pPr>
        <w:jc w:val="center"/>
        <w:rPr>
          <w:highlight w:val="lightGray"/>
        </w:rPr>
      </w:pPr>
    </w:p>
    <w:p w:rsidR="00BE0FDC" w:rsidRPr="00397F9B" w:rsidRDefault="00BE0FDC" w:rsidP="00BE0FDC">
      <w:pPr>
        <w:ind w:firstLine="567"/>
        <w:jc w:val="both"/>
      </w:pPr>
      <w:r w:rsidRPr="00397F9B">
        <w:t xml:space="preserve">Животный мир Нефтекумского городского округа не отличается разнообразием, фауна типична для полупустынь. На территории </w:t>
      </w:r>
      <w:r w:rsidR="009E558E" w:rsidRPr="00397F9B">
        <w:t xml:space="preserve">городского округа </w:t>
      </w:r>
      <w:r w:rsidRPr="00397F9B">
        <w:t>обитают тушканчики, песчанки, полевки, слепыши, смуравчики, встречаются волки, лисицы, зайцы, ежи, из птиц – жаворонки, овсянки, куропатки, цапли и др.</w:t>
      </w:r>
    </w:p>
    <w:p w:rsidR="00BE0FDC" w:rsidRPr="00397F9B" w:rsidRDefault="00BE0FDC" w:rsidP="00BE0FDC">
      <w:pPr>
        <w:ind w:firstLine="567"/>
        <w:jc w:val="both"/>
      </w:pPr>
    </w:p>
    <w:p w:rsidR="00BE0FDC" w:rsidRPr="00397F9B" w:rsidRDefault="00BE0FDC" w:rsidP="00BE0FDC">
      <w:pPr>
        <w:jc w:val="center"/>
        <w:rPr>
          <w:b/>
        </w:rPr>
      </w:pPr>
      <w:r w:rsidRPr="00397F9B">
        <w:rPr>
          <w:b/>
        </w:rPr>
        <w:t>3.1.6</w:t>
      </w:r>
      <w:r w:rsidR="004572AB" w:rsidRPr="00397F9B">
        <w:rPr>
          <w:b/>
        </w:rPr>
        <w:t>.</w:t>
      </w:r>
      <w:r w:rsidRPr="00397F9B">
        <w:rPr>
          <w:b/>
        </w:rPr>
        <w:t xml:space="preserve"> Ландшафтная структура территории</w:t>
      </w:r>
    </w:p>
    <w:p w:rsidR="00BE0FDC" w:rsidRPr="00397F9B" w:rsidRDefault="00BE0FDC" w:rsidP="00BE0FDC">
      <w:pPr>
        <w:ind w:firstLine="567"/>
        <w:jc w:val="both"/>
      </w:pPr>
    </w:p>
    <w:p w:rsidR="00BE0FDC" w:rsidRPr="00397F9B" w:rsidRDefault="00BE0FDC" w:rsidP="00BE0FDC">
      <w:pPr>
        <w:ind w:firstLine="567"/>
        <w:jc w:val="both"/>
      </w:pPr>
      <w:r w:rsidRPr="00397F9B">
        <w:t>В соответствии с ландшафтным районированием Ставропольского края</w:t>
      </w:r>
      <w:r w:rsidRPr="00397F9B">
        <w:rPr>
          <w:rStyle w:val="aff3"/>
        </w:rPr>
        <w:footnoteReference w:id="32"/>
      </w:r>
      <w:r w:rsidRPr="00397F9B">
        <w:t xml:space="preserve">, территория Нефтекумского городского округа располагается в физико-географической стране Предкавказья. </w:t>
      </w:r>
    </w:p>
    <w:p w:rsidR="00BE0FDC" w:rsidRPr="00397F9B" w:rsidRDefault="00BE0FDC" w:rsidP="00BE0FDC">
      <w:pPr>
        <w:ind w:firstLine="567"/>
        <w:jc w:val="both"/>
      </w:pPr>
      <w:r w:rsidRPr="00397F9B">
        <w:t>Северная часть городского округа располагается в пределах Нижнекумско-Прикаспийского культурно-природного ландшафта провинции полупустынных ландшафтов Предкавказья.</w:t>
      </w:r>
    </w:p>
    <w:p w:rsidR="00BE0FDC" w:rsidRPr="00397F9B" w:rsidRDefault="00BE0FDC" w:rsidP="00BE0FDC">
      <w:pPr>
        <w:ind w:firstLine="567"/>
        <w:jc w:val="both"/>
      </w:pPr>
      <w:r w:rsidRPr="00397F9B">
        <w:t>Южная часть городского округа располагается в пределах Курско-Прикаспийского культурно-природного ландшафта провинции полупустынных ландшафтов Предкавказья.</w:t>
      </w:r>
    </w:p>
    <w:p w:rsidR="00BE0FDC" w:rsidRPr="00397F9B" w:rsidRDefault="00BE0FDC" w:rsidP="00BE0FDC">
      <w:pPr>
        <w:ind w:firstLine="567"/>
        <w:jc w:val="both"/>
      </w:pPr>
    </w:p>
    <w:p w:rsidR="00BE0FDC" w:rsidRPr="00397F9B" w:rsidRDefault="008D7E10" w:rsidP="00BE0FDC">
      <w:pPr>
        <w:jc w:val="center"/>
      </w:pPr>
      <w:r w:rsidRPr="00397F9B">
        <w:rPr>
          <w:noProof/>
        </w:rPr>
        <w:drawing>
          <wp:inline distT="0" distB="0" distL="0" distR="0">
            <wp:extent cx="6119495" cy="35509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3550920"/>
                    </a:xfrm>
                    <a:prstGeom prst="rect">
                      <a:avLst/>
                    </a:prstGeom>
                    <a:noFill/>
                    <a:ln>
                      <a:noFill/>
                    </a:ln>
                  </pic:spPr>
                </pic:pic>
              </a:graphicData>
            </a:graphic>
          </wp:inline>
        </w:drawing>
      </w:r>
    </w:p>
    <w:p w:rsidR="00BE0FDC" w:rsidRPr="00397F9B" w:rsidRDefault="00BE0FDC" w:rsidP="00BE0FDC">
      <w:pPr>
        <w:jc w:val="center"/>
      </w:pPr>
      <w:r w:rsidRPr="00397F9B">
        <w:t>Рисунок 3.1.6 Карта-схема ландшафтов Ставропольского края</w:t>
      </w:r>
    </w:p>
    <w:p w:rsidR="00BE0FDC" w:rsidRPr="00397F9B" w:rsidRDefault="00BE0FDC" w:rsidP="00BE0FDC">
      <w:pPr>
        <w:ind w:firstLine="567"/>
        <w:jc w:val="both"/>
      </w:pPr>
    </w:p>
    <w:p w:rsidR="00BE0FDC" w:rsidRPr="00397F9B" w:rsidRDefault="00BE0FDC" w:rsidP="00BE0FDC">
      <w:pPr>
        <w:ind w:firstLine="567"/>
        <w:jc w:val="both"/>
      </w:pPr>
      <w:r w:rsidRPr="00397F9B">
        <w:rPr>
          <w:b/>
          <w:bCs/>
        </w:rPr>
        <w:t>Нижнекумско-Прикаспийский культурно-природный ландшафт</w:t>
      </w:r>
      <w:r w:rsidRPr="00397F9B">
        <w:t xml:space="preserve"> занимает западную часть Прикаспийской низменности на территории Левокумского </w:t>
      </w:r>
      <w:r w:rsidR="004572AB" w:rsidRPr="00397F9B">
        <w:t xml:space="preserve">муниципального округа </w:t>
      </w:r>
      <w:r w:rsidRPr="00397F9B">
        <w:t>и частично Нефтекумского городского округа. Природные функции ландшафта сохранились на значительной площади, но они ослаблены новыми формами ведения хозяйства (обводнение и орошение) и перевыпасом скота. Коэффициент антропогенного нарушения 0,2.</w:t>
      </w:r>
    </w:p>
    <w:p w:rsidR="00BE0FDC" w:rsidRPr="00397F9B" w:rsidRDefault="00BE0FDC" w:rsidP="00BE0FDC">
      <w:pPr>
        <w:ind w:firstLine="567"/>
        <w:jc w:val="both"/>
      </w:pPr>
      <w:r w:rsidRPr="00397F9B">
        <w:t xml:space="preserve">Компонентная подсистема представлена набором всех природных компонентов, которые в разной степени изменены человеком. Особенно пострадали растительные компоненты и компоненты животного населения. </w:t>
      </w:r>
    </w:p>
    <w:p w:rsidR="00BE0FDC" w:rsidRPr="00397F9B" w:rsidRDefault="00BE0FDC" w:rsidP="00BE0FDC">
      <w:pPr>
        <w:ind w:firstLine="567"/>
        <w:jc w:val="both"/>
      </w:pPr>
      <w:r w:rsidRPr="00397F9B">
        <w:t xml:space="preserve">В рельефе ландшафта господствуют аллювиально-морские позднеплейстоценовые плоские низменности с колебаниями относительных высот не более 20 м. Максимальные высоты на юго-западе ландшафта - до 100 м. На северо-востоке распространены аллювиально-озерные голоценовые низменности. На юге ландшафт ограничен пойменной равниной реки Горькая Балка, на севере – Манычским прогибом. Центральное положение занимает аллювиальная равнина реки Кумы. </w:t>
      </w:r>
    </w:p>
    <w:p w:rsidR="00BE0FDC" w:rsidRPr="00397F9B" w:rsidRDefault="00BE0FDC" w:rsidP="00BE0FDC">
      <w:pPr>
        <w:ind w:firstLine="567"/>
        <w:jc w:val="both"/>
      </w:pPr>
      <w:r w:rsidRPr="00397F9B">
        <w:t>Климат аридный, континентальный. Средние температуры июля до 25</w:t>
      </w:r>
      <w:r w:rsidRPr="00397F9B">
        <w:rPr>
          <w:vertAlign w:val="superscript"/>
        </w:rPr>
        <w:t>0</w:t>
      </w:r>
      <w:r w:rsidRPr="00397F9B">
        <w:t>С, января - 4, -5</w:t>
      </w:r>
      <w:r w:rsidRPr="00397F9B">
        <w:rPr>
          <w:vertAlign w:val="superscript"/>
        </w:rPr>
        <w:t>0</w:t>
      </w:r>
      <w:r w:rsidRPr="00397F9B">
        <w:t xml:space="preserve">С. В год выпадает незначительная сумма осадков (250 - 300 мм) при величинах испаряемости 900-1000 мм. Лето в ландшафте наступает в начале мая, вероятность же заморозков сохраняется до 13-17 мая. Климатическая зима начинается в конце сентября. </w:t>
      </w:r>
    </w:p>
    <w:p w:rsidR="00BE0FDC" w:rsidRPr="00397F9B" w:rsidRDefault="00BE0FDC" w:rsidP="00BE0FDC">
      <w:pPr>
        <w:ind w:firstLine="567"/>
        <w:jc w:val="both"/>
        <w:rPr>
          <w:highlight w:val="lightGray"/>
        </w:rPr>
      </w:pPr>
      <w:r w:rsidRPr="00397F9B">
        <w:t>Речная система представлена транзитной рекой Кумой, которая не имеет здесь значительных притоков и завершает свое течение плавнями. Модуль стока на территории ландшафта не превышает 0,2-0,3 л/сек. Поверхностный сток увеличен системой каналов и оросительных систем. Здесь завершает свое течение Терско-Кумский канал и начинается Кумо-Манычский. От этих каналов на восток отходят Нефтекумская, Сухокумская и Левокумская ветви. Водоносные горизонты подземных вод приурочены к акчагыльским и апшеронским ярусам пород.</w:t>
      </w:r>
    </w:p>
    <w:p w:rsidR="00BE0FDC" w:rsidRPr="00397F9B" w:rsidRDefault="00BE0FDC" w:rsidP="00BE0FDC">
      <w:pPr>
        <w:ind w:firstLine="567"/>
        <w:jc w:val="both"/>
      </w:pPr>
      <w:r w:rsidRPr="00397F9B">
        <w:t xml:space="preserve">Зональным типом растительности являются злаково-полынные сообщества в комплексе с солеросами. Это типичная растительность полупустынь. На востоке ландшафта значительные площади занимает растительность бугристых песков. В нижнем течении Кумы была распространена лугово-болотная и солончаковая растительность плавней и пойм. </w:t>
      </w:r>
    </w:p>
    <w:p w:rsidR="00BE0FDC" w:rsidRPr="00397F9B" w:rsidRDefault="00BE0FDC" w:rsidP="00BE0FDC">
      <w:pPr>
        <w:ind w:firstLine="567"/>
        <w:jc w:val="both"/>
      </w:pPr>
      <w:r w:rsidRPr="00397F9B">
        <w:t>В почвенном покрове преобладают светло-каштановые почвы супесчаного и легкосуглинистого механического состава. В южных и юго-восточных районах ландшафта солонцы и солончаки занимают от 10 до 50 % площади. Значительные площади приходятся на аллювиальные почвы пойм.</w:t>
      </w:r>
    </w:p>
    <w:p w:rsidR="00BE0FDC" w:rsidRPr="00397F9B" w:rsidRDefault="00BE0FDC" w:rsidP="00BE0FDC">
      <w:pPr>
        <w:ind w:firstLine="567"/>
        <w:jc w:val="both"/>
      </w:pPr>
      <w:r w:rsidRPr="00397F9B">
        <w:t>В Нижнекумско-Прикаспийском ландшафте значительное место среди животного населения занимают сообщества животных, связанные с плавнями Кумы. Доминируют озерная лягушка, водяной уж, рыжая и серая цапли, дроздовидная камышовка, водяная полевка. В тростниковых крепях чаще, чем в других районах обитают северокавказский фазан, камышовый кот (хаус), кабан.</w:t>
      </w:r>
    </w:p>
    <w:p w:rsidR="00BE0FDC" w:rsidRPr="00397F9B" w:rsidRDefault="00BE0FDC" w:rsidP="00BE0FDC">
      <w:pPr>
        <w:ind w:firstLine="567"/>
        <w:jc w:val="both"/>
      </w:pPr>
      <w:r w:rsidRPr="00397F9B">
        <w:t>Состав материальной культуры обогатился техногенными компонентами: дороги, линии электропередач и связи, каналы, буровые вышки и нефтехранилища, артезианские скважины, здания ферм и сельских поселений. Распаханность территории небольшая и не превышает 20 %. Основные пахатные земли прилегают к оросительным системам.</w:t>
      </w:r>
    </w:p>
    <w:p w:rsidR="00BE0FDC" w:rsidRPr="00397F9B" w:rsidRDefault="00BE0FDC" w:rsidP="00BE0FDC">
      <w:pPr>
        <w:ind w:firstLine="567"/>
        <w:jc w:val="both"/>
      </w:pPr>
      <w:r w:rsidRPr="00397F9B">
        <w:rPr>
          <w:b/>
          <w:bCs/>
        </w:rPr>
        <w:t>Курско-Прикаспийский культурно-природный ландшафт</w:t>
      </w:r>
      <w:r w:rsidRPr="00397F9B">
        <w:t xml:space="preserve"> расположен в междуречье рек Куры и Горькой Балки на Прикаспийской низменности. Занимает большую часть территории Курского района и Нефтекумского городского округа, частично Степновского районов. Коэффициент нарушенности 0,3.</w:t>
      </w:r>
    </w:p>
    <w:p w:rsidR="00BE0FDC" w:rsidRPr="00397F9B" w:rsidRDefault="00BE0FDC" w:rsidP="00BE0FDC">
      <w:pPr>
        <w:ind w:firstLine="567"/>
        <w:jc w:val="both"/>
      </w:pPr>
      <w:r w:rsidRPr="00397F9B">
        <w:t xml:space="preserve">Компонентная подсистема частично изменена человеком в растительном и животном мире, а также круговороте воды. </w:t>
      </w:r>
    </w:p>
    <w:p w:rsidR="00BE0FDC" w:rsidRPr="00397F9B" w:rsidRDefault="00BE0FDC" w:rsidP="00BE0FDC">
      <w:pPr>
        <w:ind w:firstLine="567"/>
        <w:jc w:val="both"/>
      </w:pPr>
      <w:r w:rsidRPr="00397F9B">
        <w:t>Ландшафт находится в пределах части Прикаспийской низменности, носящей название Терско-Кумской. Преобладает однообразный равнинный рельеф без резких переходов от долин к водоразделам с крупными массивами развеваемых песков, которые являются дельтовыми отложениями рек. Максимальные абсолютные высоты их достигают 150 м. Центральное положение в ландшафте занимает широкая пойма реки Куры.</w:t>
      </w:r>
    </w:p>
    <w:p w:rsidR="00BE0FDC" w:rsidRPr="00397F9B" w:rsidRDefault="00BE0FDC" w:rsidP="00BE0FDC">
      <w:pPr>
        <w:ind w:firstLine="567"/>
        <w:jc w:val="both"/>
      </w:pPr>
      <w:r w:rsidRPr="00397F9B">
        <w:t>Климат континентальный и отличается высокой теплообеспеченностью при годовых суммах осадков не более 250-300 мм. Средние температуры июля 24-24,5</w:t>
      </w:r>
      <w:r w:rsidRPr="00397F9B">
        <w:rPr>
          <w:vertAlign w:val="superscript"/>
        </w:rPr>
        <w:t>0</w:t>
      </w:r>
      <w:r w:rsidRPr="00397F9B">
        <w:t>С, января - 4</w:t>
      </w:r>
      <w:r w:rsidRPr="00397F9B">
        <w:rPr>
          <w:vertAlign w:val="superscript"/>
        </w:rPr>
        <w:t>0</w:t>
      </w:r>
      <w:r w:rsidRPr="00397F9B">
        <w:t>С.</w:t>
      </w:r>
    </w:p>
    <w:p w:rsidR="00BE0FDC" w:rsidRPr="00397F9B" w:rsidRDefault="00BE0FDC" w:rsidP="00BE0FDC">
      <w:pPr>
        <w:ind w:firstLine="567"/>
        <w:jc w:val="both"/>
      </w:pPr>
      <w:r w:rsidRPr="00397F9B">
        <w:t>Ландшафт имеет слабо развитую речную сеть. Здесь завершают свое течение реки Кура и Горькая Балка. Модуль стока менее 0,5 л/сек. Отсутствие речной сети в настоящее время компенсируется густой сетью каналов. В западной части ландшафта проходит магистральный Терско-Кумский канал, от которого на восток отходит большое число обводнительных каналов.</w:t>
      </w:r>
    </w:p>
    <w:p w:rsidR="00BE0FDC" w:rsidRPr="00397F9B" w:rsidRDefault="00BE0FDC" w:rsidP="00BE0FDC">
      <w:pPr>
        <w:ind w:firstLine="567"/>
        <w:jc w:val="both"/>
      </w:pPr>
      <w:r w:rsidRPr="00397F9B">
        <w:t>В растительном покрове сформировались полынно-злаковые и злаково-полынные опустыненные степи. Большие площади занимают подвижные пески (буруны), которые человек пытается заселить злаково-кустарниковой растительностью. Имеется лугово-болотная и солончаковая растительность поймы Куры.</w:t>
      </w:r>
    </w:p>
    <w:p w:rsidR="00BE0FDC" w:rsidRPr="00397F9B" w:rsidRDefault="00BE0FDC" w:rsidP="00BE0FDC">
      <w:pPr>
        <w:ind w:firstLine="567"/>
        <w:jc w:val="both"/>
      </w:pPr>
      <w:r w:rsidRPr="00397F9B">
        <w:t>В почвенном покрове преобладают светло-каштановые почвы. Вдоль Терско-Кумского канала встречаются каштановые почвы. Значительные площади занимают пески. К днищам долин приурочены аллювиальные почвы пойм.</w:t>
      </w:r>
    </w:p>
    <w:p w:rsidR="00BE0FDC" w:rsidRPr="00397F9B" w:rsidRDefault="00BE0FDC" w:rsidP="00BE0FDC">
      <w:pPr>
        <w:ind w:firstLine="567"/>
        <w:jc w:val="both"/>
      </w:pPr>
      <w:r w:rsidRPr="00397F9B">
        <w:t xml:space="preserve">Животное население составляют степная агама, ушастая круглоголовка и круглоголовка-вертихвостка, стрепет, серая куропатка, белоусая славка, полуденная и гребенчуковая песчанки. Здесь еще сохранилась популяция степного орла.  </w:t>
      </w:r>
    </w:p>
    <w:p w:rsidR="00BE0FDC" w:rsidRPr="00397F9B" w:rsidRDefault="00BE0FDC" w:rsidP="00BE0FDC">
      <w:pPr>
        <w:ind w:firstLine="567"/>
        <w:jc w:val="both"/>
      </w:pPr>
      <w:r w:rsidRPr="00397F9B">
        <w:t>Компоненты новационной материальной культуры представлены современной техногенной инфраструктурой: дорогами, средствами связи, линиями электропередач, водоводами, нефтяными вышками, артезианскими колодцами, зданиями ферм и сельских поселений. Многочисленны каналы и обводнительные системы, которые обусловили поступление значительных объемов воды в районы ландшафта и, как следствие, обусловили подъем грунтовых вод, засоление и заболачивание почв на больших площадях, что способствует формированию геоэкологических аномалий. Распаханность территории ландшафта не превышает 25 %.</w:t>
      </w:r>
    </w:p>
    <w:p w:rsidR="00BE0FDC" w:rsidRPr="00397F9B" w:rsidRDefault="00BE0FDC" w:rsidP="00BE0FDC">
      <w:pPr>
        <w:ind w:firstLine="567"/>
        <w:jc w:val="both"/>
      </w:pPr>
    </w:p>
    <w:p w:rsidR="00BE0FDC" w:rsidRPr="00397F9B" w:rsidRDefault="00BE0FDC" w:rsidP="00BE0FDC">
      <w:pPr>
        <w:jc w:val="center"/>
        <w:rPr>
          <w:b/>
        </w:rPr>
      </w:pPr>
      <w:r w:rsidRPr="00397F9B">
        <w:rPr>
          <w:b/>
        </w:rPr>
        <w:t>3.2</w:t>
      </w:r>
      <w:r w:rsidR="004572AB" w:rsidRPr="00397F9B">
        <w:rPr>
          <w:b/>
        </w:rPr>
        <w:t>.</w:t>
      </w:r>
      <w:r w:rsidRPr="00397F9B">
        <w:rPr>
          <w:b/>
        </w:rPr>
        <w:t xml:space="preserve"> Минерально-сырьевые ресурсы</w:t>
      </w:r>
    </w:p>
    <w:p w:rsidR="00BE0FDC" w:rsidRPr="00397F9B" w:rsidRDefault="00BE0FDC" w:rsidP="00BE0FDC">
      <w:pPr>
        <w:ind w:firstLine="567"/>
        <w:jc w:val="both"/>
      </w:pPr>
    </w:p>
    <w:p w:rsidR="00BE0FDC" w:rsidRPr="00397F9B" w:rsidRDefault="00BE0FDC" w:rsidP="00BE0FDC">
      <w:pPr>
        <w:pStyle w:val="34"/>
        <w:spacing w:after="0"/>
        <w:ind w:left="0" w:firstLine="567"/>
        <w:jc w:val="both"/>
        <w:rPr>
          <w:sz w:val="24"/>
          <w:szCs w:val="24"/>
        </w:rPr>
      </w:pPr>
      <w:r w:rsidRPr="00397F9B">
        <w:rPr>
          <w:sz w:val="24"/>
          <w:szCs w:val="24"/>
        </w:rPr>
        <w:t>Минерально-сырьевые ресурсы Нефтекумского городского округа представлены запасами углеводородного сырья – нефтью и газом, а также лечебными углекислыми водами. Перечень полезных ископаемых Нефтекумского городского округа приведён в нижеследующей таблице 3.2.1.</w:t>
      </w:r>
    </w:p>
    <w:p w:rsidR="00BE0FDC" w:rsidRPr="00397F9B" w:rsidRDefault="00BE0FDC" w:rsidP="00BE0FDC">
      <w:pPr>
        <w:pStyle w:val="34"/>
        <w:spacing w:after="0"/>
        <w:ind w:left="0" w:firstLine="567"/>
        <w:jc w:val="both"/>
        <w:rPr>
          <w:sz w:val="24"/>
          <w:szCs w:val="24"/>
        </w:rPr>
      </w:pPr>
      <w:r w:rsidRPr="00397F9B">
        <w:rPr>
          <w:sz w:val="24"/>
          <w:szCs w:val="24"/>
        </w:rPr>
        <w:t>Нефть месторождений городского округа имеет хорошее качество, высокопарафинистая (20-40 %), по удельному весу она легкая, содержит много светлых нефтепродуктов и не имеет серы.</w:t>
      </w:r>
    </w:p>
    <w:p w:rsidR="00BE0FDC" w:rsidRPr="00397F9B" w:rsidRDefault="00BE0FDC" w:rsidP="00BE0FDC">
      <w:pPr>
        <w:pStyle w:val="34"/>
        <w:tabs>
          <w:tab w:val="left" w:pos="1646"/>
        </w:tabs>
        <w:spacing w:after="0"/>
        <w:ind w:left="0" w:firstLine="567"/>
        <w:rPr>
          <w:sz w:val="24"/>
          <w:szCs w:val="24"/>
        </w:rPr>
      </w:pPr>
    </w:p>
    <w:p w:rsidR="00BE0FDC" w:rsidRPr="00397F9B" w:rsidRDefault="00BE0FDC" w:rsidP="00BE0FDC">
      <w:pPr>
        <w:pStyle w:val="34"/>
        <w:spacing w:after="0"/>
        <w:ind w:left="0"/>
        <w:jc w:val="right"/>
        <w:rPr>
          <w:sz w:val="24"/>
          <w:szCs w:val="24"/>
        </w:rPr>
      </w:pPr>
      <w:r w:rsidRPr="00397F9B">
        <w:rPr>
          <w:sz w:val="24"/>
          <w:szCs w:val="24"/>
        </w:rPr>
        <w:t>Таблица 3.2.1</w:t>
      </w:r>
    </w:p>
    <w:p w:rsidR="00BE0FDC" w:rsidRPr="00397F9B" w:rsidRDefault="00BE0FDC" w:rsidP="00BE0FDC">
      <w:pPr>
        <w:pStyle w:val="34"/>
        <w:spacing w:after="0"/>
        <w:ind w:left="0"/>
        <w:jc w:val="center"/>
        <w:rPr>
          <w:sz w:val="24"/>
          <w:szCs w:val="24"/>
        </w:rPr>
      </w:pPr>
      <w:r w:rsidRPr="00397F9B">
        <w:rPr>
          <w:sz w:val="24"/>
          <w:szCs w:val="24"/>
        </w:rPr>
        <w:t>Минерально-сырьевые ресурсы Нефтекумского городского округа</w:t>
      </w:r>
      <w:r w:rsidRPr="00397F9B">
        <w:rPr>
          <w:rStyle w:val="aff3"/>
          <w:sz w:val="24"/>
          <w:szCs w:val="24"/>
        </w:rPr>
        <w:footnoteReference w:id="33"/>
      </w:r>
    </w:p>
    <w:tbl>
      <w:tblPr>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41"/>
        <w:gridCol w:w="2457"/>
        <w:gridCol w:w="4082"/>
        <w:gridCol w:w="1559"/>
      </w:tblGrid>
      <w:tr w:rsidR="00397F9B" w:rsidRPr="00397F9B" w:rsidTr="001E4D94">
        <w:trPr>
          <w:trHeight w:val="20"/>
          <w:tblHeader/>
        </w:trPr>
        <w:tc>
          <w:tcPr>
            <w:tcW w:w="2641" w:type="dxa"/>
            <w:vAlign w:val="center"/>
          </w:tcPr>
          <w:p w:rsidR="00BE0FDC" w:rsidRPr="00397F9B" w:rsidRDefault="00BE0FDC" w:rsidP="007A050B">
            <w:pPr>
              <w:pStyle w:val="34"/>
              <w:spacing w:after="0"/>
              <w:ind w:left="0"/>
              <w:jc w:val="center"/>
              <w:rPr>
                <w:sz w:val="20"/>
                <w:szCs w:val="20"/>
              </w:rPr>
            </w:pPr>
            <w:r w:rsidRPr="00397F9B">
              <w:rPr>
                <w:sz w:val="20"/>
                <w:szCs w:val="20"/>
              </w:rPr>
              <w:t>Название месторождения</w:t>
            </w:r>
          </w:p>
        </w:tc>
        <w:tc>
          <w:tcPr>
            <w:tcW w:w="2457" w:type="dxa"/>
            <w:vAlign w:val="center"/>
          </w:tcPr>
          <w:p w:rsidR="00BE0FDC" w:rsidRPr="00397F9B" w:rsidRDefault="00BE0FDC" w:rsidP="007A050B">
            <w:pPr>
              <w:pStyle w:val="34"/>
              <w:spacing w:after="0"/>
              <w:ind w:left="0"/>
              <w:jc w:val="center"/>
              <w:rPr>
                <w:sz w:val="20"/>
                <w:szCs w:val="20"/>
              </w:rPr>
            </w:pPr>
            <w:r w:rsidRPr="00397F9B">
              <w:rPr>
                <w:sz w:val="20"/>
                <w:szCs w:val="20"/>
              </w:rPr>
              <w:t>Местоположение</w:t>
            </w:r>
          </w:p>
        </w:tc>
        <w:tc>
          <w:tcPr>
            <w:tcW w:w="4082" w:type="dxa"/>
            <w:shd w:val="clear" w:color="auto" w:fill="auto"/>
            <w:vAlign w:val="center"/>
          </w:tcPr>
          <w:p w:rsidR="00BE0FDC" w:rsidRPr="00397F9B" w:rsidRDefault="00BE0FDC" w:rsidP="007A050B">
            <w:pPr>
              <w:pStyle w:val="34"/>
              <w:spacing w:after="0"/>
              <w:ind w:left="0"/>
              <w:jc w:val="center"/>
              <w:rPr>
                <w:sz w:val="20"/>
                <w:szCs w:val="20"/>
              </w:rPr>
            </w:pPr>
            <w:r w:rsidRPr="00397F9B">
              <w:rPr>
                <w:sz w:val="20"/>
                <w:szCs w:val="20"/>
              </w:rPr>
              <w:t>Целевое назначение пользования недрами</w:t>
            </w:r>
          </w:p>
        </w:tc>
        <w:tc>
          <w:tcPr>
            <w:tcW w:w="1559" w:type="dxa"/>
            <w:vAlign w:val="center"/>
          </w:tcPr>
          <w:p w:rsidR="00BE0FDC" w:rsidRPr="00397F9B" w:rsidRDefault="00BE0FDC" w:rsidP="007A050B">
            <w:pPr>
              <w:pStyle w:val="34"/>
              <w:spacing w:after="0"/>
              <w:ind w:left="0"/>
              <w:jc w:val="center"/>
              <w:rPr>
                <w:sz w:val="20"/>
                <w:szCs w:val="20"/>
              </w:rPr>
            </w:pPr>
            <w:r w:rsidRPr="00397F9B">
              <w:rPr>
                <w:sz w:val="20"/>
                <w:szCs w:val="20"/>
              </w:rPr>
              <w:t>Статус отвода</w:t>
            </w:r>
          </w:p>
        </w:tc>
      </w:tr>
      <w:tr w:rsidR="00397F9B" w:rsidRPr="00397F9B" w:rsidTr="001E4D94">
        <w:trPr>
          <w:trHeight w:val="222"/>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Полевое</w:t>
            </w:r>
          </w:p>
        </w:tc>
        <w:tc>
          <w:tcPr>
            <w:tcW w:w="2457" w:type="dxa"/>
            <w:vAlign w:val="center"/>
          </w:tcPr>
          <w:p w:rsidR="00BE0FDC" w:rsidRPr="00397F9B" w:rsidRDefault="00BE0FDC" w:rsidP="007A050B">
            <w:pPr>
              <w:pStyle w:val="34"/>
              <w:spacing w:after="0"/>
              <w:ind w:left="0"/>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Разведка и добыча полезных ископаемых и геологическое доизучение</w:t>
            </w:r>
          </w:p>
        </w:tc>
        <w:tc>
          <w:tcPr>
            <w:tcW w:w="1559" w:type="dxa"/>
            <w:vAlign w:val="center"/>
          </w:tcPr>
          <w:p w:rsidR="00BE0FDC" w:rsidRPr="00397F9B" w:rsidRDefault="00BE0FDC" w:rsidP="007A050B">
            <w:pPr>
              <w:pStyle w:val="34"/>
              <w:spacing w:after="0"/>
              <w:ind w:left="0"/>
              <w:jc w:val="center"/>
              <w:rPr>
                <w:sz w:val="20"/>
                <w:szCs w:val="20"/>
              </w:rPr>
            </w:pPr>
            <w:r w:rsidRPr="00397F9B">
              <w:rPr>
                <w:sz w:val="20"/>
                <w:szCs w:val="20"/>
              </w:rPr>
              <w:t>горный</w:t>
            </w:r>
          </w:p>
        </w:tc>
      </w:tr>
      <w:tr w:rsidR="00397F9B" w:rsidRPr="00397F9B" w:rsidTr="001E4D94">
        <w:trPr>
          <w:trHeight w:val="443"/>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Белозерско-Нефтекумский</w:t>
            </w:r>
          </w:p>
        </w:tc>
        <w:tc>
          <w:tcPr>
            <w:tcW w:w="2457" w:type="dxa"/>
            <w:vAlign w:val="center"/>
          </w:tcPr>
          <w:p w:rsidR="00BE0FDC" w:rsidRPr="00397F9B" w:rsidRDefault="00BE0FDC" w:rsidP="007A050B">
            <w:pPr>
              <w:pStyle w:val="34"/>
              <w:spacing w:after="0"/>
              <w:ind w:left="0"/>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Геологическое изучение с целью оценки возможности размещения попутно добываемых пластовых пород</w:t>
            </w:r>
          </w:p>
        </w:tc>
        <w:tc>
          <w:tcPr>
            <w:tcW w:w="1559" w:type="dxa"/>
            <w:vAlign w:val="center"/>
          </w:tcPr>
          <w:p w:rsidR="00BE0FDC" w:rsidRPr="00397F9B" w:rsidRDefault="00BE0FDC" w:rsidP="007A050B">
            <w:pPr>
              <w:pStyle w:val="34"/>
              <w:spacing w:after="0"/>
              <w:ind w:left="0"/>
              <w:jc w:val="center"/>
              <w:rPr>
                <w:sz w:val="20"/>
                <w:szCs w:val="20"/>
              </w:rPr>
            </w:pPr>
            <w:r w:rsidRPr="00397F9B">
              <w:rPr>
                <w:sz w:val="20"/>
                <w:szCs w:val="20"/>
              </w:rPr>
              <w:t>горный</w:t>
            </w:r>
          </w:p>
        </w:tc>
      </w:tr>
      <w:tr w:rsidR="00397F9B" w:rsidRPr="00397F9B" w:rsidTr="001E4D94">
        <w:trPr>
          <w:trHeight w:val="459"/>
        </w:trPr>
        <w:tc>
          <w:tcPr>
            <w:tcW w:w="2641" w:type="dxa"/>
            <w:vAlign w:val="center"/>
          </w:tcPr>
          <w:p w:rsidR="00BE0FDC" w:rsidRPr="00397F9B" w:rsidRDefault="00BE0FDC" w:rsidP="007A050B">
            <w:pPr>
              <w:pStyle w:val="34"/>
              <w:spacing w:after="0"/>
              <w:ind w:left="0"/>
              <w:rPr>
                <w:sz w:val="20"/>
                <w:szCs w:val="20"/>
              </w:rPr>
            </w:pPr>
            <w:r w:rsidRPr="00397F9B">
              <w:rPr>
                <w:sz w:val="20"/>
                <w:szCs w:val="20"/>
              </w:rPr>
              <w:t>Южно-Острогорское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Разведка и добыча полезных ископаемых, добыча углеводородного сырья и геологическое доизучение</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22"/>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Озек-Суатское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Разведка и добыча полезных ископаемых, геологическое доизучение</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443"/>
        </w:trPr>
        <w:tc>
          <w:tcPr>
            <w:tcW w:w="2641" w:type="dxa"/>
            <w:vAlign w:val="center"/>
          </w:tcPr>
          <w:p w:rsidR="00BE0FDC" w:rsidRPr="00397F9B" w:rsidRDefault="00BE0FDC" w:rsidP="007A050B">
            <w:pPr>
              <w:pStyle w:val="34"/>
              <w:spacing w:after="0"/>
              <w:ind w:left="0"/>
              <w:rPr>
                <w:sz w:val="20"/>
                <w:szCs w:val="20"/>
              </w:rPr>
            </w:pPr>
            <w:r w:rsidRPr="00397F9B">
              <w:rPr>
                <w:sz w:val="20"/>
                <w:szCs w:val="20"/>
              </w:rPr>
              <w:t>Сухановское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Разведка и добыча полезных ископаемых, геологическое изучение в пределах горного отвода без ограничения по глубине</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22"/>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Нефтекумское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Разведка и добыча полезных ископаемых</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443"/>
        </w:trPr>
        <w:tc>
          <w:tcPr>
            <w:tcW w:w="2641" w:type="dxa"/>
            <w:vAlign w:val="center"/>
          </w:tcPr>
          <w:p w:rsidR="00BE0FDC" w:rsidRPr="00397F9B" w:rsidRDefault="00BE0FDC" w:rsidP="007A050B">
            <w:pPr>
              <w:pStyle w:val="34"/>
              <w:spacing w:after="0"/>
              <w:ind w:left="0"/>
              <w:rPr>
                <w:sz w:val="20"/>
                <w:szCs w:val="20"/>
              </w:rPr>
            </w:pPr>
            <w:r w:rsidRPr="00397F9B">
              <w:rPr>
                <w:sz w:val="20"/>
                <w:szCs w:val="20"/>
              </w:rPr>
              <w:t>Русский Хутор Северный</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Разведка и добыча полезных ископаемых и геологическое доизучение</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681"/>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Путиловское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Разведка и добыча полезных ископаемых</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22"/>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Надеждинское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b/>
                <w:bCs/>
                <w:sz w:val="20"/>
                <w:szCs w:val="20"/>
              </w:rPr>
            </w:pPr>
            <w:r w:rsidRPr="00397F9B">
              <w:rPr>
                <w:sz w:val="20"/>
                <w:szCs w:val="20"/>
              </w:rPr>
              <w:t>Разведка и добыча полезных ископаемых и геологическое доизучение</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443"/>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Молодежное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jc w:val="center"/>
              <w:rPr>
                <w:sz w:val="20"/>
                <w:szCs w:val="20"/>
              </w:rPr>
            </w:pPr>
            <w:r w:rsidRPr="00397F9B">
              <w:rPr>
                <w:sz w:val="20"/>
                <w:szCs w:val="20"/>
              </w:rPr>
              <w:t>Разведка и добыча полезных ископаемых</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22"/>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Мектебское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jc w:val="center"/>
              <w:rPr>
                <w:sz w:val="20"/>
                <w:szCs w:val="20"/>
              </w:rPr>
            </w:pPr>
            <w:r w:rsidRPr="00397F9B">
              <w:rPr>
                <w:sz w:val="20"/>
                <w:szCs w:val="20"/>
              </w:rPr>
              <w:t>Разведка и добыча полезных ископаемых и геологическое доизучение</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37"/>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Лесное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jc w:val="center"/>
              <w:rPr>
                <w:sz w:val="20"/>
                <w:szCs w:val="20"/>
              </w:rPr>
            </w:pPr>
            <w:r w:rsidRPr="00397F9B">
              <w:rPr>
                <w:sz w:val="20"/>
                <w:szCs w:val="20"/>
              </w:rPr>
              <w:t>Разведка и добыча полезных ископаемых и геологическое доизучение</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37"/>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Ковыльное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jc w:val="center"/>
              <w:rPr>
                <w:sz w:val="20"/>
                <w:szCs w:val="20"/>
              </w:rPr>
            </w:pPr>
            <w:r w:rsidRPr="00397F9B">
              <w:rPr>
                <w:sz w:val="20"/>
                <w:szCs w:val="20"/>
              </w:rPr>
              <w:t>Разведка и добыча полезных ископаемых и геологическое доизучение</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37"/>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Курган-Амурское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jc w:val="center"/>
              <w:rPr>
                <w:sz w:val="20"/>
                <w:szCs w:val="20"/>
              </w:rPr>
            </w:pPr>
            <w:r w:rsidRPr="00397F9B">
              <w:rPr>
                <w:sz w:val="20"/>
                <w:szCs w:val="20"/>
              </w:rPr>
              <w:t>Разведка и добыча полезных ископаемых и геологическое доизучение</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37"/>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Кум-Тюбинское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jc w:val="center"/>
              <w:rPr>
                <w:sz w:val="20"/>
                <w:szCs w:val="20"/>
              </w:rPr>
            </w:pPr>
            <w:r w:rsidRPr="00397F9B">
              <w:rPr>
                <w:sz w:val="20"/>
                <w:szCs w:val="20"/>
              </w:rPr>
              <w:t>Разведка и добыча полезных ископаемых</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37"/>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Камышовое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 Левокумский район</w:t>
            </w:r>
          </w:p>
        </w:tc>
        <w:tc>
          <w:tcPr>
            <w:tcW w:w="4082" w:type="dxa"/>
            <w:vAlign w:val="center"/>
          </w:tcPr>
          <w:p w:rsidR="00BE0FDC" w:rsidRPr="00397F9B" w:rsidRDefault="00BE0FDC" w:rsidP="007A050B">
            <w:pPr>
              <w:jc w:val="center"/>
              <w:rPr>
                <w:sz w:val="20"/>
                <w:szCs w:val="20"/>
              </w:rPr>
            </w:pPr>
            <w:r w:rsidRPr="00397F9B">
              <w:rPr>
                <w:sz w:val="20"/>
                <w:szCs w:val="20"/>
              </w:rPr>
              <w:t>Разведка и добыча полезных ископаемых</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37"/>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Култайское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Разведка и добыча полезных ископаемых и геологическое доизучение без ограничения по глубине</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37"/>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Зимне-Ставкинско-Правобережное (поле Пушкарское)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Разведка и добыча полезных ископаемых</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37"/>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Зимне-Ставкинско-Правобережное (поле Правобережное)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Разведка и добыча полезных ископаемых</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37"/>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Зимне-Ставкинско-Правобережное (поле Поварковское)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Разведка и добыча полезных ископаемых</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37"/>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Белозерское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Разведка и добыча полезных ископаемых, геологическое доизучение</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37"/>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Зимне-Ставкинско-Правобережное (поле Зимне-Ставкинское)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Разведка и добыча полезных ископаемых</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37"/>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Западно-Мектебское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Разведка и добыча полезных ископаемых, добыча нефти без ограничения по глубине</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37"/>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Восточно-Безводвенское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Разведка и добыча полезных ископаемых, геологическое изучение и добыча нефти без ограничения по глубине</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37"/>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Бектемировское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Разведка и добыча полезных ископаемых и геологическое доизучение</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37"/>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Байджановское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Разведка и добыча полезных ископаемых и геологическое доизучение</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37"/>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Ачикулакское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Разведка и добыча полезных ископаемых</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37"/>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Ачикулакское (поле Атчибарское)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Разведка и добыча полезных ископаемых</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37"/>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Краевое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Разведка и добыча полезных ископаемых</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37"/>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Зетеречный участок</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Геологическое изучение, включающее поиск и оценку месторождений полезных ископаемых</w:t>
            </w:r>
          </w:p>
        </w:tc>
        <w:tc>
          <w:tcPr>
            <w:tcW w:w="1559" w:type="dxa"/>
            <w:vAlign w:val="center"/>
          </w:tcPr>
          <w:p w:rsidR="00BE0FDC" w:rsidRPr="00397F9B" w:rsidRDefault="00BE0FDC" w:rsidP="007A050B">
            <w:pPr>
              <w:jc w:val="center"/>
              <w:rPr>
                <w:sz w:val="20"/>
                <w:szCs w:val="20"/>
              </w:rPr>
            </w:pPr>
            <w:r w:rsidRPr="00397F9B">
              <w:rPr>
                <w:sz w:val="20"/>
                <w:szCs w:val="20"/>
              </w:rPr>
              <w:t>геологический</w:t>
            </w:r>
          </w:p>
        </w:tc>
      </w:tr>
      <w:tr w:rsidR="00397F9B" w:rsidRPr="00397F9B" w:rsidTr="001E4D94">
        <w:trPr>
          <w:trHeight w:val="237"/>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Белозерско-Нефтекумский участок</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Геологическое изучение с целью оценки возможности размещения попутно добываемых пластовых пород</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37"/>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Атчибарский участок</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Разведка и добыча углеводородного сырья</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37"/>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Краевой участок</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Разведка и добыча углеводородного сырья</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37"/>
        </w:trPr>
        <w:tc>
          <w:tcPr>
            <w:tcW w:w="2641" w:type="dxa"/>
            <w:vAlign w:val="center"/>
          </w:tcPr>
          <w:p w:rsidR="00BE0FDC" w:rsidRPr="00397F9B" w:rsidRDefault="00BE0FDC" w:rsidP="007A050B">
            <w:pPr>
              <w:pStyle w:val="34"/>
              <w:spacing w:after="0"/>
              <w:ind w:left="0"/>
              <w:rPr>
                <w:sz w:val="20"/>
                <w:szCs w:val="20"/>
              </w:rPr>
            </w:pPr>
            <w:r w:rsidRPr="00397F9B">
              <w:rPr>
                <w:sz w:val="20"/>
                <w:szCs w:val="20"/>
              </w:rPr>
              <w:t>Союзное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Добыча нефти и геологическое доизучение</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37"/>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Пушкарское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Добыча нефти без ограничения по глубине, геологическое изучение</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37"/>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Правобережное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Добыча нефти без ограничения по глубине</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37"/>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Зимне-Ставкинское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Добыча нефти без ограничения по глубине</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37"/>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Озек-Суат</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Добыча нефти и газа и продолжение геологического изучения в пределах горного отвода без ограничения по глубине</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37"/>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Прасковейское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Добыча нефти и газа и продолжение геологического изучения в пределах горного отвода и заявочного контура без ограничения по глубине</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37"/>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Поварковское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Добыча нефти и геологическое доизучение</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397F9B" w:rsidRPr="00397F9B" w:rsidTr="001E4D94">
        <w:trPr>
          <w:trHeight w:val="237"/>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Прикумский НГНР участок 1, участок 2</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Геологическое изучение с последующей добычей нефти</w:t>
            </w:r>
          </w:p>
        </w:tc>
        <w:tc>
          <w:tcPr>
            <w:tcW w:w="1559" w:type="dxa"/>
            <w:vAlign w:val="center"/>
          </w:tcPr>
          <w:p w:rsidR="00BE0FDC" w:rsidRPr="00397F9B" w:rsidRDefault="00BE0FDC" w:rsidP="007A050B">
            <w:pPr>
              <w:jc w:val="center"/>
              <w:rPr>
                <w:sz w:val="20"/>
                <w:szCs w:val="20"/>
              </w:rPr>
            </w:pPr>
            <w:r w:rsidRPr="00397F9B">
              <w:rPr>
                <w:sz w:val="20"/>
                <w:szCs w:val="20"/>
              </w:rPr>
              <w:t>геологический</w:t>
            </w:r>
          </w:p>
        </w:tc>
      </w:tr>
      <w:tr w:rsidR="00397F9B" w:rsidRPr="00397F9B" w:rsidTr="001E4D94">
        <w:trPr>
          <w:trHeight w:val="237"/>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Ковыльно-Култайское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Добыча нефти и газа, продолжение геологического изучения</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r w:rsidR="00BE0FDC" w:rsidRPr="00397F9B" w:rsidTr="001E4D94">
        <w:trPr>
          <w:trHeight w:val="237"/>
        </w:trPr>
        <w:tc>
          <w:tcPr>
            <w:tcW w:w="2641" w:type="dxa"/>
            <w:vAlign w:val="center"/>
          </w:tcPr>
          <w:p w:rsidR="00BE0FDC" w:rsidRPr="00397F9B" w:rsidRDefault="00BE0FDC" w:rsidP="007A050B">
            <w:pPr>
              <w:pStyle w:val="34"/>
              <w:spacing w:after="0"/>
              <w:ind w:left="0"/>
              <w:rPr>
                <w:sz w:val="20"/>
                <w:szCs w:val="20"/>
              </w:rPr>
            </w:pPr>
            <w:r w:rsidRPr="00397F9B">
              <w:rPr>
                <w:sz w:val="20"/>
                <w:szCs w:val="20"/>
              </w:rPr>
              <w:t>Плавненское</w:t>
            </w:r>
          </w:p>
        </w:tc>
        <w:tc>
          <w:tcPr>
            <w:tcW w:w="2457" w:type="dxa"/>
            <w:vAlign w:val="center"/>
          </w:tcPr>
          <w:p w:rsidR="00BE0FDC" w:rsidRPr="00397F9B" w:rsidRDefault="00BE0FDC" w:rsidP="007A050B">
            <w:pPr>
              <w:jc w:val="center"/>
              <w:rPr>
                <w:sz w:val="20"/>
                <w:szCs w:val="20"/>
              </w:rPr>
            </w:pPr>
            <w:r w:rsidRPr="00397F9B">
              <w:rPr>
                <w:sz w:val="20"/>
                <w:szCs w:val="20"/>
              </w:rPr>
              <w:t>Ставропольский край, Нефтекумский городской округ</w:t>
            </w:r>
          </w:p>
        </w:tc>
        <w:tc>
          <w:tcPr>
            <w:tcW w:w="4082" w:type="dxa"/>
            <w:vAlign w:val="center"/>
          </w:tcPr>
          <w:p w:rsidR="00BE0FDC" w:rsidRPr="00397F9B" w:rsidRDefault="00BE0FDC" w:rsidP="007A050B">
            <w:pPr>
              <w:pStyle w:val="34"/>
              <w:spacing w:after="0"/>
              <w:ind w:left="0"/>
              <w:jc w:val="center"/>
              <w:rPr>
                <w:sz w:val="20"/>
                <w:szCs w:val="20"/>
              </w:rPr>
            </w:pPr>
            <w:r w:rsidRPr="00397F9B">
              <w:rPr>
                <w:sz w:val="20"/>
                <w:szCs w:val="20"/>
              </w:rPr>
              <w:t>Добыча и доразведка месторождений нефти</w:t>
            </w:r>
          </w:p>
        </w:tc>
        <w:tc>
          <w:tcPr>
            <w:tcW w:w="1559" w:type="dxa"/>
            <w:vAlign w:val="center"/>
          </w:tcPr>
          <w:p w:rsidR="00BE0FDC" w:rsidRPr="00397F9B" w:rsidRDefault="00BE0FDC" w:rsidP="007A050B">
            <w:pPr>
              <w:jc w:val="center"/>
              <w:rPr>
                <w:sz w:val="20"/>
                <w:szCs w:val="20"/>
              </w:rPr>
            </w:pPr>
            <w:r w:rsidRPr="00397F9B">
              <w:rPr>
                <w:sz w:val="20"/>
                <w:szCs w:val="20"/>
              </w:rPr>
              <w:t>горный</w:t>
            </w:r>
          </w:p>
        </w:tc>
      </w:tr>
    </w:tbl>
    <w:p w:rsidR="00BE0FDC" w:rsidRPr="00397F9B" w:rsidRDefault="00BE0FDC" w:rsidP="00BE0FDC">
      <w:pPr>
        <w:pStyle w:val="34"/>
        <w:spacing w:after="0"/>
        <w:ind w:left="0" w:firstLine="567"/>
        <w:rPr>
          <w:sz w:val="24"/>
          <w:szCs w:val="24"/>
        </w:rPr>
      </w:pPr>
    </w:p>
    <w:p w:rsidR="00BE0FDC" w:rsidRPr="00397F9B" w:rsidRDefault="0068061E" w:rsidP="00BE0FDC">
      <w:pPr>
        <w:ind w:firstLine="567"/>
        <w:jc w:val="both"/>
      </w:pPr>
      <w:r w:rsidRPr="00397F9B">
        <w:t>В соответствии с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изменениями, внесенными в статью 25 Закона «О недрах»</w:t>
      </w:r>
      <w:r w:rsidR="00793408" w:rsidRPr="00793408">
        <w:t xml:space="preserve"> от 21.02.1992</w:t>
      </w:r>
      <w:r w:rsidR="00793408">
        <w:t xml:space="preserve"> г.</w:t>
      </w:r>
      <w:r w:rsidR="00793408" w:rsidRPr="00793408">
        <w:t xml:space="preserve"> N 2395-1</w:t>
      </w:r>
      <w:r w:rsidRPr="00397F9B">
        <w:t xml:space="preserve">, и письмом Федерального агентства по недропользованию Министерства природных ресурсов и экологии Российской Федерации от 28.09.2018 </w:t>
      </w:r>
      <w:r w:rsidR="00793408">
        <w:t xml:space="preserve">г. </w:t>
      </w:r>
      <w:r w:rsidRPr="00397F9B">
        <w:t>№ ЕК-04-30/14572:</w:t>
      </w:r>
    </w:p>
    <w:p w:rsidR="0068061E" w:rsidRPr="00397F9B" w:rsidRDefault="0068061E" w:rsidP="00BE0FDC">
      <w:pPr>
        <w:ind w:firstLine="567"/>
        <w:jc w:val="both"/>
      </w:pPr>
      <w:r w:rsidRPr="00397F9B">
        <w:t>при строительстве объектов капитального строительства на земельных участках, расположенных в границах населенных пунктов, получение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 а также получение разрешения на застройку земельных участков, которые находятся на площадях залегания полезных ископаемых, не требуется;</w:t>
      </w:r>
    </w:p>
    <w:p w:rsidR="0068061E" w:rsidRPr="00397F9B" w:rsidRDefault="0068061E" w:rsidP="00BE0FDC">
      <w:pPr>
        <w:ind w:firstLine="567"/>
        <w:jc w:val="both"/>
      </w:pPr>
      <w:r w:rsidRPr="00397F9B">
        <w:t>строительство объектов капитального строительства на земельных участках, расположенных за границами населенных пунктов, разрешается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 Застройка земельных участком, которые расположены за границами населенных пунктов и находятся на площадях залегания полезных ископаемых, допускается на основании разрешения федерального органа управления государственным фондом недр или его территориального органа.</w:t>
      </w:r>
    </w:p>
    <w:p w:rsidR="00BE0FDC" w:rsidRPr="00397F9B" w:rsidRDefault="00BE0FDC" w:rsidP="0068061E">
      <w:pPr>
        <w:ind w:firstLine="567"/>
        <w:jc w:val="both"/>
      </w:pPr>
      <w:r w:rsidRPr="00397F9B">
        <w:t>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размещения в местах их залегания подземных сооружений.</w:t>
      </w:r>
    </w:p>
    <w:p w:rsidR="006B0E7B" w:rsidRDefault="006B0E7B" w:rsidP="00BE0FDC">
      <w:pPr>
        <w:jc w:val="center"/>
        <w:rPr>
          <w:b/>
        </w:rPr>
      </w:pPr>
    </w:p>
    <w:p w:rsidR="00BE0FDC" w:rsidRPr="00397F9B" w:rsidRDefault="00BE0FDC" w:rsidP="00BE0FDC">
      <w:pPr>
        <w:jc w:val="center"/>
        <w:rPr>
          <w:b/>
        </w:rPr>
      </w:pPr>
      <w:r w:rsidRPr="00397F9B">
        <w:rPr>
          <w:b/>
        </w:rPr>
        <w:t>3.3</w:t>
      </w:r>
      <w:r w:rsidR="008D7E10" w:rsidRPr="00397F9B">
        <w:rPr>
          <w:b/>
        </w:rPr>
        <w:t>.</w:t>
      </w:r>
      <w:r w:rsidRPr="00397F9B">
        <w:rPr>
          <w:b/>
        </w:rPr>
        <w:t xml:space="preserve"> Инженерно-строительное районирование</w:t>
      </w:r>
    </w:p>
    <w:p w:rsidR="00BE0FDC" w:rsidRPr="00397F9B" w:rsidRDefault="00BE0FDC" w:rsidP="00BE0FDC">
      <w:pPr>
        <w:jc w:val="both"/>
      </w:pPr>
    </w:p>
    <w:p w:rsidR="00BE0FDC" w:rsidRPr="00397F9B" w:rsidRDefault="00BE0FDC" w:rsidP="00BE0FDC">
      <w:pPr>
        <w:ind w:firstLine="567"/>
        <w:jc w:val="both"/>
      </w:pPr>
      <w:r w:rsidRPr="00397F9B">
        <w:t>На основе анализа инженерно-геологических условий (рельефа, геологического строения, гидрогеологии, опасных геологических процессов) выполнено инженерно-строительное районирование территории Нефтекумского городского округа.</w:t>
      </w:r>
    </w:p>
    <w:p w:rsidR="00BE0FDC" w:rsidRPr="00397F9B" w:rsidRDefault="00BE0FDC" w:rsidP="00BE0FDC">
      <w:pPr>
        <w:ind w:firstLine="567"/>
        <w:jc w:val="both"/>
      </w:pPr>
    </w:p>
    <w:p w:rsidR="00BE0FDC" w:rsidRPr="00397F9B" w:rsidRDefault="00D8293F" w:rsidP="00BE0FDC">
      <w:pPr>
        <w:jc w:val="both"/>
      </w:pPr>
      <w:r w:rsidRPr="00397F9B">
        <w:rPr>
          <w:noProof/>
        </w:rPr>
        <w:drawing>
          <wp:inline distT="0" distB="0" distL="0" distR="0">
            <wp:extent cx="5014125" cy="3562489"/>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24266" cy="3569694"/>
                    </a:xfrm>
                    <a:prstGeom prst="rect">
                      <a:avLst/>
                    </a:prstGeom>
                    <a:noFill/>
                    <a:ln>
                      <a:noFill/>
                    </a:ln>
                  </pic:spPr>
                </pic:pic>
              </a:graphicData>
            </a:graphic>
          </wp:inline>
        </w:drawing>
      </w:r>
    </w:p>
    <w:p w:rsidR="00BE0FDC" w:rsidRPr="00397F9B" w:rsidRDefault="00BE0FDC" w:rsidP="00BE0FDC">
      <w:pPr>
        <w:jc w:val="center"/>
      </w:pPr>
      <w:r w:rsidRPr="00397F9B">
        <w:t>Рисунок 3.3.1 Сейсмическое районирование территории Ставропольского края</w:t>
      </w:r>
    </w:p>
    <w:p w:rsidR="00BE0FDC" w:rsidRPr="00397F9B" w:rsidRDefault="00BE0FDC" w:rsidP="00BE0FDC">
      <w:pPr>
        <w:jc w:val="both"/>
      </w:pPr>
    </w:p>
    <w:p w:rsidR="00BE0FDC" w:rsidRPr="00397F9B" w:rsidRDefault="00BE0FDC" w:rsidP="00BE0FDC">
      <w:pPr>
        <w:ind w:firstLine="567"/>
        <w:jc w:val="both"/>
      </w:pPr>
      <w:r w:rsidRPr="00397F9B">
        <w:t>При работе над составлением данного раздела использованы материалы Схемы территориального планирования Нефтекумского муниципального района Ставропольского края (утверждена Решением Совета Нефтекумского муниципального района Ставропольского края от 29.04.2014 г. № 168 «Об утверждении Схемы территориального планирования Нефтекумского муниципального района Ставропольского края»), карты инженерно-строительного районирования, использовались материалы Производственного и научно-исследовательского института по инженерным изысканиям в строительстве (ПНИИИС) Северо-Кавказского инженерно-геологического центра, полученные в 1999 г при разработке генеральной схемы защиты территории Ставропольского края от воздействия опасных геологических процессов.</w:t>
      </w:r>
    </w:p>
    <w:p w:rsidR="00BE0FDC" w:rsidRPr="00397F9B" w:rsidRDefault="00BE0FDC" w:rsidP="00BE0FDC">
      <w:pPr>
        <w:ind w:firstLine="567"/>
        <w:jc w:val="both"/>
      </w:pPr>
      <w:r w:rsidRPr="00397F9B">
        <w:t>На основании приведенного инженерно-строительного районирования на территории городского округа выделены:</w:t>
      </w:r>
    </w:p>
    <w:p w:rsidR="00BE0FDC" w:rsidRPr="00397F9B" w:rsidRDefault="00BE0FDC" w:rsidP="00BE0FDC">
      <w:pPr>
        <w:ind w:firstLine="567"/>
        <w:jc w:val="both"/>
      </w:pPr>
      <w:r w:rsidRPr="00397F9B">
        <w:t>территории с условиями для строительства средней сложности;</w:t>
      </w:r>
    </w:p>
    <w:p w:rsidR="00BE0FDC" w:rsidRPr="00397F9B" w:rsidRDefault="00BE0FDC" w:rsidP="00BE0FDC">
      <w:pPr>
        <w:ind w:firstLine="567"/>
        <w:jc w:val="both"/>
      </w:pPr>
      <w:r w:rsidRPr="00397F9B">
        <w:t>территории со сложными условиями для строительства;</w:t>
      </w:r>
    </w:p>
    <w:p w:rsidR="00BE0FDC" w:rsidRPr="00397F9B" w:rsidRDefault="00BE0FDC" w:rsidP="00BE0FDC">
      <w:pPr>
        <w:ind w:firstLine="567"/>
        <w:jc w:val="both"/>
      </w:pPr>
      <w:r w:rsidRPr="00397F9B">
        <w:t>территории с особо сложными условиями для строительства, не рекомендуемые для массового освоения строительством.</w:t>
      </w:r>
    </w:p>
    <w:p w:rsidR="00BE0FDC" w:rsidRPr="00397F9B" w:rsidRDefault="00BE0FDC" w:rsidP="00BE0FDC">
      <w:pPr>
        <w:ind w:firstLine="567"/>
        <w:jc w:val="both"/>
      </w:pPr>
      <w:r w:rsidRPr="00397F9B">
        <w:rPr>
          <w:b/>
          <w:bCs/>
        </w:rPr>
        <w:t>Территории с условиями для строительства средней сложности</w:t>
      </w:r>
      <w:r w:rsidRPr="00397F9B">
        <w:t xml:space="preserve"> расположены в центральной, северной и восточной частях территории городского округа. Рельеф равнинный. В геологическом строении участвуют просадочные породы (I тип), возможно проявление подтопления, эрозии. Сейсмичность – 7 баллов. Комплексное воздействие геологических процессов слабое. Возможно бесперебойное функционирование инженерных сооружений и нейтрализация воздействия негативных явлений в процессе эксплуатации.</w:t>
      </w:r>
    </w:p>
    <w:p w:rsidR="00BE0FDC" w:rsidRPr="00397F9B" w:rsidRDefault="00BE0FDC" w:rsidP="00BE0FDC">
      <w:pPr>
        <w:ind w:firstLine="567"/>
        <w:jc w:val="both"/>
      </w:pPr>
      <w:r w:rsidRPr="00397F9B">
        <w:rPr>
          <w:b/>
          <w:bCs/>
        </w:rPr>
        <w:t>Территории со сложными условиями для строительства</w:t>
      </w:r>
      <w:r w:rsidRPr="00397F9B">
        <w:t xml:space="preserve"> расположены в западной и южной частях городского округа. В геологическом строении участвуют просадочные (II тип) породы четвертичного возраста. Территории поражены эрозионными процессами, иногда - подтопленные. Сейсмичность – 8 баллов. Опасность комплексного воздействия геологических процессов довольно высокая. Возможны значительные повреждения инженерных сооружений. Необходимы специальные сложные инженерные мероприятия для обеспечения их нормальной эксплуатации.</w:t>
      </w:r>
    </w:p>
    <w:p w:rsidR="00BE0FDC" w:rsidRPr="00397F9B" w:rsidRDefault="00BE0FDC" w:rsidP="00BE0FDC">
      <w:pPr>
        <w:ind w:firstLine="567"/>
        <w:jc w:val="both"/>
      </w:pPr>
      <w:r w:rsidRPr="00397F9B">
        <w:rPr>
          <w:b/>
          <w:bCs/>
        </w:rPr>
        <w:t>Территории с особо сложными условиями</w:t>
      </w:r>
      <w:r w:rsidRPr="00397F9B">
        <w:t>, не рекомендуемые для массового освоения строительством – территории, затапливаемые паводком 1% обеспеченности. Сейсмичность –7 баллов.</w:t>
      </w:r>
    </w:p>
    <w:p w:rsidR="00BE0FDC" w:rsidRPr="00397F9B" w:rsidRDefault="00BE0FDC" w:rsidP="00BE0FDC">
      <w:pPr>
        <w:jc w:val="center"/>
        <w:rPr>
          <w:b/>
        </w:rPr>
      </w:pPr>
    </w:p>
    <w:p w:rsidR="00BE0FDC" w:rsidRPr="00397F9B" w:rsidRDefault="00BE0FDC" w:rsidP="00BE0FDC">
      <w:pPr>
        <w:jc w:val="center"/>
        <w:rPr>
          <w:b/>
        </w:rPr>
      </w:pPr>
      <w:r w:rsidRPr="00397F9B">
        <w:rPr>
          <w:b/>
        </w:rPr>
        <w:t>3.4</w:t>
      </w:r>
      <w:r w:rsidR="008D7E10" w:rsidRPr="00397F9B">
        <w:rPr>
          <w:b/>
        </w:rPr>
        <w:t>.</w:t>
      </w:r>
      <w:r w:rsidRPr="00397F9B">
        <w:rPr>
          <w:b/>
        </w:rPr>
        <w:t xml:space="preserve"> Экономико-географическое положение городского округа</w:t>
      </w:r>
    </w:p>
    <w:p w:rsidR="00BE0FDC" w:rsidRPr="00397F9B" w:rsidRDefault="00BE0FDC" w:rsidP="00BE0FDC">
      <w:pPr>
        <w:ind w:firstLine="567"/>
        <w:jc w:val="both"/>
      </w:pPr>
    </w:p>
    <w:p w:rsidR="00BE0FDC" w:rsidRPr="00397F9B" w:rsidRDefault="00BE0FDC" w:rsidP="00BE0FDC">
      <w:pPr>
        <w:shd w:val="clear" w:color="auto" w:fill="FFFFFF"/>
        <w:ind w:firstLine="567"/>
        <w:jc w:val="both"/>
      </w:pPr>
      <w:r w:rsidRPr="00397F9B">
        <w:t>Экономико-географическое положение (ЭГП) – вид географического положения, определяемый как «совокупность пространственных отношений предприятий, населенных пунктов, ареалов, районов, отдельных стран и их групп к внешним объектам, имеющим для них экономическое значение»</w:t>
      </w:r>
      <w:r w:rsidRPr="00397F9B">
        <w:rPr>
          <w:vertAlign w:val="superscript"/>
        </w:rPr>
        <w:footnoteReference w:id="34"/>
      </w:r>
      <w:r w:rsidRPr="00397F9B">
        <w:t xml:space="preserve"> или отношение объекта к вне его лежащим объектам, имеющим то</w:t>
      </w:r>
      <w:r w:rsidR="004405F1" w:rsidRPr="00397F9B">
        <w:t>,</w:t>
      </w:r>
      <w:r w:rsidRPr="00397F9B">
        <w:t xml:space="preserve"> или иное экономическое значение, - все равно, будут ли эти объекты природного порядка или созданные в процессе истории (Баранский Н.Н. Экономико-географическое положение). Иными словами, ЭГП - положение в экономическом пространстве, которое определяется по отношению и к природным элементам окружающей среды, и к созданным человеком элементам искусственной среды, и к размещению самого населения.</w:t>
      </w:r>
    </w:p>
    <w:p w:rsidR="00BE0FDC" w:rsidRPr="00397F9B" w:rsidRDefault="00BE0FDC" w:rsidP="00BE0FDC">
      <w:pPr>
        <w:tabs>
          <w:tab w:val="left" w:pos="0"/>
        </w:tabs>
        <w:ind w:firstLine="567"/>
        <w:jc w:val="both"/>
      </w:pPr>
      <w:r w:rsidRPr="00397F9B">
        <w:t xml:space="preserve">Относительно административно-территориального деления региона – городской округ располагается в восточной части Ставропольского края. Городской округ имеет 5 пограничных муниципальных образований – 5 муниципальных </w:t>
      </w:r>
      <w:r w:rsidR="004405F1" w:rsidRPr="00397F9B">
        <w:t>округов</w:t>
      </w:r>
      <w:r w:rsidRPr="00397F9B">
        <w:t>.</w:t>
      </w:r>
    </w:p>
    <w:p w:rsidR="00BE0FDC" w:rsidRPr="00397F9B" w:rsidRDefault="00BE0FDC" w:rsidP="00BE0FDC">
      <w:pPr>
        <w:pStyle w:val="aff1"/>
        <w:spacing w:line="240" w:lineRule="auto"/>
        <w:ind w:left="0"/>
        <w:rPr>
          <w:rFonts w:ascii="Times New Roman" w:hAnsi="Times New Roman"/>
        </w:rPr>
      </w:pPr>
      <w:r w:rsidRPr="00397F9B">
        <w:rPr>
          <w:rFonts w:ascii="Times New Roman" w:hAnsi="Times New Roman"/>
        </w:rPr>
        <w:t xml:space="preserve">Общая площадь в административных границах </w:t>
      </w:r>
      <w:r w:rsidR="009E558E" w:rsidRPr="00397F9B">
        <w:rPr>
          <w:rFonts w:ascii="Times New Roman" w:hAnsi="Times New Roman"/>
        </w:rPr>
        <w:t xml:space="preserve">городского округа </w:t>
      </w:r>
      <w:r w:rsidRPr="00397F9B">
        <w:rPr>
          <w:rFonts w:ascii="Times New Roman" w:hAnsi="Times New Roman"/>
        </w:rPr>
        <w:t>составляет 3797 км</w:t>
      </w:r>
      <w:r w:rsidRPr="00397F9B">
        <w:rPr>
          <w:rFonts w:ascii="Times New Roman" w:hAnsi="Times New Roman"/>
          <w:vertAlign w:val="superscript"/>
        </w:rPr>
        <w:t>2</w:t>
      </w:r>
      <w:r w:rsidRPr="00397F9B">
        <w:rPr>
          <w:rFonts w:ascii="Times New Roman" w:hAnsi="Times New Roman"/>
        </w:rPr>
        <w:t>, численность населения – 64,334 тыс. человек. Плотность населения – 16,94 чел./км</w:t>
      </w:r>
      <w:r w:rsidRPr="00397F9B">
        <w:rPr>
          <w:rFonts w:ascii="Times New Roman" w:hAnsi="Times New Roman"/>
          <w:vertAlign w:val="superscript"/>
        </w:rPr>
        <w:t>2</w:t>
      </w:r>
      <w:r w:rsidRPr="00397F9B">
        <w:rPr>
          <w:rFonts w:ascii="Times New Roman" w:hAnsi="Times New Roman"/>
        </w:rPr>
        <w:t>.</w:t>
      </w:r>
    </w:p>
    <w:p w:rsidR="00BE0FDC" w:rsidRPr="00397F9B" w:rsidRDefault="00BE0FDC" w:rsidP="00BE0FDC">
      <w:pPr>
        <w:pStyle w:val="aff1"/>
        <w:spacing w:line="240" w:lineRule="auto"/>
        <w:ind w:left="0"/>
        <w:rPr>
          <w:rFonts w:ascii="Times New Roman" w:hAnsi="Times New Roman"/>
          <w:iCs/>
          <w:shd w:val="clear" w:color="auto" w:fill="FFFFFF"/>
        </w:rPr>
      </w:pPr>
      <w:r w:rsidRPr="00397F9B">
        <w:rPr>
          <w:rFonts w:ascii="Times New Roman" w:hAnsi="Times New Roman"/>
          <w:b/>
          <w:bCs/>
          <w:iCs/>
        </w:rPr>
        <w:t>Транспортно-географическое положение</w:t>
      </w:r>
      <w:r w:rsidRPr="00397F9B">
        <w:rPr>
          <w:rFonts w:ascii="Times New Roman" w:hAnsi="Times New Roman"/>
          <w:b/>
          <w:iCs/>
        </w:rPr>
        <w:t xml:space="preserve"> </w:t>
      </w:r>
      <w:r w:rsidRPr="00397F9B">
        <w:rPr>
          <w:rFonts w:ascii="Times New Roman" w:hAnsi="Times New Roman"/>
          <w:iCs/>
        </w:rPr>
        <w:t>– п</w:t>
      </w:r>
      <w:r w:rsidRPr="00397F9B">
        <w:rPr>
          <w:rFonts w:ascii="Times New Roman" w:hAnsi="Times New Roman"/>
          <w:iCs/>
          <w:shd w:val="clear" w:color="auto" w:fill="FFFFFF"/>
        </w:rPr>
        <w:t>оложение города, района (региона) или страны по отношению к транспортной сети, сети транспортных узлов и потоков. Особенности положения объектов определяются характером территориального охвата (выделяют макроположение, мезоположение и микроположение)</w:t>
      </w:r>
      <w:r w:rsidRPr="00397F9B">
        <w:rPr>
          <w:rStyle w:val="aff3"/>
          <w:rFonts w:ascii="Times New Roman" w:hAnsi="Times New Roman"/>
          <w:iCs/>
          <w:shd w:val="clear" w:color="auto" w:fill="FFFFFF"/>
        </w:rPr>
        <w:footnoteReference w:id="35"/>
      </w:r>
      <w:r w:rsidRPr="00397F9B">
        <w:rPr>
          <w:rFonts w:ascii="Times New Roman" w:hAnsi="Times New Roman"/>
          <w:iCs/>
          <w:shd w:val="clear" w:color="auto" w:fill="FFFFFF"/>
        </w:rPr>
        <w:t>.</w:t>
      </w:r>
    </w:p>
    <w:p w:rsidR="00BE0FDC" w:rsidRPr="00397F9B" w:rsidRDefault="00BE0FDC" w:rsidP="00BE0FDC">
      <w:pPr>
        <w:pBdr>
          <w:top w:val="nil"/>
          <w:left w:val="nil"/>
          <w:bottom w:val="nil"/>
          <w:right w:val="nil"/>
          <w:between w:val="nil"/>
        </w:pBdr>
        <w:ind w:firstLine="566"/>
        <w:jc w:val="both"/>
        <w:rPr>
          <w:highlight w:val="yellow"/>
        </w:rPr>
      </w:pPr>
    </w:p>
    <w:p w:rsidR="00BE0FDC" w:rsidRPr="00397F9B" w:rsidRDefault="00BE0FDC" w:rsidP="00BE0FDC">
      <w:pPr>
        <w:pBdr>
          <w:top w:val="nil"/>
          <w:left w:val="nil"/>
          <w:bottom w:val="nil"/>
          <w:right w:val="nil"/>
          <w:between w:val="nil"/>
        </w:pBdr>
        <w:jc w:val="center"/>
      </w:pPr>
      <w:bookmarkStart w:id="16" w:name="_heading=h.4d34og8" w:colFirst="0" w:colLast="0"/>
      <w:bookmarkEnd w:id="16"/>
      <w:r w:rsidRPr="00397F9B">
        <w:rPr>
          <w:b/>
          <w:noProof/>
        </w:rPr>
        <w:drawing>
          <wp:inline distT="0" distB="0" distL="0" distR="0">
            <wp:extent cx="5939790" cy="4667544"/>
            <wp:effectExtent l="0" t="0" r="0" b="0"/>
            <wp:docPr id="4144" name="image19.png" descr="D:\Рабочий стол\Бусыгина\19. СТП КЧР (правленный)\1. Материалы по обоснованию\Графические материалы\Положение республики в составе ЮФО.tif"/>
            <wp:cNvGraphicFramePr/>
            <a:graphic xmlns:a="http://schemas.openxmlformats.org/drawingml/2006/main">
              <a:graphicData uri="http://schemas.openxmlformats.org/drawingml/2006/picture">
                <pic:pic xmlns:pic="http://schemas.openxmlformats.org/drawingml/2006/picture">
                  <pic:nvPicPr>
                    <pic:cNvPr id="0" name="image19.png" descr="D:\Рабочий стол\Бусыгина\19. СТП КЧР (правленный)\1. Материалы по обоснованию\Графические материалы\Положение республики в составе ЮФО.tif"/>
                    <pic:cNvPicPr preferRelativeResize="0"/>
                  </pic:nvPicPr>
                  <pic:blipFill>
                    <a:blip r:embed="rId96" cstate="print"/>
                    <a:srcRect/>
                    <a:stretch>
                      <a:fillRect/>
                    </a:stretch>
                  </pic:blipFill>
                  <pic:spPr>
                    <a:xfrm>
                      <a:off x="0" y="0"/>
                      <a:ext cx="5939790" cy="4667544"/>
                    </a:xfrm>
                    <a:prstGeom prst="rect">
                      <a:avLst/>
                    </a:prstGeom>
                    <a:ln/>
                  </pic:spPr>
                </pic:pic>
              </a:graphicData>
            </a:graphic>
          </wp:inline>
        </w:drawing>
      </w:r>
    </w:p>
    <w:p w:rsidR="00BE0FDC" w:rsidRPr="00397F9B" w:rsidRDefault="00BE0FDC" w:rsidP="00BE0FDC">
      <w:pPr>
        <w:pBdr>
          <w:top w:val="nil"/>
          <w:left w:val="nil"/>
          <w:bottom w:val="nil"/>
          <w:right w:val="nil"/>
          <w:between w:val="nil"/>
        </w:pBdr>
        <w:jc w:val="center"/>
      </w:pPr>
      <w:r w:rsidRPr="00397F9B">
        <w:t>Рисунок 3.4.1 Положение территории к основным транспортным магистралям Юга России</w:t>
      </w:r>
    </w:p>
    <w:p w:rsidR="00BE0FDC" w:rsidRPr="00397F9B" w:rsidRDefault="00BE0FDC" w:rsidP="00BE0FDC">
      <w:pPr>
        <w:pBdr>
          <w:top w:val="nil"/>
          <w:left w:val="nil"/>
          <w:bottom w:val="nil"/>
          <w:right w:val="nil"/>
          <w:between w:val="nil"/>
        </w:pBdr>
        <w:ind w:firstLine="566"/>
        <w:jc w:val="both"/>
      </w:pPr>
    </w:p>
    <w:p w:rsidR="00BE0FDC" w:rsidRPr="00397F9B" w:rsidRDefault="00BE0FDC" w:rsidP="00BE0FDC">
      <w:pPr>
        <w:pStyle w:val="aff1"/>
        <w:spacing w:line="240" w:lineRule="auto"/>
        <w:ind w:left="0"/>
        <w:rPr>
          <w:rFonts w:ascii="Times New Roman" w:hAnsi="Times New Roman"/>
        </w:rPr>
      </w:pPr>
      <w:r w:rsidRPr="00397F9B">
        <w:rPr>
          <w:rFonts w:ascii="Times New Roman" w:hAnsi="Times New Roman"/>
        </w:rPr>
        <w:t>Макроположение рассматриваемой территории можно охарактеризовать как относительно выгодное</w:t>
      </w:r>
      <w:r w:rsidR="00007E5B" w:rsidRPr="00397F9B">
        <w:rPr>
          <w:rFonts w:ascii="Times New Roman" w:hAnsi="Times New Roman"/>
        </w:rPr>
        <w:t>.</w:t>
      </w:r>
      <w:r w:rsidRPr="00397F9B">
        <w:rPr>
          <w:rFonts w:ascii="Times New Roman" w:hAnsi="Times New Roman"/>
        </w:rPr>
        <w:t xml:space="preserve"> </w:t>
      </w:r>
      <w:r w:rsidR="00007E5B" w:rsidRPr="00397F9B">
        <w:rPr>
          <w:rFonts w:ascii="Times New Roman" w:hAnsi="Times New Roman"/>
        </w:rPr>
        <w:t>П</w:t>
      </w:r>
      <w:r w:rsidRPr="00397F9B">
        <w:rPr>
          <w:rFonts w:ascii="Times New Roman" w:hAnsi="Times New Roman"/>
        </w:rPr>
        <w:t>оложение Нефтекумского городского округа в относительной близости к зоне международного транспортного коридора «Север – Юг» (ответвление «Ростов-на-Дону – Минеральные Воды – Нальчик – Владикавказ – Грузия»)</w:t>
      </w:r>
      <w:r w:rsidRPr="00397F9B">
        <w:rPr>
          <w:rStyle w:val="aff3"/>
          <w:rFonts w:ascii="Times New Roman" w:hAnsi="Times New Roman"/>
        </w:rPr>
        <w:footnoteReference w:id="36"/>
      </w:r>
      <w:r w:rsidRPr="00397F9B">
        <w:rPr>
          <w:rFonts w:ascii="Times New Roman" w:hAnsi="Times New Roman"/>
        </w:rPr>
        <w:t xml:space="preserve"> позволяет осуществлять эффективные связи с соседними государствами, что благоприятно может сказаться для развития городского округа и населенных пунктов, входящих в его состав. Также по территории Нефтекумского городского округа проходит федеральная автомобильная дорога А-167 «Кочубей – Нефтекумск – Зеленокумск – Минеральные Воды».</w:t>
      </w:r>
    </w:p>
    <w:p w:rsidR="00BE0FDC" w:rsidRPr="00397F9B" w:rsidRDefault="00BE0FDC" w:rsidP="00BE0FDC">
      <w:pPr>
        <w:pStyle w:val="aff1"/>
        <w:spacing w:line="240" w:lineRule="auto"/>
        <w:ind w:left="0"/>
        <w:rPr>
          <w:rFonts w:ascii="Times New Roman" w:hAnsi="Times New Roman"/>
        </w:rPr>
      </w:pPr>
      <w:r w:rsidRPr="00397F9B">
        <w:rPr>
          <w:rFonts w:ascii="Times New Roman" w:hAnsi="Times New Roman"/>
        </w:rPr>
        <w:t>Мезоположение Нефтекумского городского округа – периферийное, так городской округ значительно удален от административных центров края (расстояние до г. Ставрополя составляет 280 км), Северо-Кавказского федерального округа (расстояние до г. Пятигорска – 210 км), а также от территории городов-курортов Кавказских Минеральных Вод.</w:t>
      </w:r>
    </w:p>
    <w:p w:rsidR="00BE0FDC" w:rsidRPr="00397F9B" w:rsidRDefault="00BE0FDC" w:rsidP="00BE0FDC">
      <w:pPr>
        <w:pStyle w:val="aff1"/>
        <w:spacing w:line="240" w:lineRule="auto"/>
        <w:ind w:left="0"/>
        <w:rPr>
          <w:rFonts w:ascii="Times New Roman" w:hAnsi="Times New Roman"/>
        </w:rPr>
      </w:pPr>
      <w:r w:rsidRPr="00397F9B">
        <w:rPr>
          <w:rFonts w:ascii="Times New Roman" w:hAnsi="Times New Roman"/>
        </w:rPr>
        <w:t>На территории городского округа не проходят железнодорожные линии. Ближайшая станция Минераловодского региона Северо-Кавказской железной дороги расположена в г. Буденновске в 73 км от г. Нефтекумска.</w:t>
      </w:r>
    </w:p>
    <w:p w:rsidR="00BE0FDC" w:rsidRPr="00397F9B" w:rsidRDefault="00BE0FDC" w:rsidP="00BE0FDC">
      <w:pPr>
        <w:pStyle w:val="aff1"/>
        <w:spacing w:line="240" w:lineRule="auto"/>
        <w:ind w:left="0"/>
        <w:rPr>
          <w:rFonts w:ascii="Times New Roman" w:hAnsi="Times New Roman"/>
        </w:rPr>
      </w:pPr>
    </w:p>
    <w:p w:rsidR="00BE0FDC" w:rsidRPr="00397F9B" w:rsidRDefault="00BE0FDC" w:rsidP="00BE0FDC">
      <w:pPr>
        <w:pBdr>
          <w:top w:val="nil"/>
          <w:left w:val="nil"/>
          <w:bottom w:val="nil"/>
          <w:right w:val="nil"/>
          <w:between w:val="nil"/>
        </w:pBdr>
        <w:jc w:val="both"/>
      </w:pPr>
      <w:r w:rsidRPr="00397F9B">
        <w:rPr>
          <w:rFonts w:ascii="Arial" w:eastAsia="Arial" w:hAnsi="Arial" w:cs="Arial"/>
          <w:noProof/>
        </w:rPr>
        <w:drawing>
          <wp:inline distT="0" distB="0" distL="0" distR="0">
            <wp:extent cx="5939790" cy="4203243"/>
            <wp:effectExtent l="0" t="0" r="0" b="0"/>
            <wp:docPr id="4145" name="image6.jpg" descr="E:\!! СТП_Ставропольского края\СТП_СК_new\Текст_основ\Согласование_сдача\Декабрь_итог\Рисунки_карты\Рисунок_51.jpg"/>
            <wp:cNvGraphicFramePr/>
            <a:graphic xmlns:a="http://schemas.openxmlformats.org/drawingml/2006/main">
              <a:graphicData uri="http://schemas.openxmlformats.org/drawingml/2006/picture">
                <pic:pic xmlns:pic="http://schemas.openxmlformats.org/drawingml/2006/picture">
                  <pic:nvPicPr>
                    <pic:cNvPr id="0" name="image6.jpg" descr="E:\!! СТП_Ставропольского края\СТП_СК_new\Текст_основ\Согласование_сдача\Декабрь_итог\Рисунки_карты\Рисунок_51.jpg"/>
                    <pic:cNvPicPr preferRelativeResize="0"/>
                  </pic:nvPicPr>
                  <pic:blipFill>
                    <a:blip r:embed="rId97" cstate="print"/>
                    <a:srcRect/>
                    <a:stretch>
                      <a:fillRect/>
                    </a:stretch>
                  </pic:blipFill>
                  <pic:spPr>
                    <a:xfrm>
                      <a:off x="0" y="0"/>
                      <a:ext cx="5939790" cy="4203243"/>
                    </a:xfrm>
                    <a:prstGeom prst="rect">
                      <a:avLst/>
                    </a:prstGeom>
                    <a:ln/>
                  </pic:spPr>
                </pic:pic>
              </a:graphicData>
            </a:graphic>
          </wp:inline>
        </w:drawing>
      </w:r>
    </w:p>
    <w:p w:rsidR="00BE0FDC" w:rsidRPr="00397F9B" w:rsidRDefault="00BE0FDC" w:rsidP="00BE0FDC">
      <w:pPr>
        <w:pBdr>
          <w:top w:val="nil"/>
          <w:left w:val="nil"/>
          <w:bottom w:val="nil"/>
          <w:right w:val="nil"/>
          <w:between w:val="nil"/>
        </w:pBdr>
        <w:jc w:val="center"/>
      </w:pPr>
      <w:r w:rsidRPr="00397F9B">
        <w:t>Рисунок 3.4.2 Положение Минераловодского региона в структуре Северо-Кавказской железной дороги – филиала ОАО «РЖД»</w:t>
      </w:r>
    </w:p>
    <w:p w:rsidR="00BE0FDC" w:rsidRPr="00397F9B" w:rsidRDefault="00BE0FDC" w:rsidP="00BE0FDC">
      <w:pPr>
        <w:pBdr>
          <w:top w:val="nil"/>
          <w:left w:val="nil"/>
          <w:bottom w:val="nil"/>
          <w:right w:val="nil"/>
          <w:between w:val="nil"/>
        </w:pBdr>
        <w:ind w:firstLine="566"/>
        <w:jc w:val="both"/>
      </w:pPr>
    </w:p>
    <w:p w:rsidR="00BE0FDC" w:rsidRPr="00397F9B" w:rsidRDefault="00BE0FDC" w:rsidP="00BE0FDC">
      <w:pPr>
        <w:pStyle w:val="aff1"/>
        <w:spacing w:line="240" w:lineRule="auto"/>
        <w:ind w:left="0"/>
        <w:rPr>
          <w:rFonts w:ascii="Times New Roman" w:hAnsi="Times New Roman"/>
        </w:rPr>
      </w:pPr>
      <w:r w:rsidRPr="00397F9B">
        <w:rPr>
          <w:rFonts w:ascii="Times New Roman" w:hAnsi="Times New Roman"/>
        </w:rPr>
        <w:t>Городской округ имеет важное транзитное значение, обеспечивая связь Ставропольского края с соседними регионами Северо-Кавказского федерального округа (в первую очередь, с Республикой Дагестан).</w:t>
      </w:r>
    </w:p>
    <w:p w:rsidR="00BE0FDC" w:rsidRPr="00397F9B" w:rsidRDefault="00BE0FDC" w:rsidP="00BE0FDC">
      <w:pPr>
        <w:pStyle w:val="aff1"/>
        <w:spacing w:line="240" w:lineRule="auto"/>
        <w:ind w:left="0"/>
        <w:rPr>
          <w:rFonts w:ascii="Times New Roman" w:hAnsi="Times New Roman"/>
        </w:rPr>
      </w:pPr>
      <w:r w:rsidRPr="00397F9B">
        <w:rPr>
          <w:rFonts w:ascii="Times New Roman" w:hAnsi="Times New Roman"/>
        </w:rPr>
        <w:t>Внешние связи Нефтекумского городского округа с другими муниципальн</w:t>
      </w:r>
      <w:r w:rsidR="009E558E" w:rsidRPr="00397F9B">
        <w:rPr>
          <w:rFonts w:ascii="Times New Roman" w:hAnsi="Times New Roman"/>
        </w:rPr>
        <w:t>ыми</w:t>
      </w:r>
      <w:r w:rsidRPr="00397F9B">
        <w:rPr>
          <w:rFonts w:ascii="Times New Roman" w:hAnsi="Times New Roman"/>
        </w:rPr>
        <w:t xml:space="preserve"> образования</w:t>
      </w:r>
      <w:r w:rsidR="009E558E" w:rsidRPr="00397F9B">
        <w:rPr>
          <w:rFonts w:ascii="Times New Roman" w:hAnsi="Times New Roman"/>
        </w:rPr>
        <w:t>ми</w:t>
      </w:r>
      <w:r w:rsidRPr="00397F9B">
        <w:rPr>
          <w:rFonts w:ascii="Times New Roman" w:hAnsi="Times New Roman"/>
        </w:rPr>
        <w:t xml:space="preserve"> </w:t>
      </w:r>
      <w:r w:rsidR="00007E5B" w:rsidRPr="00397F9B">
        <w:rPr>
          <w:rFonts w:ascii="Times New Roman" w:hAnsi="Times New Roman"/>
        </w:rPr>
        <w:t>Ставропольского края</w:t>
      </w:r>
      <w:r w:rsidRPr="00397F9B">
        <w:rPr>
          <w:rFonts w:ascii="Times New Roman" w:hAnsi="Times New Roman"/>
        </w:rPr>
        <w:t>, а также с другими регионами России осуществляются автомобильным транспортом.</w:t>
      </w:r>
    </w:p>
    <w:p w:rsidR="00BE0FDC" w:rsidRPr="00397F9B" w:rsidRDefault="00BE0FDC" w:rsidP="00BE0FDC">
      <w:pPr>
        <w:pStyle w:val="aff1"/>
        <w:spacing w:line="240" w:lineRule="auto"/>
        <w:ind w:left="0"/>
        <w:rPr>
          <w:rFonts w:ascii="Times New Roman" w:hAnsi="Times New Roman"/>
        </w:rPr>
      </w:pPr>
      <w:r w:rsidRPr="00397F9B">
        <w:rPr>
          <w:rFonts w:ascii="Times New Roman" w:hAnsi="Times New Roman"/>
        </w:rPr>
        <w:t>Внешние автомобильные связи Нефтекумского городского округа обеспечивает автомобильная дорога общего пользования регионального значения «Буденновск – Ачикулак – Нефтекумск (в границах Ставропольского края)» (идентификационный номер 07 ОП РЗ 07К-022).</w:t>
      </w:r>
    </w:p>
    <w:p w:rsidR="00BE0FDC" w:rsidRPr="00397F9B" w:rsidRDefault="00BE0FDC" w:rsidP="00BE0FDC">
      <w:pPr>
        <w:pStyle w:val="aff1"/>
        <w:spacing w:line="240" w:lineRule="auto"/>
        <w:ind w:left="0"/>
        <w:rPr>
          <w:rFonts w:ascii="Times New Roman" w:hAnsi="Times New Roman"/>
        </w:rPr>
      </w:pPr>
      <w:r w:rsidRPr="00397F9B">
        <w:rPr>
          <w:rFonts w:ascii="Times New Roman" w:hAnsi="Times New Roman"/>
        </w:rPr>
        <w:t>Микроположение Нефтекумского городского округа – окраинное. Транспортное сообщение осуществляется по средствам дорог регионального и местного значения.</w:t>
      </w:r>
    </w:p>
    <w:p w:rsidR="00BE0FDC" w:rsidRPr="00397F9B" w:rsidRDefault="00BE0FDC" w:rsidP="00BE0FDC">
      <w:pPr>
        <w:pStyle w:val="aff1"/>
        <w:spacing w:line="240" w:lineRule="auto"/>
        <w:ind w:left="0"/>
        <w:rPr>
          <w:rFonts w:ascii="Times New Roman" w:hAnsi="Times New Roman"/>
        </w:rPr>
      </w:pPr>
      <w:r w:rsidRPr="00397F9B">
        <w:rPr>
          <w:rFonts w:ascii="Times New Roman" w:hAnsi="Times New Roman"/>
        </w:rPr>
        <w:t>В зоне часовой транспортной доступности от города располагается 1 средний город Ставропольского края – г. Буденновск (средний город с численностью населения 62,073 тыс. человек).</w:t>
      </w:r>
    </w:p>
    <w:p w:rsidR="00BE0FDC" w:rsidRPr="00397F9B" w:rsidRDefault="00BE0FDC" w:rsidP="00BE0FDC">
      <w:pPr>
        <w:pStyle w:val="aff1"/>
        <w:spacing w:line="240" w:lineRule="auto"/>
        <w:ind w:left="0"/>
        <w:rPr>
          <w:rFonts w:ascii="Times New Roman" w:hAnsi="Times New Roman"/>
        </w:rPr>
      </w:pPr>
      <w:r w:rsidRPr="00397F9B">
        <w:rPr>
          <w:rFonts w:ascii="Times New Roman" w:hAnsi="Times New Roman"/>
        </w:rPr>
        <w:t xml:space="preserve">Другие городские поселения значительно удалены от центра Нефтекумского городского округа. В зоне трехчасовой доступности расположены 5 городов – г. Пятигорск (большой город с численностью населения 146,262 тыс. человек), г. Георгиевск (средний город с численностью населения 67,054 тыс. человек), г. Минеральные Воды (средний город с численностью населения 74,141 тыс. человек), г. Прохладный (Кабардино-Балкарская Республика, районный центр, с численностью населения 57,883 тыс. человек) и г. Моздок (Республика Северная Осетия – Алания, районный центр, с численностью населения 42,155 тыс. человек). </w:t>
      </w:r>
    </w:p>
    <w:p w:rsidR="00BE0FDC" w:rsidRPr="00397F9B" w:rsidRDefault="00BE0FDC" w:rsidP="00BE0FDC">
      <w:pPr>
        <w:pBdr>
          <w:top w:val="nil"/>
          <w:left w:val="nil"/>
          <w:bottom w:val="nil"/>
          <w:right w:val="nil"/>
          <w:between w:val="nil"/>
        </w:pBdr>
        <w:ind w:firstLine="566"/>
        <w:jc w:val="both"/>
      </w:pPr>
      <w:r w:rsidRPr="00397F9B">
        <w:t>Центральный населенный пункт Нефтекумского городского округа – г. Нефтекумск располагается на различном удалении от городов Ставропольского края и СКФО (таблица 3.4.1).</w:t>
      </w:r>
    </w:p>
    <w:p w:rsidR="00BE0FDC" w:rsidRPr="00397F9B" w:rsidRDefault="00BE0FDC" w:rsidP="00BE0FDC">
      <w:pPr>
        <w:pBdr>
          <w:top w:val="nil"/>
          <w:left w:val="nil"/>
          <w:bottom w:val="nil"/>
          <w:right w:val="nil"/>
          <w:between w:val="nil"/>
        </w:pBdr>
        <w:ind w:firstLine="566"/>
        <w:jc w:val="right"/>
        <w:rPr>
          <w:b/>
        </w:rPr>
      </w:pPr>
    </w:p>
    <w:p w:rsidR="00BE0FDC" w:rsidRPr="00397F9B" w:rsidRDefault="00BE0FDC" w:rsidP="00BE0FDC">
      <w:pPr>
        <w:pBdr>
          <w:top w:val="nil"/>
          <w:left w:val="nil"/>
          <w:bottom w:val="nil"/>
          <w:right w:val="nil"/>
          <w:between w:val="nil"/>
        </w:pBdr>
        <w:jc w:val="right"/>
      </w:pPr>
      <w:r w:rsidRPr="00397F9B">
        <w:t>Таблица 3.4.1</w:t>
      </w:r>
    </w:p>
    <w:p w:rsidR="00BE0FDC" w:rsidRPr="00397F9B" w:rsidRDefault="00BE0FDC" w:rsidP="00BE0FDC">
      <w:pPr>
        <w:pStyle w:val="aff1"/>
        <w:spacing w:line="240" w:lineRule="auto"/>
        <w:ind w:left="0" w:firstLine="0"/>
        <w:jc w:val="center"/>
        <w:rPr>
          <w:rFonts w:ascii="Times New Roman" w:hAnsi="Times New Roman"/>
        </w:rPr>
      </w:pPr>
      <w:r w:rsidRPr="00397F9B">
        <w:rPr>
          <w:rFonts w:ascii="Times New Roman" w:hAnsi="Times New Roman"/>
        </w:rPr>
        <w:t xml:space="preserve">Расстояние от административного центра </w:t>
      </w:r>
      <w:r w:rsidR="009E558E" w:rsidRPr="00397F9B">
        <w:rPr>
          <w:rFonts w:ascii="Times New Roman" w:hAnsi="Times New Roman"/>
        </w:rPr>
        <w:t>городского округа</w:t>
      </w:r>
    </w:p>
    <w:p w:rsidR="00BE0FDC" w:rsidRPr="00397F9B" w:rsidRDefault="00BE0FDC" w:rsidP="00BE0FDC">
      <w:pPr>
        <w:pStyle w:val="aff1"/>
        <w:spacing w:line="240" w:lineRule="auto"/>
        <w:ind w:left="0" w:firstLine="0"/>
        <w:jc w:val="center"/>
        <w:rPr>
          <w:rFonts w:ascii="Times New Roman" w:hAnsi="Times New Roman"/>
        </w:rPr>
      </w:pPr>
      <w:r w:rsidRPr="00397F9B">
        <w:rPr>
          <w:rFonts w:ascii="Times New Roman" w:hAnsi="Times New Roman"/>
        </w:rPr>
        <w:t xml:space="preserve">до крупных центров </w:t>
      </w:r>
      <w:r w:rsidR="0016532E" w:rsidRPr="00397F9B">
        <w:rPr>
          <w:rFonts w:ascii="Times New Roman" w:hAnsi="Times New Roman"/>
        </w:rPr>
        <w:t xml:space="preserve">Северо-Кавказского федерального округа, </w:t>
      </w:r>
      <w:r w:rsidRPr="00397F9B">
        <w:rPr>
          <w:rFonts w:ascii="Times New Roman" w:hAnsi="Times New Roman"/>
        </w:rPr>
        <w:t>Ставропольского края</w:t>
      </w:r>
      <w:r w:rsidRPr="00397F9B">
        <w:rPr>
          <w:rStyle w:val="aff3"/>
          <w:rFonts w:ascii="Times New Roman" w:hAnsi="Times New Roman"/>
        </w:rPr>
        <w:footnoteReference w:id="37"/>
      </w:r>
    </w:p>
    <w:tbl>
      <w:tblPr>
        <w:tblStyle w:val="a8"/>
        <w:tblW w:w="0" w:type="auto"/>
        <w:jc w:val="center"/>
        <w:tblLook w:val="04A0"/>
      </w:tblPr>
      <w:tblGrid>
        <w:gridCol w:w="560"/>
        <w:gridCol w:w="4244"/>
        <w:gridCol w:w="2068"/>
        <w:gridCol w:w="2472"/>
      </w:tblGrid>
      <w:tr w:rsidR="00397F9B" w:rsidRPr="00397F9B" w:rsidTr="00B10493">
        <w:trPr>
          <w:jc w:val="center"/>
        </w:trPr>
        <w:tc>
          <w:tcPr>
            <w:tcW w:w="560" w:type="dxa"/>
            <w:vAlign w:val="center"/>
          </w:tcPr>
          <w:p w:rsidR="00BE0FDC" w:rsidRPr="00397F9B" w:rsidRDefault="00BE0FDC" w:rsidP="00B10493">
            <w:pPr>
              <w:pStyle w:val="aff1"/>
              <w:spacing w:line="240" w:lineRule="auto"/>
              <w:ind w:left="28" w:firstLine="0"/>
              <w:jc w:val="center"/>
              <w:rPr>
                <w:rFonts w:ascii="Times New Roman" w:hAnsi="Times New Roman"/>
                <w:bCs/>
              </w:rPr>
            </w:pPr>
            <w:r w:rsidRPr="00397F9B">
              <w:rPr>
                <w:rFonts w:ascii="Times New Roman" w:hAnsi="Times New Roman"/>
                <w:bCs/>
              </w:rPr>
              <w:t>№ п/п</w:t>
            </w:r>
          </w:p>
        </w:tc>
        <w:tc>
          <w:tcPr>
            <w:tcW w:w="4244" w:type="dxa"/>
            <w:vAlign w:val="center"/>
          </w:tcPr>
          <w:p w:rsidR="00BE0FDC" w:rsidRPr="00397F9B" w:rsidRDefault="00BE0FDC" w:rsidP="00B10493">
            <w:pPr>
              <w:pStyle w:val="aff1"/>
              <w:spacing w:line="240" w:lineRule="auto"/>
              <w:ind w:left="28" w:firstLine="0"/>
              <w:jc w:val="center"/>
              <w:rPr>
                <w:rFonts w:ascii="Times New Roman" w:hAnsi="Times New Roman"/>
                <w:bCs/>
              </w:rPr>
            </w:pPr>
            <w:r w:rsidRPr="00397F9B">
              <w:rPr>
                <w:rFonts w:ascii="Times New Roman" w:hAnsi="Times New Roman"/>
                <w:bCs/>
              </w:rPr>
              <w:t>Город</w:t>
            </w:r>
          </w:p>
        </w:tc>
        <w:tc>
          <w:tcPr>
            <w:tcW w:w="2068" w:type="dxa"/>
            <w:vAlign w:val="center"/>
          </w:tcPr>
          <w:p w:rsidR="00BE0FDC" w:rsidRPr="00397F9B" w:rsidRDefault="00BE0FDC" w:rsidP="00B10493">
            <w:pPr>
              <w:pStyle w:val="aff1"/>
              <w:spacing w:line="240" w:lineRule="auto"/>
              <w:ind w:left="28" w:firstLine="0"/>
              <w:jc w:val="center"/>
              <w:rPr>
                <w:rFonts w:ascii="Times New Roman" w:hAnsi="Times New Roman"/>
                <w:bCs/>
              </w:rPr>
            </w:pPr>
            <w:r w:rsidRPr="00397F9B">
              <w:rPr>
                <w:rFonts w:ascii="Times New Roman" w:hAnsi="Times New Roman"/>
                <w:bCs/>
              </w:rPr>
              <w:t>Расстояние</w:t>
            </w:r>
          </w:p>
        </w:tc>
        <w:tc>
          <w:tcPr>
            <w:tcW w:w="2472" w:type="dxa"/>
            <w:vAlign w:val="center"/>
          </w:tcPr>
          <w:p w:rsidR="00BE0FDC" w:rsidRPr="00397F9B" w:rsidRDefault="00BE0FDC" w:rsidP="00B10493">
            <w:pPr>
              <w:pStyle w:val="aff1"/>
              <w:spacing w:line="240" w:lineRule="auto"/>
              <w:ind w:left="28" w:firstLine="0"/>
              <w:jc w:val="center"/>
              <w:rPr>
                <w:rFonts w:ascii="Times New Roman" w:hAnsi="Times New Roman"/>
                <w:bCs/>
              </w:rPr>
            </w:pPr>
            <w:r w:rsidRPr="00397F9B">
              <w:rPr>
                <w:rFonts w:ascii="Times New Roman" w:hAnsi="Times New Roman"/>
                <w:bCs/>
              </w:rPr>
              <w:t>Временная доступность</w:t>
            </w:r>
          </w:p>
        </w:tc>
      </w:tr>
      <w:tr w:rsidR="00397F9B" w:rsidRPr="00397F9B" w:rsidTr="00B10493">
        <w:trPr>
          <w:jc w:val="center"/>
        </w:trPr>
        <w:tc>
          <w:tcPr>
            <w:tcW w:w="560"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w:t>
            </w:r>
          </w:p>
        </w:tc>
        <w:tc>
          <w:tcPr>
            <w:tcW w:w="4244" w:type="dxa"/>
          </w:tcPr>
          <w:p w:rsidR="00BE0FDC" w:rsidRPr="00397F9B" w:rsidRDefault="00BE0FDC" w:rsidP="00B10493">
            <w:pPr>
              <w:pStyle w:val="aff1"/>
              <w:spacing w:line="240" w:lineRule="auto"/>
              <w:ind w:left="28" w:firstLine="0"/>
              <w:jc w:val="left"/>
              <w:rPr>
                <w:rFonts w:ascii="Times New Roman" w:hAnsi="Times New Roman"/>
                <w:iCs/>
              </w:rPr>
            </w:pPr>
            <w:r w:rsidRPr="00397F9B">
              <w:rPr>
                <w:rFonts w:ascii="Times New Roman" w:hAnsi="Times New Roman"/>
                <w:iCs/>
              </w:rPr>
              <w:t>Ставропольский край</w:t>
            </w:r>
          </w:p>
        </w:tc>
        <w:tc>
          <w:tcPr>
            <w:tcW w:w="2068"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w:t>
            </w:r>
          </w:p>
        </w:tc>
        <w:tc>
          <w:tcPr>
            <w:tcW w:w="2472"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w:t>
            </w:r>
          </w:p>
        </w:tc>
      </w:tr>
      <w:tr w:rsidR="00397F9B" w:rsidRPr="00397F9B" w:rsidTr="00B10493">
        <w:trPr>
          <w:jc w:val="center"/>
        </w:trPr>
        <w:tc>
          <w:tcPr>
            <w:tcW w:w="560"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1</w:t>
            </w:r>
          </w:p>
        </w:tc>
        <w:tc>
          <w:tcPr>
            <w:tcW w:w="4244" w:type="dxa"/>
          </w:tcPr>
          <w:p w:rsidR="00BE0FDC" w:rsidRPr="00397F9B" w:rsidRDefault="00BE0FDC" w:rsidP="00B10493">
            <w:pPr>
              <w:pStyle w:val="aff1"/>
              <w:spacing w:line="240" w:lineRule="auto"/>
              <w:ind w:left="28" w:firstLine="295"/>
              <w:jc w:val="left"/>
              <w:rPr>
                <w:rFonts w:ascii="Times New Roman" w:hAnsi="Times New Roman"/>
                <w:iCs/>
              </w:rPr>
            </w:pPr>
            <w:r w:rsidRPr="00397F9B">
              <w:rPr>
                <w:rFonts w:ascii="Times New Roman" w:hAnsi="Times New Roman"/>
                <w:iCs/>
              </w:rPr>
              <w:t>г. Ставрополь</w:t>
            </w:r>
          </w:p>
        </w:tc>
        <w:tc>
          <w:tcPr>
            <w:tcW w:w="2068"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280 км</w:t>
            </w:r>
          </w:p>
        </w:tc>
        <w:tc>
          <w:tcPr>
            <w:tcW w:w="2472"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3 ч 43 мин</w:t>
            </w:r>
          </w:p>
        </w:tc>
      </w:tr>
      <w:tr w:rsidR="00397F9B" w:rsidRPr="00397F9B" w:rsidTr="00B10493">
        <w:trPr>
          <w:jc w:val="center"/>
        </w:trPr>
        <w:tc>
          <w:tcPr>
            <w:tcW w:w="560"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2</w:t>
            </w:r>
          </w:p>
        </w:tc>
        <w:tc>
          <w:tcPr>
            <w:tcW w:w="4244" w:type="dxa"/>
          </w:tcPr>
          <w:p w:rsidR="00BE0FDC" w:rsidRPr="00397F9B" w:rsidRDefault="00BE0FDC" w:rsidP="00B10493">
            <w:pPr>
              <w:pStyle w:val="aff1"/>
              <w:spacing w:line="240" w:lineRule="auto"/>
              <w:ind w:left="28" w:firstLine="295"/>
              <w:jc w:val="left"/>
              <w:rPr>
                <w:rFonts w:ascii="Times New Roman" w:hAnsi="Times New Roman"/>
                <w:iCs/>
              </w:rPr>
            </w:pPr>
            <w:r w:rsidRPr="00397F9B">
              <w:rPr>
                <w:rFonts w:ascii="Times New Roman" w:hAnsi="Times New Roman"/>
                <w:iCs/>
              </w:rPr>
              <w:t>г. Пятигорск</w:t>
            </w:r>
          </w:p>
        </w:tc>
        <w:tc>
          <w:tcPr>
            <w:tcW w:w="2068"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210 км</w:t>
            </w:r>
          </w:p>
        </w:tc>
        <w:tc>
          <w:tcPr>
            <w:tcW w:w="2472"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2 ч 47 мин</w:t>
            </w:r>
          </w:p>
        </w:tc>
      </w:tr>
      <w:tr w:rsidR="00397F9B" w:rsidRPr="00397F9B" w:rsidTr="00B10493">
        <w:trPr>
          <w:jc w:val="center"/>
        </w:trPr>
        <w:tc>
          <w:tcPr>
            <w:tcW w:w="560"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3</w:t>
            </w:r>
          </w:p>
        </w:tc>
        <w:tc>
          <w:tcPr>
            <w:tcW w:w="4244" w:type="dxa"/>
          </w:tcPr>
          <w:p w:rsidR="00BE0FDC" w:rsidRPr="00397F9B" w:rsidRDefault="00BE0FDC" w:rsidP="00B10493">
            <w:pPr>
              <w:pStyle w:val="aff1"/>
              <w:spacing w:line="240" w:lineRule="auto"/>
              <w:ind w:left="28" w:firstLine="295"/>
              <w:jc w:val="left"/>
              <w:rPr>
                <w:rFonts w:ascii="Times New Roman" w:hAnsi="Times New Roman"/>
                <w:iCs/>
              </w:rPr>
            </w:pPr>
            <w:r w:rsidRPr="00397F9B">
              <w:rPr>
                <w:rFonts w:ascii="Times New Roman" w:hAnsi="Times New Roman"/>
                <w:iCs/>
              </w:rPr>
              <w:t>г. Минеральные Воды</w:t>
            </w:r>
          </w:p>
        </w:tc>
        <w:tc>
          <w:tcPr>
            <w:tcW w:w="2068"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200 км</w:t>
            </w:r>
          </w:p>
        </w:tc>
        <w:tc>
          <w:tcPr>
            <w:tcW w:w="2472"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2 ч 40 мин</w:t>
            </w:r>
          </w:p>
        </w:tc>
      </w:tr>
      <w:tr w:rsidR="00397F9B" w:rsidRPr="00397F9B" w:rsidTr="00B10493">
        <w:trPr>
          <w:jc w:val="center"/>
        </w:trPr>
        <w:tc>
          <w:tcPr>
            <w:tcW w:w="560"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4</w:t>
            </w:r>
          </w:p>
        </w:tc>
        <w:tc>
          <w:tcPr>
            <w:tcW w:w="4244" w:type="dxa"/>
          </w:tcPr>
          <w:p w:rsidR="00BE0FDC" w:rsidRPr="00397F9B" w:rsidRDefault="00BE0FDC" w:rsidP="00B10493">
            <w:pPr>
              <w:pStyle w:val="aff1"/>
              <w:spacing w:line="240" w:lineRule="auto"/>
              <w:ind w:left="28" w:firstLine="295"/>
              <w:jc w:val="left"/>
              <w:rPr>
                <w:rFonts w:ascii="Times New Roman" w:hAnsi="Times New Roman"/>
                <w:iCs/>
              </w:rPr>
            </w:pPr>
            <w:r w:rsidRPr="00397F9B">
              <w:rPr>
                <w:rFonts w:ascii="Times New Roman" w:hAnsi="Times New Roman"/>
                <w:iCs/>
              </w:rPr>
              <w:t>г. Георгиевск</w:t>
            </w:r>
          </w:p>
        </w:tc>
        <w:tc>
          <w:tcPr>
            <w:tcW w:w="2068"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190 км</w:t>
            </w:r>
          </w:p>
        </w:tc>
        <w:tc>
          <w:tcPr>
            <w:tcW w:w="2472"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2 ч 15 мин</w:t>
            </w:r>
          </w:p>
        </w:tc>
      </w:tr>
      <w:tr w:rsidR="00397F9B" w:rsidRPr="00397F9B" w:rsidTr="00B10493">
        <w:trPr>
          <w:jc w:val="center"/>
        </w:trPr>
        <w:tc>
          <w:tcPr>
            <w:tcW w:w="560"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5</w:t>
            </w:r>
          </w:p>
        </w:tc>
        <w:tc>
          <w:tcPr>
            <w:tcW w:w="4244" w:type="dxa"/>
          </w:tcPr>
          <w:p w:rsidR="00BE0FDC" w:rsidRPr="00397F9B" w:rsidRDefault="00BE0FDC" w:rsidP="00B10493">
            <w:pPr>
              <w:pStyle w:val="aff1"/>
              <w:spacing w:line="240" w:lineRule="auto"/>
              <w:ind w:left="28" w:firstLine="295"/>
              <w:jc w:val="left"/>
              <w:rPr>
                <w:rFonts w:ascii="Times New Roman" w:hAnsi="Times New Roman"/>
                <w:iCs/>
              </w:rPr>
            </w:pPr>
            <w:r w:rsidRPr="00397F9B">
              <w:rPr>
                <w:rFonts w:ascii="Times New Roman" w:hAnsi="Times New Roman"/>
                <w:iCs/>
              </w:rPr>
              <w:t>г. Ессентуки</w:t>
            </w:r>
          </w:p>
        </w:tc>
        <w:tc>
          <w:tcPr>
            <w:tcW w:w="2068"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240 км</w:t>
            </w:r>
          </w:p>
        </w:tc>
        <w:tc>
          <w:tcPr>
            <w:tcW w:w="2472"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3 ч 7 мин</w:t>
            </w:r>
          </w:p>
        </w:tc>
      </w:tr>
      <w:tr w:rsidR="00397F9B" w:rsidRPr="00397F9B" w:rsidTr="00B10493">
        <w:trPr>
          <w:jc w:val="center"/>
        </w:trPr>
        <w:tc>
          <w:tcPr>
            <w:tcW w:w="560"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6</w:t>
            </w:r>
          </w:p>
        </w:tc>
        <w:tc>
          <w:tcPr>
            <w:tcW w:w="4244" w:type="dxa"/>
          </w:tcPr>
          <w:p w:rsidR="00BE0FDC" w:rsidRPr="00397F9B" w:rsidRDefault="00BE0FDC" w:rsidP="00B10493">
            <w:pPr>
              <w:pStyle w:val="aff1"/>
              <w:spacing w:line="240" w:lineRule="auto"/>
              <w:ind w:left="28" w:firstLine="295"/>
              <w:jc w:val="left"/>
              <w:rPr>
                <w:rFonts w:ascii="Times New Roman" w:hAnsi="Times New Roman"/>
                <w:iCs/>
              </w:rPr>
            </w:pPr>
            <w:r w:rsidRPr="00397F9B">
              <w:rPr>
                <w:rFonts w:ascii="Times New Roman" w:hAnsi="Times New Roman"/>
                <w:iCs/>
              </w:rPr>
              <w:t>г. Кисловодск</w:t>
            </w:r>
          </w:p>
        </w:tc>
        <w:tc>
          <w:tcPr>
            <w:tcW w:w="2068"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250 км</w:t>
            </w:r>
          </w:p>
        </w:tc>
        <w:tc>
          <w:tcPr>
            <w:tcW w:w="2472"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3 ч 21 мин</w:t>
            </w:r>
          </w:p>
        </w:tc>
      </w:tr>
      <w:tr w:rsidR="00397F9B" w:rsidRPr="00397F9B" w:rsidTr="00B10493">
        <w:trPr>
          <w:jc w:val="center"/>
        </w:trPr>
        <w:tc>
          <w:tcPr>
            <w:tcW w:w="560"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7</w:t>
            </w:r>
          </w:p>
        </w:tc>
        <w:tc>
          <w:tcPr>
            <w:tcW w:w="4244" w:type="dxa"/>
          </w:tcPr>
          <w:p w:rsidR="00BE0FDC" w:rsidRPr="00397F9B" w:rsidRDefault="00BE0FDC" w:rsidP="00B10493">
            <w:pPr>
              <w:pStyle w:val="aff1"/>
              <w:spacing w:line="240" w:lineRule="auto"/>
              <w:ind w:left="28" w:firstLine="295"/>
              <w:jc w:val="left"/>
              <w:rPr>
                <w:rFonts w:ascii="Times New Roman" w:hAnsi="Times New Roman"/>
                <w:iCs/>
              </w:rPr>
            </w:pPr>
            <w:r w:rsidRPr="00397F9B">
              <w:rPr>
                <w:rFonts w:ascii="Times New Roman" w:hAnsi="Times New Roman"/>
                <w:iCs/>
              </w:rPr>
              <w:t>г. Буденновск</w:t>
            </w:r>
          </w:p>
        </w:tc>
        <w:tc>
          <w:tcPr>
            <w:tcW w:w="2068"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 xml:space="preserve">73 км </w:t>
            </w:r>
          </w:p>
        </w:tc>
        <w:tc>
          <w:tcPr>
            <w:tcW w:w="2472"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59 мин</w:t>
            </w:r>
          </w:p>
        </w:tc>
      </w:tr>
      <w:tr w:rsidR="00397F9B" w:rsidRPr="00397F9B" w:rsidTr="00B10493">
        <w:trPr>
          <w:jc w:val="center"/>
        </w:trPr>
        <w:tc>
          <w:tcPr>
            <w:tcW w:w="560"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w:t>
            </w:r>
          </w:p>
        </w:tc>
        <w:tc>
          <w:tcPr>
            <w:tcW w:w="4244" w:type="dxa"/>
          </w:tcPr>
          <w:p w:rsidR="00BE0FDC" w:rsidRPr="00397F9B" w:rsidRDefault="00BE0FDC" w:rsidP="00B10493">
            <w:pPr>
              <w:pStyle w:val="aff1"/>
              <w:spacing w:line="240" w:lineRule="auto"/>
              <w:ind w:left="28" w:firstLine="0"/>
              <w:jc w:val="left"/>
              <w:rPr>
                <w:rFonts w:ascii="Times New Roman" w:hAnsi="Times New Roman"/>
                <w:iCs/>
              </w:rPr>
            </w:pPr>
            <w:r w:rsidRPr="00397F9B">
              <w:rPr>
                <w:rFonts w:ascii="Times New Roman" w:hAnsi="Times New Roman"/>
                <w:iCs/>
              </w:rPr>
              <w:t>Кабардино-Балкарская Республика</w:t>
            </w:r>
          </w:p>
        </w:tc>
        <w:tc>
          <w:tcPr>
            <w:tcW w:w="2068"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w:t>
            </w:r>
          </w:p>
        </w:tc>
        <w:tc>
          <w:tcPr>
            <w:tcW w:w="2472"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w:t>
            </w:r>
          </w:p>
        </w:tc>
      </w:tr>
      <w:tr w:rsidR="00397F9B" w:rsidRPr="00397F9B" w:rsidTr="00B10493">
        <w:trPr>
          <w:jc w:val="center"/>
        </w:trPr>
        <w:tc>
          <w:tcPr>
            <w:tcW w:w="560"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1</w:t>
            </w:r>
          </w:p>
        </w:tc>
        <w:tc>
          <w:tcPr>
            <w:tcW w:w="4244" w:type="dxa"/>
          </w:tcPr>
          <w:p w:rsidR="00BE0FDC" w:rsidRPr="00397F9B" w:rsidRDefault="00BE0FDC" w:rsidP="00B10493">
            <w:pPr>
              <w:pStyle w:val="aff1"/>
              <w:spacing w:line="240" w:lineRule="auto"/>
              <w:ind w:left="28" w:firstLine="295"/>
              <w:jc w:val="left"/>
              <w:rPr>
                <w:rFonts w:ascii="Times New Roman" w:hAnsi="Times New Roman"/>
                <w:iCs/>
              </w:rPr>
            </w:pPr>
            <w:r w:rsidRPr="00397F9B">
              <w:rPr>
                <w:rFonts w:ascii="Times New Roman" w:hAnsi="Times New Roman"/>
                <w:iCs/>
              </w:rPr>
              <w:t>г. Нальчик</w:t>
            </w:r>
          </w:p>
        </w:tc>
        <w:tc>
          <w:tcPr>
            <w:tcW w:w="2068"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240 км</w:t>
            </w:r>
          </w:p>
        </w:tc>
        <w:tc>
          <w:tcPr>
            <w:tcW w:w="2472"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3 ч 22 мин</w:t>
            </w:r>
          </w:p>
        </w:tc>
      </w:tr>
      <w:tr w:rsidR="00397F9B" w:rsidRPr="00397F9B" w:rsidTr="00B10493">
        <w:trPr>
          <w:jc w:val="center"/>
        </w:trPr>
        <w:tc>
          <w:tcPr>
            <w:tcW w:w="560"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2</w:t>
            </w:r>
          </w:p>
        </w:tc>
        <w:tc>
          <w:tcPr>
            <w:tcW w:w="4244" w:type="dxa"/>
          </w:tcPr>
          <w:p w:rsidR="00BE0FDC" w:rsidRPr="00397F9B" w:rsidRDefault="00BE0FDC" w:rsidP="00B10493">
            <w:pPr>
              <w:pStyle w:val="aff1"/>
              <w:spacing w:line="240" w:lineRule="auto"/>
              <w:ind w:left="28" w:firstLine="295"/>
              <w:jc w:val="left"/>
              <w:rPr>
                <w:rFonts w:ascii="Times New Roman" w:hAnsi="Times New Roman"/>
                <w:iCs/>
              </w:rPr>
            </w:pPr>
            <w:r w:rsidRPr="00397F9B">
              <w:rPr>
                <w:rFonts w:ascii="Times New Roman" w:hAnsi="Times New Roman"/>
                <w:iCs/>
              </w:rPr>
              <w:t>г. Прохладный</w:t>
            </w:r>
          </w:p>
        </w:tc>
        <w:tc>
          <w:tcPr>
            <w:tcW w:w="2068"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180 км</w:t>
            </w:r>
          </w:p>
        </w:tc>
        <w:tc>
          <w:tcPr>
            <w:tcW w:w="2472"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2 ч 41 мин</w:t>
            </w:r>
          </w:p>
        </w:tc>
      </w:tr>
      <w:tr w:rsidR="00397F9B" w:rsidRPr="00397F9B" w:rsidTr="00B10493">
        <w:trPr>
          <w:jc w:val="center"/>
        </w:trPr>
        <w:tc>
          <w:tcPr>
            <w:tcW w:w="560"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w:t>
            </w:r>
          </w:p>
        </w:tc>
        <w:tc>
          <w:tcPr>
            <w:tcW w:w="4244" w:type="dxa"/>
          </w:tcPr>
          <w:p w:rsidR="00BE0FDC" w:rsidRPr="00397F9B" w:rsidRDefault="00BE0FDC" w:rsidP="00B10493">
            <w:pPr>
              <w:rPr>
                <w:iCs/>
              </w:rPr>
            </w:pPr>
            <w:r w:rsidRPr="00397F9B">
              <w:rPr>
                <w:iCs/>
              </w:rPr>
              <w:t>Республика Дагестан</w:t>
            </w:r>
          </w:p>
        </w:tc>
        <w:tc>
          <w:tcPr>
            <w:tcW w:w="2068"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w:t>
            </w:r>
          </w:p>
        </w:tc>
        <w:tc>
          <w:tcPr>
            <w:tcW w:w="2472"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w:t>
            </w:r>
          </w:p>
        </w:tc>
      </w:tr>
      <w:tr w:rsidR="00397F9B" w:rsidRPr="00397F9B" w:rsidTr="00B10493">
        <w:trPr>
          <w:jc w:val="center"/>
        </w:trPr>
        <w:tc>
          <w:tcPr>
            <w:tcW w:w="560"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1</w:t>
            </w:r>
          </w:p>
        </w:tc>
        <w:tc>
          <w:tcPr>
            <w:tcW w:w="4244" w:type="dxa"/>
          </w:tcPr>
          <w:p w:rsidR="00BE0FDC" w:rsidRPr="00397F9B" w:rsidRDefault="00BE0FDC" w:rsidP="00B10493">
            <w:pPr>
              <w:pStyle w:val="aff1"/>
              <w:spacing w:line="240" w:lineRule="auto"/>
              <w:ind w:left="28" w:firstLine="295"/>
              <w:jc w:val="left"/>
              <w:rPr>
                <w:rFonts w:ascii="Times New Roman" w:hAnsi="Times New Roman"/>
                <w:iCs/>
              </w:rPr>
            </w:pPr>
            <w:r w:rsidRPr="00397F9B">
              <w:rPr>
                <w:rFonts w:ascii="Times New Roman" w:hAnsi="Times New Roman"/>
                <w:iCs/>
              </w:rPr>
              <w:t>г. Махачкала</w:t>
            </w:r>
          </w:p>
        </w:tc>
        <w:tc>
          <w:tcPr>
            <w:tcW w:w="2068"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350 км</w:t>
            </w:r>
          </w:p>
        </w:tc>
        <w:tc>
          <w:tcPr>
            <w:tcW w:w="2472"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4 ч 52 мин</w:t>
            </w:r>
          </w:p>
        </w:tc>
      </w:tr>
      <w:tr w:rsidR="00397F9B" w:rsidRPr="00397F9B" w:rsidTr="00B10493">
        <w:trPr>
          <w:jc w:val="center"/>
        </w:trPr>
        <w:tc>
          <w:tcPr>
            <w:tcW w:w="560"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w:t>
            </w:r>
          </w:p>
        </w:tc>
        <w:tc>
          <w:tcPr>
            <w:tcW w:w="4244" w:type="dxa"/>
          </w:tcPr>
          <w:p w:rsidR="00BE0FDC" w:rsidRPr="00397F9B" w:rsidRDefault="00BE0FDC" w:rsidP="00B10493">
            <w:pPr>
              <w:pStyle w:val="aff1"/>
              <w:spacing w:line="240" w:lineRule="auto"/>
              <w:ind w:left="28" w:firstLine="295"/>
              <w:jc w:val="left"/>
              <w:rPr>
                <w:rFonts w:ascii="Times New Roman" w:hAnsi="Times New Roman"/>
                <w:iCs/>
              </w:rPr>
            </w:pPr>
            <w:r w:rsidRPr="00397F9B">
              <w:rPr>
                <w:rFonts w:ascii="Times New Roman" w:hAnsi="Times New Roman"/>
                <w:iCs/>
              </w:rPr>
              <w:t>Республика Северная Осетия-Алания</w:t>
            </w:r>
          </w:p>
        </w:tc>
        <w:tc>
          <w:tcPr>
            <w:tcW w:w="2068" w:type="dxa"/>
          </w:tcPr>
          <w:p w:rsidR="00BE0FDC" w:rsidRPr="00397F9B" w:rsidRDefault="00BE0FDC" w:rsidP="00B10493">
            <w:pPr>
              <w:pStyle w:val="aff1"/>
              <w:spacing w:line="240" w:lineRule="auto"/>
              <w:ind w:left="28" w:firstLine="0"/>
              <w:jc w:val="center"/>
              <w:rPr>
                <w:rFonts w:ascii="Times New Roman" w:hAnsi="Times New Roman"/>
                <w:iCs/>
              </w:rPr>
            </w:pPr>
          </w:p>
        </w:tc>
        <w:tc>
          <w:tcPr>
            <w:tcW w:w="2472" w:type="dxa"/>
          </w:tcPr>
          <w:p w:rsidR="00BE0FDC" w:rsidRPr="00397F9B" w:rsidRDefault="00BE0FDC" w:rsidP="00B10493">
            <w:pPr>
              <w:pStyle w:val="aff1"/>
              <w:spacing w:line="240" w:lineRule="auto"/>
              <w:ind w:left="28" w:firstLine="0"/>
              <w:jc w:val="center"/>
              <w:rPr>
                <w:rFonts w:ascii="Times New Roman" w:hAnsi="Times New Roman"/>
                <w:iCs/>
              </w:rPr>
            </w:pPr>
          </w:p>
        </w:tc>
      </w:tr>
      <w:tr w:rsidR="00BE0FDC" w:rsidRPr="00397F9B" w:rsidTr="00B10493">
        <w:trPr>
          <w:jc w:val="center"/>
        </w:trPr>
        <w:tc>
          <w:tcPr>
            <w:tcW w:w="560"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1</w:t>
            </w:r>
          </w:p>
        </w:tc>
        <w:tc>
          <w:tcPr>
            <w:tcW w:w="4244" w:type="dxa"/>
          </w:tcPr>
          <w:p w:rsidR="00BE0FDC" w:rsidRPr="00397F9B" w:rsidRDefault="00BE0FDC" w:rsidP="00B10493">
            <w:pPr>
              <w:pStyle w:val="aff1"/>
              <w:spacing w:line="240" w:lineRule="auto"/>
              <w:ind w:left="28" w:firstLine="295"/>
              <w:jc w:val="left"/>
              <w:rPr>
                <w:rFonts w:ascii="Times New Roman" w:hAnsi="Times New Roman"/>
                <w:iCs/>
              </w:rPr>
            </w:pPr>
            <w:r w:rsidRPr="00397F9B">
              <w:rPr>
                <w:rFonts w:ascii="Times New Roman" w:hAnsi="Times New Roman"/>
                <w:iCs/>
              </w:rPr>
              <w:t xml:space="preserve">Моздок </w:t>
            </w:r>
          </w:p>
        </w:tc>
        <w:tc>
          <w:tcPr>
            <w:tcW w:w="2068"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160 км</w:t>
            </w:r>
          </w:p>
        </w:tc>
        <w:tc>
          <w:tcPr>
            <w:tcW w:w="2472" w:type="dxa"/>
          </w:tcPr>
          <w:p w:rsidR="00BE0FDC" w:rsidRPr="00397F9B" w:rsidRDefault="00BE0FDC" w:rsidP="00B10493">
            <w:pPr>
              <w:pStyle w:val="aff1"/>
              <w:spacing w:line="240" w:lineRule="auto"/>
              <w:ind w:left="28" w:firstLine="0"/>
              <w:jc w:val="center"/>
              <w:rPr>
                <w:rFonts w:ascii="Times New Roman" w:hAnsi="Times New Roman"/>
                <w:iCs/>
              </w:rPr>
            </w:pPr>
            <w:r w:rsidRPr="00397F9B">
              <w:rPr>
                <w:rFonts w:ascii="Times New Roman" w:hAnsi="Times New Roman"/>
                <w:iCs/>
              </w:rPr>
              <w:t>2 ч 20 мин</w:t>
            </w:r>
          </w:p>
        </w:tc>
      </w:tr>
    </w:tbl>
    <w:p w:rsidR="00BE0FDC" w:rsidRPr="00397F9B" w:rsidRDefault="00BE0FDC" w:rsidP="00BE0FDC">
      <w:pPr>
        <w:pBdr>
          <w:top w:val="nil"/>
          <w:left w:val="nil"/>
          <w:bottom w:val="nil"/>
          <w:right w:val="nil"/>
          <w:between w:val="nil"/>
        </w:pBdr>
        <w:ind w:firstLine="566"/>
        <w:jc w:val="both"/>
      </w:pPr>
    </w:p>
    <w:p w:rsidR="00BE0FDC" w:rsidRPr="00397F9B" w:rsidRDefault="00BE0FDC" w:rsidP="00BE0FDC">
      <w:pPr>
        <w:pStyle w:val="aff1"/>
        <w:spacing w:line="240" w:lineRule="auto"/>
        <w:ind w:left="0"/>
        <w:rPr>
          <w:rFonts w:ascii="Times New Roman" w:hAnsi="Times New Roman"/>
        </w:rPr>
      </w:pPr>
      <w:r w:rsidRPr="00397F9B">
        <w:rPr>
          <w:rFonts w:ascii="Times New Roman" w:hAnsi="Times New Roman"/>
        </w:rPr>
        <w:t xml:space="preserve">В целом транспортно-географическое положение городского округа относительно выгодное и обеспечивает взаимосвязи </w:t>
      </w:r>
      <w:r w:rsidR="00061F32" w:rsidRPr="00397F9B">
        <w:rPr>
          <w:rFonts w:ascii="Times New Roman" w:hAnsi="Times New Roman"/>
        </w:rPr>
        <w:t xml:space="preserve">городского </w:t>
      </w:r>
      <w:r w:rsidRPr="00397F9B">
        <w:rPr>
          <w:rFonts w:ascii="Times New Roman" w:hAnsi="Times New Roman"/>
        </w:rPr>
        <w:t>округа как с прилегающими муниципальными образования Ставропольского края, так и с соседними регионами.</w:t>
      </w:r>
    </w:p>
    <w:p w:rsidR="00BE0FDC" w:rsidRPr="00397F9B" w:rsidRDefault="00BE0FDC" w:rsidP="00BE0FDC">
      <w:pPr>
        <w:pStyle w:val="aff1"/>
        <w:spacing w:line="240" w:lineRule="auto"/>
        <w:ind w:left="0"/>
        <w:rPr>
          <w:rFonts w:ascii="Times New Roman" w:hAnsi="Times New Roman"/>
        </w:rPr>
      </w:pPr>
      <w:r w:rsidRPr="00397F9B">
        <w:rPr>
          <w:rFonts w:ascii="Times New Roman" w:hAnsi="Times New Roman"/>
        </w:rPr>
        <w:t>Проектом Схемы территориального планирования Ставропольского края и иными стратегическими и программными документами на территории городского округа предусматривается реализация ряда экономических, инфраструктурных проектов, в случае реализации которых у планируемого городского округа усилится транзитный потенциал.</w:t>
      </w:r>
    </w:p>
    <w:p w:rsidR="00BE0FDC" w:rsidRPr="00397F9B" w:rsidRDefault="00BE0FDC" w:rsidP="00BE0FDC">
      <w:pPr>
        <w:pStyle w:val="aff1"/>
        <w:spacing w:line="240" w:lineRule="auto"/>
        <w:ind w:left="0"/>
        <w:rPr>
          <w:rFonts w:ascii="Times New Roman" w:hAnsi="Times New Roman"/>
          <w:iCs/>
        </w:rPr>
      </w:pPr>
      <w:r w:rsidRPr="00397F9B">
        <w:rPr>
          <w:rFonts w:ascii="Times New Roman" w:hAnsi="Times New Roman"/>
          <w:b/>
          <w:bCs/>
          <w:iCs/>
        </w:rPr>
        <w:t>Промышленно-географическое положение</w:t>
      </w:r>
      <w:r w:rsidRPr="00397F9B">
        <w:rPr>
          <w:rFonts w:ascii="Times New Roman" w:hAnsi="Times New Roman"/>
          <w:iCs/>
        </w:rPr>
        <w:t xml:space="preserve"> </w:t>
      </w:r>
      <w:r w:rsidRPr="00397F9B">
        <w:rPr>
          <w:rFonts w:ascii="Times New Roman" w:hAnsi="Times New Roman"/>
          <w:bCs/>
          <w:iCs/>
        </w:rPr>
        <w:t xml:space="preserve">– </w:t>
      </w:r>
      <w:r w:rsidRPr="00397F9B">
        <w:rPr>
          <w:rFonts w:ascii="Times New Roman" w:hAnsi="Times New Roman"/>
          <w:iCs/>
        </w:rPr>
        <w:t>положение территории относительно источников энергии, источников основных видов промышленного сырья, промышленных центров.</w:t>
      </w:r>
    </w:p>
    <w:p w:rsidR="00BE0FDC" w:rsidRPr="00397F9B" w:rsidRDefault="00BE0FDC" w:rsidP="00BE0FDC">
      <w:pPr>
        <w:pStyle w:val="aff1"/>
        <w:spacing w:line="240" w:lineRule="auto"/>
        <w:ind w:left="0"/>
        <w:rPr>
          <w:rFonts w:ascii="Times New Roman" w:hAnsi="Times New Roman"/>
        </w:rPr>
      </w:pPr>
      <w:r w:rsidRPr="00397F9B">
        <w:rPr>
          <w:rFonts w:ascii="Times New Roman" w:hAnsi="Times New Roman"/>
        </w:rPr>
        <w:t>Промышленно-географическое положение Нефтекумского городского округа не выгодное – периферийное, ближайшим к округу промышленным центром является город Буденновск (химическая промышленность, пищевая промышленность, производство мебели, машиностроение).</w:t>
      </w:r>
    </w:p>
    <w:p w:rsidR="00BE0FDC" w:rsidRPr="00397F9B" w:rsidRDefault="00BE0FDC" w:rsidP="00BE0FDC">
      <w:pPr>
        <w:pStyle w:val="aff1"/>
        <w:spacing w:line="240" w:lineRule="auto"/>
        <w:ind w:left="0"/>
        <w:rPr>
          <w:rFonts w:ascii="Times New Roman" w:hAnsi="Times New Roman"/>
        </w:rPr>
      </w:pPr>
      <w:r w:rsidRPr="00397F9B">
        <w:rPr>
          <w:rFonts w:ascii="Times New Roman" w:hAnsi="Times New Roman"/>
        </w:rPr>
        <w:t>Минерально-сырьевые ресурсы Нефтекумского городского округа представлены запасами углеводородного сырья – нефтью и газом, а также лечебными углекислыми водами.</w:t>
      </w:r>
    </w:p>
    <w:p w:rsidR="00BE0FDC" w:rsidRPr="00397F9B" w:rsidRDefault="00BE0FDC" w:rsidP="00BE0FDC">
      <w:pPr>
        <w:pStyle w:val="aff1"/>
        <w:spacing w:line="240" w:lineRule="auto"/>
        <w:ind w:left="0"/>
        <w:rPr>
          <w:rFonts w:ascii="Times New Roman" w:hAnsi="Times New Roman"/>
        </w:rPr>
      </w:pPr>
      <w:r w:rsidRPr="00397F9B">
        <w:rPr>
          <w:rFonts w:ascii="Times New Roman" w:hAnsi="Times New Roman"/>
        </w:rPr>
        <w:t>Приоритетным направлением промышленного комплекса на территории Нефтекумского городского округа должно стать развитие добывающих отраслей промышленности.</w:t>
      </w:r>
    </w:p>
    <w:p w:rsidR="00BE0FDC" w:rsidRPr="00397F9B" w:rsidRDefault="00BE0FDC" w:rsidP="00BE0FDC">
      <w:pPr>
        <w:ind w:firstLine="567"/>
        <w:jc w:val="both"/>
        <w:rPr>
          <w:iCs/>
        </w:rPr>
      </w:pPr>
      <w:r w:rsidRPr="00397F9B">
        <w:rPr>
          <w:b/>
          <w:bCs/>
          <w:iCs/>
        </w:rPr>
        <w:t>Аграрно-географическое положение</w:t>
      </w:r>
      <w:r w:rsidRPr="00397F9B">
        <w:rPr>
          <w:iCs/>
        </w:rPr>
        <w:t xml:space="preserve"> –</w:t>
      </w:r>
      <w:r w:rsidRPr="00397F9B">
        <w:rPr>
          <w:b/>
          <w:iCs/>
        </w:rPr>
        <w:t xml:space="preserve"> </w:t>
      </w:r>
      <w:r w:rsidRPr="00397F9B">
        <w:rPr>
          <w:iCs/>
        </w:rPr>
        <w:t>положение в системе сельского хозяйства, относительно районов производства сельскохозяйственного сырья; относительно районов производства продуктов питания.</w:t>
      </w:r>
    </w:p>
    <w:p w:rsidR="00BE0FDC" w:rsidRPr="00397F9B" w:rsidRDefault="00BE0FDC" w:rsidP="00BE0FDC">
      <w:pPr>
        <w:ind w:firstLine="567"/>
        <w:jc w:val="both"/>
      </w:pPr>
      <w:r w:rsidRPr="00397F9B">
        <w:t xml:space="preserve">Территория городского округа располагается в пределах сельскохозяйственной зоны Ставропольского края, имеющей животноводческую специализацию сельского хозяйства (мясо-молочное направление). </w:t>
      </w:r>
    </w:p>
    <w:p w:rsidR="00BE0FDC" w:rsidRPr="00397F9B" w:rsidRDefault="00BE0FDC" w:rsidP="00BE0FDC">
      <w:pPr>
        <w:ind w:firstLine="567"/>
        <w:jc w:val="both"/>
      </w:pPr>
      <w:r w:rsidRPr="00397F9B">
        <w:t xml:space="preserve">Относительно центров производства сельскохозяйственной продукции в Ставропольском крае положение Нефтекумского городского округа можно охарактеризовать как относительно выгодное. Нефтекумский городской округ является одним из лидеров по разведению крупного рогатого скота (32,8 тыс. голов) и овец (31,2 % всего поголовья Ставропольского края) и производства молока. Соседний Левокумский </w:t>
      </w:r>
      <w:r w:rsidR="00061F32" w:rsidRPr="00397F9B">
        <w:t>муниципальный округ</w:t>
      </w:r>
      <w:r w:rsidRPr="00397F9B">
        <w:t xml:space="preserve"> также является одним из лидеров по разведению крупного рогатого скота (31,6 тыс. голов) и овец (23,7 % всего поголовья Ставропольского края).</w:t>
      </w:r>
    </w:p>
    <w:p w:rsidR="00BE0FDC" w:rsidRPr="00397F9B" w:rsidRDefault="00BE0FDC" w:rsidP="00BE0FDC">
      <w:pPr>
        <w:ind w:firstLine="567"/>
        <w:jc w:val="both"/>
      </w:pPr>
      <w:r w:rsidRPr="00397F9B">
        <w:t xml:space="preserve">Пограничный с Нефтекумским городским округом Буденновский муниципальный </w:t>
      </w:r>
      <w:r w:rsidR="00061F32" w:rsidRPr="00397F9B">
        <w:t>округ</w:t>
      </w:r>
      <w:r w:rsidRPr="00397F9B">
        <w:t xml:space="preserve"> специализируются на зерновом хозяйстве (лидер по валовому сбору зерновых культур, более 500 тыс. тонн), выращивании плодово-ягодных садов (кукурузы, подсолнечника, мясном скотоводстве, а также птицеводстве.</w:t>
      </w:r>
    </w:p>
    <w:p w:rsidR="00BE0FDC" w:rsidRPr="00397F9B" w:rsidRDefault="00BE0FDC" w:rsidP="00BE0FDC">
      <w:pPr>
        <w:ind w:firstLine="567"/>
        <w:jc w:val="both"/>
      </w:pPr>
      <w:r w:rsidRPr="00397F9B">
        <w:t xml:space="preserve">Территория </w:t>
      </w:r>
      <w:r w:rsidR="005E74D8" w:rsidRPr="00397F9B">
        <w:t>городского округа</w:t>
      </w:r>
      <w:r w:rsidRPr="00397F9B">
        <w:t xml:space="preserve"> обладает перспективами развития аграрного сектора экономики, связанными в первую очередь с развитием узкоспециализированных предприятий интенсивного типа (тепличного овощеводства, плодоводческих и виноградарских предприятий, глубокой переработки продукции сельского хозяйства). С учетом особенностей аграрно-географического положения система земледелия на территории Нефтекумского городского округа в перспективе должна строиться с учетом развития интенсивных отраслей и больного разнообразия производственных типов хозяйств.</w:t>
      </w:r>
    </w:p>
    <w:p w:rsidR="00BE0FDC" w:rsidRPr="00397F9B" w:rsidRDefault="00BE0FDC" w:rsidP="00BE0FDC">
      <w:pPr>
        <w:ind w:firstLine="567"/>
        <w:jc w:val="both"/>
        <w:rPr>
          <w:iCs/>
        </w:rPr>
      </w:pPr>
      <w:r w:rsidRPr="00397F9B">
        <w:rPr>
          <w:b/>
          <w:bCs/>
          <w:iCs/>
        </w:rPr>
        <w:t>Демо-географическое положение</w:t>
      </w:r>
      <w:r w:rsidRPr="00397F9B">
        <w:rPr>
          <w:b/>
          <w:iCs/>
        </w:rPr>
        <w:t xml:space="preserve"> – </w:t>
      </w:r>
      <w:r w:rsidRPr="00397F9B">
        <w:rPr>
          <w:iCs/>
        </w:rPr>
        <w:t>положение территории относительно концентрации населения, трудовых ресурсов и научно-технических кадров.</w:t>
      </w:r>
    </w:p>
    <w:p w:rsidR="00BE0FDC" w:rsidRPr="00397F9B" w:rsidRDefault="00BE0FDC" w:rsidP="00BE0FDC">
      <w:pPr>
        <w:ind w:firstLine="567"/>
        <w:jc w:val="both"/>
        <w:rPr>
          <w:highlight w:val="yellow"/>
        </w:rPr>
      </w:pPr>
      <w:r w:rsidRPr="00397F9B">
        <w:rPr>
          <w:iCs/>
        </w:rPr>
        <w:t>Согласно Схемы территориального планирования Ставропольского края территория Нефтекумского городского округа располагается в пределах восточной зоны расселения и Нефтекумско-Затеречной системы расселения, в которой «опорными» населенными пунктами выступают г. Нефтекумск, п. Затеречный, с. Ачикулак, с. Каясула, с. Кара-Тюбе, а. Махмуд-Мектеб</w:t>
      </w:r>
      <w:r w:rsidRPr="00397F9B">
        <w:t xml:space="preserve"> (рисунок 3.4.3).</w:t>
      </w:r>
    </w:p>
    <w:p w:rsidR="00BE0FDC" w:rsidRPr="00397F9B" w:rsidRDefault="00BE0FDC" w:rsidP="00BE0FDC">
      <w:pPr>
        <w:tabs>
          <w:tab w:val="left" w:pos="0"/>
        </w:tabs>
        <w:ind w:firstLine="567"/>
        <w:jc w:val="both"/>
      </w:pPr>
    </w:p>
    <w:p w:rsidR="00BE0FDC" w:rsidRPr="00397F9B" w:rsidRDefault="00BE0FDC" w:rsidP="00BE0FDC">
      <w:pPr>
        <w:tabs>
          <w:tab w:val="left" w:pos="0"/>
        </w:tabs>
        <w:jc w:val="both"/>
      </w:pPr>
      <w:bookmarkStart w:id="17" w:name="_heading=h.2s8eyo1" w:colFirst="0" w:colLast="0"/>
      <w:bookmarkEnd w:id="17"/>
      <w:r w:rsidRPr="00397F9B">
        <w:rPr>
          <w:noProof/>
        </w:rPr>
        <w:drawing>
          <wp:inline distT="0" distB="0" distL="0" distR="0">
            <wp:extent cx="6099068" cy="4280187"/>
            <wp:effectExtent l="0" t="0" r="0" b="0"/>
            <wp:docPr id="414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98" cstate="print"/>
                    <a:srcRect/>
                    <a:stretch>
                      <a:fillRect/>
                    </a:stretch>
                  </pic:blipFill>
                  <pic:spPr>
                    <a:xfrm>
                      <a:off x="0" y="0"/>
                      <a:ext cx="6099068" cy="4280187"/>
                    </a:xfrm>
                    <a:prstGeom prst="rect">
                      <a:avLst/>
                    </a:prstGeom>
                    <a:ln/>
                  </pic:spPr>
                </pic:pic>
              </a:graphicData>
            </a:graphic>
          </wp:inline>
        </w:drawing>
      </w:r>
    </w:p>
    <w:p w:rsidR="00BE0FDC" w:rsidRPr="00397F9B" w:rsidRDefault="00BE0FDC" w:rsidP="00BE0FDC">
      <w:pPr>
        <w:pBdr>
          <w:top w:val="nil"/>
          <w:left w:val="nil"/>
          <w:bottom w:val="nil"/>
          <w:right w:val="nil"/>
          <w:between w:val="nil"/>
        </w:pBdr>
        <w:jc w:val="center"/>
      </w:pPr>
      <w:r w:rsidRPr="00397F9B">
        <w:t>Рисунок 3.4.3 Распределение городских и сельских населенных пунктов Ставропольского края и плотность населения в 2017 г.</w:t>
      </w:r>
    </w:p>
    <w:p w:rsidR="00BE0FDC" w:rsidRPr="00397F9B" w:rsidRDefault="00BE0FDC" w:rsidP="00BE0FDC">
      <w:pPr>
        <w:tabs>
          <w:tab w:val="left" w:pos="0"/>
        </w:tabs>
        <w:ind w:firstLine="567"/>
        <w:jc w:val="both"/>
      </w:pPr>
    </w:p>
    <w:p w:rsidR="00BE0FDC" w:rsidRPr="00397F9B" w:rsidRDefault="00BE0FDC" w:rsidP="00BE0FDC">
      <w:pPr>
        <w:tabs>
          <w:tab w:val="left" w:pos="0"/>
        </w:tabs>
        <w:ind w:firstLine="567"/>
        <w:jc w:val="both"/>
      </w:pPr>
      <w:r w:rsidRPr="00397F9B">
        <w:t>В состав территории Нефтекумского городского округа входят 25 населенных пунктов: город Нефтекумск, поселок городского типа Затеречный, хутор Андрей-Курган, поселок Левобалковский, аул Бакрес, поселок Зимняя Ставка, аул Бейсей, поселок Зункарь, аул Бияш, село Кара-Тюбе, село Каясула, аул Махач-Аул, аул Уллуби-Юрт, аул Уч-Тюбе, аул Кунай, аул Махмуд-Мектеб, аул Артезиан-Мангит, аул Кок-Бас, аул Новкус-Артезиан, аул Ямангой, аул Абдул-Газы, село Озек-Суат, село Ачикулак, аул Абрам-Тюбе, аул Тукуй-Мектеб (таблица 3.4.2), объединенных в 1</w:t>
      </w:r>
      <w:r w:rsidR="00061F32" w:rsidRPr="00397F9B">
        <w:t>2</w:t>
      </w:r>
      <w:r w:rsidRPr="00397F9B">
        <w:t xml:space="preserve"> территориальных отделов и г. Нефтекумск.</w:t>
      </w:r>
    </w:p>
    <w:p w:rsidR="00BE0FDC" w:rsidRPr="00397F9B" w:rsidRDefault="00BE0FDC" w:rsidP="00BE0FDC">
      <w:pPr>
        <w:tabs>
          <w:tab w:val="left" w:pos="0"/>
        </w:tabs>
        <w:ind w:firstLine="567"/>
        <w:jc w:val="both"/>
      </w:pPr>
    </w:p>
    <w:p w:rsidR="00BE0FDC" w:rsidRPr="00397F9B" w:rsidRDefault="00BE0FDC" w:rsidP="00BE0FDC">
      <w:pPr>
        <w:tabs>
          <w:tab w:val="left" w:pos="0"/>
        </w:tabs>
        <w:jc w:val="both"/>
      </w:pPr>
      <w:r w:rsidRPr="00397F9B">
        <w:rPr>
          <w:noProof/>
        </w:rPr>
        <w:drawing>
          <wp:inline distT="0" distB="0" distL="0" distR="0">
            <wp:extent cx="6273947" cy="5696457"/>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83293" cy="5704943"/>
                    </a:xfrm>
                    <a:prstGeom prst="rect">
                      <a:avLst/>
                    </a:prstGeom>
                    <a:noFill/>
                    <a:ln>
                      <a:noFill/>
                    </a:ln>
                  </pic:spPr>
                </pic:pic>
              </a:graphicData>
            </a:graphic>
          </wp:inline>
        </w:drawing>
      </w:r>
    </w:p>
    <w:p w:rsidR="00BE0FDC" w:rsidRPr="00397F9B" w:rsidRDefault="00BE0FDC" w:rsidP="00BE0FDC">
      <w:pPr>
        <w:tabs>
          <w:tab w:val="left" w:pos="0"/>
        </w:tabs>
        <w:jc w:val="center"/>
      </w:pPr>
      <w:r w:rsidRPr="00397F9B">
        <w:t>Рисунок 3.4.4 Схема границ территориальных отделов Нефтекумского городского округа</w:t>
      </w:r>
    </w:p>
    <w:p w:rsidR="00BE0FDC" w:rsidRPr="00397F9B" w:rsidRDefault="00BE0FDC" w:rsidP="00BE0FDC">
      <w:pPr>
        <w:pBdr>
          <w:top w:val="nil"/>
          <w:left w:val="nil"/>
          <w:bottom w:val="nil"/>
          <w:right w:val="nil"/>
          <w:between w:val="nil"/>
        </w:pBdr>
        <w:jc w:val="right"/>
      </w:pPr>
    </w:p>
    <w:p w:rsidR="00BE0FDC" w:rsidRPr="00397F9B" w:rsidRDefault="00BE0FDC" w:rsidP="00BE0FDC">
      <w:pPr>
        <w:pBdr>
          <w:top w:val="nil"/>
          <w:left w:val="nil"/>
          <w:bottom w:val="nil"/>
          <w:right w:val="nil"/>
          <w:between w:val="nil"/>
        </w:pBdr>
        <w:jc w:val="right"/>
      </w:pPr>
      <w:r w:rsidRPr="00397F9B">
        <w:t>Таблица 3.4.2</w:t>
      </w:r>
    </w:p>
    <w:p w:rsidR="00BE0FDC" w:rsidRPr="00397F9B" w:rsidRDefault="00BE0FDC" w:rsidP="00BE0FDC">
      <w:pPr>
        <w:jc w:val="center"/>
      </w:pPr>
      <w:r w:rsidRPr="00397F9B">
        <w:t>Населенные пункты входящие в состав Нефтекумского городского округа</w:t>
      </w:r>
      <w:r w:rsidRPr="00397F9B">
        <w:rPr>
          <w:vertAlign w:val="superscript"/>
        </w:rPr>
        <w:footnoteReference w:id="38"/>
      </w:r>
    </w:p>
    <w:tbl>
      <w:tblPr>
        <w:tblStyle w:val="a8"/>
        <w:tblW w:w="0" w:type="auto"/>
        <w:tblLook w:val="04A0"/>
      </w:tblPr>
      <w:tblGrid>
        <w:gridCol w:w="704"/>
        <w:gridCol w:w="2693"/>
        <w:gridCol w:w="1560"/>
        <w:gridCol w:w="1842"/>
        <w:gridCol w:w="2828"/>
      </w:tblGrid>
      <w:tr w:rsidR="00397F9B" w:rsidRPr="00397F9B" w:rsidTr="008A3CD9">
        <w:trPr>
          <w:tblHeader/>
        </w:trPr>
        <w:tc>
          <w:tcPr>
            <w:tcW w:w="704" w:type="dxa"/>
            <w:vAlign w:val="center"/>
          </w:tcPr>
          <w:p w:rsidR="00BE0FDC" w:rsidRPr="00397F9B" w:rsidRDefault="00BE0FDC" w:rsidP="00B10493">
            <w:pPr>
              <w:jc w:val="center"/>
            </w:pPr>
            <w:bookmarkStart w:id="18" w:name="_heading=h.17dp8vu" w:colFirst="0" w:colLast="0"/>
            <w:bookmarkEnd w:id="18"/>
            <w:r w:rsidRPr="00397F9B">
              <w:t>№ п/п</w:t>
            </w:r>
          </w:p>
        </w:tc>
        <w:tc>
          <w:tcPr>
            <w:tcW w:w="2693" w:type="dxa"/>
            <w:vAlign w:val="center"/>
          </w:tcPr>
          <w:p w:rsidR="00BE0FDC" w:rsidRPr="00397F9B" w:rsidRDefault="00BE0FDC" w:rsidP="00B10493">
            <w:pPr>
              <w:jc w:val="center"/>
            </w:pPr>
            <w:r w:rsidRPr="00397F9B">
              <w:t>Населенный пункт</w:t>
            </w:r>
          </w:p>
        </w:tc>
        <w:tc>
          <w:tcPr>
            <w:tcW w:w="1560" w:type="dxa"/>
            <w:vAlign w:val="center"/>
          </w:tcPr>
          <w:p w:rsidR="00BE0FDC" w:rsidRPr="00397F9B" w:rsidRDefault="00BE0FDC" w:rsidP="00B10493">
            <w:pPr>
              <w:jc w:val="center"/>
            </w:pPr>
            <w:r w:rsidRPr="00397F9B">
              <w:t>Тип населенного пункта (НП)</w:t>
            </w:r>
          </w:p>
        </w:tc>
        <w:tc>
          <w:tcPr>
            <w:tcW w:w="1842" w:type="dxa"/>
            <w:vAlign w:val="center"/>
          </w:tcPr>
          <w:p w:rsidR="00BE0FDC" w:rsidRPr="00397F9B" w:rsidRDefault="00BE0FDC" w:rsidP="00B10493">
            <w:pPr>
              <w:jc w:val="center"/>
            </w:pPr>
            <w:r w:rsidRPr="00397F9B">
              <w:t>Численность населения, человек</w:t>
            </w:r>
          </w:p>
        </w:tc>
        <w:tc>
          <w:tcPr>
            <w:tcW w:w="2828" w:type="dxa"/>
            <w:vAlign w:val="center"/>
          </w:tcPr>
          <w:p w:rsidR="00BE0FDC" w:rsidRPr="00397F9B" w:rsidRDefault="00BE0FDC" w:rsidP="00B10493">
            <w:pPr>
              <w:jc w:val="center"/>
            </w:pPr>
            <w:r w:rsidRPr="00397F9B">
              <w:t>Категория НП по численности населения</w:t>
            </w:r>
            <w:r w:rsidRPr="00397F9B">
              <w:rPr>
                <w:rStyle w:val="aff3"/>
              </w:rPr>
              <w:footnoteReference w:id="39"/>
            </w:r>
          </w:p>
        </w:tc>
      </w:tr>
      <w:tr w:rsidR="00397F9B" w:rsidRPr="00397F9B" w:rsidTr="00E22E2D">
        <w:tc>
          <w:tcPr>
            <w:tcW w:w="704" w:type="dxa"/>
            <w:vAlign w:val="center"/>
          </w:tcPr>
          <w:p w:rsidR="00BE0FDC" w:rsidRPr="00397F9B" w:rsidRDefault="00BE0FDC" w:rsidP="00E22E2D">
            <w:pPr>
              <w:jc w:val="center"/>
            </w:pPr>
            <w:r w:rsidRPr="00397F9B">
              <w:t>1</w:t>
            </w:r>
          </w:p>
        </w:tc>
        <w:tc>
          <w:tcPr>
            <w:tcW w:w="2693" w:type="dxa"/>
            <w:vAlign w:val="center"/>
          </w:tcPr>
          <w:p w:rsidR="00BE0FDC" w:rsidRPr="00397F9B" w:rsidRDefault="00BE0FDC" w:rsidP="00E22E2D">
            <w:r w:rsidRPr="00397F9B">
              <w:t>Нефтекумск</w:t>
            </w:r>
          </w:p>
        </w:tc>
        <w:tc>
          <w:tcPr>
            <w:tcW w:w="1560" w:type="dxa"/>
          </w:tcPr>
          <w:p w:rsidR="00BE0FDC" w:rsidRPr="00397F9B" w:rsidRDefault="008844BE" w:rsidP="00B10493">
            <w:pPr>
              <w:jc w:val="center"/>
            </w:pPr>
            <w:r w:rsidRPr="00397F9B">
              <w:t>г</w:t>
            </w:r>
            <w:r w:rsidR="00BE0FDC" w:rsidRPr="00397F9B">
              <w:t>ород</w:t>
            </w:r>
          </w:p>
        </w:tc>
        <w:tc>
          <w:tcPr>
            <w:tcW w:w="1842" w:type="dxa"/>
            <w:vAlign w:val="center"/>
          </w:tcPr>
          <w:p w:rsidR="00BE0FDC" w:rsidRPr="00397F9B" w:rsidRDefault="00BE0FDC" w:rsidP="00E22E2D">
            <w:pPr>
              <w:jc w:val="center"/>
            </w:pPr>
            <w:r w:rsidRPr="00397F9B">
              <w:t>24472</w:t>
            </w:r>
          </w:p>
        </w:tc>
        <w:tc>
          <w:tcPr>
            <w:tcW w:w="2828" w:type="dxa"/>
            <w:shd w:val="clear" w:color="auto" w:fill="FFFFFF" w:themeFill="background1"/>
            <w:vAlign w:val="center"/>
          </w:tcPr>
          <w:p w:rsidR="00BE0FDC" w:rsidRPr="00397F9B" w:rsidRDefault="00BE0FDC" w:rsidP="00E22E2D">
            <w:pPr>
              <w:jc w:val="center"/>
            </w:pPr>
            <w:r w:rsidRPr="00397F9B">
              <w:t>Малый город</w:t>
            </w:r>
          </w:p>
        </w:tc>
      </w:tr>
      <w:tr w:rsidR="00397F9B" w:rsidRPr="00397F9B" w:rsidTr="00E22E2D">
        <w:tc>
          <w:tcPr>
            <w:tcW w:w="704" w:type="dxa"/>
            <w:vAlign w:val="center"/>
          </w:tcPr>
          <w:p w:rsidR="00BE0FDC" w:rsidRPr="00397F9B" w:rsidRDefault="00BE0FDC" w:rsidP="00E22E2D">
            <w:pPr>
              <w:jc w:val="center"/>
            </w:pPr>
            <w:r w:rsidRPr="00397F9B">
              <w:t>2</w:t>
            </w:r>
          </w:p>
        </w:tc>
        <w:tc>
          <w:tcPr>
            <w:tcW w:w="2693" w:type="dxa"/>
            <w:vAlign w:val="center"/>
          </w:tcPr>
          <w:p w:rsidR="00BE0FDC" w:rsidRPr="00397F9B" w:rsidRDefault="00BE0FDC" w:rsidP="00E22E2D">
            <w:r w:rsidRPr="00397F9B">
              <w:t>Затеречный</w:t>
            </w:r>
          </w:p>
        </w:tc>
        <w:tc>
          <w:tcPr>
            <w:tcW w:w="1560" w:type="dxa"/>
          </w:tcPr>
          <w:p w:rsidR="00BE0FDC" w:rsidRPr="00397F9B" w:rsidRDefault="008844BE" w:rsidP="00B10493">
            <w:pPr>
              <w:jc w:val="center"/>
            </w:pPr>
            <w:r w:rsidRPr="00397F9B">
              <w:t>п</w:t>
            </w:r>
            <w:r w:rsidR="00BE0FDC" w:rsidRPr="00397F9B">
              <w:t>оселок</w:t>
            </w:r>
          </w:p>
        </w:tc>
        <w:tc>
          <w:tcPr>
            <w:tcW w:w="1842" w:type="dxa"/>
            <w:vAlign w:val="center"/>
          </w:tcPr>
          <w:p w:rsidR="00BE0FDC" w:rsidRPr="00397F9B" w:rsidRDefault="00BE0FDC" w:rsidP="00E22E2D">
            <w:pPr>
              <w:jc w:val="center"/>
            </w:pPr>
            <w:r w:rsidRPr="00397F9B">
              <w:t>7543</w:t>
            </w:r>
          </w:p>
        </w:tc>
        <w:tc>
          <w:tcPr>
            <w:tcW w:w="2828" w:type="dxa"/>
            <w:shd w:val="clear" w:color="auto" w:fill="FFFFFF" w:themeFill="background1"/>
            <w:vAlign w:val="center"/>
          </w:tcPr>
          <w:p w:rsidR="00BE0FDC" w:rsidRPr="00397F9B" w:rsidRDefault="00BE0FDC" w:rsidP="00E22E2D">
            <w:pPr>
              <w:jc w:val="center"/>
            </w:pPr>
            <w:r w:rsidRPr="00397F9B">
              <w:t>Малый город</w:t>
            </w:r>
          </w:p>
        </w:tc>
      </w:tr>
      <w:tr w:rsidR="00397F9B" w:rsidRPr="00397F9B" w:rsidTr="00E22E2D">
        <w:tc>
          <w:tcPr>
            <w:tcW w:w="704" w:type="dxa"/>
            <w:vAlign w:val="center"/>
          </w:tcPr>
          <w:p w:rsidR="00BE0FDC" w:rsidRPr="00397F9B" w:rsidRDefault="00BE0FDC" w:rsidP="00E22E2D">
            <w:pPr>
              <w:jc w:val="center"/>
            </w:pPr>
            <w:r w:rsidRPr="00397F9B">
              <w:t>3</w:t>
            </w:r>
          </w:p>
        </w:tc>
        <w:tc>
          <w:tcPr>
            <w:tcW w:w="2693" w:type="dxa"/>
            <w:vAlign w:val="center"/>
          </w:tcPr>
          <w:p w:rsidR="00BE0FDC" w:rsidRPr="00397F9B" w:rsidRDefault="00BE0FDC" w:rsidP="00E22E2D">
            <w:r w:rsidRPr="00397F9B">
              <w:t>Андрей-Курган</w:t>
            </w:r>
          </w:p>
        </w:tc>
        <w:tc>
          <w:tcPr>
            <w:tcW w:w="1560" w:type="dxa"/>
          </w:tcPr>
          <w:p w:rsidR="00BE0FDC" w:rsidRPr="00397F9B" w:rsidRDefault="008844BE" w:rsidP="00B10493">
            <w:pPr>
              <w:jc w:val="center"/>
            </w:pPr>
            <w:r w:rsidRPr="00397F9B">
              <w:t>х</w:t>
            </w:r>
            <w:r w:rsidR="00BE0FDC" w:rsidRPr="00397F9B">
              <w:t xml:space="preserve">утор </w:t>
            </w:r>
          </w:p>
        </w:tc>
        <w:tc>
          <w:tcPr>
            <w:tcW w:w="1842" w:type="dxa"/>
            <w:vAlign w:val="center"/>
          </w:tcPr>
          <w:p w:rsidR="00BE0FDC" w:rsidRPr="00397F9B" w:rsidRDefault="00BE0FDC" w:rsidP="00E22E2D">
            <w:pPr>
              <w:jc w:val="center"/>
            </w:pPr>
            <w:r w:rsidRPr="00397F9B">
              <w:t>1495</w:t>
            </w:r>
          </w:p>
        </w:tc>
        <w:tc>
          <w:tcPr>
            <w:tcW w:w="2828" w:type="dxa"/>
            <w:shd w:val="clear" w:color="auto" w:fill="FFFFFF" w:themeFill="background1"/>
            <w:vAlign w:val="center"/>
          </w:tcPr>
          <w:p w:rsidR="00BE0FDC" w:rsidRPr="00397F9B" w:rsidRDefault="00BE0FDC" w:rsidP="00E22E2D">
            <w:pPr>
              <w:jc w:val="center"/>
            </w:pPr>
            <w:r w:rsidRPr="00397F9B">
              <w:t>Большой</w:t>
            </w:r>
          </w:p>
        </w:tc>
      </w:tr>
      <w:tr w:rsidR="00397F9B" w:rsidRPr="00397F9B" w:rsidTr="00E22E2D">
        <w:tc>
          <w:tcPr>
            <w:tcW w:w="704" w:type="dxa"/>
          </w:tcPr>
          <w:p w:rsidR="00BE0FDC" w:rsidRPr="00397F9B" w:rsidRDefault="00BE0FDC" w:rsidP="00B10493">
            <w:pPr>
              <w:jc w:val="center"/>
            </w:pPr>
            <w:r w:rsidRPr="00397F9B">
              <w:t>4</w:t>
            </w:r>
          </w:p>
        </w:tc>
        <w:tc>
          <w:tcPr>
            <w:tcW w:w="2693" w:type="dxa"/>
            <w:vAlign w:val="center"/>
          </w:tcPr>
          <w:p w:rsidR="00BE0FDC" w:rsidRPr="00397F9B" w:rsidRDefault="00BE0FDC" w:rsidP="00E22E2D">
            <w:r w:rsidRPr="00397F9B">
              <w:t>Левобалковский</w:t>
            </w:r>
          </w:p>
        </w:tc>
        <w:tc>
          <w:tcPr>
            <w:tcW w:w="1560" w:type="dxa"/>
          </w:tcPr>
          <w:p w:rsidR="00BE0FDC" w:rsidRPr="00397F9B" w:rsidRDefault="008844BE" w:rsidP="00B10493">
            <w:pPr>
              <w:jc w:val="center"/>
            </w:pPr>
            <w:r w:rsidRPr="00397F9B">
              <w:t>по</w:t>
            </w:r>
            <w:r w:rsidR="00BE0FDC" w:rsidRPr="00397F9B">
              <w:t xml:space="preserve">селок </w:t>
            </w:r>
          </w:p>
        </w:tc>
        <w:tc>
          <w:tcPr>
            <w:tcW w:w="1842" w:type="dxa"/>
            <w:vAlign w:val="center"/>
          </w:tcPr>
          <w:p w:rsidR="00BE0FDC" w:rsidRPr="00397F9B" w:rsidRDefault="00BE0FDC" w:rsidP="00E22E2D">
            <w:pPr>
              <w:jc w:val="center"/>
            </w:pPr>
            <w:r w:rsidRPr="00397F9B">
              <w:t>153</w:t>
            </w:r>
          </w:p>
        </w:tc>
        <w:tc>
          <w:tcPr>
            <w:tcW w:w="2828" w:type="dxa"/>
            <w:shd w:val="clear" w:color="auto" w:fill="FFFFFF" w:themeFill="background1"/>
            <w:vAlign w:val="center"/>
          </w:tcPr>
          <w:p w:rsidR="00BE0FDC" w:rsidRPr="00397F9B" w:rsidRDefault="00BE0FDC" w:rsidP="00E22E2D">
            <w:pPr>
              <w:jc w:val="center"/>
            </w:pPr>
            <w:r w:rsidRPr="00397F9B">
              <w:t>Малый</w:t>
            </w:r>
          </w:p>
        </w:tc>
      </w:tr>
      <w:tr w:rsidR="00397F9B" w:rsidRPr="00397F9B" w:rsidTr="00B10493">
        <w:tc>
          <w:tcPr>
            <w:tcW w:w="704" w:type="dxa"/>
          </w:tcPr>
          <w:p w:rsidR="00BE0FDC" w:rsidRPr="00397F9B" w:rsidRDefault="00BE0FDC" w:rsidP="00B10493">
            <w:pPr>
              <w:jc w:val="center"/>
            </w:pPr>
            <w:r w:rsidRPr="00397F9B">
              <w:t>5</w:t>
            </w:r>
          </w:p>
        </w:tc>
        <w:tc>
          <w:tcPr>
            <w:tcW w:w="2693" w:type="dxa"/>
          </w:tcPr>
          <w:p w:rsidR="00BE0FDC" w:rsidRPr="00397F9B" w:rsidRDefault="00BE0FDC" w:rsidP="00B10493">
            <w:r w:rsidRPr="00397F9B">
              <w:t>Бакрес</w:t>
            </w:r>
          </w:p>
        </w:tc>
        <w:tc>
          <w:tcPr>
            <w:tcW w:w="1560" w:type="dxa"/>
          </w:tcPr>
          <w:p w:rsidR="00BE0FDC" w:rsidRPr="00397F9B" w:rsidRDefault="008844BE" w:rsidP="00B10493">
            <w:pPr>
              <w:jc w:val="center"/>
            </w:pPr>
            <w:r w:rsidRPr="00397F9B">
              <w:t>а</w:t>
            </w:r>
            <w:r w:rsidR="00BE0FDC" w:rsidRPr="00397F9B">
              <w:t>ул</w:t>
            </w:r>
          </w:p>
        </w:tc>
        <w:tc>
          <w:tcPr>
            <w:tcW w:w="1842" w:type="dxa"/>
          </w:tcPr>
          <w:p w:rsidR="00BE0FDC" w:rsidRPr="00397F9B" w:rsidRDefault="00BE0FDC" w:rsidP="00B10493">
            <w:pPr>
              <w:jc w:val="center"/>
            </w:pPr>
            <w:r w:rsidRPr="00397F9B">
              <w:t>190</w:t>
            </w:r>
          </w:p>
        </w:tc>
        <w:tc>
          <w:tcPr>
            <w:tcW w:w="2828" w:type="dxa"/>
            <w:shd w:val="clear" w:color="auto" w:fill="FFFFFF" w:themeFill="background1"/>
          </w:tcPr>
          <w:p w:rsidR="00BE0FDC" w:rsidRPr="00397F9B" w:rsidRDefault="00BE0FDC" w:rsidP="00B10493">
            <w:pPr>
              <w:jc w:val="center"/>
            </w:pPr>
            <w:r w:rsidRPr="00397F9B">
              <w:t>Малый</w:t>
            </w:r>
          </w:p>
        </w:tc>
      </w:tr>
      <w:tr w:rsidR="00397F9B" w:rsidRPr="00397F9B" w:rsidTr="00B10493">
        <w:tc>
          <w:tcPr>
            <w:tcW w:w="704" w:type="dxa"/>
          </w:tcPr>
          <w:p w:rsidR="00BE0FDC" w:rsidRPr="00397F9B" w:rsidRDefault="00BE0FDC" w:rsidP="00B10493">
            <w:pPr>
              <w:jc w:val="center"/>
            </w:pPr>
            <w:r w:rsidRPr="00397F9B">
              <w:t>6</w:t>
            </w:r>
          </w:p>
        </w:tc>
        <w:tc>
          <w:tcPr>
            <w:tcW w:w="2693" w:type="dxa"/>
          </w:tcPr>
          <w:p w:rsidR="00BE0FDC" w:rsidRPr="00397F9B" w:rsidRDefault="00BE0FDC" w:rsidP="00B10493">
            <w:r w:rsidRPr="00397F9B">
              <w:t>Зимняя Ставка</w:t>
            </w:r>
          </w:p>
        </w:tc>
        <w:tc>
          <w:tcPr>
            <w:tcW w:w="1560" w:type="dxa"/>
          </w:tcPr>
          <w:p w:rsidR="00BE0FDC" w:rsidRPr="00397F9B" w:rsidRDefault="008844BE" w:rsidP="00B10493">
            <w:pPr>
              <w:jc w:val="center"/>
            </w:pPr>
            <w:r w:rsidRPr="00397F9B">
              <w:t>п</w:t>
            </w:r>
            <w:r w:rsidR="00BE0FDC" w:rsidRPr="00397F9B">
              <w:t xml:space="preserve">оселок </w:t>
            </w:r>
          </w:p>
        </w:tc>
        <w:tc>
          <w:tcPr>
            <w:tcW w:w="1842" w:type="dxa"/>
          </w:tcPr>
          <w:p w:rsidR="00BE0FDC" w:rsidRPr="00397F9B" w:rsidRDefault="00BE0FDC" w:rsidP="00B10493">
            <w:pPr>
              <w:jc w:val="center"/>
            </w:pPr>
            <w:r w:rsidRPr="00397F9B">
              <w:t>1071</w:t>
            </w:r>
          </w:p>
        </w:tc>
        <w:tc>
          <w:tcPr>
            <w:tcW w:w="2828" w:type="dxa"/>
            <w:shd w:val="clear" w:color="auto" w:fill="FFFFFF" w:themeFill="background1"/>
          </w:tcPr>
          <w:p w:rsidR="00BE0FDC" w:rsidRPr="00397F9B" w:rsidRDefault="00BE0FDC" w:rsidP="00B10493">
            <w:pPr>
              <w:jc w:val="center"/>
            </w:pPr>
            <w:r w:rsidRPr="00397F9B">
              <w:t>Большой</w:t>
            </w:r>
          </w:p>
        </w:tc>
      </w:tr>
      <w:tr w:rsidR="00397F9B" w:rsidRPr="00397F9B" w:rsidTr="00B10493">
        <w:tc>
          <w:tcPr>
            <w:tcW w:w="704" w:type="dxa"/>
          </w:tcPr>
          <w:p w:rsidR="00BE0FDC" w:rsidRPr="00397F9B" w:rsidRDefault="00BE0FDC" w:rsidP="00B10493">
            <w:pPr>
              <w:jc w:val="center"/>
            </w:pPr>
            <w:r w:rsidRPr="00397F9B">
              <w:t>7</w:t>
            </w:r>
          </w:p>
        </w:tc>
        <w:tc>
          <w:tcPr>
            <w:tcW w:w="2693" w:type="dxa"/>
          </w:tcPr>
          <w:p w:rsidR="00BE0FDC" w:rsidRPr="00397F9B" w:rsidRDefault="00BE0FDC" w:rsidP="00B10493">
            <w:r w:rsidRPr="00397F9B">
              <w:t>Бейсей</w:t>
            </w:r>
          </w:p>
        </w:tc>
        <w:tc>
          <w:tcPr>
            <w:tcW w:w="1560" w:type="dxa"/>
          </w:tcPr>
          <w:p w:rsidR="00BE0FDC" w:rsidRPr="00397F9B" w:rsidRDefault="008844BE" w:rsidP="00B10493">
            <w:pPr>
              <w:jc w:val="center"/>
            </w:pPr>
            <w:r w:rsidRPr="00397F9B">
              <w:t>а</w:t>
            </w:r>
            <w:r w:rsidR="00BE0FDC" w:rsidRPr="00397F9B">
              <w:t xml:space="preserve">ул </w:t>
            </w:r>
          </w:p>
        </w:tc>
        <w:tc>
          <w:tcPr>
            <w:tcW w:w="1842" w:type="dxa"/>
          </w:tcPr>
          <w:p w:rsidR="00BE0FDC" w:rsidRPr="00397F9B" w:rsidRDefault="00BE0FDC" w:rsidP="00B10493">
            <w:pPr>
              <w:jc w:val="center"/>
            </w:pPr>
            <w:r w:rsidRPr="00397F9B">
              <w:t>419</w:t>
            </w:r>
          </w:p>
        </w:tc>
        <w:tc>
          <w:tcPr>
            <w:tcW w:w="2828" w:type="dxa"/>
            <w:shd w:val="clear" w:color="auto" w:fill="FFFFFF" w:themeFill="background1"/>
          </w:tcPr>
          <w:p w:rsidR="00BE0FDC" w:rsidRPr="00397F9B" w:rsidRDefault="00BE0FDC" w:rsidP="00B10493">
            <w:pPr>
              <w:jc w:val="center"/>
            </w:pPr>
            <w:r w:rsidRPr="00397F9B">
              <w:t>Средний</w:t>
            </w:r>
          </w:p>
        </w:tc>
      </w:tr>
      <w:tr w:rsidR="00397F9B" w:rsidRPr="00397F9B" w:rsidTr="00B10493">
        <w:tc>
          <w:tcPr>
            <w:tcW w:w="704" w:type="dxa"/>
          </w:tcPr>
          <w:p w:rsidR="00BE0FDC" w:rsidRPr="00397F9B" w:rsidRDefault="00BE0FDC" w:rsidP="00B10493">
            <w:pPr>
              <w:jc w:val="center"/>
            </w:pPr>
            <w:r w:rsidRPr="00397F9B">
              <w:t>8</w:t>
            </w:r>
          </w:p>
        </w:tc>
        <w:tc>
          <w:tcPr>
            <w:tcW w:w="2693" w:type="dxa"/>
          </w:tcPr>
          <w:p w:rsidR="00BE0FDC" w:rsidRPr="00397F9B" w:rsidRDefault="00BE0FDC" w:rsidP="00B10493">
            <w:r w:rsidRPr="00397F9B">
              <w:t>Зункарь</w:t>
            </w:r>
          </w:p>
        </w:tc>
        <w:tc>
          <w:tcPr>
            <w:tcW w:w="1560" w:type="dxa"/>
          </w:tcPr>
          <w:p w:rsidR="00BE0FDC" w:rsidRPr="00397F9B" w:rsidRDefault="008844BE" w:rsidP="00B10493">
            <w:pPr>
              <w:jc w:val="center"/>
            </w:pPr>
            <w:r w:rsidRPr="00397F9B">
              <w:t>п</w:t>
            </w:r>
            <w:r w:rsidR="00BE0FDC" w:rsidRPr="00397F9B">
              <w:t xml:space="preserve">оселок </w:t>
            </w:r>
          </w:p>
        </w:tc>
        <w:tc>
          <w:tcPr>
            <w:tcW w:w="1842" w:type="dxa"/>
          </w:tcPr>
          <w:p w:rsidR="00BE0FDC" w:rsidRPr="00397F9B" w:rsidRDefault="00BE0FDC" w:rsidP="00B10493">
            <w:pPr>
              <w:jc w:val="center"/>
            </w:pPr>
            <w:r w:rsidRPr="00397F9B">
              <w:t>1093</w:t>
            </w:r>
          </w:p>
        </w:tc>
        <w:tc>
          <w:tcPr>
            <w:tcW w:w="2828" w:type="dxa"/>
            <w:shd w:val="clear" w:color="auto" w:fill="FFFFFF" w:themeFill="background1"/>
          </w:tcPr>
          <w:p w:rsidR="00BE0FDC" w:rsidRPr="00397F9B" w:rsidRDefault="00BE0FDC" w:rsidP="00B10493">
            <w:pPr>
              <w:jc w:val="center"/>
            </w:pPr>
            <w:r w:rsidRPr="00397F9B">
              <w:t>Большой</w:t>
            </w:r>
          </w:p>
        </w:tc>
      </w:tr>
      <w:tr w:rsidR="00397F9B" w:rsidRPr="00397F9B" w:rsidTr="00B10493">
        <w:tc>
          <w:tcPr>
            <w:tcW w:w="704" w:type="dxa"/>
          </w:tcPr>
          <w:p w:rsidR="00BE0FDC" w:rsidRPr="00397F9B" w:rsidRDefault="00BE0FDC" w:rsidP="00B10493">
            <w:pPr>
              <w:jc w:val="center"/>
            </w:pPr>
            <w:r w:rsidRPr="00397F9B">
              <w:t>9</w:t>
            </w:r>
          </w:p>
        </w:tc>
        <w:tc>
          <w:tcPr>
            <w:tcW w:w="2693" w:type="dxa"/>
          </w:tcPr>
          <w:p w:rsidR="00BE0FDC" w:rsidRPr="00397F9B" w:rsidRDefault="00BE0FDC" w:rsidP="00B10493">
            <w:r w:rsidRPr="00397F9B">
              <w:t>Бияш</w:t>
            </w:r>
          </w:p>
        </w:tc>
        <w:tc>
          <w:tcPr>
            <w:tcW w:w="1560" w:type="dxa"/>
          </w:tcPr>
          <w:p w:rsidR="00BE0FDC" w:rsidRPr="00397F9B" w:rsidRDefault="008844BE" w:rsidP="00B10493">
            <w:pPr>
              <w:jc w:val="center"/>
            </w:pPr>
            <w:r w:rsidRPr="00397F9B">
              <w:t>а</w:t>
            </w:r>
            <w:r w:rsidR="00BE0FDC" w:rsidRPr="00397F9B">
              <w:t>ул</w:t>
            </w:r>
          </w:p>
        </w:tc>
        <w:tc>
          <w:tcPr>
            <w:tcW w:w="1842" w:type="dxa"/>
          </w:tcPr>
          <w:p w:rsidR="00BE0FDC" w:rsidRPr="00397F9B" w:rsidRDefault="00BE0FDC" w:rsidP="00B10493">
            <w:pPr>
              <w:jc w:val="center"/>
            </w:pPr>
            <w:r w:rsidRPr="00397F9B">
              <w:t>304</w:t>
            </w:r>
          </w:p>
        </w:tc>
        <w:tc>
          <w:tcPr>
            <w:tcW w:w="2828" w:type="dxa"/>
            <w:shd w:val="clear" w:color="auto" w:fill="FFFFFF" w:themeFill="background1"/>
          </w:tcPr>
          <w:p w:rsidR="00BE0FDC" w:rsidRPr="00397F9B" w:rsidRDefault="00BE0FDC" w:rsidP="00B10493">
            <w:pPr>
              <w:jc w:val="center"/>
            </w:pPr>
            <w:r w:rsidRPr="00397F9B">
              <w:t>Средний</w:t>
            </w:r>
          </w:p>
        </w:tc>
      </w:tr>
      <w:tr w:rsidR="00397F9B" w:rsidRPr="00397F9B" w:rsidTr="00B10493">
        <w:tc>
          <w:tcPr>
            <w:tcW w:w="704" w:type="dxa"/>
          </w:tcPr>
          <w:p w:rsidR="00BE0FDC" w:rsidRPr="00397F9B" w:rsidRDefault="00BE0FDC" w:rsidP="00B10493">
            <w:pPr>
              <w:jc w:val="center"/>
            </w:pPr>
            <w:r w:rsidRPr="00397F9B">
              <w:t>10</w:t>
            </w:r>
          </w:p>
        </w:tc>
        <w:tc>
          <w:tcPr>
            <w:tcW w:w="2693" w:type="dxa"/>
          </w:tcPr>
          <w:p w:rsidR="00BE0FDC" w:rsidRPr="00397F9B" w:rsidRDefault="00BE0FDC" w:rsidP="00B10493">
            <w:r w:rsidRPr="00397F9B">
              <w:t>Кара-Тюбе</w:t>
            </w:r>
          </w:p>
        </w:tc>
        <w:tc>
          <w:tcPr>
            <w:tcW w:w="1560" w:type="dxa"/>
          </w:tcPr>
          <w:p w:rsidR="00BE0FDC" w:rsidRPr="00397F9B" w:rsidRDefault="008844BE" w:rsidP="00B10493">
            <w:pPr>
              <w:jc w:val="center"/>
            </w:pPr>
            <w:r w:rsidRPr="00397F9B">
              <w:t>с</w:t>
            </w:r>
            <w:r w:rsidR="00BE0FDC" w:rsidRPr="00397F9B">
              <w:t>ело</w:t>
            </w:r>
          </w:p>
        </w:tc>
        <w:tc>
          <w:tcPr>
            <w:tcW w:w="1842" w:type="dxa"/>
          </w:tcPr>
          <w:p w:rsidR="00BE0FDC" w:rsidRPr="00397F9B" w:rsidRDefault="00BE0FDC" w:rsidP="00B10493">
            <w:pPr>
              <w:jc w:val="center"/>
            </w:pPr>
            <w:r w:rsidRPr="00397F9B">
              <w:t>2958</w:t>
            </w:r>
          </w:p>
        </w:tc>
        <w:tc>
          <w:tcPr>
            <w:tcW w:w="2828" w:type="dxa"/>
            <w:shd w:val="clear" w:color="auto" w:fill="FFFFFF" w:themeFill="background1"/>
          </w:tcPr>
          <w:p w:rsidR="00BE0FDC" w:rsidRPr="00397F9B" w:rsidRDefault="00BE0FDC" w:rsidP="00B10493">
            <w:pPr>
              <w:jc w:val="center"/>
            </w:pPr>
            <w:r w:rsidRPr="00397F9B">
              <w:t>Большой</w:t>
            </w:r>
          </w:p>
        </w:tc>
      </w:tr>
      <w:tr w:rsidR="00397F9B" w:rsidRPr="00397F9B" w:rsidTr="00B10493">
        <w:tc>
          <w:tcPr>
            <w:tcW w:w="704" w:type="dxa"/>
          </w:tcPr>
          <w:p w:rsidR="00BE0FDC" w:rsidRPr="00397F9B" w:rsidRDefault="00BE0FDC" w:rsidP="00B10493">
            <w:pPr>
              <w:jc w:val="center"/>
            </w:pPr>
            <w:r w:rsidRPr="00397F9B">
              <w:t>11</w:t>
            </w:r>
          </w:p>
        </w:tc>
        <w:tc>
          <w:tcPr>
            <w:tcW w:w="2693" w:type="dxa"/>
          </w:tcPr>
          <w:p w:rsidR="00BE0FDC" w:rsidRPr="00397F9B" w:rsidRDefault="00BE0FDC" w:rsidP="00B10493">
            <w:r w:rsidRPr="00397F9B">
              <w:t>Каясула</w:t>
            </w:r>
          </w:p>
        </w:tc>
        <w:tc>
          <w:tcPr>
            <w:tcW w:w="1560" w:type="dxa"/>
          </w:tcPr>
          <w:p w:rsidR="00BE0FDC" w:rsidRPr="00397F9B" w:rsidRDefault="008844BE" w:rsidP="00B10493">
            <w:pPr>
              <w:jc w:val="center"/>
            </w:pPr>
            <w:r w:rsidRPr="00397F9B">
              <w:t>с</w:t>
            </w:r>
            <w:r w:rsidR="00BE0FDC" w:rsidRPr="00397F9B">
              <w:t xml:space="preserve">ело </w:t>
            </w:r>
          </w:p>
        </w:tc>
        <w:tc>
          <w:tcPr>
            <w:tcW w:w="1842" w:type="dxa"/>
          </w:tcPr>
          <w:p w:rsidR="00BE0FDC" w:rsidRPr="00397F9B" w:rsidRDefault="00BE0FDC" w:rsidP="00B10493">
            <w:pPr>
              <w:jc w:val="center"/>
            </w:pPr>
            <w:r w:rsidRPr="00397F9B">
              <w:t>5004</w:t>
            </w:r>
          </w:p>
        </w:tc>
        <w:tc>
          <w:tcPr>
            <w:tcW w:w="2828" w:type="dxa"/>
            <w:shd w:val="clear" w:color="auto" w:fill="FFFFFF" w:themeFill="background1"/>
          </w:tcPr>
          <w:p w:rsidR="00BE0FDC" w:rsidRPr="00397F9B" w:rsidRDefault="00BE0FDC" w:rsidP="00B10493">
            <w:pPr>
              <w:jc w:val="center"/>
            </w:pPr>
            <w:r w:rsidRPr="00397F9B">
              <w:t>Крупный (свыше 5 тыс.)</w:t>
            </w:r>
          </w:p>
        </w:tc>
      </w:tr>
      <w:tr w:rsidR="00397F9B" w:rsidRPr="00397F9B" w:rsidTr="00B10493">
        <w:tc>
          <w:tcPr>
            <w:tcW w:w="704" w:type="dxa"/>
          </w:tcPr>
          <w:p w:rsidR="00BE0FDC" w:rsidRPr="00397F9B" w:rsidRDefault="00BE0FDC" w:rsidP="00B10493">
            <w:pPr>
              <w:jc w:val="center"/>
            </w:pPr>
            <w:r w:rsidRPr="00397F9B">
              <w:t>12</w:t>
            </w:r>
          </w:p>
        </w:tc>
        <w:tc>
          <w:tcPr>
            <w:tcW w:w="2693" w:type="dxa"/>
          </w:tcPr>
          <w:p w:rsidR="00BE0FDC" w:rsidRPr="00397F9B" w:rsidRDefault="00BE0FDC" w:rsidP="00B10493">
            <w:r w:rsidRPr="00397F9B">
              <w:t>Махач-Аул</w:t>
            </w:r>
          </w:p>
        </w:tc>
        <w:tc>
          <w:tcPr>
            <w:tcW w:w="1560" w:type="dxa"/>
          </w:tcPr>
          <w:p w:rsidR="00BE0FDC" w:rsidRPr="00397F9B" w:rsidRDefault="008844BE" w:rsidP="00B10493">
            <w:pPr>
              <w:jc w:val="center"/>
            </w:pPr>
            <w:r w:rsidRPr="00397F9B">
              <w:t>а</w:t>
            </w:r>
            <w:r w:rsidR="00BE0FDC" w:rsidRPr="00397F9B">
              <w:t>ул</w:t>
            </w:r>
          </w:p>
        </w:tc>
        <w:tc>
          <w:tcPr>
            <w:tcW w:w="1842" w:type="dxa"/>
          </w:tcPr>
          <w:p w:rsidR="00BE0FDC" w:rsidRPr="00397F9B" w:rsidRDefault="00BE0FDC" w:rsidP="00B10493">
            <w:pPr>
              <w:jc w:val="center"/>
            </w:pPr>
            <w:r w:rsidRPr="00397F9B">
              <w:t>282</w:t>
            </w:r>
          </w:p>
        </w:tc>
        <w:tc>
          <w:tcPr>
            <w:tcW w:w="2828" w:type="dxa"/>
            <w:shd w:val="clear" w:color="auto" w:fill="FFFFFF" w:themeFill="background1"/>
          </w:tcPr>
          <w:p w:rsidR="00BE0FDC" w:rsidRPr="00397F9B" w:rsidRDefault="00BE0FDC" w:rsidP="00B10493">
            <w:pPr>
              <w:jc w:val="center"/>
            </w:pPr>
            <w:r w:rsidRPr="00397F9B">
              <w:t>Средний</w:t>
            </w:r>
          </w:p>
        </w:tc>
      </w:tr>
      <w:tr w:rsidR="00397F9B" w:rsidRPr="00397F9B" w:rsidTr="00B10493">
        <w:tc>
          <w:tcPr>
            <w:tcW w:w="704" w:type="dxa"/>
          </w:tcPr>
          <w:p w:rsidR="00BE0FDC" w:rsidRPr="00397F9B" w:rsidRDefault="00BE0FDC" w:rsidP="00B10493">
            <w:pPr>
              <w:jc w:val="center"/>
            </w:pPr>
            <w:r w:rsidRPr="00397F9B">
              <w:t>13</w:t>
            </w:r>
          </w:p>
        </w:tc>
        <w:tc>
          <w:tcPr>
            <w:tcW w:w="2693" w:type="dxa"/>
          </w:tcPr>
          <w:p w:rsidR="00BE0FDC" w:rsidRPr="00397F9B" w:rsidRDefault="00BE0FDC" w:rsidP="00B10493">
            <w:r w:rsidRPr="00397F9B">
              <w:t>Уллуби-Юрт</w:t>
            </w:r>
          </w:p>
        </w:tc>
        <w:tc>
          <w:tcPr>
            <w:tcW w:w="1560" w:type="dxa"/>
          </w:tcPr>
          <w:p w:rsidR="00BE0FDC" w:rsidRPr="00397F9B" w:rsidRDefault="008844BE" w:rsidP="00B10493">
            <w:pPr>
              <w:jc w:val="center"/>
            </w:pPr>
            <w:r w:rsidRPr="00397F9B">
              <w:t>а</w:t>
            </w:r>
            <w:r w:rsidR="00BE0FDC" w:rsidRPr="00397F9B">
              <w:t>ул</w:t>
            </w:r>
          </w:p>
        </w:tc>
        <w:tc>
          <w:tcPr>
            <w:tcW w:w="1842" w:type="dxa"/>
          </w:tcPr>
          <w:p w:rsidR="00BE0FDC" w:rsidRPr="00397F9B" w:rsidRDefault="00BE0FDC" w:rsidP="00B10493">
            <w:pPr>
              <w:jc w:val="center"/>
            </w:pPr>
            <w:r w:rsidRPr="00397F9B">
              <w:t>652</w:t>
            </w:r>
          </w:p>
        </w:tc>
        <w:tc>
          <w:tcPr>
            <w:tcW w:w="2828" w:type="dxa"/>
            <w:shd w:val="clear" w:color="auto" w:fill="FFFFFF" w:themeFill="background1"/>
          </w:tcPr>
          <w:p w:rsidR="00BE0FDC" w:rsidRPr="00397F9B" w:rsidRDefault="00BE0FDC" w:rsidP="00B10493">
            <w:pPr>
              <w:jc w:val="center"/>
            </w:pPr>
            <w:r w:rsidRPr="00397F9B">
              <w:t>Средний</w:t>
            </w:r>
          </w:p>
        </w:tc>
      </w:tr>
      <w:tr w:rsidR="00397F9B" w:rsidRPr="00397F9B" w:rsidTr="00B10493">
        <w:tc>
          <w:tcPr>
            <w:tcW w:w="704" w:type="dxa"/>
          </w:tcPr>
          <w:p w:rsidR="00BE0FDC" w:rsidRPr="00397F9B" w:rsidRDefault="00BE0FDC" w:rsidP="00B10493">
            <w:pPr>
              <w:jc w:val="center"/>
            </w:pPr>
            <w:r w:rsidRPr="00397F9B">
              <w:t>14</w:t>
            </w:r>
          </w:p>
        </w:tc>
        <w:tc>
          <w:tcPr>
            <w:tcW w:w="2693" w:type="dxa"/>
          </w:tcPr>
          <w:p w:rsidR="00BE0FDC" w:rsidRPr="00397F9B" w:rsidRDefault="00BE0FDC" w:rsidP="00B10493">
            <w:r w:rsidRPr="00397F9B">
              <w:t>Уч-Тюбе</w:t>
            </w:r>
          </w:p>
        </w:tc>
        <w:tc>
          <w:tcPr>
            <w:tcW w:w="1560" w:type="dxa"/>
          </w:tcPr>
          <w:p w:rsidR="00BE0FDC" w:rsidRPr="00397F9B" w:rsidRDefault="008844BE" w:rsidP="00B10493">
            <w:pPr>
              <w:jc w:val="center"/>
            </w:pPr>
            <w:r w:rsidRPr="00397F9B">
              <w:t>а</w:t>
            </w:r>
            <w:r w:rsidR="00BE0FDC" w:rsidRPr="00397F9B">
              <w:t>ул</w:t>
            </w:r>
          </w:p>
        </w:tc>
        <w:tc>
          <w:tcPr>
            <w:tcW w:w="1842" w:type="dxa"/>
          </w:tcPr>
          <w:p w:rsidR="00BE0FDC" w:rsidRPr="00397F9B" w:rsidRDefault="00BE0FDC" w:rsidP="00B10493">
            <w:pPr>
              <w:jc w:val="center"/>
            </w:pPr>
            <w:r w:rsidRPr="00397F9B">
              <w:t>531</w:t>
            </w:r>
          </w:p>
        </w:tc>
        <w:tc>
          <w:tcPr>
            <w:tcW w:w="2828" w:type="dxa"/>
            <w:shd w:val="clear" w:color="auto" w:fill="FFFFFF" w:themeFill="background1"/>
          </w:tcPr>
          <w:p w:rsidR="00BE0FDC" w:rsidRPr="00397F9B" w:rsidRDefault="00BE0FDC" w:rsidP="00B10493">
            <w:pPr>
              <w:jc w:val="center"/>
            </w:pPr>
            <w:r w:rsidRPr="00397F9B">
              <w:t>Средний</w:t>
            </w:r>
          </w:p>
        </w:tc>
      </w:tr>
      <w:tr w:rsidR="00397F9B" w:rsidRPr="00397F9B" w:rsidTr="00B10493">
        <w:tc>
          <w:tcPr>
            <w:tcW w:w="704" w:type="dxa"/>
          </w:tcPr>
          <w:p w:rsidR="00BE0FDC" w:rsidRPr="00397F9B" w:rsidRDefault="00BE0FDC" w:rsidP="00B10493">
            <w:pPr>
              <w:jc w:val="center"/>
            </w:pPr>
            <w:r w:rsidRPr="00397F9B">
              <w:t>15</w:t>
            </w:r>
          </w:p>
        </w:tc>
        <w:tc>
          <w:tcPr>
            <w:tcW w:w="2693" w:type="dxa"/>
          </w:tcPr>
          <w:p w:rsidR="00BE0FDC" w:rsidRPr="00397F9B" w:rsidRDefault="00BE0FDC" w:rsidP="00B10493">
            <w:r w:rsidRPr="00397F9B">
              <w:t>Кунай</w:t>
            </w:r>
          </w:p>
        </w:tc>
        <w:tc>
          <w:tcPr>
            <w:tcW w:w="1560" w:type="dxa"/>
          </w:tcPr>
          <w:p w:rsidR="00BE0FDC" w:rsidRPr="00397F9B" w:rsidRDefault="008844BE" w:rsidP="00B10493">
            <w:pPr>
              <w:jc w:val="center"/>
            </w:pPr>
            <w:r w:rsidRPr="00397F9B">
              <w:t>а</w:t>
            </w:r>
            <w:r w:rsidR="00BE0FDC" w:rsidRPr="00397F9B">
              <w:t>ул</w:t>
            </w:r>
          </w:p>
        </w:tc>
        <w:tc>
          <w:tcPr>
            <w:tcW w:w="1842" w:type="dxa"/>
          </w:tcPr>
          <w:p w:rsidR="00BE0FDC" w:rsidRPr="00397F9B" w:rsidRDefault="00BE0FDC" w:rsidP="00B10493">
            <w:pPr>
              <w:jc w:val="center"/>
            </w:pPr>
            <w:r w:rsidRPr="00397F9B">
              <w:t>159</w:t>
            </w:r>
          </w:p>
        </w:tc>
        <w:tc>
          <w:tcPr>
            <w:tcW w:w="2828" w:type="dxa"/>
            <w:shd w:val="clear" w:color="auto" w:fill="FFFFFF" w:themeFill="background1"/>
          </w:tcPr>
          <w:p w:rsidR="00BE0FDC" w:rsidRPr="00397F9B" w:rsidRDefault="00BE0FDC" w:rsidP="00B10493">
            <w:pPr>
              <w:jc w:val="center"/>
            </w:pPr>
            <w:r w:rsidRPr="00397F9B">
              <w:t xml:space="preserve">Малый </w:t>
            </w:r>
          </w:p>
        </w:tc>
      </w:tr>
      <w:tr w:rsidR="00397F9B" w:rsidRPr="00397F9B" w:rsidTr="00B10493">
        <w:tc>
          <w:tcPr>
            <w:tcW w:w="704" w:type="dxa"/>
          </w:tcPr>
          <w:p w:rsidR="00BE0FDC" w:rsidRPr="00397F9B" w:rsidRDefault="00BE0FDC" w:rsidP="00B10493">
            <w:pPr>
              <w:jc w:val="center"/>
            </w:pPr>
            <w:r w:rsidRPr="00397F9B">
              <w:t>16</w:t>
            </w:r>
          </w:p>
        </w:tc>
        <w:tc>
          <w:tcPr>
            <w:tcW w:w="2693" w:type="dxa"/>
          </w:tcPr>
          <w:p w:rsidR="00BE0FDC" w:rsidRPr="00397F9B" w:rsidRDefault="00BE0FDC" w:rsidP="00B10493">
            <w:r w:rsidRPr="00397F9B">
              <w:t>Махмуд-Мектеб</w:t>
            </w:r>
          </w:p>
        </w:tc>
        <w:tc>
          <w:tcPr>
            <w:tcW w:w="1560" w:type="dxa"/>
          </w:tcPr>
          <w:p w:rsidR="00BE0FDC" w:rsidRPr="00397F9B" w:rsidRDefault="008844BE" w:rsidP="00B10493">
            <w:pPr>
              <w:jc w:val="center"/>
            </w:pPr>
            <w:r w:rsidRPr="00397F9B">
              <w:t>а</w:t>
            </w:r>
            <w:r w:rsidR="00BE0FDC" w:rsidRPr="00397F9B">
              <w:t>ул</w:t>
            </w:r>
          </w:p>
        </w:tc>
        <w:tc>
          <w:tcPr>
            <w:tcW w:w="1842" w:type="dxa"/>
          </w:tcPr>
          <w:p w:rsidR="00BE0FDC" w:rsidRPr="00397F9B" w:rsidRDefault="00BE0FDC" w:rsidP="00B10493">
            <w:pPr>
              <w:jc w:val="center"/>
            </w:pPr>
            <w:r w:rsidRPr="00397F9B">
              <w:t>3148</w:t>
            </w:r>
          </w:p>
        </w:tc>
        <w:tc>
          <w:tcPr>
            <w:tcW w:w="2828" w:type="dxa"/>
            <w:shd w:val="clear" w:color="auto" w:fill="FFFFFF" w:themeFill="background1"/>
          </w:tcPr>
          <w:p w:rsidR="00BE0FDC" w:rsidRPr="00397F9B" w:rsidRDefault="00BE0FDC" w:rsidP="00B10493">
            <w:pPr>
              <w:jc w:val="center"/>
            </w:pPr>
            <w:r w:rsidRPr="00397F9B">
              <w:t>Крупный</w:t>
            </w:r>
          </w:p>
        </w:tc>
      </w:tr>
      <w:tr w:rsidR="00397F9B" w:rsidRPr="00397F9B" w:rsidTr="00B10493">
        <w:tc>
          <w:tcPr>
            <w:tcW w:w="704" w:type="dxa"/>
          </w:tcPr>
          <w:p w:rsidR="00BE0FDC" w:rsidRPr="00397F9B" w:rsidRDefault="00BE0FDC" w:rsidP="00B10493">
            <w:pPr>
              <w:jc w:val="center"/>
            </w:pPr>
            <w:r w:rsidRPr="00397F9B">
              <w:t>17</w:t>
            </w:r>
          </w:p>
        </w:tc>
        <w:tc>
          <w:tcPr>
            <w:tcW w:w="2693" w:type="dxa"/>
          </w:tcPr>
          <w:p w:rsidR="00BE0FDC" w:rsidRPr="00397F9B" w:rsidRDefault="00BE0FDC" w:rsidP="00B10493">
            <w:r w:rsidRPr="00397F9B">
              <w:t>Артезиан-Мангит</w:t>
            </w:r>
          </w:p>
        </w:tc>
        <w:tc>
          <w:tcPr>
            <w:tcW w:w="1560" w:type="dxa"/>
          </w:tcPr>
          <w:p w:rsidR="00BE0FDC" w:rsidRPr="00397F9B" w:rsidRDefault="008844BE" w:rsidP="00B10493">
            <w:pPr>
              <w:jc w:val="center"/>
            </w:pPr>
            <w:r w:rsidRPr="00397F9B">
              <w:t>а</w:t>
            </w:r>
            <w:r w:rsidR="00BE0FDC" w:rsidRPr="00397F9B">
              <w:t>ул</w:t>
            </w:r>
          </w:p>
        </w:tc>
        <w:tc>
          <w:tcPr>
            <w:tcW w:w="1842" w:type="dxa"/>
          </w:tcPr>
          <w:p w:rsidR="00BE0FDC" w:rsidRPr="00397F9B" w:rsidRDefault="00BE0FDC" w:rsidP="00B10493">
            <w:pPr>
              <w:jc w:val="center"/>
            </w:pPr>
            <w:r w:rsidRPr="00397F9B">
              <w:t>353</w:t>
            </w:r>
          </w:p>
        </w:tc>
        <w:tc>
          <w:tcPr>
            <w:tcW w:w="2828" w:type="dxa"/>
            <w:shd w:val="clear" w:color="auto" w:fill="FFFFFF" w:themeFill="background1"/>
          </w:tcPr>
          <w:p w:rsidR="00BE0FDC" w:rsidRPr="00397F9B" w:rsidRDefault="00BE0FDC" w:rsidP="00B10493">
            <w:pPr>
              <w:jc w:val="center"/>
            </w:pPr>
            <w:r w:rsidRPr="00397F9B">
              <w:t xml:space="preserve">Средний </w:t>
            </w:r>
          </w:p>
        </w:tc>
      </w:tr>
      <w:tr w:rsidR="00397F9B" w:rsidRPr="00397F9B" w:rsidTr="00B10493">
        <w:tc>
          <w:tcPr>
            <w:tcW w:w="704" w:type="dxa"/>
          </w:tcPr>
          <w:p w:rsidR="00BE0FDC" w:rsidRPr="00397F9B" w:rsidRDefault="00BE0FDC" w:rsidP="00B10493">
            <w:pPr>
              <w:jc w:val="center"/>
            </w:pPr>
            <w:r w:rsidRPr="00397F9B">
              <w:t>18</w:t>
            </w:r>
          </w:p>
        </w:tc>
        <w:tc>
          <w:tcPr>
            <w:tcW w:w="2693" w:type="dxa"/>
          </w:tcPr>
          <w:p w:rsidR="00BE0FDC" w:rsidRPr="00397F9B" w:rsidRDefault="00BE0FDC" w:rsidP="00B10493">
            <w:r w:rsidRPr="00397F9B">
              <w:t>Кок-Бас</w:t>
            </w:r>
          </w:p>
        </w:tc>
        <w:tc>
          <w:tcPr>
            <w:tcW w:w="1560" w:type="dxa"/>
          </w:tcPr>
          <w:p w:rsidR="00BE0FDC" w:rsidRPr="00397F9B" w:rsidRDefault="008844BE" w:rsidP="00B10493">
            <w:pPr>
              <w:jc w:val="center"/>
            </w:pPr>
            <w:r w:rsidRPr="00397F9B">
              <w:t>а</w:t>
            </w:r>
            <w:r w:rsidR="00BE0FDC" w:rsidRPr="00397F9B">
              <w:t>ул</w:t>
            </w:r>
          </w:p>
        </w:tc>
        <w:tc>
          <w:tcPr>
            <w:tcW w:w="1842" w:type="dxa"/>
          </w:tcPr>
          <w:p w:rsidR="00BE0FDC" w:rsidRPr="00397F9B" w:rsidRDefault="00BE0FDC" w:rsidP="00B10493">
            <w:pPr>
              <w:jc w:val="center"/>
            </w:pPr>
            <w:r w:rsidRPr="00397F9B">
              <w:t>324</w:t>
            </w:r>
          </w:p>
        </w:tc>
        <w:tc>
          <w:tcPr>
            <w:tcW w:w="2828" w:type="dxa"/>
            <w:shd w:val="clear" w:color="auto" w:fill="FFFFFF" w:themeFill="background1"/>
          </w:tcPr>
          <w:p w:rsidR="00BE0FDC" w:rsidRPr="00397F9B" w:rsidRDefault="00BE0FDC" w:rsidP="00B10493">
            <w:pPr>
              <w:jc w:val="center"/>
            </w:pPr>
            <w:r w:rsidRPr="00397F9B">
              <w:t>Средний</w:t>
            </w:r>
          </w:p>
        </w:tc>
      </w:tr>
      <w:tr w:rsidR="00397F9B" w:rsidRPr="00397F9B" w:rsidTr="00B10493">
        <w:tc>
          <w:tcPr>
            <w:tcW w:w="704" w:type="dxa"/>
          </w:tcPr>
          <w:p w:rsidR="00BE0FDC" w:rsidRPr="00397F9B" w:rsidRDefault="00BE0FDC" w:rsidP="00B10493">
            <w:pPr>
              <w:jc w:val="center"/>
            </w:pPr>
            <w:r w:rsidRPr="00397F9B">
              <w:t>19</w:t>
            </w:r>
          </w:p>
        </w:tc>
        <w:tc>
          <w:tcPr>
            <w:tcW w:w="2693" w:type="dxa"/>
          </w:tcPr>
          <w:p w:rsidR="00BE0FDC" w:rsidRPr="00397F9B" w:rsidRDefault="00BE0FDC" w:rsidP="00B10493">
            <w:pPr>
              <w:rPr>
                <w:b/>
                <w:bCs/>
              </w:rPr>
            </w:pPr>
            <w:r w:rsidRPr="00397F9B">
              <w:t>Новкус-Артезиан</w:t>
            </w:r>
          </w:p>
        </w:tc>
        <w:tc>
          <w:tcPr>
            <w:tcW w:w="1560" w:type="dxa"/>
          </w:tcPr>
          <w:p w:rsidR="00BE0FDC" w:rsidRPr="00397F9B" w:rsidRDefault="008844BE" w:rsidP="00B10493">
            <w:pPr>
              <w:jc w:val="center"/>
            </w:pPr>
            <w:r w:rsidRPr="00397F9B">
              <w:t>а</w:t>
            </w:r>
            <w:r w:rsidR="00BE0FDC" w:rsidRPr="00397F9B">
              <w:t>ул</w:t>
            </w:r>
          </w:p>
        </w:tc>
        <w:tc>
          <w:tcPr>
            <w:tcW w:w="1842" w:type="dxa"/>
          </w:tcPr>
          <w:p w:rsidR="00BE0FDC" w:rsidRPr="00397F9B" w:rsidRDefault="00BE0FDC" w:rsidP="00B10493">
            <w:pPr>
              <w:jc w:val="center"/>
            </w:pPr>
            <w:r w:rsidRPr="00397F9B">
              <w:t>2386</w:t>
            </w:r>
          </w:p>
        </w:tc>
        <w:tc>
          <w:tcPr>
            <w:tcW w:w="2828" w:type="dxa"/>
            <w:shd w:val="clear" w:color="auto" w:fill="FFFFFF" w:themeFill="background1"/>
          </w:tcPr>
          <w:p w:rsidR="00BE0FDC" w:rsidRPr="00397F9B" w:rsidRDefault="00BE0FDC" w:rsidP="00B10493">
            <w:pPr>
              <w:jc w:val="center"/>
            </w:pPr>
            <w:r w:rsidRPr="00397F9B">
              <w:t>Большой</w:t>
            </w:r>
          </w:p>
        </w:tc>
      </w:tr>
      <w:tr w:rsidR="00397F9B" w:rsidRPr="00397F9B" w:rsidTr="00B10493">
        <w:tc>
          <w:tcPr>
            <w:tcW w:w="704" w:type="dxa"/>
          </w:tcPr>
          <w:p w:rsidR="00BE0FDC" w:rsidRPr="00397F9B" w:rsidRDefault="00BE0FDC" w:rsidP="00B10493">
            <w:pPr>
              <w:jc w:val="center"/>
            </w:pPr>
            <w:r w:rsidRPr="00397F9B">
              <w:t>20</w:t>
            </w:r>
          </w:p>
        </w:tc>
        <w:tc>
          <w:tcPr>
            <w:tcW w:w="2693" w:type="dxa"/>
          </w:tcPr>
          <w:p w:rsidR="00BE0FDC" w:rsidRPr="00397F9B" w:rsidRDefault="00BE0FDC" w:rsidP="00B10493">
            <w:r w:rsidRPr="00397F9B">
              <w:t>Ямангой</w:t>
            </w:r>
          </w:p>
        </w:tc>
        <w:tc>
          <w:tcPr>
            <w:tcW w:w="1560" w:type="dxa"/>
          </w:tcPr>
          <w:p w:rsidR="00BE0FDC" w:rsidRPr="00397F9B" w:rsidRDefault="008844BE" w:rsidP="00B10493">
            <w:pPr>
              <w:jc w:val="center"/>
            </w:pPr>
            <w:r w:rsidRPr="00397F9B">
              <w:t>а</w:t>
            </w:r>
            <w:r w:rsidR="00BE0FDC" w:rsidRPr="00397F9B">
              <w:t>ул</w:t>
            </w:r>
          </w:p>
        </w:tc>
        <w:tc>
          <w:tcPr>
            <w:tcW w:w="1842" w:type="dxa"/>
          </w:tcPr>
          <w:p w:rsidR="00BE0FDC" w:rsidRPr="00397F9B" w:rsidRDefault="00BE0FDC" w:rsidP="00B10493">
            <w:pPr>
              <w:jc w:val="center"/>
            </w:pPr>
            <w:r w:rsidRPr="00397F9B">
              <w:t>556</w:t>
            </w:r>
          </w:p>
        </w:tc>
        <w:tc>
          <w:tcPr>
            <w:tcW w:w="2828" w:type="dxa"/>
            <w:shd w:val="clear" w:color="auto" w:fill="FFFFFF" w:themeFill="background1"/>
          </w:tcPr>
          <w:p w:rsidR="00BE0FDC" w:rsidRPr="00397F9B" w:rsidRDefault="00BE0FDC" w:rsidP="00B10493">
            <w:pPr>
              <w:jc w:val="center"/>
            </w:pPr>
            <w:r w:rsidRPr="00397F9B">
              <w:t xml:space="preserve">Средний </w:t>
            </w:r>
          </w:p>
        </w:tc>
      </w:tr>
      <w:tr w:rsidR="00397F9B" w:rsidRPr="00397F9B" w:rsidTr="00B10493">
        <w:tc>
          <w:tcPr>
            <w:tcW w:w="704" w:type="dxa"/>
          </w:tcPr>
          <w:p w:rsidR="00BE0FDC" w:rsidRPr="00397F9B" w:rsidRDefault="00BE0FDC" w:rsidP="00B10493">
            <w:pPr>
              <w:jc w:val="center"/>
            </w:pPr>
            <w:r w:rsidRPr="00397F9B">
              <w:t>21</w:t>
            </w:r>
          </w:p>
        </w:tc>
        <w:tc>
          <w:tcPr>
            <w:tcW w:w="2693" w:type="dxa"/>
          </w:tcPr>
          <w:p w:rsidR="00BE0FDC" w:rsidRPr="00397F9B" w:rsidRDefault="00BE0FDC" w:rsidP="00B10493">
            <w:r w:rsidRPr="00397F9B">
              <w:t>Абдул-Газы</w:t>
            </w:r>
          </w:p>
        </w:tc>
        <w:tc>
          <w:tcPr>
            <w:tcW w:w="1560" w:type="dxa"/>
          </w:tcPr>
          <w:p w:rsidR="00BE0FDC" w:rsidRPr="00397F9B" w:rsidRDefault="008844BE" w:rsidP="00B10493">
            <w:pPr>
              <w:jc w:val="center"/>
            </w:pPr>
            <w:r w:rsidRPr="00397F9B">
              <w:t>а</w:t>
            </w:r>
            <w:r w:rsidR="00BE0FDC" w:rsidRPr="00397F9B">
              <w:t>ул</w:t>
            </w:r>
          </w:p>
        </w:tc>
        <w:tc>
          <w:tcPr>
            <w:tcW w:w="1842" w:type="dxa"/>
          </w:tcPr>
          <w:p w:rsidR="00BE0FDC" w:rsidRPr="00397F9B" w:rsidRDefault="00BE0FDC" w:rsidP="00B10493">
            <w:pPr>
              <w:jc w:val="center"/>
            </w:pPr>
            <w:r w:rsidRPr="00397F9B">
              <w:t>444</w:t>
            </w:r>
          </w:p>
        </w:tc>
        <w:tc>
          <w:tcPr>
            <w:tcW w:w="2828" w:type="dxa"/>
            <w:shd w:val="clear" w:color="auto" w:fill="FFFFFF" w:themeFill="background1"/>
          </w:tcPr>
          <w:p w:rsidR="00BE0FDC" w:rsidRPr="00397F9B" w:rsidRDefault="00BE0FDC" w:rsidP="00B10493">
            <w:pPr>
              <w:jc w:val="center"/>
            </w:pPr>
            <w:r w:rsidRPr="00397F9B">
              <w:t>Средний</w:t>
            </w:r>
          </w:p>
        </w:tc>
      </w:tr>
      <w:tr w:rsidR="00397F9B" w:rsidRPr="00397F9B" w:rsidTr="00B10493">
        <w:tc>
          <w:tcPr>
            <w:tcW w:w="704" w:type="dxa"/>
          </w:tcPr>
          <w:p w:rsidR="00BE0FDC" w:rsidRPr="00397F9B" w:rsidRDefault="00BE0FDC" w:rsidP="00B10493">
            <w:pPr>
              <w:jc w:val="center"/>
            </w:pPr>
            <w:r w:rsidRPr="00397F9B">
              <w:t>22</w:t>
            </w:r>
          </w:p>
        </w:tc>
        <w:tc>
          <w:tcPr>
            <w:tcW w:w="2693" w:type="dxa"/>
          </w:tcPr>
          <w:p w:rsidR="00BE0FDC" w:rsidRPr="00397F9B" w:rsidRDefault="00BE0FDC" w:rsidP="00B10493">
            <w:r w:rsidRPr="00397F9B">
              <w:t>Озек-Суат</w:t>
            </w:r>
          </w:p>
        </w:tc>
        <w:tc>
          <w:tcPr>
            <w:tcW w:w="1560" w:type="dxa"/>
          </w:tcPr>
          <w:p w:rsidR="00BE0FDC" w:rsidRPr="00397F9B" w:rsidRDefault="008844BE" w:rsidP="00B10493">
            <w:pPr>
              <w:jc w:val="center"/>
            </w:pPr>
            <w:r w:rsidRPr="00397F9B">
              <w:t>с</w:t>
            </w:r>
            <w:r w:rsidR="00BE0FDC" w:rsidRPr="00397F9B">
              <w:t xml:space="preserve">ело </w:t>
            </w:r>
          </w:p>
        </w:tc>
        <w:tc>
          <w:tcPr>
            <w:tcW w:w="1842" w:type="dxa"/>
          </w:tcPr>
          <w:p w:rsidR="00BE0FDC" w:rsidRPr="00397F9B" w:rsidRDefault="00BE0FDC" w:rsidP="00B10493">
            <w:pPr>
              <w:jc w:val="center"/>
            </w:pPr>
            <w:r w:rsidRPr="00397F9B">
              <w:t>2198</w:t>
            </w:r>
          </w:p>
        </w:tc>
        <w:tc>
          <w:tcPr>
            <w:tcW w:w="2828" w:type="dxa"/>
            <w:shd w:val="clear" w:color="auto" w:fill="FFFFFF" w:themeFill="background1"/>
          </w:tcPr>
          <w:p w:rsidR="00BE0FDC" w:rsidRPr="00397F9B" w:rsidRDefault="00BE0FDC" w:rsidP="00B10493">
            <w:pPr>
              <w:jc w:val="center"/>
            </w:pPr>
            <w:r w:rsidRPr="00397F9B">
              <w:t>Большой</w:t>
            </w:r>
          </w:p>
        </w:tc>
      </w:tr>
      <w:tr w:rsidR="00397F9B" w:rsidRPr="00397F9B" w:rsidTr="00B10493">
        <w:tc>
          <w:tcPr>
            <w:tcW w:w="704" w:type="dxa"/>
          </w:tcPr>
          <w:p w:rsidR="00BE0FDC" w:rsidRPr="00397F9B" w:rsidRDefault="00BE0FDC" w:rsidP="00B10493">
            <w:pPr>
              <w:jc w:val="center"/>
            </w:pPr>
            <w:r w:rsidRPr="00397F9B">
              <w:t>23</w:t>
            </w:r>
          </w:p>
        </w:tc>
        <w:tc>
          <w:tcPr>
            <w:tcW w:w="2693" w:type="dxa"/>
          </w:tcPr>
          <w:p w:rsidR="00BE0FDC" w:rsidRPr="00397F9B" w:rsidRDefault="00BE0FDC" w:rsidP="00B10493">
            <w:r w:rsidRPr="00397F9B">
              <w:t>Ачикулак</w:t>
            </w:r>
          </w:p>
        </w:tc>
        <w:tc>
          <w:tcPr>
            <w:tcW w:w="1560" w:type="dxa"/>
          </w:tcPr>
          <w:p w:rsidR="00BE0FDC" w:rsidRPr="00397F9B" w:rsidRDefault="008844BE" w:rsidP="00B10493">
            <w:pPr>
              <w:jc w:val="center"/>
            </w:pPr>
            <w:r w:rsidRPr="00397F9B">
              <w:t>с</w:t>
            </w:r>
            <w:r w:rsidR="00BE0FDC" w:rsidRPr="00397F9B">
              <w:t>ело</w:t>
            </w:r>
          </w:p>
        </w:tc>
        <w:tc>
          <w:tcPr>
            <w:tcW w:w="1842" w:type="dxa"/>
          </w:tcPr>
          <w:p w:rsidR="00BE0FDC" w:rsidRPr="00397F9B" w:rsidRDefault="00BE0FDC" w:rsidP="00B10493">
            <w:pPr>
              <w:jc w:val="center"/>
            </w:pPr>
            <w:r w:rsidRPr="00397F9B">
              <w:t>5936</w:t>
            </w:r>
          </w:p>
        </w:tc>
        <w:tc>
          <w:tcPr>
            <w:tcW w:w="2828" w:type="dxa"/>
            <w:shd w:val="clear" w:color="auto" w:fill="FFFFFF" w:themeFill="background1"/>
          </w:tcPr>
          <w:p w:rsidR="00BE0FDC" w:rsidRPr="00397F9B" w:rsidRDefault="00BE0FDC" w:rsidP="00B10493">
            <w:pPr>
              <w:jc w:val="center"/>
            </w:pPr>
            <w:r w:rsidRPr="00397F9B">
              <w:t>Крупный (свыше 5 тыс.)</w:t>
            </w:r>
          </w:p>
        </w:tc>
      </w:tr>
      <w:tr w:rsidR="00397F9B" w:rsidRPr="00397F9B" w:rsidTr="00B10493">
        <w:tc>
          <w:tcPr>
            <w:tcW w:w="704" w:type="dxa"/>
          </w:tcPr>
          <w:p w:rsidR="00BE0FDC" w:rsidRPr="00397F9B" w:rsidRDefault="00BE0FDC" w:rsidP="00B10493">
            <w:pPr>
              <w:jc w:val="center"/>
            </w:pPr>
            <w:r w:rsidRPr="00397F9B">
              <w:t>24</w:t>
            </w:r>
          </w:p>
        </w:tc>
        <w:tc>
          <w:tcPr>
            <w:tcW w:w="2693" w:type="dxa"/>
          </w:tcPr>
          <w:p w:rsidR="00BE0FDC" w:rsidRPr="00397F9B" w:rsidRDefault="00BE0FDC" w:rsidP="00B10493">
            <w:r w:rsidRPr="00397F9B">
              <w:t>Абрам-Тюбе</w:t>
            </w:r>
          </w:p>
        </w:tc>
        <w:tc>
          <w:tcPr>
            <w:tcW w:w="1560" w:type="dxa"/>
          </w:tcPr>
          <w:p w:rsidR="00BE0FDC" w:rsidRPr="00397F9B" w:rsidRDefault="008844BE" w:rsidP="00B10493">
            <w:pPr>
              <w:jc w:val="center"/>
            </w:pPr>
            <w:r w:rsidRPr="00397F9B">
              <w:t>а</w:t>
            </w:r>
            <w:r w:rsidR="00BE0FDC" w:rsidRPr="00397F9B">
              <w:t>ул</w:t>
            </w:r>
          </w:p>
        </w:tc>
        <w:tc>
          <w:tcPr>
            <w:tcW w:w="1842" w:type="dxa"/>
          </w:tcPr>
          <w:p w:rsidR="00BE0FDC" w:rsidRPr="00397F9B" w:rsidRDefault="00BE0FDC" w:rsidP="00B10493">
            <w:pPr>
              <w:jc w:val="center"/>
            </w:pPr>
            <w:r w:rsidRPr="00397F9B">
              <w:t>1059</w:t>
            </w:r>
          </w:p>
        </w:tc>
        <w:tc>
          <w:tcPr>
            <w:tcW w:w="2828" w:type="dxa"/>
            <w:shd w:val="clear" w:color="auto" w:fill="FFFFFF" w:themeFill="background1"/>
          </w:tcPr>
          <w:p w:rsidR="00BE0FDC" w:rsidRPr="00397F9B" w:rsidRDefault="00BE0FDC" w:rsidP="00B10493">
            <w:pPr>
              <w:jc w:val="center"/>
            </w:pPr>
            <w:r w:rsidRPr="00397F9B">
              <w:t xml:space="preserve">Большой </w:t>
            </w:r>
          </w:p>
        </w:tc>
      </w:tr>
      <w:tr w:rsidR="00397F9B" w:rsidRPr="00397F9B" w:rsidTr="00B10493">
        <w:tc>
          <w:tcPr>
            <w:tcW w:w="704" w:type="dxa"/>
          </w:tcPr>
          <w:p w:rsidR="00BE0FDC" w:rsidRPr="00397F9B" w:rsidRDefault="00BE0FDC" w:rsidP="00B10493">
            <w:pPr>
              <w:jc w:val="center"/>
            </w:pPr>
            <w:r w:rsidRPr="00397F9B">
              <w:t>25</w:t>
            </w:r>
          </w:p>
        </w:tc>
        <w:tc>
          <w:tcPr>
            <w:tcW w:w="2693" w:type="dxa"/>
          </w:tcPr>
          <w:p w:rsidR="00BE0FDC" w:rsidRPr="00397F9B" w:rsidRDefault="00BE0FDC" w:rsidP="00B10493">
            <w:r w:rsidRPr="00397F9B">
              <w:t>Тукуй-Мектеб</w:t>
            </w:r>
          </w:p>
        </w:tc>
        <w:tc>
          <w:tcPr>
            <w:tcW w:w="1560" w:type="dxa"/>
          </w:tcPr>
          <w:p w:rsidR="00BE0FDC" w:rsidRPr="00397F9B" w:rsidRDefault="008844BE" w:rsidP="00B10493">
            <w:pPr>
              <w:jc w:val="center"/>
            </w:pPr>
            <w:r w:rsidRPr="00397F9B">
              <w:t>а</w:t>
            </w:r>
            <w:r w:rsidR="00BE0FDC" w:rsidRPr="00397F9B">
              <w:t>ул</w:t>
            </w:r>
          </w:p>
        </w:tc>
        <w:tc>
          <w:tcPr>
            <w:tcW w:w="1842" w:type="dxa"/>
          </w:tcPr>
          <w:p w:rsidR="00BE0FDC" w:rsidRPr="00397F9B" w:rsidRDefault="00BE0FDC" w:rsidP="00B10493">
            <w:pPr>
              <w:jc w:val="center"/>
            </w:pPr>
            <w:r w:rsidRPr="00397F9B">
              <w:t>2466</w:t>
            </w:r>
          </w:p>
        </w:tc>
        <w:tc>
          <w:tcPr>
            <w:tcW w:w="2828" w:type="dxa"/>
            <w:shd w:val="clear" w:color="auto" w:fill="FFFFFF" w:themeFill="background1"/>
          </w:tcPr>
          <w:p w:rsidR="00BE0FDC" w:rsidRPr="00397F9B" w:rsidRDefault="00BE0FDC" w:rsidP="00B10493">
            <w:pPr>
              <w:jc w:val="center"/>
            </w:pPr>
            <w:r w:rsidRPr="00397F9B">
              <w:t>Большой</w:t>
            </w:r>
          </w:p>
        </w:tc>
      </w:tr>
    </w:tbl>
    <w:p w:rsidR="00BE0FDC" w:rsidRPr="00397F9B" w:rsidRDefault="00BE0FDC" w:rsidP="00BE0FDC">
      <w:pPr>
        <w:ind w:firstLine="567"/>
        <w:jc w:val="center"/>
        <w:rPr>
          <w:highlight w:val="yellow"/>
        </w:rPr>
      </w:pPr>
    </w:p>
    <w:p w:rsidR="00BE0FDC" w:rsidRPr="00397F9B" w:rsidRDefault="00BE0FDC" w:rsidP="00BE0FDC">
      <w:pPr>
        <w:tabs>
          <w:tab w:val="left" w:pos="0"/>
        </w:tabs>
        <w:ind w:firstLine="567"/>
        <w:jc w:val="both"/>
      </w:pPr>
      <w:bookmarkStart w:id="19" w:name="_heading=h.3rdcrjn" w:colFirst="0" w:colLast="0"/>
      <w:bookmarkStart w:id="20" w:name="_Hlk29977136"/>
      <w:bookmarkEnd w:id="19"/>
      <w:r w:rsidRPr="00397F9B">
        <w:t xml:space="preserve">Административный центр округа – город Нефтекумск относится к категории малых городов с численностью населения менее 50 тыс. человек, сосредотачивая 38 % всего населения </w:t>
      </w:r>
      <w:r w:rsidR="008A3CD9" w:rsidRPr="00397F9B">
        <w:t xml:space="preserve">городского </w:t>
      </w:r>
      <w:r w:rsidRPr="00397F9B">
        <w:t xml:space="preserve">округа. На поселок городского типа Затеречный приходится 11,8 % населения </w:t>
      </w:r>
      <w:r w:rsidR="005E74D8" w:rsidRPr="00397F9B">
        <w:t>городского округа</w:t>
      </w:r>
      <w:r w:rsidRPr="00397F9B">
        <w:t xml:space="preserve">. </w:t>
      </w:r>
    </w:p>
    <w:p w:rsidR="00BE0FDC" w:rsidRPr="00397F9B" w:rsidRDefault="00BE0FDC" w:rsidP="00BE0FDC">
      <w:pPr>
        <w:tabs>
          <w:tab w:val="left" w:pos="0"/>
        </w:tabs>
        <w:ind w:firstLine="567"/>
        <w:jc w:val="both"/>
      </w:pPr>
      <w:r w:rsidRPr="00397F9B">
        <w:t>Как видно из таблицы 1.3.1 по численности населения сельские населенные пункты Нефтекумского городского округа распределяются по 4 категориям:</w:t>
      </w:r>
    </w:p>
    <w:p w:rsidR="00BE0FDC" w:rsidRPr="00397F9B" w:rsidRDefault="00BE0FDC" w:rsidP="00BE0FDC">
      <w:pPr>
        <w:tabs>
          <w:tab w:val="left" w:pos="0"/>
        </w:tabs>
        <w:ind w:firstLine="567"/>
        <w:jc w:val="both"/>
      </w:pPr>
      <w:r w:rsidRPr="00397F9B">
        <w:t>малые (менее 200 человек) – 3 (13,1 % от общего числа всех сельских населенных пунктов);</w:t>
      </w:r>
    </w:p>
    <w:p w:rsidR="00BE0FDC" w:rsidRPr="00397F9B" w:rsidRDefault="00BE0FDC" w:rsidP="00BE0FDC">
      <w:pPr>
        <w:tabs>
          <w:tab w:val="left" w:pos="0"/>
        </w:tabs>
        <w:ind w:firstLine="567"/>
        <w:jc w:val="both"/>
      </w:pPr>
      <w:r w:rsidRPr="00397F9B">
        <w:t>средние (от 200 до 1000 человек) – 9 (39,1 %);</w:t>
      </w:r>
    </w:p>
    <w:p w:rsidR="00BE0FDC" w:rsidRPr="00397F9B" w:rsidRDefault="00BE0FDC" w:rsidP="00BE0FDC">
      <w:pPr>
        <w:tabs>
          <w:tab w:val="left" w:pos="0"/>
        </w:tabs>
        <w:ind w:firstLine="567"/>
        <w:jc w:val="both"/>
      </w:pPr>
      <w:r w:rsidRPr="00397F9B">
        <w:t>большие (от 1000 до 3000 человек) – 8 (34,8 %);</w:t>
      </w:r>
    </w:p>
    <w:p w:rsidR="00BE0FDC" w:rsidRPr="00397F9B" w:rsidRDefault="00BE0FDC" w:rsidP="00BE0FDC">
      <w:pPr>
        <w:tabs>
          <w:tab w:val="left" w:pos="0"/>
        </w:tabs>
        <w:ind w:firstLine="567"/>
        <w:jc w:val="both"/>
      </w:pPr>
      <w:r w:rsidRPr="00397F9B">
        <w:t>крупные (более 3000 человек) – 3 (13 %).</w:t>
      </w:r>
    </w:p>
    <w:p w:rsidR="00BE0FDC" w:rsidRPr="00397F9B" w:rsidRDefault="00BE0FDC" w:rsidP="00BE0FDC">
      <w:pPr>
        <w:tabs>
          <w:tab w:val="left" w:pos="0"/>
        </w:tabs>
        <w:ind w:firstLine="567"/>
        <w:jc w:val="both"/>
        <w:rPr>
          <w:highlight w:val="lightGray"/>
        </w:rPr>
      </w:pPr>
      <w:r w:rsidRPr="00397F9B">
        <w:t>Плотность населения на территории городского округа составляет 16,94 чел./км</w:t>
      </w:r>
      <w:r w:rsidRPr="00397F9B">
        <w:rPr>
          <w:vertAlign w:val="superscript"/>
        </w:rPr>
        <w:t>2</w:t>
      </w:r>
      <w:r w:rsidRPr="00397F9B">
        <w:t xml:space="preserve"> – 16 место среди муниципальных образований Ставропольского края (в среднем по краю – 42,25 чел./км</w:t>
      </w:r>
      <w:r w:rsidRPr="00397F9B">
        <w:rPr>
          <w:vertAlign w:val="superscript"/>
        </w:rPr>
        <w:t>2</w:t>
      </w:r>
      <w:r w:rsidRPr="00397F9B">
        <w:t>).</w:t>
      </w:r>
      <w:r w:rsidRPr="00397F9B">
        <w:rPr>
          <w:rStyle w:val="aff3"/>
        </w:rPr>
        <w:footnoteReference w:id="40"/>
      </w:r>
      <w:r w:rsidRPr="00397F9B">
        <w:t xml:space="preserve"> Плотность сети сельских населенных пунктов – 6,1 единиц на 1000 км</w:t>
      </w:r>
      <w:r w:rsidRPr="00397F9B">
        <w:rPr>
          <w:vertAlign w:val="superscript"/>
        </w:rPr>
        <w:t>2</w:t>
      </w:r>
      <w:r w:rsidRPr="00397F9B">
        <w:t>.</w:t>
      </w:r>
    </w:p>
    <w:bookmarkEnd w:id="20"/>
    <w:p w:rsidR="00BE0FDC" w:rsidRPr="00397F9B" w:rsidRDefault="00BE0FDC" w:rsidP="00BE0FDC">
      <w:pPr>
        <w:ind w:firstLine="567"/>
        <w:jc w:val="both"/>
      </w:pPr>
      <w:r w:rsidRPr="00397F9B">
        <w:t xml:space="preserve">Территория </w:t>
      </w:r>
      <w:r w:rsidR="005E74D8" w:rsidRPr="00397F9B">
        <w:t xml:space="preserve">городского округа </w:t>
      </w:r>
      <w:r w:rsidRPr="00397F9B">
        <w:t>незначительно удалена от региона Кавказских Минеральных Вод. Транспортная доступность до городов-курортов КМВ составляет более двух часов.</w:t>
      </w:r>
    </w:p>
    <w:p w:rsidR="00BE0FDC" w:rsidRPr="00397F9B" w:rsidRDefault="00BE0FDC" w:rsidP="00BE0FDC">
      <w:pPr>
        <w:ind w:firstLine="567"/>
        <w:jc w:val="both"/>
        <w:rPr>
          <w:b/>
          <w:bCs/>
        </w:rPr>
      </w:pPr>
      <w:r w:rsidRPr="00397F9B">
        <w:rPr>
          <w:b/>
          <w:bCs/>
        </w:rPr>
        <w:t>Рыночное (сбыто-географическое) положение</w:t>
      </w:r>
      <w:r w:rsidRPr="00397F9B">
        <w:t xml:space="preserve"> – положение территории относительно основных рынков сбыта товаров как производственного, так и потребительского назначения.</w:t>
      </w:r>
    </w:p>
    <w:p w:rsidR="00BE0FDC" w:rsidRPr="00397F9B" w:rsidRDefault="00BE0FDC" w:rsidP="00BE0FDC">
      <w:pPr>
        <w:ind w:firstLine="567"/>
        <w:jc w:val="both"/>
      </w:pPr>
      <w:r w:rsidRPr="00397F9B">
        <w:t>Положение планируемой территории относительно центров производства и потребления в Ставропольском крае можно охарактеризовать полупериферийное, так Нефтекумский городской округа располагается в зоне 2-3 часовой доступности от городов, входящих в состав агломерации Кавказских Минеральных Вод – крупнейшей системы расселения на территории Ставропольского края, и одного из крупнейших центров «потребления» региона. Данный факт в перспективе может способствовать наращиванию экономических связей производителей Нефтекумского городского округа с контрагентами из региона КМВ.</w:t>
      </w:r>
    </w:p>
    <w:p w:rsidR="00BE0FDC" w:rsidRPr="00397F9B" w:rsidRDefault="00BE0FDC" w:rsidP="00BE0FDC">
      <w:pPr>
        <w:ind w:firstLine="567"/>
        <w:jc w:val="both"/>
      </w:pPr>
      <w:r w:rsidRPr="00397F9B">
        <w:rPr>
          <w:b/>
          <w:bCs/>
        </w:rPr>
        <w:t>Рекреационно-географическое положение</w:t>
      </w:r>
      <w:r w:rsidRPr="00397F9B">
        <w:t xml:space="preserve"> – положение территории относительно основных туристических объектов, туристических центров и туристической инфраструктуры. Рекреационно-географическое положение планируемой территории относительно выгодное, так городской округ незначительно удален от туристических центров и рекреационных территорий.</w:t>
      </w:r>
    </w:p>
    <w:p w:rsidR="00BE0FDC" w:rsidRPr="00397F9B" w:rsidRDefault="00BE0FDC" w:rsidP="00BE0FDC">
      <w:pPr>
        <w:pStyle w:val="Default"/>
        <w:ind w:firstLine="567"/>
        <w:jc w:val="both"/>
        <w:rPr>
          <w:color w:val="auto"/>
          <w:shd w:val="clear" w:color="auto" w:fill="FFFFFF"/>
        </w:rPr>
      </w:pPr>
      <w:r w:rsidRPr="00397F9B">
        <w:rPr>
          <w:color w:val="auto"/>
        </w:rPr>
        <w:t xml:space="preserve">Ближайшая рекреационная территория – эколого-курортный регион Кавказских Минеральных Вод. </w:t>
      </w:r>
      <w:r w:rsidRPr="00397F9B">
        <w:rPr>
          <w:color w:val="auto"/>
          <w:shd w:val="clear" w:color="auto" w:fill="FFFFFF"/>
        </w:rPr>
        <w:t xml:space="preserve">Кавказские Минеральные Воды – крупнейший и один из старейших курортных регионов Российской Федерации. Свыше 130 минеральных источников и большие запасы иловой грязи </w:t>
      </w:r>
      <w:hyperlink r:id="rId100" w:tooltip="Тамбукан (озеро)" w:history="1">
        <w:r w:rsidRPr="00397F9B">
          <w:rPr>
            <w:rStyle w:val="af1"/>
            <w:color w:val="auto"/>
            <w:u w:val="none"/>
            <w:shd w:val="clear" w:color="auto" w:fill="FFFFFF"/>
          </w:rPr>
          <w:t>озера Тамбукан</w:t>
        </w:r>
      </w:hyperlink>
      <w:r w:rsidRPr="00397F9B">
        <w:rPr>
          <w:color w:val="auto"/>
          <w:shd w:val="clear" w:color="auto" w:fill="FFFFFF"/>
        </w:rPr>
        <w:t xml:space="preserve"> делают КМВ уникальным </w:t>
      </w:r>
      <w:hyperlink r:id="rId101" w:tooltip="Бальнеология" w:history="1">
        <w:r w:rsidRPr="00397F9B">
          <w:rPr>
            <w:rStyle w:val="af1"/>
            <w:color w:val="auto"/>
            <w:u w:val="none"/>
            <w:shd w:val="clear" w:color="auto" w:fill="FFFFFF"/>
          </w:rPr>
          <w:t>бальнеологическим</w:t>
        </w:r>
      </w:hyperlink>
      <w:r w:rsidRPr="00397F9B">
        <w:rPr>
          <w:color w:val="auto"/>
          <w:shd w:val="clear" w:color="auto" w:fill="FFFFFF"/>
        </w:rPr>
        <w:t xml:space="preserve"> </w:t>
      </w:r>
      <w:hyperlink r:id="rId102" w:tooltip="Курорт" w:history="1">
        <w:r w:rsidRPr="00397F9B">
          <w:rPr>
            <w:rStyle w:val="af1"/>
            <w:color w:val="auto"/>
            <w:u w:val="none"/>
            <w:shd w:val="clear" w:color="auto" w:fill="FFFFFF"/>
          </w:rPr>
          <w:t>курортом</w:t>
        </w:r>
      </w:hyperlink>
      <w:r w:rsidRPr="00397F9B">
        <w:rPr>
          <w:color w:val="auto"/>
          <w:shd w:val="clear" w:color="auto" w:fill="FFFFFF"/>
        </w:rPr>
        <w:t>. Регион КМВ отличается живописными природными ландшафтами, горным целебным климатом и славится своими предприятиями санаторно-курортного комплекса в России. Их основная специализация - оказание медицинских и оздоровительных услуг, лечение всемирно известными водами и минеральными грязями. Ближайшие города-курорты – Пятигорск, Кисловодск, Ессентуки – находятся в зоне 3-х часовой транспортной доступности от Нефтекумска.</w:t>
      </w:r>
    </w:p>
    <w:p w:rsidR="00CB2D70" w:rsidRPr="00397F9B" w:rsidRDefault="004C71E0">
      <w:pPr>
        <w:rPr>
          <w:highlight w:val="yellow"/>
        </w:rPr>
      </w:pPr>
      <w:r w:rsidRPr="00397F9B">
        <w:br w:type="page"/>
      </w:r>
    </w:p>
    <w:p w:rsidR="00CB2D70" w:rsidRPr="00397F9B" w:rsidRDefault="004C71E0">
      <w:pPr>
        <w:jc w:val="center"/>
        <w:rPr>
          <w:b/>
        </w:rPr>
      </w:pPr>
      <w:r w:rsidRPr="00397F9B">
        <w:rPr>
          <w:b/>
        </w:rPr>
        <w:t>IV</w:t>
      </w:r>
      <w:r w:rsidR="008D7E10" w:rsidRPr="00397F9B">
        <w:rPr>
          <w:b/>
        </w:rPr>
        <w:t>.</w:t>
      </w:r>
      <w:r w:rsidRPr="00397F9B">
        <w:rPr>
          <w:b/>
        </w:rPr>
        <w:t xml:space="preserve"> Архитектурно-планировочная организация территории</w:t>
      </w:r>
    </w:p>
    <w:p w:rsidR="00CB2D70" w:rsidRPr="00397F9B" w:rsidRDefault="00CB2D70">
      <w:pPr>
        <w:jc w:val="center"/>
        <w:rPr>
          <w:b/>
        </w:rPr>
      </w:pPr>
    </w:p>
    <w:p w:rsidR="00CB2D70" w:rsidRPr="00397F9B" w:rsidRDefault="004C71E0">
      <w:pPr>
        <w:jc w:val="center"/>
        <w:rPr>
          <w:b/>
        </w:rPr>
      </w:pPr>
      <w:r w:rsidRPr="00397F9B">
        <w:rPr>
          <w:b/>
        </w:rPr>
        <w:t>4.1</w:t>
      </w:r>
      <w:r w:rsidR="008D7E10" w:rsidRPr="00397F9B">
        <w:rPr>
          <w:b/>
        </w:rPr>
        <w:t>.</w:t>
      </w:r>
      <w:r w:rsidRPr="00397F9B">
        <w:rPr>
          <w:b/>
        </w:rPr>
        <w:t xml:space="preserve"> Пространственно-планировочная организация территории</w:t>
      </w:r>
    </w:p>
    <w:p w:rsidR="00CB2D70" w:rsidRPr="00397F9B" w:rsidRDefault="00CB2D70">
      <w:pPr>
        <w:jc w:val="center"/>
        <w:rPr>
          <w:b/>
        </w:rPr>
      </w:pPr>
    </w:p>
    <w:p w:rsidR="00CB2D70" w:rsidRPr="00397F9B" w:rsidRDefault="004C71E0">
      <w:pPr>
        <w:jc w:val="center"/>
        <w:rPr>
          <w:b/>
        </w:rPr>
      </w:pPr>
      <w:r w:rsidRPr="00397F9B">
        <w:rPr>
          <w:b/>
        </w:rPr>
        <w:t>4.1.1</w:t>
      </w:r>
      <w:r w:rsidR="008D7E10" w:rsidRPr="00397F9B">
        <w:rPr>
          <w:b/>
        </w:rPr>
        <w:t>.</w:t>
      </w:r>
      <w:r w:rsidRPr="00397F9B">
        <w:rPr>
          <w:b/>
        </w:rPr>
        <w:t xml:space="preserve"> Положение </w:t>
      </w:r>
      <w:r w:rsidR="005E74D8" w:rsidRPr="00397F9B">
        <w:rPr>
          <w:b/>
        </w:rPr>
        <w:t xml:space="preserve">городского округа </w:t>
      </w:r>
      <w:r w:rsidRPr="00397F9B">
        <w:rPr>
          <w:b/>
        </w:rPr>
        <w:t>в системе расселения Ставропольского края</w:t>
      </w:r>
    </w:p>
    <w:p w:rsidR="00CB2D70" w:rsidRPr="00397F9B" w:rsidRDefault="00CB2D70">
      <w:pPr>
        <w:ind w:firstLine="567"/>
        <w:jc w:val="both"/>
      </w:pPr>
    </w:p>
    <w:p w:rsidR="00EA574D" w:rsidRPr="00397F9B" w:rsidRDefault="00EA574D" w:rsidP="00EA574D">
      <w:pPr>
        <w:ind w:firstLine="567"/>
        <w:jc w:val="both"/>
      </w:pPr>
      <w:r w:rsidRPr="00397F9B">
        <w:t>В системе расселения Ставропольского края Нефтекумский городской округ образует собственную Нефтекумско-Затеречную систему расселения, и располагается в восточной макрозоне.</w:t>
      </w:r>
      <w:r w:rsidRPr="00397F9B">
        <w:rPr>
          <w:rStyle w:val="aff3"/>
        </w:rPr>
        <w:footnoteReference w:id="41"/>
      </w:r>
    </w:p>
    <w:p w:rsidR="00EA574D" w:rsidRPr="00397F9B" w:rsidRDefault="00EA574D" w:rsidP="00EA574D">
      <w:pPr>
        <w:ind w:firstLine="567"/>
        <w:jc w:val="both"/>
      </w:pPr>
      <w:r w:rsidRPr="00397F9B">
        <w:t>Система расселения Ставропольского края – результат процессов распределения и перераспределения населения по территории региона в форме сети и системы населенных пунктов.</w:t>
      </w:r>
    </w:p>
    <w:p w:rsidR="00EA574D" w:rsidRPr="00397F9B" w:rsidRDefault="00EA574D" w:rsidP="00EA574D">
      <w:pPr>
        <w:ind w:firstLine="567"/>
        <w:jc w:val="both"/>
      </w:pPr>
      <w:r w:rsidRPr="00397F9B">
        <w:t>По состоянию на 01.01.2020 г. в Ставропольском крае 19 городов, 7 посёлков городского типа (пгт), 736 сельских населённых пунктов, из них 6 не имеет постоянного населения. По состоянию на 01.01.2020 г. в регионе проживало 2803 тыс. человек.</w:t>
      </w:r>
    </w:p>
    <w:p w:rsidR="00EA574D" w:rsidRPr="00397F9B" w:rsidRDefault="00EA574D" w:rsidP="00EA574D">
      <w:pPr>
        <w:ind w:firstLine="567"/>
        <w:jc w:val="both"/>
      </w:pPr>
      <w:r w:rsidRPr="00397F9B">
        <w:t xml:space="preserve">Ставропольский край имеет средний уровень урбанизации: в численности населения края городское население составляет около 58,4 % (73 % по РФ), население 6 больших городов, с численностью населения более 100 тыс. чел. – 1180 тыс. человек или 42,1 %. </w:t>
      </w:r>
      <w:r w:rsidRPr="00397F9B">
        <w:rPr>
          <w:rFonts w:cs="Arial"/>
        </w:rPr>
        <w:t>Более 40 % всего населения края сосредоточено в пределах границ двух районов – Предгорного и Шпаковского.</w:t>
      </w:r>
    </w:p>
    <w:p w:rsidR="00EA574D" w:rsidRPr="00397F9B" w:rsidRDefault="00EA574D" w:rsidP="00EA574D">
      <w:pPr>
        <w:ind w:firstLine="567"/>
        <w:jc w:val="both"/>
      </w:pPr>
      <w:r w:rsidRPr="00397F9B">
        <w:t>На территории макровосточной зоны, занимающей около 40 % территории края сосредоточено лишь 10 % численности его населения, в то время как на территории зоны КМВ, занимающей 9 % всей площади края, проживает более трети общей численности населения. Восточная макрозона характеризуется низкой численностью населения и низкой плотностью поселений, что влечет за собой снижение антропогенной нагрузки на ее территорию. В перспективе нагрузка незначительно будет сокращаться.</w:t>
      </w:r>
    </w:p>
    <w:p w:rsidR="00EA574D" w:rsidRPr="00397F9B" w:rsidRDefault="00EA574D" w:rsidP="00EA574D">
      <w:pPr>
        <w:ind w:firstLine="567"/>
        <w:jc w:val="both"/>
      </w:pPr>
      <w:r w:rsidRPr="00397F9B">
        <w:t>Несмотря на преобладание городского населения, главным типом расселения в крае является сельское расселение, представленное сельскими населенными пунктами различных видов: села, станицы, поселки, хутора и аулы.</w:t>
      </w:r>
    </w:p>
    <w:p w:rsidR="00EA574D" w:rsidRPr="00397F9B" w:rsidRDefault="00EA574D" w:rsidP="00EA574D">
      <w:pPr>
        <w:ind w:firstLine="567"/>
        <w:jc w:val="both"/>
      </w:pPr>
      <w:r w:rsidRPr="00397F9B">
        <w:t>Следует отметить неравномерность распределения сельских населенных пунктов по территории</w:t>
      </w:r>
      <w:r w:rsidR="00D578FA" w:rsidRPr="00397F9B">
        <w:t xml:space="preserve"> Ставропольского</w:t>
      </w:r>
      <w:r w:rsidRPr="00397F9B">
        <w:t xml:space="preserve"> края, при относительно большой средней людности, при территориальной дифференциации этих показателей</w:t>
      </w:r>
      <w:r w:rsidR="00D578FA" w:rsidRPr="00397F9B">
        <w:t>, так</w:t>
      </w:r>
      <w:r w:rsidRPr="00397F9B">
        <w:t xml:space="preserve"> </w:t>
      </w:r>
      <w:r w:rsidR="00D578FA" w:rsidRPr="00397F9B">
        <w:t>б</w:t>
      </w:r>
      <w:r w:rsidRPr="00397F9B">
        <w:t>ольшая часть сельских НП располагается в Ипатовском, Минераловодском и Новоалександровском городских округах, Кочубеевском, Курском, Предгорном и Шпаковском муниципальных районах (45 % всех сельских НП края).</w:t>
      </w:r>
    </w:p>
    <w:p w:rsidR="00EA574D" w:rsidRPr="00397F9B" w:rsidRDefault="00EA574D" w:rsidP="00EA574D">
      <w:pPr>
        <w:ind w:firstLine="567"/>
        <w:jc w:val="both"/>
      </w:pPr>
      <w:r w:rsidRPr="00397F9B">
        <w:t>Для региона характерна повышенная плотность сельского населения и наличие значительного количества крупных населенных пунктов. Средняя численность населения сельских НП Ставропольского края составляет 1635 чел.</w:t>
      </w:r>
    </w:p>
    <w:p w:rsidR="00CB2D70" w:rsidRPr="00397F9B" w:rsidRDefault="00CB2D70">
      <w:pPr>
        <w:ind w:firstLine="567"/>
        <w:jc w:val="both"/>
      </w:pPr>
    </w:p>
    <w:p w:rsidR="00CB2D70" w:rsidRPr="00397F9B" w:rsidRDefault="004C71E0">
      <w:pPr>
        <w:ind w:firstLine="567"/>
        <w:jc w:val="right"/>
      </w:pPr>
      <w:r w:rsidRPr="00397F9B">
        <w:t>Таблица 4.1.1.1</w:t>
      </w:r>
    </w:p>
    <w:p w:rsidR="00CB2D70" w:rsidRPr="00397F9B" w:rsidRDefault="004C71E0">
      <w:pPr>
        <w:jc w:val="center"/>
      </w:pPr>
      <w:r w:rsidRPr="00397F9B">
        <w:t>Характеристика системы сельского расселения Ставропольского края</w:t>
      </w:r>
      <w:r w:rsidRPr="00397F9B">
        <w:rPr>
          <w:vertAlign w:val="superscript"/>
        </w:rPr>
        <w:footnoteReference w:id="42"/>
      </w:r>
    </w:p>
    <w:tbl>
      <w:tblPr>
        <w:tblStyle w:val="a8"/>
        <w:tblW w:w="0" w:type="auto"/>
        <w:tblLook w:val="04A0"/>
      </w:tblPr>
      <w:tblGrid>
        <w:gridCol w:w="487"/>
        <w:gridCol w:w="4186"/>
        <w:gridCol w:w="2552"/>
        <w:gridCol w:w="2402"/>
      </w:tblGrid>
      <w:tr w:rsidR="00397F9B" w:rsidRPr="00397F9B" w:rsidTr="008844BE">
        <w:trPr>
          <w:tblHeader/>
        </w:trPr>
        <w:tc>
          <w:tcPr>
            <w:tcW w:w="487" w:type="dxa"/>
            <w:vMerge w:val="restart"/>
            <w:vAlign w:val="center"/>
          </w:tcPr>
          <w:p w:rsidR="006B02A7" w:rsidRPr="00397F9B" w:rsidRDefault="006B02A7" w:rsidP="002B040C">
            <w:pPr>
              <w:jc w:val="center"/>
            </w:pPr>
            <w:r w:rsidRPr="00397F9B">
              <w:t>№</w:t>
            </w:r>
          </w:p>
          <w:p w:rsidR="006B02A7" w:rsidRPr="00397F9B" w:rsidRDefault="006B02A7" w:rsidP="002B040C">
            <w:pPr>
              <w:jc w:val="center"/>
            </w:pPr>
            <w:r w:rsidRPr="00397F9B">
              <w:t>п/п</w:t>
            </w:r>
          </w:p>
        </w:tc>
        <w:tc>
          <w:tcPr>
            <w:tcW w:w="4186" w:type="dxa"/>
            <w:vMerge w:val="restart"/>
            <w:vAlign w:val="center"/>
          </w:tcPr>
          <w:p w:rsidR="006B02A7" w:rsidRPr="00397F9B" w:rsidRDefault="006B02A7" w:rsidP="002B040C">
            <w:pPr>
              <w:jc w:val="center"/>
            </w:pPr>
            <w:r w:rsidRPr="00397F9B">
              <w:t>Наименование показателя</w:t>
            </w:r>
          </w:p>
        </w:tc>
        <w:tc>
          <w:tcPr>
            <w:tcW w:w="4954" w:type="dxa"/>
            <w:gridSpan w:val="2"/>
            <w:vAlign w:val="center"/>
          </w:tcPr>
          <w:p w:rsidR="006B02A7" w:rsidRPr="00397F9B" w:rsidRDefault="006B02A7" w:rsidP="002B040C">
            <w:pPr>
              <w:jc w:val="center"/>
            </w:pPr>
            <w:r w:rsidRPr="00397F9B">
              <w:t>Территориальное образование</w:t>
            </w:r>
          </w:p>
        </w:tc>
      </w:tr>
      <w:tr w:rsidR="00397F9B" w:rsidRPr="00397F9B" w:rsidTr="008844BE">
        <w:trPr>
          <w:tblHeader/>
        </w:trPr>
        <w:tc>
          <w:tcPr>
            <w:tcW w:w="487" w:type="dxa"/>
            <w:vMerge/>
            <w:vAlign w:val="center"/>
          </w:tcPr>
          <w:p w:rsidR="006B02A7" w:rsidRPr="00397F9B" w:rsidRDefault="006B02A7" w:rsidP="002B040C">
            <w:pPr>
              <w:jc w:val="center"/>
            </w:pPr>
          </w:p>
        </w:tc>
        <w:tc>
          <w:tcPr>
            <w:tcW w:w="4186" w:type="dxa"/>
            <w:vMerge/>
            <w:vAlign w:val="center"/>
          </w:tcPr>
          <w:p w:rsidR="006B02A7" w:rsidRPr="00397F9B" w:rsidRDefault="006B02A7" w:rsidP="002B040C">
            <w:pPr>
              <w:jc w:val="center"/>
            </w:pPr>
          </w:p>
        </w:tc>
        <w:tc>
          <w:tcPr>
            <w:tcW w:w="2552" w:type="dxa"/>
            <w:vAlign w:val="center"/>
          </w:tcPr>
          <w:p w:rsidR="006B02A7" w:rsidRPr="00397F9B" w:rsidRDefault="006B02A7" w:rsidP="002B040C">
            <w:pPr>
              <w:jc w:val="center"/>
            </w:pPr>
            <w:r w:rsidRPr="00397F9B">
              <w:t>Ставропольский край</w:t>
            </w:r>
            <w:r w:rsidRPr="00397F9B">
              <w:rPr>
                <w:rStyle w:val="aff3"/>
              </w:rPr>
              <w:footnoteReference w:id="43"/>
            </w:r>
          </w:p>
        </w:tc>
        <w:tc>
          <w:tcPr>
            <w:tcW w:w="2402" w:type="dxa"/>
            <w:vAlign w:val="center"/>
          </w:tcPr>
          <w:p w:rsidR="006B02A7" w:rsidRPr="00397F9B" w:rsidRDefault="006B02A7" w:rsidP="002B040C">
            <w:pPr>
              <w:jc w:val="center"/>
            </w:pPr>
            <w:r w:rsidRPr="00397F9B">
              <w:t>Нефтекумский ГО</w:t>
            </w:r>
          </w:p>
        </w:tc>
      </w:tr>
      <w:tr w:rsidR="00397F9B" w:rsidRPr="00397F9B" w:rsidTr="002B040C">
        <w:tc>
          <w:tcPr>
            <w:tcW w:w="487" w:type="dxa"/>
          </w:tcPr>
          <w:p w:rsidR="006B02A7" w:rsidRPr="00397F9B" w:rsidRDefault="006B02A7" w:rsidP="002B040C">
            <w:pPr>
              <w:jc w:val="center"/>
            </w:pPr>
            <w:r w:rsidRPr="00397F9B">
              <w:t>1</w:t>
            </w:r>
          </w:p>
        </w:tc>
        <w:tc>
          <w:tcPr>
            <w:tcW w:w="4186" w:type="dxa"/>
          </w:tcPr>
          <w:p w:rsidR="006B02A7" w:rsidRPr="00397F9B" w:rsidRDefault="006B02A7" w:rsidP="002B040C">
            <w:pPr>
              <w:jc w:val="both"/>
            </w:pPr>
            <w:r w:rsidRPr="00397F9B">
              <w:t>Количество сельских НП, в том числе:</w:t>
            </w:r>
          </w:p>
        </w:tc>
        <w:tc>
          <w:tcPr>
            <w:tcW w:w="2552" w:type="dxa"/>
            <w:vAlign w:val="center"/>
          </w:tcPr>
          <w:p w:rsidR="006B02A7" w:rsidRPr="00397F9B" w:rsidRDefault="006B02A7" w:rsidP="002B040C">
            <w:pPr>
              <w:jc w:val="center"/>
            </w:pPr>
            <w:r w:rsidRPr="00397F9B">
              <w:t>736 ед. / 100 %</w:t>
            </w:r>
          </w:p>
        </w:tc>
        <w:tc>
          <w:tcPr>
            <w:tcW w:w="2402" w:type="dxa"/>
          </w:tcPr>
          <w:p w:rsidR="006B02A7" w:rsidRPr="00397F9B" w:rsidRDefault="006B02A7" w:rsidP="002B040C">
            <w:pPr>
              <w:jc w:val="center"/>
            </w:pPr>
            <w:r w:rsidRPr="00397F9B">
              <w:t>23 ед. / 100 %</w:t>
            </w:r>
          </w:p>
        </w:tc>
      </w:tr>
      <w:tr w:rsidR="00397F9B" w:rsidRPr="00397F9B" w:rsidTr="002B040C">
        <w:tc>
          <w:tcPr>
            <w:tcW w:w="487" w:type="dxa"/>
          </w:tcPr>
          <w:p w:rsidR="006B02A7" w:rsidRPr="00397F9B" w:rsidRDefault="006B02A7" w:rsidP="002B040C">
            <w:pPr>
              <w:jc w:val="center"/>
            </w:pPr>
            <w:r w:rsidRPr="00397F9B">
              <w:t>1.1</w:t>
            </w:r>
          </w:p>
        </w:tc>
        <w:tc>
          <w:tcPr>
            <w:tcW w:w="4186" w:type="dxa"/>
          </w:tcPr>
          <w:p w:rsidR="006B02A7" w:rsidRPr="00397F9B" w:rsidRDefault="006B02A7" w:rsidP="002B040C">
            <w:pPr>
              <w:jc w:val="right"/>
            </w:pPr>
            <w:r w:rsidRPr="00397F9B">
              <w:t>Крупные (более 3 тыс. чел.)</w:t>
            </w:r>
          </w:p>
        </w:tc>
        <w:tc>
          <w:tcPr>
            <w:tcW w:w="2552" w:type="dxa"/>
            <w:vAlign w:val="center"/>
          </w:tcPr>
          <w:p w:rsidR="006B02A7" w:rsidRPr="00397F9B" w:rsidRDefault="006B02A7" w:rsidP="002B040C">
            <w:pPr>
              <w:jc w:val="center"/>
            </w:pPr>
            <w:r w:rsidRPr="00397F9B">
              <w:t>103 ед. / 14,0 %</w:t>
            </w:r>
          </w:p>
        </w:tc>
        <w:tc>
          <w:tcPr>
            <w:tcW w:w="2402" w:type="dxa"/>
          </w:tcPr>
          <w:p w:rsidR="006B02A7" w:rsidRPr="00397F9B" w:rsidRDefault="006B02A7" w:rsidP="002B040C">
            <w:pPr>
              <w:jc w:val="center"/>
            </w:pPr>
            <w:r w:rsidRPr="00397F9B">
              <w:t>3 ед. / 13 %</w:t>
            </w:r>
          </w:p>
        </w:tc>
      </w:tr>
      <w:tr w:rsidR="00397F9B" w:rsidRPr="00397F9B" w:rsidTr="002B040C">
        <w:tc>
          <w:tcPr>
            <w:tcW w:w="487" w:type="dxa"/>
          </w:tcPr>
          <w:p w:rsidR="006B02A7" w:rsidRPr="00397F9B" w:rsidRDefault="006B02A7" w:rsidP="002B040C">
            <w:pPr>
              <w:jc w:val="center"/>
            </w:pPr>
            <w:r w:rsidRPr="00397F9B">
              <w:t>1.2</w:t>
            </w:r>
          </w:p>
        </w:tc>
        <w:tc>
          <w:tcPr>
            <w:tcW w:w="4186" w:type="dxa"/>
          </w:tcPr>
          <w:p w:rsidR="006B02A7" w:rsidRPr="00397F9B" w:rsidRDefault="006B02A7" w:rsidP="002B040C">
            <w:pPr>
              <w:jc w:val="right"/>
            </w:pPr>
            <w:r w:rsidRPr="00397F9B">
              <w:t>Большие (от 1 до 3 тыс. чел.)</w:t>
            </w:r>
          </w:p>
        </w:tc>
        <w:tc>
          <w:tcPr>
            <w:tcW w:w="2552" w:type="dxa"/>
            <w:vAlign w:val="center"/>
          </w:tcPr>
          <w:p w:rsidR="006B02A7" w:rsidRPr="00397F9B" w:rsidRDefault="006B02A7" w:rsidP="002B040C">
            <w:pPr>
              <w:jc w:val="center"/>
            </w:pPr>
            <w:r w:rsidRPr="00397F9B">
              <w:t>204 ед. / 27,7 %</w:t>
            </w:r>
          </w:p>
        </w:tc>
        <w:tc>
          <w:tcPr>
            <w:tcW w:w="2402" w:type="dxa"/>
          </w:tcPr>
          <w:p w:rsidR="006B02A7" w:rsidRPr="00397F9B" w:rsidRDefault="006B02A7" w:rsidP="002B040C">
            <w:pPr>
              <w:jc w:val="center"/>
            </w:pPr>
            <w:r w:rsidRPr="00397F9B">
              <w:t>8 ед. / 34,8 %</w:t>
            </w:r>
          </w:p>
        </w:tc>
      </w:tr>
      <w:tr w:rsidR="00397F9B" w:rsidRPr="00397F9B" w:rsidTr="002B040C">
        <w:tc>
          <w:tcPr>
            <w:tcW w:w="487" w:type="dxa"/>
          </w:tcPr>
          <w:p w:rsidR="006B02A7" w:rsidRPr="00397F9B" w:rsidRDefault="006B02A7" w:rsidP="002B040C">
            <w:pPr>
              <w:jc w:val="center"/>
            </w:pPr>
            <w:r w:rsidRPr="00397F9B">
              <w:t>1.3</w:t>
            </w:r>
          </w:p>
        </w:tc>
        <w:tc>
          <w:tcPr>
            <w:tcW w:w="4186" w:type="dxa"/>
          </w:tcPr>
          <w:p w:rsidR="006B02A7" w:rsidRPr="00397F9B" w:rsidRDefault="006B02A7" w:rsidP="002B040C">
            <w:pPr>
              <w:jc w:val="right"/>
            </w:pPr>
            <w:r w:rsidRPr="00397F9B">
              <w:t>Средние (от 0,2 до 1 тыс. чел.)</w:t>
            </w:r>
          </w:p>
        </w:tc>
        <w:tc>
          <w:tcPr>
            <w:tcW w:w="2552" w:type="dxa"/>
            <w:vAlign w:val="center"/>
          </w:tcPr>
          <w:p w:rsidR="006B02A7" w:rsidRPr="00397F9B" w:rsidRDefault="006B02A7" w:rsidP="002B040C">
            <w:pPr>
              <w:jc w:val="center"/>
            </w:pPr>
            <w:r w:rsidRPr="00397F9B">
              <w:t>256 ед. / 34,8 %</w:t>
            </w:r>
          </w:p>
        </w:tc>
        <w:tc>
          <w:tcPr>
            <w:tcW w:w="2402" w:type="dxa"/>
          </w:tcPr>
          <w:p w:rsidR="006B02A7" w:rsidRPr="00397F9B" w:rsidRDefault="006B02A7" w:rsidP="002B040C">
            <w:pPr>
              <w:jc w:val="center"/>
            </w:pPr>
            <w:r w:rsidRPr="00397F9B">
              <w:t>9 ед. / 39,1 %</w:t>
            </w:r>
          </w:p>
        </w:tc>
      </w:tr>
      <w:tr w:rsidR="00397F9B" w:rsidRPr="00397F9B" w:rsidTr="002B040C">
        <w:tc>
          <w:tcPr>
            <w:tcW w:w="487" w:type="dxa"/>
            <w:vAlign w:val="center"/>
          </w:tcPr>
          <w:p w:rsidR="006B02A7" w:rsidRPr="00397F9B" w:rsidRDefault="006B02A7" w:rsidP="002B040C">
            <w:pPr>
              <w:jc w:val="center"/>
            </w:pPr>
            <w:r w:rsidRPr="00397F9B">
              <w:t>1.4</w:t>
            </w:r>
          </w:p>
        </w:tc>
        <w:tc>
          <w:tcPr>
            <w:tcW w:w="4186" w:type="dxa"/>
          </w:tcPr>
          <w:p w:rsidR="006B02A7" w:rsidRPr="00397F9B" w:rsidRDefault="006B02A7" w:rsidP="002B040C">
            <w:pPr>
              <w:jc w:val="right"/>
            </w:pPr>
            <w:r w:rsidRPr="00397F9B">
              <w:t>Малые (менее 0,2 тыс. чел.)</w:t>
            </w:r>
          </w:p>
        </w:tc>
        <w:tc>
          <w:tcPr>
            <w:tcW w:w="2552" w:type="dxa"/>
            <w:vAlign w:val="center"/>
          </w:tcPr>
          <w:p w:rsidR="006B02A7" w:rsidRPr="00397F9B" w:rsidRDefault="006B02A7" w:rsidP="002B040C">
            <w:pPr>
              <w:jc w:val="center"/>
            </w:pPr>
            <w:r w:rsidRPr="00397F9B">
              <w:t>173 ед. / 23,5 %</w:t>
            </w:r>
          </w:p>
        </w:tc>
        <w:tc>
          <w:tcPr>
            <w:tcW w:w="2402" w:type="dxa"/>
          </w:tcPr>
          <w:p w:rsidR="006B02A7" w:rsidRPr="00397F9B" w:rsidRDefault="006B02A7" w:rsidP="002B040C">
            <w:pPr>
              <w:jc w:val="center"/>
            </w:pPr>
            <w:r w:rsidRPr="00397F9B">
              <w:t>3 ед. / 13,1 %</w:t>
            </w:r>
          </w:p>
        </w:tc>
      </w:tr>
      <w:tr w:rsidR="00397F9B" w:rsidRPr="00397F9B" w:rsidTr="002B040C">
        <w:tc>
          <w:tcPr>
            <w:tcW w:w="487" w:type="dxa"/>
            <w:vAlign w:val="center"/>
          </w:tcPr>
          <w:p w:rsidR="006B02A7" w:rsidRPr="00397F9B" w:rsidRDefault="006B02A7" w:rsidP="002B040C">
            <w:pPr>
              <w:jc w:val="center"/>
            </w:pPr>
            <w:r w:rsidRPr="00397F9B">
              <w:t>2</w:t>
            </w:r>
          </w:p>
        </w:tc>
        <w:tc>
          <w:tcPr>
            <w:tcW w:w="4186" w:type="dxa"/>
          </w:tcPr>
          <w:p w:rsidR="006B02A7" w:rsidRPr="00397F9B" w:rsidRDefault="006B02A7" w:rsidP="002B040C">
            <w:pPr>
              <w:jc w:val="both"/>
            </w:pPr>
            <w:r w:rsidRPr="00397F9B">
              <w:t>Сельское население, в том числе проживающее в:</w:t>
            </w:r>
          </w:p>
        </w:tc>
        <w:tc>
          <w:tcPr>
            <w:tcW w:w="2552" w:type="dxa"/>
            <w:vAlign w:val="center"/>
          </w:tcPr>
          <w:p w:rsidR="006B02A7" w:rsidRPr="00397F9B" w:rsidRDefault="006B02A7" w:rsidP="002B040C">
            <w:pPr>
              <w:jc w:val="center"/>
            </w:pPr>
            <w:r w:rsidRPr="00397F9B">
              <w:t>1193,764 тыс. чел. / 100 %</w:t>
            </w:r>
          </w:p>
        </w:tc>
        <w:tc>
          <w:tcPr>
            <w:tcW w:w="2402" w:type="dxa"/>
            <w:vAlign w:val="center"/>
          </w:tcPr>
          <w:p w:rsidR="006B02A7" w:rsidRPr="00397F9B" w:rsidRDefault="006B02A7" w:rsidP="002B040C">
            <w:pPr>
              <w:jc w:val="center"/>
            </w:pPr>
            <w:r w:rsidRPr="00397F9B">
              <w:t>32,319 тыс. чел. / 100 %</w:t>
            </w:r>
          </w:p>
        </w:tc>
      </w:tr>
      <w:tr w:rsidR="00397F9B" w:rsidRPr="00397F9B" w:rsidTr="002B040C">
        <w:tc>
          <w:tcPr>
            <w:tcW w:w="487" w:type="dxa"/>
          </w:tcPr>
          <w:p w:rsidR="006B02A7" w:rsidRPr="00397F9B" w:rsidRDefault="006B02A7" w:rsidP="002B040C">
            <w:pPr>
              <w:jc w:val="center"/>
            </w:pPr>
            <w:r w:rsidRPr="00397F9B">
              <w:t>2.1</w:t>
            </w:r>
          </w:p>
        </w:tc>
        <w:tc>
          <w:tcPr>
            <w:tcW w:w="4186" w:type="dxa"/>
          </w:tcPr>
          <w:p w:rsidR="006B02A7" w:rsidRPr="00397F9B" w:rsidRDefault="006B02A7" w:rsidP="002B040C">
            <w:pPr>
              <w:jc w:val="right"/>
            </w:pPr>
            <w:r w:rsidRPr="00397F9B">
              <w:t>Крупных сельских НП</w:t>
            </w:r>
          </w:p>
        </w:tc>
        <w:tc>
          <w:tcPr>
            <w:tcW w:w="2552" w:type="dxa"/>
          </w:tcPr>
          <w:p w:rsidR="006B02A7" w:rsidRPr="00397F9B" w:rsidRDefault="006B02A7" w:rsidP="002B040C">
            <w:pPr>
              <w:jc w:val="center"/>
            </w:pPr>
            <w:r w:rsidRPr="00397F9B">
              <w:t>701,212 тыс. чел. / 58,7 %</w:t>
            </w:r>
          </w:p>
        </w:tc>
        <w:tc>
          <w:tcPr>
            <w:tcW w:w="2402" w:type="dxa"/>
          </w:tcPr>
          <w:p w:rsidR="006B02A7" w:rsidRPr="00397F9B" w:rsidRDefault="006B02A7" w:rsidP="002B040C">
            <w:pPr>
              <w:jc w:val="center"/>
            </w:pPr>
            <w:r w:rsidRPr="00397F9B">
              <w:t xml:space="preserve">14,088 тыс. чел. / 43 % </w:t>
            </w:r>
          </w:p>
        </w:tc>
      </w:tr>
      <w:tr w:rsidR="00397F9B" w:rsidRPr="00397F9B" w:rsidTr="002B040C">
        <w:tc>
          <w:tcPr>
            <w:tcW w:w="487" w:type="dxa"/>
          </w:tcPr>
          <w:p w:rsidR="006B02A7" w:rsidRPr="00397F9B" w:rsidRDefault="006B02A7" w:rsidP="002B040C">
            <w:pPr>
              <w:jc w:val="center"/>
            </w:pPr>
            <w:r w:rsidRPr="00397F9B">
              <w:t>2.2</w:t>
            </w:r>
          </w:p>
        </w:tc>
        <w:tc>
          <w:tcPr>
            <w:tcW w:w="4186" w:type="dxa"/>
          </w:tcPr>
          <w:p w:rsidR="006B02A7" w:rsidRPr="00397F9B" w:rsidRDefault="006B02A7" w:rsidP="002B040C">
            <w:pPr>
              <w:jc w:val="right"/>
            </w:pPr>
            <w:r w:rsidRPr="00397F9B">
              <w:t>Больших сельских НП</w:t>
            </w:r>
          </w:p>
        </w:tc>
        <w:tc>
          <w:tcPr>
            <w:tcW w:w="2552" w:type="dxa"/>
          </w:tcPr>
          <w:p w:rsidR="006B02A7" w:rsidRPr="00397F9B" w:rsidRDefault="006B02A7" w:rsidP="002B040C">
            <w:pPr>
              <w:jc w:val="center"/>
            </w:pPr>
            <w:r w:rsidRPr="00397F9B">
              <w:t>360,972 тыс. чел. / 30,3 %</w:t>
            </w:r>
          </w:p>
        </w:tc>
        <w:tc>
          <w:tcPr>
            <w:tcW w:w="2402" w:type="dxa"/>
          </w:tcPr>
          <w:p w:rsidR="006B02A7" w:rsidRPr="00397F9B" w:rsidRDefault="006B02A7" w:rsidP="002B040C">
            <w:pPr>
              <w:jc w:val="center"/>
            </w:pPr>
            <w:r w:rsidRPr="00397F9B">
              <w:t>14,726 тыс. чел. / 45,1 %</w:t>
            </w:r>
          </w:p>
        </w:tc>
      </w:tr>
      <w:tr w:rsidR="00397F9B" w:rsidRPr="00397F9B" w:rsidTr="002B040C">
        <w:tc>
          <w:tcPr>
            <w:tcW w:w="487" w:type="dxa"/>
          </w:tcPr>
          <w:p w:rsidR="006B02A7" w:rsidRPr="00397F9B" w:rsidRDefault="006B02A7" w:rsidP="002B040C">
            <w:pPr>
              <w:jc w:val="center"/>
            </w:pPr>
            <w:r w:rsidRPr="00397F9B">
              <w:t>2.3</w:t>
            </w:r>
          </w:p>
        </w:tc>
        <w:tc>
          <w:tcPr>
            <w:tcW w:w="4186" w:type="dxa"/>
          </w:tcPr>
          <w:p w:rsidR="006B02A7" w:rsidRPr="00397F9B" w:rsidRDefault="006B02A7" w:rsidP="002B040C">
            <w:pPr>
              <w:jc w:val="right"/>
            </w:pPr>
            <w:r w:rsidRPr="00397F9B">
              <w:t>Средних сельских НП</w:t>
            </w:r>
          </w:p>
        </w:tc>
        <w:tc>
          <w:tcPr>
            <w:tcW w:w="2552" w:type="dxa"/>
          </w:tcPr>
          <w:p w:rsidR="006B02A7" w:rsidRPr="00397F9B" w:rsidRDefault="006B02A7" w:rsidP="002B040C">
            <w:pPr>
              <w:jc w:val="center"/>
            </w:pPr>
            <w:r w:rsidRPr="00397F9B">
              <w:t>114,983 тыс. чел. / 9,6 %</w:t>
            </w:r>
          </w:p>
        </w:tc>
        <w:tc>
          <w:tcPr>
            <w:tcW w:w="2402" w:type="dxa"/>
          </w:tcPr>
          <w:p w:rsidR="006B02A7" w:rsidRPr="00397F9B" w:rsidRDefault="006B02A7" w:rsidP="002B040C">
            <w:pPr>
              <w:jc w:val="center"/>
            </w:pPr>
            <w:r w:rsidRPr="00397F9B">
              <w:t>3,865 тыс. чел. / 10,4 %</w:t>
            </w:r>
          </w:p>
        </w:tc>
      </w:tr>
      <w:tr w:rsidR="00397F9B" w:rsidRPr="00397F9B" w:rsidTr="002B040C">
        <w:tc>
          <w:tcPr>
            <w:tcW w:w="487" w:type="dxa"/>
          </w:tcPr>
          <w:p w:rsidR="006B02A7" w:rsidRPr="00397F9B" w:rsidRDefault="006B02A7" w:rsidP="002B040C">
            <w:pPr>
              <w:jc w:val="center"/>
            </w:pPr>
            <w:r w:rsidRPr="00397F9B">
              <w:t>2.4</w:t>
            </w:r>
          </w:p>
        </w:tc>
        <w:tc>
          <w:tcPr>
            <w:tcW w:w="4186" w:type="dxa"/>
          </w:tcPr>
          <w:p w:rsidR="006B02A7" w:rsidRPr="00397F9B" w:rsidRDefault="006B02A7" w:rsidP="002B040C">
            <w:pPr>
              <w:jc w:val="right"/>
            </w:pPr>
            <w:r w:rsidRPr="00397F9B">
              <w:t>Малых сельских НП</w:t>
            </w:r>
          </w:p>
        </w:tc>
        <w:tc>
          <w:tcPr>
            <w:tcW w:w="2552" w:type="dxa"/>
          </w:tcPr>
          <w:p w:rsidR="006B02A7" w:rsidRPr="00397F9B" w:rsidRDefault="006B02A7" w:rsidP="002B040C">
            <w:pPr>
              <w:jc w:val="center"/>
            </w:pPr>
            <w:r w:rsidRPr="00397F9B">
              <w:t>16,597 тыс. чел. / 1,4 %</w:t>
            </w:r>
          </w:p>
        </w:tc>
        <w:tc>
          <w:tcPr>
            <w:tcW w:w="2402" w:type="dxa"/>
          </w:tcPr>
          <w:p w:rsidR="006B02A7" w:rsidRPr="00397F9B" w:rsidRDefault="006B02A7" w:rsidP="002B040C">
            <w:pPr>
              <w:jc w:val="center"/>
            </w:pPr>
            <w:r w:rsidRPr="00397F9B">
              <w:t>0,502 тыс. чел. / 1,5 %</w:t>
            </w:r>
          </w:p>
        </w:tc>
      </w:tr>
      <w:tr w:rsidR="00397F9B" w:rsidRPr="00397F9B" w:rsidTr="002B040C">
        <w:tc>
          <w:tcPr>
            <w:tcW w:w="487" w:type="dxa"/>
          </w:tcPr>
          <w:p w:rsidR="006B02A7" w:rsidRPr="00397F9B" w:rsidRDefault="006B02A7" w:rsidP="002B040C">
            <w:pPr>
              <w:jc w:val="center"/>
            </w:pPr>
            <w:r w:rsidRPr="00397F9B">
              <w:t>3</w:t>
            </w:r>
          </w:p>
        </w:tc>
        <w:tc>
          <w:tcPr>
            <w:tcW w:w="4186" w:type="dxa"/>
          </w:tcPr>
          <w:p w:rsidR="006B02A7" w:rsidRPr="00397F9B" w:rsidRDefault="006B02A7" w:rsidP="002B040C">
            <w:pPr>
              <w:jc w:val="both"/>
            </w:pPr>
            <w:r w:rsidRPr="00397F9B">
              <w:t>Густота сети ГП (НП/1000 км</w:t>
            </w:r>
            <w:r w:rsidRPr="00397F9B">
              <w:rPr>
                <w:vertAlign w:val="superscript"/>
              </w:rPr>
              <w:t>2</w:t>
            </w:r>
            <w:r w:rsidRPr="00397F9B">
              <w:t>)</w:t>
            </w:r>
          </w:p>
        </w:tc>
        <w:tc>
          <w:tcPr>
            <w:tcW w:w="2552" w:type="dxa"/>
          </w:tcPr>
          <w:p w:rsidR="006B02A7" w:rsidRPr="00397F9B" w:rsidRDefault="006B02A7" w:rsidP="002B040C">
            <w:pPr>
              <w:jc w:val="center"/>
            </w:pPr>
            <w:r w:rsidRPr="00397F9B">
              <w:t>11,1</w:t>
            </w:r>
          </w:p>
        </w:tc>
        <w:tc>
          <w:tcPr>
            <w:tcW w:w="2402" w:type="dxa"/>
          </w:tcPr>
          <w:p w:rsidR="006B02A7" w:rsidRPr="00397F9B" w:rsidRDefault="006B02A7" w:rsidP="002B040C">
            <w:pPr>
              <w:jc w:val="center"/>
            </w:pPr>
            <w:r w:rsidRPr="00397F9B">
              <w:t>6,1</w:t>
            </w:r>
          </w:p>
        </w:tc>
      </w:tr>
      <w:tr w:rsidR="006B02A7" w:rsidRPr="00397F9B" w:rsidTr="002B040C">
        <w:tc>
          <w:tcPr>
            <w:tcW w:w="487" w:type="dxa"/>
          </w:tcPr>
          <w:p w:rsidR="006B02A7" w:rsidRPr="00397F9B" w:rsidRDefault="006B02A7" w:rsidP="002B040C">
            <w:pPr>
              <w:jc w:val="center"/>
            </w:pPr>
            <w:r w:rsidRPr="00397F9B">
              <w:t>4</w:t>
            </w:r>
          </w:p>
        </w:tc>
        <w:tc>
          <w:tcPr>
            <w:tcW w:w="4186" w:type="dxa"/>
          </w:tcPr>
          <w:p w:rsidR="006B02A7" w:rsidRPr="00397F9B" w:rsidRDefault="006B02A7" w:rsidP="002B040C">
            <w:pPr>
              <w:jc w:val="both"/>
            </w:pPr>
            <w:r w:rsidRPr="00397F9B">
              <w:t>Средняя численность населения сельских НП</w:t>
            </w:r>
          </w:p>
        </w:tc>
        <w:tc>
          <w:tcPr>
            <w:tcW w:w="2552" w:type="dxa"/>
          </w:tcPr>
          <w:p w:rsidR="006B02A7" w:rsidRPr="00397F9B" w:rsidRDefault="006B02A7" w:rsidP="002B040C">
            <w:pPr>
              <w:jc w:val="center"/>
            </w:pPr>
            <w:r w:rsidRPr="00397F9B">
              <w:t>1635</w:t>
            </w:r>
          </w:p>
        </w:tc>
        <w:tc>
          <w:tcPr>
            <w:tcW w:w="2402" w:type="dxa"/>
          </w:tcPr>
          <w:p w:rsidR="006B02A7" w:rsidRPr="00397F9B" w:rsidRDefault="006B02A7" w:rsidP="002B040C">
            <w:pPr>
              <w:jc w:val="center"/>
            </w:pPr>
            <w:r w:rsidRPr="00397F9B">
              <w:t>1405</w:t>
            </w:r>
          </w:p>
        </w:tc>
      </w:tr>
    </w:tbl>
    <w:p w:rsidR="00CB2D70" w:rsidRPr="00397F9B" w:rsidRDefault="00CB2D70">
      <w:pPr>
        <w:jc w:val="both"/>
      </w:pPr>
    </w:p>
    <w:p w:rsidR="00CB2D70" w:rsidRPr="00397F9B" w:rsidRDefault="000814D8">
      <w:pPr>
        <w:ind w:firstLine="567"/>
        <w:jc w:val="both"/>
      </w:pPr>
      <w:r w:rsidRPr="00397F9B">
        <w:t>В Ставропольском крае 26 городских населенных пунктов – 19 городов и 7 поселков (городского типа, курортных). Отличительной особенностью городского расселения и урбанистической структуры Ставропольского края является количественное преобладание на его территории малых городов (до 50 тыс. человек), формирование которых происходило, главным образом, во второй половине XX века. В малых городах промышленные предприятия, как правило, имеют местное значение и в значительной степени связаны с сельским хозяйством.</w:t>
      </w:r>
      <w:r w:rsidRPr="00397F9B">
        <w:rPr>
          <w:rStyle w:val="aff3"/>
        </w:rPr>
        <w:footnoteReference w:id="44"/>
      </w:r>
      <w:r w:rsidRPr="00397F9B">
        <w:t xml:space="preserve"> </w:t>
      </w:r>
      <w:r w:rsidR="004C71E0" w:rsidRPr="00397F9B">
        <w:t>Сведения о распределении городов Ставропольского края по численности населения представлены в таблице 4.1.1.2.</w:t>
      </w:r>
    </w:p>
    <w:p w:rsidR="00CB2D70" w:rsidRPr="00397F9B" w:rsidRDefault="00CB2D70">
      <w:pPr>
        <w:jc w:val="both"/>
      </w:pPr>
    </w:p>
    <w:p w:rsidR="00CB2D70" w:rsidRPr="00397F9B" w:rsidRDefault="004C71E0">
      <w:pPr>
        <w:ind w:firstLine="567"/>
        <w:jc w:val="right"/>
      </w:pPr>
      <w:r w:rsidRPr="00397F9B">
        <w:t>Таблица 4.1.1.2</w:t>
      </w:r>
    </w:p>
    <w:p w:rsidR="00CB2D70" w:rsidRPr="00397F9B" w:rsidRDefault="004C71E0">
      <w:pPr>
        <w:jc w:val="center"/>
      </w:pPr>
      <w:r w:rsidRPr="00397F9B">
        <w:t>Распределение городских населенных пунктов Ставропольского края по численности населения</w:t>
      </w:r>
      <w:r w:rsidRPr="00397F9B">
        <w:rPr>
          <w:vertAlign w:val="superscript"/>
        </w:rPr>
        <w:footnoteReference w:id="45"/>
      </w:r>
    </w:p>
    <w:tbl>
      <w:tblPr>
        <w:tblStyle w:val="a8"/>
        <w:tblW w:w="0" w:type="auto"/>
        <w:tblLook w:val="04A0"/>
      </w:tblPr>
      <w:tblGrid>
        <w:gridCol w:w="486"/>
        <w:gridCol w:w="1352"/>
        <w:gridCol w:w="4536"/>
        <w:gridCol w:w="1559"/>
        <w:gridCol w:w="1694"/>
      </w:tblGrid>
      <w:tr w:rsidR="00397F9B" w:rsidRPr="00397F9B" w:rsidTr="002B040C">
        <w:tc>
          <w:tcPr>
            <w:tcW w:w="486" w:type="dxa"/>
            <w:vAlign w:val="center"/>
          </w:tcPr>
          <w:p w:rsidR="004348E0" w:rsidRPr="00397F9B" w:rsidRDefault="004348E0" w:rsidP="002B040C">
            <w:pPr>
              <w:jc w:val="center"/>
            </w:pPr>
            <w:r w:rsidRPr="00397F9B">
              <w:t>№ п/п</w:t>
            </w:r>
          </w:p>
        </w:tc>
        <w:tc>
          <w:tcPr>
            <w:tcW w:w="1352" w:type="dxa"/>
            <w:vAlign w:val="center"/>
          </w:tcPr>
          <w:p w:rsidR="004348E0" w:rsidRPr="00397F9B" w:rsidRDefault="004348E0" w:rsidP="002B040C">
            <w:pPr>
              <w:jc w:val="center"/>
            </w:pPr>
            <w:r w:rsidRPr="00397F9B">
              <w:t>Группа</w:t>
            </w:r>
          </w:p>
        </w:tc>
        <w:tc>
          <w:tcPr>
            <w:tcW w:w="4536" w:type="dxa"/>
            <w:vAlign w:val="center"/>
          </w:tcPr>
          <w:p w:rsidR="004348E0" w:rsidRPr="00397F9B" w:rsidRDefault="004348E0" w:rsidP="002B040C">
            <w:pPr>
              <w:jc w:val="center"/>
            </w:pPr>
            <w:r w:rsidRPr="00397F9B">
              <w:t>Перечень городских населенных пунктов</w:t>
            </w:r>
          </w:p>
        </w:tc>
        <w:tc>
          <w:tcPr>
            <w:tcW w:w="1559" w:type="dxa"/>
            <w:vAlign w:val="center"/>
          </w:tcPr>
          <w:p w:rsidR="004348E0" w:rsidRPr="00397F9B" w:rsidRDefault="004348E0" w:rsidP="002B040C">
            <w:pPr>
              <w:jc w:val="center"/>
            </w:pPr>
            <w:r w:rsidRPr="00397F9B">
              <w:t>Общая численность населения, чел.</w:t>
            </w:r>
          </w:p>
        </w:tc>
        <w:tc>
          <w:tcPr>
            <w:tcW w:w="1694" w:type="dxa"/>
            <w:vAlign w:val="center"/>
          </w:tcPr>
          <w:p w:rsidR="004348E0" w:rsidRPr="00397F9B" w:rsidRDefault="004348E0" w:rsidP="002B040C">
            <w:pPr>
              <w:jc w:val="center"/>
            </w:pPr>
            <w:r w:rsidRPr="00397F9B">
              <w:t>Доля в структуре городского населения края</w:t>
            </w:r>
          </w:p>
        </w:tc>
      </w:tr>
      <w:tr w:rsidR="00397F9B" w:rsidRPr="00397F9B" w:rsidTr="002B040C">
        <w:tc>
          <w:tcPr>
            <w:tcW w:w="486" w:type="dxa"/>
            <w:vAlign w:val="center"/>
          </w:tcPr>
          <w:p w:rsidR="004348E0" w:rsidRPr="00397F9B" w:rsidRDefault="004348E0" w:rsidP="002B040C">
            <w:pPr>
              <w:jc w:val="center"/>
            </w:pPr>
            <w:r w:rsidRPr="00397F9B">
              <w:t>1</w:t>
            </w:r>
          </w:p>
        </w:tc>
        <w:tc>
          <w:tcPr>
            <w:tcW w:w="1352" w:type="dxa"/>
            <w:vAlign w:val="center"/>
          </w:tcPr>
          <w:p w:rsidR="004348E0" w:rsidRPr="00397F9B" w:rsidRDefault="004348E0" w:rsidP="002B040C">
            <w:r w:rsidRPr="00397F9B">
              <w:t>Крупные</w:t>
            </w:r>
          </w:p>
        </w:tc>
        <w:tc>
          <w:tcPr>
            <w:tcW w:w="4536" w:type="dxa"/>
          </w:tcPr>
          <w:p w:rsidR="004348E0" w:rsidRPr="00397F9B" w:rsidRDefault="004348E0" w:rsidP="002B040C">
            <w:r w:rsidRPr="00397F9B">
              <w:t>г. Ставрополь</w:t>
            </w:r>
          </w:p>
        </w:tc>
        <w:tc>
          <w:tcPr>
            <w:tcW w:w="1559" w:type="dxa"/>
            <w:vAlign w:val="center"/>
          </w:tcPr>
          <w:p w:rsidR="004348E0" w:rsidRPr="00397F9B" w:rsidRDefault="004348E0" w:rsidP="002B040C">
            <w:pPr>
              <w:jc w:val="center"/>
            </w:pPr>
            <w:r w:rsidRPr="00397F9B">
              <w:t>437367</w:t>
            </w:r>
          </w:p>
        </w:tc>
        <w:tc>
          <w:tcPr>
            <w:tcW w:w="1694" w:type="dxa"/>
            <w:vAlign w:val="center"/>
          </w:tcPr>
          <w:p w:rsidR="004348E0" w:rsidRPr="00397F9B" w:rsidRDefault="004348E0" w:rsidP="002B040C">
            <w:pPr>
              <w:jc w:val="center"/>
            </w:pPr>
            <w:r w:rsidRPr="00397F9B">
              <w:t>26,7 %</w:t>
            </w:r>
          </w:p>
        </w:tc>
      </w:tr>
      <w:tr w:rsidR="00397F9B" w:rsidRPr="00397F9B" w:rsidTr="002B040C">
        <w:tc>
          <w:tcPr>
            <w:tcW w:w="486" w:type="dxa"/>
            <w:vAlign w:val="center"/>
          </w:tcPr>
          <w:p w:rsidR="004348E0" w:rsidRPr="00397F9B" w:rsidRDefault="004348E0" w:rsidP="002B040C">
            <w:pPr>
              <w:jc w:val="center"/>
            </w:pPr>
            <w:r w:rsidRPr="00397F9B">
              <w:t>2</w:t>
            </w:r>
          </w:p>
        </w:tc>
        <w:tc>
          <w:tcPr>
            <w:tcW w:w="1352" w:type="dxa"/>
            <w:vAlign w:val="center"/>
          </w:tcPr>
          <w:p w:rsidR="004348E0" w:rsidRPr="00397F9B" w:rsidRDefault="004348E0" w:rsidP="002B040C">
            <w:r w:rsidRPr="00397F9B">
              <w:t>Большие</w:t>
            </w:r>
          </w:p>
        </w:tc>
        <w:tc>
          <w:tcPr>
            <w:tcW w:w="4536" w:type="dxa"/>
          </w:tcPr>
          <w:p w:rsidR="004348E0" w:rsidRPr="00397F9B" w:rsidRDefault="004348E0" w:rsidP="00D578FA">
            <w:pPr>
              <w:jc w:val="both"/>
            </w:pPr>
            <w:r w:rsidRPr="00397F9B">
              <w:t>г. Пятигорск, г. Кисловодск, г. Невинномысск, г. Ессентуки</w:t>
            </w:r>
          </w:p>
        </w:tc>
        <w:tc>
          <w:tcPr>
            <w:tcW w:w="1559" w:type="dxa"/>
            <w:vAlign w:val="center"/>
          </w:tcPr>
          <w:p w:rsidR="004348E0" w:rsidRPr="00397F9B" w:rsidRDefault="004348E0" w:rsidP="002B040C">
            <w:pPr>
              <w:jc w:val="center"/>
            </w:pPr>
            <w:r w:rsidRPr="00397F9B">
              <w:t>502723</w:t>
            </w:r>
          </w:p>
        </w:tc>
        <w:tc>
          <w:tcPr>
            <w:tcW w:w="1694" w:type="dxa"/>
            <w:vAlign w:val="center"/>
          </w:tcPr>
          <w:p w:rsidR="004348E0" w:rsidRPr="00397F9B" w:rsidRDefault="004348E0" w:rsidP="002B040C">
            <w:pPr>
              <w:jc w:val="center"/>
            </w:pPr>
            <w:r w:rsidRPr="00397F9B">
              <w:t>30,7 %</w:t>
            </w:r>
          </w:p>
        </w:tc>
      </w:tr>
      <w:tr w:rsidR="00397F9B" w:rsidRPr="00397F9B" w:rsidTr="002B040C">
        <w:tc>
          <w:tcPr>
            <w:tcW w:w="486" w:type="dxa"/>
            <w:vAlign w:val="center"/>
          </w:tcPr>
          <w:p w:rsidR="004348E0" w:rsidRPr="00397F9B" w:rsidRDefault="004348E0" w:rsidP="002B040C">
            <w:pPr>
              <w:jc w:val="center"/>
            </w:pPr>
            <w:r w:rsidRPr="00397F9B">
              <w:t>3</w:t>
            </w:r>
          </w:p>
        </w:tc>
        <w:tc>
          <w:tcPr>
            <w:tcW w:w="1352" w:type="dxa"/>
            <w:vAlign w:val="center"/>
          </w:tcPr>
          <w:p w:rsidR="004348E0" w:rsidRPr="00397F9B" w:rsidRDefault="004348E0" w:rsidP="002B040C">
            <w:r w:rsidRPr="00397F9B">
              <w:t>Средние</w:t>
            </w:r>
          </w:p>
        </w:tc>
        <w:tc>
          <w:tcPr>
            <w:tcW w:w="4536" w:type="dxa"/>
          </w:tcPr>
          <w:p w:rsidR="004348E0" w:rsidRPr="00397F9B" w:rsidRDefault="004348E0" w:rsidP="00D578FA">
            <w:pPr>
              <w:jc w:val="both"/>
            </w:pPr>
            <w:r w:rsidRPr="00397F9B">
              <w:t>г. Михайловск, г. Минеральные Воды, г. Георгиевск, г. Буденновск</w:t>
            </w:r>
          </w:p>
        </w:tc>
        <w:tc>
          <w:tcPr>
            <w:tcW w:w="1559" w:type="dxa"/>
            <w:vAlign w:val="center"/>
          </w:tcPr>
          <w:p w:rsidR="004348E0" w:rsidRPr="00397F9B" w:rsidRDefault="004348E0" w:rsidP="002B040C">
            <w:pPr>
              <w:jc w:val="center"/>
            </w:pPr>
            <w:r w:rsidRPr="00397F9B">
              <w:t>296926</w:t>
            </w:r>
          </w:p>
        </w:tc>
        <w:tc>
          <w:tcPr>
            <w:tcW w:w="1694" w:type="dxa"/>
            <w:vAlign w:val="center"/>
          </w:tcPr>
          <w:p w:rsidR="004348E0" w:rsidRPr="00397F9B" w:rsidRDefault="004348E0" w:rsidP="002B040C">
            <w:pPr>
              <w:jc w:val="center"/>
            </w:pPr>
            <w:r w:rsidRPr="00397F9B">
              <w:t>18,1 %</w:t>
            </w:r>
          </w:p>
        </w:tc>
      </w:tr>
      <w:tr w:rsidR="004348E0" w:rsidRPr="00397F9B" w:rsidTr="002B040C">
        <w:tc>
          <w:tcPr>
            <w:tcW w:w="486" w:type="dxa"/>
            <w:vAlign w:val="center"/>
          </w:tcPr>
          <w:p w:rsidR="004348E0" w:rsidRPr="00397F9B" w:rsidRDefault="004348E0" w:rsidP="002B040C">
            <w:pPr>
              <w:jc w:val="center"/>
            </w:pPr>
            <w:r w:rsidRPr="00397F9B">
              <w:t>4</w:t>
            </w:r>
          </w:p>
        </w:tc>
        <w:tc>
          <w:tcPr>
            <w:tcW w:w="1352" w:type="dxa"/>
            <w:vAlign w:val="center"/>
          </w:tcPr>
          <w:p w:rsidR="004348E0" w:rsidRPr="00397F9B" w:rsidRDefault="004348E0" w:rsidP="002B040C">
            <w:r w:rsidRPr="00397F9B">
              <w:t>Малые</w:t>
            </w:r>
          </w:p>
        </w:tc>
        <w:tc>
          <w:tcPr>
            <w:tcW w:w="4536" w:type="dxa"/>
          </w:tcPr>
          <w:p w:rsidR="004348E0" w:rsidRPr="00397F9B" w:rsidRDefault="004348E0" w:rsidP="00D578FA">
            <w:pPr>
              <w:jc w:val="both"/>
            </w:pPr>
            <w:bookmarkStart w:id="22" w:name="_Hlk34053173"/>
            <w:r w:rsidRPr="00397F9B">
              <w:t>г. Изобильный, г. Светлоград, г. Зеленокумск, г. Благодарный, г. Новоалександровск, г. Новопавловск, г. Железноводск, г. Нефтекумск, г. Ипатово, г. Лермонтов, пгт Горячеводский, кп Иноземцево, пгт Свободы, пгт Солнечнодольск, пгт Рыздвяный, пгт Анджиевский</w:t>
            </w:r>
            <w:bookmarkEnd w:id="22"/>
          </w:p>
        </w:tc>
        <w:tc>
          <w:tcPr>
            <w:tcW w:w="1559" w:type="dxa"/>
            <w:vAlign w:val="center"/>
          </w:tcPr>
          <w:p w:rsidR="004348E0" w:rsidRPr="00397F9B" w:rsidRDefault="004348E0" w:rsidP="002B040C">
            <w:pPr>
              <w:jc w:val="center"/>
            </w:pPr>
            <w:r w:rsidRPr="00397F9B">
              <w:t>402327</w:t>
            </w:r>
          </w:p>
        </w:tc>
        <w:tc>
          <w:tcPr>
            <w:tcW w:w="1694" w:type="dxa"/>
            <w:vAlign w:val="center"/>
          </w:tcPr>
          <w:p w:rsidR="004348E0" w:rsidRPr="00397F9B" w:rsidRDefault="004348E0" w:rsidP="002B040C">
            <w:pPr>
              <w:jc w:val="center"/>
            </w:pPr>
            <w:r w:rsidRPr="00397F9B">
              <w:t>24,5 %</w:t>
            </w:r>
          </w:p>
        </w:tc>
      </w:tr>
    </w:tbl>
    <w:p w:rsidR="00CB2D70" w:rsidRPr="00397F9B" w:rsidRDefault="00CB2D70">
      <w:pPr>
        <w:jc w:val="both"/>
      </w:pPr>
    </w:p>
    <w:p w:rsidR="00627B7C" w:rsidRPr="00397F9B" w:rsidRDefault="00627B7C" w:rsidP="00627B7C">
      <w:pPr>
        <w:ind w:firstLine="567"/>
        <w:jc w:val="both"/>
      </w:pPr>
      <w:r w:rsidRPr="00397F9B">
        <w:t>Важной чертой городского расселения края является положение малых городов в пределах систем расселения, возглавляемых большими городами – городских агломераций. Основная часть малых городов выступает в качестве самостоятельных административных элементов. Это повышает их роль в организации территорий, входящих в зоны их влияния.</w:t>
      </w:r>
    </w:p>
    <w:p w:rsidR="00627B7C" w:rsidRPr="00397F9B" w:rsidRDefault="00627B7C" w:rsidP="00627B7C">
      <w:pPr>
        <w:ind w:firstLine="567"/>
        <w:jc w:val="both"/>
      </w:pPr>
      <w:r w:rsidRPr="00397F9B">
        <w:t>На территории Ставропольского края выделены две межрайонные системы – в разной степени сформировавшиеся агломерации – Ставропольская и Кавминводская агломерация-конурбация, с крупнейшими населенными пунктами городами Ставрополь (региональный центр) и Пятигорском (межрегиональный центр).</w:t>
      </w:r>
    </w:p>
    <w:p w:rsidR="00627B7C" w:rsidRPr="00397F9B" w:rsidRDefault="00627B7C" w:rsidP="00627B7C">
      <w:pPr>
        <w:ind w:firstLine="567"/>
        <w:jc w:val="both"/>
      </w:pPr>
      <w:r w:rsidRPr="00397F9B">
        <w:t>Система расселения Нефтекумского городского округа является частью региональной системы расселения Ставропольского края, с другой стороны, Нефтекумско-Затеречная система расселения является самостоятельной районной системой, включающей в себя локальные системы расселения. Спецификой Нефтекумско-Затеречной системы расселения является наличие городской и сельской формы расселений. Исторически эта система сформирована в долинах рек Кумы и Горькой Балки и имеет линейно-радиальную структуру.</w:t>
      </w:r>
    </w:p>
    <w:p w:rsidR="00627B7C" w:rsidRPr="00397F9B" w:rsidRDefault="00627B7C" w:rsidP="00627B7C">
      <w:pPr>
        <w:ind w:firstLine="567"/>
        <w:jc w:val="both"/>
      </w:pPr>
      <w:r w:rsidRPr="00397F9B">
        <w:t>В границах городского округа существующая система расселения сложилась исторически под влиянием природных и социально-экономических условий, характеризуется наличием значительного количества больших (8 единиц или 34,8 % от количества сельских НП ГО) и средних (9 единиц или 39,1 % от количества сельских НП ГО), в которых проживает 45,1 и 10,4 % сельских жителей соответственно.</w:t>
      </w:r>
    </w:p>
    <w:p w:rsidR="00627B7C" w:rsidRPr="00397F9B" w:rsidRDefault="00627B7C" w:rsidP="00627B7C">
      <w:pPr>
        <w:ind w:firstLine="567"/>
        <w:jc w:val="both"/>
      </w:pPr>
      <w:r w:rsidRPr="00397F9B">
        <w:t>Важным вопросом размещения производственных сил городского округа является проблема рационального размещения сельских поселений и населения. Систему расселения Нефтекумского городского округа формирует, прежде всего, центральный населенный пункт – г. Нефтекумск и крупнейшие сельские населенные пункты, центральные НП территориальных отделов.</w:t>
      </w:r>
    </w:p>
    <w:p w:rsidR="00627B7C" w:rsidRPr="00397F9B" w:rsidRDefault="00627B7C" w:rsidP="00627B7C">
      <w:pPr>
        <w:ind w:firstLine="567"/>
        <w:jc w:val="both"/>
      </w:pPr>
      <w:r w:rsidRPr="00397F9B">
        <w:t>Город Нефтекумск– многофункциональный центр, с высоко развитыми функциями социально-культурного обслуживания, имеющий полноценный комплекс учреждений по обслуживанию населения города и населения всего городского округа (периодического, эпизодического и уникального обслуживания). Проблемы – в состоянии материальной базы объектов социальной инфраструктуры (часть учреждений находится в приспособленных помещениях, часть – имеют большой физический износ).</w:t>
      </w:r>
    </w:p>
    <w:p w:rsidR="00627B7C" w:rsidRPr="00397F9B" w:rsidRDefault="00627B7C" w:rsidP="00627B7C">
      <w:pPr>
        <w:ind w:firstLine="567"/>
        <w:jc w:val="both"/>
      </w:pPr>
      <w:r w:rsidRPr="00397F9B">
        <w:t>Наиболее крупные сельские населенные пункты – село Каясула, село Ачикулак, аул Махмуд-Мехтеб, также являются многофункциональными центрами, сельской системы расселения, с развитыми функциями по социально-культурному обслуживанию своего населения и населения близлежащих населенных пунктов.</w:t>
      </w:r>
    </w:p>
    <w:p w:rsidR="00CB2D70" w:rsidRPr="00397F9B" w:rsidRDefault="00CB2D70">
      <w:pPr>
        <w:ind w:firstLine="567"/>
        <w:jc w:val="both"/>
      </w:pPr>
    </w:p>
    <w:p w:rsidR="00CB2D70" w:rsidRPr="00397F9B" w:rsidRDefault="004C71E0">
      <w:pPr>
        <w:jc w:val="center"/>
        <w:rPr>
          <w:b/>
        </w:rPr>
      </w:pPr>
      <w:r w:rsidRPr="00397F9B">
        <w:rPr>
          <w:b/>
        </w:rPr>
        <w:t>4.1.2</w:t>
      </w:r>
      <w:r w:rsidR="00DA26EB" w:rsidRPr="00397F9B">
        <w:rPr>
          <w:b/>
        </w:rPr>
        <w:t>.</w:t>
      </w:r>
      <w:r w:rsidRPr="00397F9B">
        <w:rPr>
          <w:b/>
        </w:rPr>
        <w:t xml:space="preserve"> Планировочная организация территории. Приоритеты градостроительного развития территории</w:t>
      </w:r>
    </w:p>
    <w:p w:rsidR="00CB2D70" w:rsidRPr="00397F9B" w:rsidRDefault="00CB2D70">
      <w:pPr>
        <w:ind w:firstLine="567"/>
        <w:jc w:val="both"/>
      </w:pPr>
    </w:p>
    <w:p w:rsidR="00CB2D70" w:rsidRPr="00397F9B" w:rsidRDefault="004C71E0">
      <w:pPr>
        <w:ind w:firstLine="567"/>
        <w:jc w:val="both"/>
      </w:pPr>
      <w:r w:rsidRPr="00397F9B">
        <w:t>Планировочная структура территории – схематизированная модель, в которой выявлены наиболее важные и устойчивые элементы пространства: планировочный каркас и планировочные районы (зоны) города, в их взаимосвязи, иерархической зависимости и целостности.</w:t>
      </w:r>
      <w:r w:rsidRPr="00397F9B">
        <w:rPr>
          <w:vertAlign w:val="superscript"/>
        </w:rPr>
        <w:footnoteReference w:id="46"/>
      </w:r>
    </w:p>
    <w:p w:rsidR="00CB2D70" w:rsidRPr="00397F9B" w:rsidRDefault="004C71E0">
      <w:pPr>
        <w:ind w:firstLine="567"/>
        <w:jc w:val="both"/>
      </w:pPr>
      <w:r w:rsidRPr="00397F9B">
        <w:t>В планировочной структуре можно выделить три типа элементов: узлы, связи и зоны. Эти основные типологические элементы достаточно четко определяют членение пространства и территории, в которых реализуется структура. Узел играет роль локализатора, связь – одновременно соединяющий (например, узлами) и разделяющий (между зонами) элементы структуры, а зоны обеспечивают деление территории. Определяемый порядок размещения совокупности этих элементов и есть материализованное выражение разрабатываемой планировочной структуры.</w:t>
      </w:r>
    </w:p>
    <w:p w:rsidR="00CB2D70" w:rsidRPr="00397F9B" w:rsidRDefault="004C71E0">
      <w:pPr>
        <w:ind w:firstLine="567"/>
        <w:jc w:val="both"/>
      </w:pPr>
      <w:r w:rsidRPr="00397F9B">
        <w:t>В связи с этим основные элементы планировочной структуры территории должны принадлежать к одному из следующих типов:</w:t>
      </w:r>
    </w:p>
    <w:p w:rsidR="00CB2D70" w:rsidRPr="00397F9B" w:rsidRDefault="004C71E0">
      <w:pPr>
        <w:ind w:firstLine="567"/>
        <w:jc w:val="both"/>
      </w:pPr>
      <w:r w:rsidRPr="00397F9B">
        <w:t>точечные (планировочные центры) – существующие городской населенный пункт и крупнейшие сельские населенные пункты городского округа, в которых происходит наиболее интенсивное градостроительное освоение территории, располагаются крупнейшие промышленные предприятия, имеющие компактную форму и небольшие территориальные размеры;</w:t>
      </w:r>
    </w:p>
    <w:p w:rsidR="00CB2D70" w:rsidRPr="00397F9B" w:rsidRDefault="004C71E0">
      <w:pPr>
        <w:ind w:firstLine="567"/>
        <w:jc w:val="both"/>
      </w:pPr>
      <w:r w:rsidRPr="00397F9B">
        <w:t xml:space="preserve">линейные (планировочные оси) – транспортные магистрали, преимущественно федерального, регионального и межмуниципального значения, по которым осуществляется основная часть пассажирских перевозок (в пределах городского округа) и внешние планировочные связи </w:t>
      </w:r>
      <w:r w:rsidR="005E74D8" w:rsidRPr="00397F9B">
        <w:t>городского округа</w:t>
      </w:r>
      <w:r w:rsidRPr="00397F9B">
        <w:t>. К планировочным осям также отнесены долины рек, имеющие ярко выраженную линейную форму, с размещенными здесь населенными пунктами;</w:t>
      </w:r>
    </w:p>
    <w:p w:rsidR="00CB2D70" w:rsidRPr="00397F9B" w:rsidRDefault="004C71E0">
      <w:pPr>
        <w:ind w:firstLine="567"/>
        <w:jc w:val="both"/>
      </w:pPr>
      <w:r w:rsidRPr="00397F9B">
        <w:t>зональные (планировочные зоны) – территории с резко выраженными природными, хозяйственными особенностями и особенностями системы расселения: урбанизированная зона, включающая крупнейший элемент расселения городского округа и прилегающие земли различного функционального назначения и зона экономической и градостроительной активности, включающая крупнейшие сельские населенные пункты с устойчивой положительной динамикой численности населения</w:t>
      </w:r>
      <w:r w:rsidRPr="00397F9B">
        <w:rPr>
          <w:vertAlign w:val="superscript"/>
        </w:rPr>
        <w:t xml:space="preserve"> </w:t>
      </w:r>
      <w:r w:rsidRPr="00397F9B">
        <w:rPr>
          <w:vertAlign w:val="superscript"/>
        </w:rPr>
        <w:footnoteReference w:id="47"/>
      </w:r>
      <w:r w:rsidRPr="00397F9B">
        <w:t>:</w:t>
      </w:r>
    </w:p>
    <w:p w:rsidR="00CB2D70" w:rsidRPr="00397F9B" w:rsidRDefault="004C71E0">
      <w:pPr>
        <w:ind w:firstLine="567"/>
        <w:jc w:val="both"/>
      </w:pPr>
      <w:r w:rsidRPr="00397F9B">
        <w:t xml:space="preserve">Сложившееся размещение и пространственные закономерности взаимосвязи экономически значимых объектов </w:t>
      </w:r>
      <w:r w:rsidR="0011220E" w:rsidRPr="00397F9B">
        <w:t>Нефтекумского</w:t>
      </w:r>
      <w:r w:rsidRPr="00397F9B">
        <w:t xml:space="preserve"> городского округа, с учетом внешних и внутренних связей и важнейших элементов природных ландшафтов определили характерную для этой территории планировочную структуру.</w:t>
      </w:r>
    </w:p>
    <w:p w:rsidR="00CB2D70" w:rsidRPr="00397F9B" w:rsidRDefault="004C71E0">
      <w:pPr>
        <w:ind w:firstLine="567"/>
        <w:jc w:val="both"/>
      </w:pPr>
      <w:r w:rsidRPr="00397F9B">
        <w:t xml:space="preserve">Планировочная структура </w:t>
      </w:r>
      <w:r w:rsidR="0011220E" w:rsidRPr="00397F9B">
        <w:t>Нефтекумского</w:t>
      </w:r>
      <w:r w:rsidRPr="00397F9B">
        <w:t xml:space="preserve"> городского округа состоит из двух неравнозначных компонентов (каркасов). Природный каркас составляют неизменяемые и слабоизмененные антропогенной деятельностью территории. Антропогенный каркас формируется основными планировочными осями (транспортные пути и инженерные коммуникации), планировочными узлами (населенными пунктами) и прочими территориями антропогенного воздействия.</w:t>
      </w:r>
    </w:p>
    <w:p w:rsidR="00CB2D70" w:rsidRPr="00397F9B" w:rsidRDefault="004C71E0">
      <w:pPr>
        <w:ind w:firstLine="567"/>
        <w:jc w:val="both"/>
      </w:pPr>
      <w:r w:rsidRPr="00397F9B">
        <w:t xml:space="preserve">На территории </w:t>
      </w:r>
      <w:r w:rsidR="0011220E" w:rsidRPr="00397F9B">
        <w:t>Нефтекумского</w:t>
      </w:r>
      <w:r w:rsidRPr="00397F9B">
        <w:t xml:space="preserve"> городского округа антропогенный каркас, представленный сельскохозяйственными угодьями, населенными пунктами и сетью дорог, значительно преобладает над природным. Природный каркас территории представлен преимущественно линейными объектами: водными объектами и землями лесного фонда, расположенными преимущественно в долинах рек. Элементы антропогенного каркаса территории преобладают в </w:t>
      </w:r>
      <w:r w:rsidR="0011220E" w:rsidRPr="00397F9B">
        <w:t>Нефтекумском</w:t>
      </w:r>
      <w:r w:rsidRPr="00397F9B">
        <w:t xml:space="preserve"> городском округе, они занимают 9</w:t>
      </w:r>
      <w:r w:rsidR="007036C1" w:rsidRPr="00397F9B">
        <w:t>4</w:t>
      </w:r>
      <w:r w:rsidRPr="00397F9B">
        <w:t>,</w:t>
      </w:r>
      <w:r w:rsidR="007036C1" w:rsidRPr="00397F9B">
        <w:t>24</w:t>
      </w:r>
      <w:r w:rsidRPr="00397F9B">
        <w:t xml:space="preserve"> % территории </w:t>
      </w:r>
      <w:r w:rsidR="005E74D8" w:rsidRPr="00397F9B">
        <w:t>городского округа</w:t>
      </w:r>
      <w:r w:rsidRPr="00397F9B">
        <w:t xml:space="preserve">, на элементы природного каркаса приходится </w:t>
      </w:r>
      <w:r w:rsidR="007036C1" w:rsidRPr="00397F9B">
        <w:t>5,76</w:t>
      </w:r>
      <w:r w:rsidRPr="00397F9B">
        <w:t xml:space="preserve"> % территории.</w:t>
      </w:r>
    </w:p>
    <w:p w:rsidR="00CB2D70" w:rsidRPr="00397F9B" w:rsidRDefault="004C71E0">
      <w:pPr>
        <w:ind w:firstLine="567"/>
        <w:jc w:val="both"/>
      </w:pPr>
      <w:r w:rsidRPr="00397F9B">
        <w:t xml:space="preserve">Формирование антропогенного каркаса происходило постепенно, начиная с конца XVIII века. Ретроспективный анализ планировочной структуры </w:t>
      </w:r>
      <w:r w:rsidR="0011220E" w:rsidRPr="00397F9B">
        <w:t>Нефтекумского</w:t>
      </w:r>
      <w:r w:rsidRPr="00397F9B">
        <w:t xml:space="preserve"> городского округа позволяет выделить несколько этапов:</w:t>
      </w:r>
    </w:p>
    <w:p w:rsidR="00CB2D70" w:rsidRPr="00397F9B" w:rsidRDefault="004C71E0">
      <w:pPr>
        <w:ind w:firstLine="567"/>
        <w:jc w:val="both"/>
      </w:pPr>
      <w:r w:rsidRPr="00397F9B">
        <w:t xml:space="preserve">Современная территориальная организация </w:t>
      </w:r>
      <w:r w:rsidR="0011220E" w:rsidRPr="00397F9B">
        <w:t>Нефтекумского</w:t>
      </w:r>
      <w:r w:rsidRPr="00397F9B">
        <w:t xml:space="preserve"> городского округа представляет собой четкую планировочную структуру, ведущую роль в формировании планировочных осей играет транспортная инфраструктура, а в формировании центров – максимальная для данной территории плотность размещения функций, место сосредоточения демографических, трудовых, материальных ресурсов, объектов сферы обслуживания, производственной и инженерно-транспортной инфраструктуры.</w:t>
      </w:r>
    </w:p>
    <w:p w:rsidR="00CB2D70" w:rsidRPr="00397F9B" w:rsidRDefault="007036C1">
      <w:pPr>
        <w:jc w:val="both"/>
      </w:pPr>
      <w:r w:rsidRPr="00397F9B">
        <w:rPr>
          <w:noProof/>
        </w:rPr>
        <w:drawing>
          <wp:inline distT="0" distB="0" distL="0" distR="0">
            <wp:extent cx="6210300" cy="581787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10300" cy="5817870"/>
                    </a:xfrm>
                    <a:prstGeom prst="rect">
                      <a:avLst/>
                    </a:prstGeom>
                    <a:noFill/>
                    <a:ln>
                      <a:noFill/>
                    </a:ln>
                  </pic:spPr>
                </pic:pic>
              </a:graphicData>
            </a:graphic>
          </wp:inline>
        </w:drawing>
      </w:r>
    </w:p>
    <w:p w:rsidR="00CB2D70" w:rsidRPr="00397F9B" w:rsidRDefault="004C71E0">
      <w:pPr>
        <w:jc w:val="center"/>
      </w:pPr>
      <w:r w:rsidRPr="00397F9B">
        <w:t xml:space="preserve">Рисунок 4.1.2.1 Планировочная структура </w:t>
      </w:r>
      <w:r w:rsidR="0011220E" w:rsidRPr="00397F9B">
        <w:t>Нефтекумского</w:t>
      </w:r>
      <w:r w:rsidRPr="00397F9B">
        <w:t xml:space="preserve"> городского округа</w:t>
      </w:r>
    </w:p>
    <w:p w:rsidR="00CB2D70" w:rsidRPr="00397F9B" w:rsidRDefault="00CB2D70">
      <w:pPr>
        <w:ind w:firstLine="567"/>
        <w:jc w:val="both"/>
      </w:pPr>
    </w:p>
    <w:p w:rsidR="00CB2D70" w:rsidRPr="00397F9B" w:rsidRDefault="004C71E0">
      <w:pPr>
        <w:ind w:firstLine="567"/>
        <w:jc w:val="both"/>
      </w:pPr>
      <w:r w:rsidRPr="00397F9B">
        <w:t xml:space="preserve">Особенности формирования расселения на территории </w:t>
      </w:r>
      <w:r w:rsidR="0011220E" w:rsidRPr="00397F9B">
        <w:t>Нефтекумского</w:t>
      </w:r>
      <w:r w:rsidRPr="00397F9B">
        <w:t xml:space="preserve"> городского округа позволяет определить иерархию планировочных центров в системе расселения городского округа:</w:t>
      </w:r>
    </w:p>
    <w:p w:rsidR="00CB2D70" w:rsidRPr="00397F9B" w:rsidRDefault="004C71E0">
      <w:pPr>
        <w:ind w:firstLine="567"/>
        <w:jc w:val="both"/>
      </w:pPr>
      <w:r w:rsidRPr="00397F9B">
        <w:t xml:space="preserve">Главный планировочный центр – город </w:t>
      </w:r>
      <w:r w:rsidR="0008166C" w:rsidRPr="00397F9B">
        <w:t>Нефтекумск</w:t>
      </w:r>
      <w:r w:rsidRPr="00397F9B">
        <w:t xml:space="preserve">, являющийся центром </w:t>
      </w:r>
      <w:r w:rsidR="0008166C" w:rsidRPr="00397F9B">
        <w:t>Нефтекумской</w:t>
      </w:r>
      <w:r w:rsidRPr="00397F9B">
        <w:t xml:space="preserve"> системы расселения, многофункциональным центром с развитыми промышленными, агропромышленными и строительными функциями, функциями социально-культурного обслуживания населения городского округа. Город </w:t>
      </w:r>
      <w:r w:rsidR="0008166C" w:rsidRPr="00397F9B">
        <w:t>Нефтекумск</w:t>
      </w:r>
      <w:r w:rsidRPr="00397F9B">
        <w:t xml:space="preserve"> должен иметь на своей территории полный комплекс учреждений стандартного типа с отдельными объектами массового обслуживания специализированного типа</w:t>
      </w:r>
      <w:r w:rsidR="0008166C" w:rsidRPr="00397F9B">
        <w:t>.</w:t>
      </w:r>
    </w:p>
    <w:p w:rsidR="0008166C" w:rsidRPr="00397F9B" w:rsidRDefault="0008166C" w:rsidP="0008166C">
      <w:pPr>
        <w:ind w:firstLine="567"/>
        <w:jc w:val="both"/>
      </w:pPr>
      <w:r w:rsidRPr="00397F9B">
        <w:t xml:space="preserve">Подцентр – п. Затеречный, с. Ачикуалк, и </w:t>
      </w:r>
      <w:r w:rsidR="00DA26EB" w:rsidRPr="00397F9B">
        <w:t>с</w:t>
      </w:r>
      <w:r w:rsidRPr="00397F9B">
        <w:t xml:space="preserve">. Каясула, имеющие социально-культурный потенциал, формируются как подцентр. В связи с географическим положением г. Нефтекумска в северо-западной части городского округа и удаленности некоторых сельских населенных пунктов от него возникает необходимость формирования в восточной части территории </w:t>
      </w:r>
      <w:r w:rsidR="005E74D8" w:rsidRPr="00397F9B">
        <w:t>городского округа</w:t>
      </w:r>
      <w:r w:rsidRPr="00397F9B">
        <w:t xml:space="preserve"> подцентра, на роль которого, в силу своего географического положения и социально- экономического потенциала могут претендовать три населенных пункта – п. Затеречный, с. Ачикулак и </w:t>
      </w:r>
      <w:r w:rsidR="00DA26EB" w:rsidRPr="00397F9B">
        <w:t>с</w:t>
      </w:r>
      <w:r w:rsidRPr="00397F9B">
        <w:t>. Каясула. Формируемый подцентр должен включать в себя полный комплекс учреждений обслуживания стандартного типа и учреждения повседневного пользования, в том числе и для обеспечения соответствующими услугами населения прилегающих населенных пунктов.</w:t>
      </w:r>
    </w:p>
    <w:p w:rsidR="0008166C" w:rsidRPr="00397F9B" w:rsidRDefault="0008166C" w:rsidP="0008166C">
      <w:pPr>
        <w:ind w:firstLine="567"/>
        <w:jc w:val="both"/>
      </w:pPr>
      <w:r w:rsidRPr="00397F9B">
        <w:t>Центры (планировочные центры) – крупнейшие сельские населенные пункты Нефтекумского городского округа, центры территориальных отделов. В перспективе в планировочных центрах необходимо создание полного комплекса инфраструктуры первой (поселенческой) ступени обслуживания, состоящей из культурно-бытовых учреждений и предприятий повседневного пользования, посещаемых населением не реже одного раза в неделю или тех, которые должны быть расположены в непосредственной близости к местам проживания и работы населения.</w:t>
      </w:r>
    </w:p>
    <w:p w:rsidR="0008166C" w:rsidRPr="00397F9B" w:rsidRDefault="0008166C" w:rsidP="0008166C">
      <w:pPr>
        <w:ind w:firstLine="567"/>
        <w:jc w:val="both"/>
      </w:pPr>
      <w:r w:rsidRPr="00397F9B">
        <w:t>Для отдельных сельских населенных пунктов, численность населения которых не достигла величины, необходимой для организации в их пределах рационально функционирующих центров обслуживания, полноценное обеспечение населения услугами повседневного спроса должно быть предусмотрено за счет организации передвижных форм обслуживания.</w:t>
      </w:r>
    </w:p>
    <w:p w:rsidR="0008166C" w:rsidRPr="00397F9B" w:rsidRDefault="0008166C" w:rsidP="0008166C">
      <w:pPr>
        <w:ind w:firstLine="567"/>
        <w:jc w:val="both"/>
      </w:pPr>
      <w:r w:rsidRPr="00397F9B">
        <w:t>На основании транспортно-планировочного фактора на территории Нефтекумского городского округа выделены 2 планировочные оси первого порядка.</w:t>
      </w:r>
    </w:p>
    <w:p w:rsidR="0008166C" w:rsidRPr="00397F9B" w:rsidRDefault="0008166C" w:rsidP="0008166C">
      <w:pPr>
        <w:ind w:firstLine="567"/>
        <w:jc w:val="both"/>
      </w:pPr>
      <w:r w:rsidRPr="00397F9B">
        <w:t>Местная сеть автомобильных дорог, формирующая второстепенные планировочные оси, и обеспечивающая главным образом внутрирайонные связи, частично развита и представлена дорогами разных категорий и направлена вглубь территории городского округа.</w:t>
      </w:r>
    </w:p>
    <w:p w:rsidR="0008166C" w:rsidRPr="00397F9B" w:rsidRDefault="0008166C" w:rsidP="0008166C">
      <w:pPr>
        <w:ind w:firstLine="567"/>
        <w:jc w:val="both"/>
      </w:pPr>
      <w:r w:rsidRPr="00397F9B">
        <w:t>Уровень социально-экономического развития отдельных населенных пунктов Нефтекумского городского округа, интенсивность планировочных связей между планировочными центрами и особенности экономико-географического положения конкретной территории позволяют выделить на территории Нефтекумского городского округа планировочные зоны:</w:t>
      </w:r>
    </w:p>
    <w:p w:rsidR="0008166C" w:rsidRPr="00397F9B" w:rsidRDefault="0008166C" w:rsidP="0008166C">
      <w:pPr>
        <w:ind w:firstLine="567"/>
        <w:jc w:val="both"/>
      </w:pPr>
      <w:r w:rsidRPr="00397F9B">
        <w:t>Местные (сельские) системы расселения сформировались по административно-историческому принципу, центрами местных систем расселения являются планировочные центры – крупнейшие сельские населенные пункты Нефтекумского городского округа, центры территориальных отделов (бывшие центры сельских муниципальных образований): а. Тукуй-Мектеб, а. Новкус-Артезиан.</w:t>
      </w:r>
    </w:p>
    <w:p w:rsidR="0008166C" w:rsidRPr="00397F9B" w:rsidRDefault="0008166C" w:rsidP="0008166C">
      <w:pPr>
        <w:ind w:firstLine="567"/>
        <w:jc w:val="both"/>
      </w:pPr>
      <w:r w:rsidRPr="00397F9B">
        <w:t xml:space="preserve">Природно-планировочные зоны – акватории рек Кумы и Горькой Балки с прилегающими пойменными территориями, занятыми лесными территориями пригодными для целей осуществления рекреационной деятельности, каналы различного функционального назначения. Одной из особенностей развития планируемого </w:t>
      </w:r>
      <w:r w:rsidR="005E74D8" w:rsidRPr="00397F9B">
        <w:t>городского округа</w:t>
      </w:r>
      <w:r w:rsidRPr="00397F9B">
        <w:t xml:space="preserve"> является тот факт, что в градостроительный оборот не вовлечены наиболее ценные природно-ландшафтные элементы. Генеральным планом предусматривается усиление рекреационной специализации, в пределах которой развитие других экономических отраслей должно быть резко ограничено, а на большей части природно-планировочной зоны – исключено.</w:t>
      </w:r>
    </w:p>
    <w:p w:rsidR="0008166C" w:rsidRPr="00397F9B" w:rsidRDefault="0008166C" w:rsidP="0008166C">
      <w:pPr>
        <w:ind w:firstLine="567"/>
        <w:jc w:val="both"/>
      </w:pPr>
      <w:r w:rsidRPr="00397F9B">
        <w:t>Центры экономической и градостроительной активности – территории крупнейших населенных пунктов городского округа – г. Нефтекумска, п Затеречного, с. Ачикулак, с. Каясула и а. Тукуй-Мектеб. Центр градостроительной активности – территория с приоритетом реализации инвестиционных проектов, жилищного строительства, развития транспортной инфраструктуры, создания новых рабочих мест.</w:t>
      </w:r>
    </w:p>
    <w:p w:rsidR="0008166C" w:rsidRPr="00397F9B" w:rsidRDefault="0008166C" w:rsidP="0008166C">
      <w:pPr>
        <w:ind w:firstLine="567"/>
        <w:jc w:val="both"/>
      </w:pPr>
      <w:r w:rsidRPr="00397F9B">
        <w:t>Пространственно-территориальное развитие Нефтекумского городского округа напрямую связано с его градостроительным развитием, поскольку именно эти направления формируют основные инструменты и механизмы управления территорией. Главные проблемы градостроительного развития городского округа связаны со сложившейся экстенсивной пространственно-территориальной динамикой, основанной на использовании внутренних резервов территории</w:t>
      </w:r>
      <w:r w:rsidR="00DA26EB" w:rsidRPr="00397F9B">
        <w:t xml:space="preserve"> городского</w:t>
      </w:r>
      <w:r w:rsidRPr="00397F9B">
        <w:t xml:space="preserve"> округа. Это выражается в существенных диспропорциях в пространственной организации территории, а, следовательно, порождает проблемы градостроительного развития. Для устранения указанных диспропорций необходимо определить новую стратегию градостроительного развития городского округа.</w:t>
      </w:r>
    </w:p>
    <w:p w:rsidR="0008166C" w:rsidRPr="00397F9B" w:rsidRDefault="0008166C" w:rsidP="0008166C">
      <w:pPr>
        <w:ind w:firstLine="567"/>
        <w:jc w:val="both"/>
      </w:pPr>
      <w:r w:rsidRPr="00397F9B">
        <w:t>Учитывая особенности социально-экономического развития городского округа, отраженных в Стратегии социально-экономического развития Нефтекумского городского округа Ставропольского края и перспективы пространственно-планировочной организации территории, настоящим генеральным планом, предлагаются следующие приоритеты градостроительного развития:</w:t>
      </w:r>
    </w:p>
    <w:p w:rsidR="0008166C" w:rsidRPr="00397F9B" w:rsidRDefault="00D20581" w:rsidP="0008166C">
      <w:pPr>
        <w:ind w:firstLine="567"/>
        <w:jc w:val="both"/>
      </w:pPr>
      <w:sdt>
        <w:sdtPr>
          <w:tag w:val="goog_rdk_0"/>
          <w:id w:val="-1210722469"/>
        </w:sdtPr>
        <w:sdtContent>
          <w:r w:rsidR="0008166C" w:rsidRPr="00397F9B">
            <w:rPr>
              <w:rFonts w:eastAsia="Gungsuh"/>
            </w:rPr>
            <w:t>совершенствование планировочной структуры и улучшение планировочной связности территорий внутри городского округа, хорошую связность и доступность селитебных территорий, их связи с окружением;</w:t>
          </w:r>
        </w:sdtContent>
      </w:sdt>
    </w:p>
    <w:p w:rsidR="0008166C" w:rsidRPr="00397F9B" w:rsidRDefault="00D20581" w:rsidP="0008166C">
      <w:pPr>
        <w:ind w:firstLine="567"/>
        <w:jc w:val="both"/>
      </w:pPr>
      <w:sdt>
        <w:sdtPr>
          <w:tag w:val="goog_rdk_1"/>
          <w:id w:val="807127053"/>
        </w:sdtPr>
        <w:sdtContent>
          <w:r w:rsidR="0008166C" w:rsidRPr="00397F9B">
            <w:rPr>
              <w:rFonts w:eastAsia="Gungsuh"/>
            </w:rPr>
            <w:t>формирование пространственно-планировочного каркаса территории (планировочных центров, осей, зон): создание планировочного образования смешанного рекреационно-сельскохозяйственно-поселенческого типа с высоким уровнем качества жизни населения и обеспечением самодостаточности по объему и типам объектов обслуживания и мест приложения труда;</w:t>
          </w:r>
        </w:sdtContent>
      </w:sdt>
    </w:p>
    <w:p w:rsidR="0008166C" w:rsidRPr="00397F9B" w:rsidRDefault="0008166C" w:rsidP="0008166C">
      <w:pPr>
        <w:ind w:firstLine="567"/>
        <w:jc w:val="both"/>
      </w:pPr>
      <w:r w:rsidRPr="00397F9B">
        <w:t>оптимизация структуры и территориального распределения жилищного фонда за счет формирования новых жилых зон преимущественно малоэтажной и среднеэтажной застройки.</w:t>
      </w:r>
    </w:p>
    <w:p w:rsidR="0008166C" w:rsidRPr="00397F9B" w:rsidRDefault="00D20581" w:rsidP="0008166C">
      <w:pPr>
        <w:ind w:firstLine="567"/>
        <w:jc w:val="both"/>
      </w:pPr>
      <w:sdt>
        <w:sdtPr>
          <w:tag w:val="goog_rdk_2"/>
          <w:id w:val="242075787"/>
        </w:sdtPr>
        <w:sdtContent>
          <w:r w:rsidR="0008166C" w:rsidRPr="00397F9B">
            <w:rPr>
              <w:rFonts w:eastAsia="Gungsuh"/>
            </w:rPr>
            <w:t xml:space="preserve">повышение эффективности использования территорий с оптимизацией их функционального наполнения: распределение зон размещения основных функций (проживание, работа/учеба, обслуживание, отдых) в пешеходной доступности друг от друга с организацией системы пешеходных связей и открытых общественных пространств; </w:t>
          </w:r>
        </w:sdtContent>
      </w:sdt>
    </w:p>
    <w:p w:rsidR="0008166C" w:rsidRPr="00397F9B" w:rsidRDefault="00D20581" w:rsidP="0008166C">
      <w:pPr>
        <w:ind w:firstLine="567"/>
        <w:jc w:val="both"/>
      </w:pPr>
      <w:sdt>
        <w:sdtPr>
          <w:tag w:val="goog_rdk_3"/>
          <w:id w:val="-473674206"/>
        </w:sdtPr>
        <w:sdtContent>
          <w:r w:rsidR="0008166C" w:rsidRPr="00397F9B">
            <w:rPr>
              <w:rFonts w:eastAsia="Gungsuh"/>
            </w:rPr>
            <w:t>обеспечение благоприятной окружающей среды за счет сохранения экологических параметров качества территорий в природных ландшафтах, выполняющих водоохранную роль, развития природно-экологического каркаса территории, активного благоустройства территорий и ликвидации ущерба окружающей среде, нанесенного в предыдущие годы;</w:t>
          </w:r>
        </w:sdtContent>
      </w:sdt>
    </w:p>
    <w:p w:rsidR="0008166C" w:rsidRPr="00397F9B" w:rsidRDefault="00D20581" w:rsidP="0008166C">
      <w:pPr>
        <w:ind w:firstLine="567"/>
        <w:jc w:val="both"/>
      </w:pPr>
      <w:sdt>
        <w:sdtPr>
          <w:tag w:val="goog_rdk_4"/>
          <w:id w:val="-1271458993"/>
        </w:sdtPr>
        <w:sdtContent>
          <w:r w:rsidR="0008166C" w:rsidRPr="00397F9B">
            <w:rPr>
              <w:rFonts w:eastAsia="Gungsuh"/>
            </w:rPr>
            <w:t>необходимая реконструкция существующих инженерных коммуникаций и сооружений с развитием локальных очистных сооружений хозяйственно-бытовых стоков;</w:t>
          </w:r>
        </w:sdtContent>
      </w:sdt>
    </w:p>
    <w:p w:rsidR="0008166C" w:rsidRPr="00397F9B" w:rsidRDefault="00D20581" w:rsidP="0008166C">
      <w:pPr>
        <w:ind w:firstLine="567"/>
        <w:jc w:val="both"/>
      </w:pPr>
      <w:sdt>
        <w:sdtPr>
          <w:tag w:val="goog_rdk_5"/>
          <w:id w:val="226502729"/>
        </w:sdtPr>
        <w:sdtContent>
          <w:r w:rsidR="0008166C" w:rsidRPr="00397F9B">
            <w:rPr>
              <w:rFonts w:eastAsia="Gungsuh"/>
            </w:rPr>
            <w:t>− оптимизация экологической ситуации: технологическая реорганизация производств.</w:t>
          </w:r>
        </w:sdtContent>
      </w:sdt>
    </w:p>
    <w:p w:rsidR="0008166C" w:rsidRPr="00397F9B" w:rsidRDefault="0008166C" w:rsidP="0008166C">
      <w:pPr>
        <w:ind w:firstLine="567"/>
        <w:jc w:val="both"/>
      </w:pPr>
      <w:r w:rsidRPr="00397F9B">
        <w:t>В случае реализации градостроительных решений, предлагаемых настоящим генеральным планом, к расчетному сроку продолжат свое развитие процессы усиления планировочного каркаса, в особенности роль планировочных осей первого порядка. Возможно усиление планировочных осей второго порядка. Развитие населенных пунктов городского округа, расположенных на главных планировочных осях, рост или сохранение численности населения будет в основном осуществляться за счет привлечения и переезда населения из малых и средних населенных пунктов городского округа и из-за пределов городского округа.</w:t>
      </w:r>
    </w:p>
    <w:p w:rsidR="00CB2D70" w:rsidRPr="00397F9B" w:rsidRDefault="00CB2D70">
      <w:pPr>
        <w:ind w:firstLine="567"/>
        <w:jc w:val="both"/>
      </w:pPr>
    </w:p>
    <w:p w:rsidR="00CB2D70" w:rsidRPr="00397F9B" w:rsidRDefault="004C71E0">
      <w:pPr>
        <w:jc w:val="center"/>
        <w:rPr>
          <w:b/>
        </w:rPr>
      </w:pPr>
      <w:r w:rsidRPr="00397F9B">
        <w:rPr>
          <w:b/>
        </w:rPr>
        <w:t>4.2</w:t>
      </w:r>
      <w:r w:rsidR="0079360B" w:rsidRPr="00397F9B">
        <w:rPr>
          <w:b/>
        </w:rPr>
        <w:t>.</w:t>
      </w:r>
      <w:r w:rsidRPr="00397F9B">
        <w:rPr>
          <w:b/>
        </w:rPr>
        <w:t xml:space="preserve"> Земельные ресурсы территории</w:t>
      </w:r>
    </w:p>
    <w:p w:rsidR="00CB2D70" w:rsidRPr="00397F9B" w:rsidRDefault="00CB2D70">
      <w:pPr>
        <w:ind w:firstLine="567"/>
        <w:jc w:val="both"/>
      </w:pPr>
    </w:p>
    <w:p w:rsidR="00CB2D70" w:rsidRPr="00397F9B" w:rsidRDefault="0008166C">
      <w:pPr>
        <w:pBdr>
          <w:top w:val="nil"/>
          <w:left w:val="nil"/>
          <w:bottom w:val="nil"/>
          <w:right w:val="nil"/>
          <w:between w:val="nil"/>
        </w:pBdr>
        <w:ind w:firstLine="567"/>
        <w:jc w:val="both"/>
      </w:pPr>
      <w:r w:rsidRPr="00397F9B">
        <w:t xml:space="preserve">Земельный фонд– важнейший экономический ресурс Нефтекумского городского округа, которому принадлежит центральное место в градостроительной политике и стратегиях экономического развития </w:t>
      </w:r>
      <w:r w:rsidR="005E74D8" w:rsidRPr="00397F9B">
        <w:t>городского округа</w:t>
      </w:r>
      <w:r w:rsidRPr="00397F9B">
        <w:t>. Общий земельный фонд городского округа составляет 379,7 тыс. га, или 5,7 % от общей земельной площади Ставропольского края (на 01.01.2020 г). Структура земельного фонда городского округа представлена в таблице 4.2.1.</w:t>
      </w:r>
    </w:p>
    <w:p w:rsidR="000D38EC" w:rsidRPr="00397F9B" w:rsidRDefault="000D38EC">
      <w:pPr>
        <w:pBdr>
          <w:top w:val="nil"/>
          <w:left w:val="nil"/>
          <w:bottom w:val="nil"/>
          <w:right w:val="nil"/>
          <w:between w:val="nil"/>
        </w:pBdr>
        <w:ind w:firstLine="567"/>
        <w:jc w:val="both"/>
      </w:pPr>
    </w:p>
    <w:p w:rsidR="000D38EC" w:rsidRPr="00397F9B" w:rsidRDefault="000D38EC">
      <w:pPr>
        <w:pBdr>
          <w:top w:val="nil"/>
          <w:left w:val="nil"/>
          <w:bottom w:val="nil"/>
          <w:right w:val="nil"/>
          <w:between w:val="nil"/>
        </w:pBdr>
        <w:ind w:firstLine="567"/>
        <w:jc w:val="both"/>
      </w:pPr>
    </w:p>
    <w:p w:rsidR="000D38EC" w:rsidRPr="00397F9B" w:rsidRDefault="000D38EC">
      <w:pPr>
        <w:pBdr>
          <w:top w:val="nil"/>
          <w:left w:val="nil"/>
          <w:bottom w:val="nil"/>
          <w:right w:val="nil"/>
          <w:between w:val="nil"/>
        </w:pBdr>
        <w:ind w:firstLine="567"/>
        <w:jc w:val="both"/>
      </w:pPr>
    </w:p>
    <w:p w:rsidR="000D38EC" w:rsidRPr="00397F9B" w:rsidRDefault="000D38EC">
      <w:pPr>
        <w:pBdr>
          <w:top w:val="nil"/>
          <w:left w:val="nil"/>
          <w:bottom w:val="nil"/>
          <w:right w:val="nil"/>
          <w:between w:val="nil"/>
        </w:pBdr>
        <w:ind w:firstLine="567"/>
        <w:jc w:val="both"/>
      </w:pPr>
    </w:p>
    <w:p w:rsidR="000D38EC" w:rsidRPr="00397F9B" w:rsidRDefault="000D38EC">
      <w:pPr>
        <w:pBdr>
          <w:top w:val="nil"/>
          <w:left w:val="nil"/>
          <w:bottom w:val="nil"/>
          <w:right w:val="nil"/>
          <w:between w:val="nil"/>
        </w:pBdr>
        <w:ind w:firstLine="567"/>
        <w:jc w:val="both"/>
      </w:pPr>
    </w:p>
    <w:p w:rsidR="00CB2D70" w:rsidRPr="00397F9B" w:rsidRDefault="004C71E0">
      <w:pPr>
        <w:pBdr>
          <w:top w:val="nil"/>
          <w:left w:val="nil"/>
          <w:bottom w:val="nil"/>
          <w:right w:val="nil"/>
          <w:between w:val="nil"/>
        </w:pBdr>
        <w:jc w:val="right"/>
      </w:pPr>
      <w:r w:rsidRPr="00397F9B">
        <w:t>Таблица 4.2.1</w:t>
      </w:r>
    </w:p>
    <w:p w:rsidR="00CB2D70" w:rsidRPr="00397F9B" w:rsidRDefault="004C71E0">
      <w:pPr>
        <w:pBdr>
          <w:top w:val="nil"/>
          <w:left w:val="nil"/>
          <w:bottom w:val="nil"/>
          <w:right w:val="nil"/>
          <w:between w:val="nil"/>
        </w:pBdr>
        <w:jc w:val="center"/>
      </w:pPr>
      <w:r w:rsidRPr="00397F9B">
        <w:t xml:space="preserve">Распределение земельного фонда </w:t>
      </w:r>
      <w:r w:rsidR="0011220E" w:rsidRPr="00397F9B">
        <w:t>Нефтекумского</w:t>
      </w:r>
      <w:r w:rsidRPr="00397F9B">
        <w:t xml:space="preserve"> городского округа по категориям земель на 01.01.2020 г.</w:t>
      </w:r>
    </w:p>
    <w:tbl>
      <w:tblPr>
        <w:tblStyle w:val="affffff4"/>
        <w:tblW w:w="107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39"/>
        <w:gridCol w:w="6711"/>
        <w:gridCol w:w="1701"/>
        <w:gridCol w:w="1701"/>
      </w:tblGrid>
      <w:tr w:rsidR="00397F9B" w:rsidRPr="00397F9B" w:rsidTr="006B0E7B">
        <w:trPr>
          <w:tblHeader/>
        </w:trPr>
        <w:tc>
          <w:tcPr>
            <w:tcW w:w="639" w:type="dxa"/>
            <w:vMerge w:val="restart"/>
            <w:vAlign w:val="center"/>
          </w:tcPr>
          <w:p w:rsidR="00CB2D70" w:rsidRPr="00397F9B" w:rsidRDefault="004C71E0">
            <w:pPr>
              <w:jc w:val="center"/>
              <w:rPr>
                <w:sz w:val="20"/>
                <w:szCs w:val="20"/>
              </w:rPr>
            </w:pPr>
            <w:r w:rsidRPr="00397F9B">
              <w:rPr>
                <w:sz w:val="20"/>
                <w:szCs w:val="20"/>
              </w:rPr>
              <w:t>№ п/п</w:t>
            </w:r>
          </w:p>
        </w:tc>
        <w:tc>
          <w:tcPr>
            <w:tcW w:w="6711" w:type="dxa"/>
            <w:vMerge w:val="restart"/>
            <w:vAlign w:val="center"/>
          </w:tcPr>
          <w:p w:rsidR="00CB2D70" w:rsidRPr="00397F9B" w:rsidRDefault="004C71E0">
            <w:pPr>
              <w:jc w:val="center"/>
              <w:rPr>
                <w:sz w:val="20"/>
                <w:szCs w:val="20"/>
              </w:rPr>
            </w:pPr>
            <w:r w:rsidRPr="00397F9B">
              <w:rPr>
                <w:sz w:val="20"/>
                <w:szCs w:val="20"/>
              </w:rPr>
              <w:t>Категория земель</w:t>
            </w:r>
          </w:p>
        </w:tc>
        <w:tc>
          <w:tcPr>
            <w:tcW w:w="3402" w:type="dxa"/>
            <w:gridSpan w:val="2"/>
            <w:vAlign w:val="center"/>
          </w:tcPr>
          <w:p w:rsidR="00CB2D70" w:rsidRPr="00397F9B" w:rsidRDefault="004C71E0">
            <w:pPr>
              <w:jc w:val="center"/>
              <w:rPr>
                <w:sz w:val="20"/>
                <w:szCs w:val="20"/>
              </w:rPr>
            </w:pPr>
            <w:r w:rsidRPr="00397F9B">
              <w:rPr>
                <w:sz w:val="20"/>
                <w:szCs w:val="20"/>
              </w:rPr>
              <w:t>Площадь</w:t>
            </w:r>
          </w:p>
        </w:tc>
      </w:tr>
      <w:tr w:rsidR="00397F9B" w:rsidRPr="00397F9B" w:rsidTr="006B0E7B">
        <w:trPr>
          <w:tblHeader/>
        </w:trPr>
        <w:tc>
          <w:tcPr>
            <w:tcW w:w="639" w:type="dxa"/>
            <w:vMerge/>
            <w:vAlign w:val="center"/>
          </w:tcPr>
          <w:p w:rsidR="00CB2D70" w:rsidRPr="00397F9B" w:rsidRDefault="00CB2D70">
            <w:pPr>
              <w:pBdr>
                <w:top w:val="nil"/>
                <w:left w:val="nil"/>
                <w:bottom w:val="nil"/>
                <w:right w:val="nil"/>
                <w:between w:val="nil"/>
              </w:pBdr>
              <w:spacing w:line="276" w:lineRule="auto"/>
              <w:rPr>
                <w:sz w:val="20"/>
                <w:szCs w:val="20"/>
              </w:rPr>
            </w:pPr>
          </w:p>
        </w:tc>
        <w:tc>
          <w:tcPr>
            <w:tcW w:w="6711" w:type="dxa"/>
            <w:vMerge/>
            <w:vAlign w:val="center"/>
          </w:tcPr>
          <w:p w:rsidR="00CB2D70" w:rsidRPr="00397F9B" w:rsidRDefault="00CB2D70">
            <w:pPr>
              <w:pBdr>
                <w:top w:val="nil"/>
                <w:left w:val="nil"/>
                <w:bottom w:val="nil"/>
                <w:right w:val="nil"/>
                <w:between w:val="nil"/>
              </w:pBdr>
              <w:spacing w:line="276" w:lineRule="auto"/>
              <w:rPr>
                <w:sz w:val="20"/>
                <w:szCs w:val="20"/>
              </w:rPr>
            </w:pPr>
          </w:p>
        </w:tc>
        <w:tc>
          <w:tcPr>
            <w:tcW w:w="1701" w:type="dxa"/>
            <w:vAlign w:val="center"/>
          </w:tcPr>
          <w:p w:rsidR="00CB2D70" w:rsidRPr="00397F9B" w:rsidRDefault="004C71E0">
            <w:pPr>
              <w:jc w:val="center"/>
              <w:rPr>
                <w:sz w:val="20"/>
                <w:szCs w:val="20"/>
              </w:rPr>
            </w:pPr>
            <w:r w:rsidRPr="00397F9B">
              <w:rPr>
                <w:sz w:val="20"/>
                <w:szCs w:val="20"/>
              </w:rPr>
              <w:t>г</w:t>
            </w:r>
            <w:r w:rsidR="0008166C" w:rsidRPr="00397F9B">
              <w:rPr>
                <w:sz w:val="20"/>
                <w:szCs w:val="20"/>
              </w:rPr>
              <w:t>а</w:t>
            </w:r>
          </w:p>
        </w:tc>
        <w:tc>
          <w:tcPr>
            <w:tcW w:w="1701" w:type="dxa"/>
            <w:vAlign w:val="center"/>
          </w:tcPr>
          <w:p w:rsidR="00CB2D70" w:rsidRPr="00397F9B" w:rsidRDefault="004C71E0">
            <w:pPr>
              <w:jc w:val="center"/>
              <w:rPr>
                <w:sz w:val="20"/>
                <w:szCs w:val="20"/>
              </w:rPr>
            </w:pPr>
            <w:r w:rsidRPr="00397F9B">
              <w:rPr>
                <w:sz w:val="20"/>
                <w:szCs w:val="20"/>
              </w:rPr>
              <w:t>%</w:t>
            </w:r>
          </w:p>
        </w:tc>
      </w:tr>
      <w:tr w:rsidR="00397F9B" w:rsidRPr="00397F9B" w:rsidTr="006B0E7B">
        <w:tc>
          <w:tcPr>
            <w:tcW w:w="639" w:type="dxa"/>
            <w:vAlign w:val="center"/>
          </w:tcPr>
          <w:p w:rsidR="00CB2D70" w:rsidRPr="00397F9B" w:rsidRDefault="004C71E0">
            <w:pPr>
              <w:jc w:val="center"/>
              <w:rPr>
                <w:sz w:val="20"/>
                <w:szCs w:val="20"/>
              </w:rPr>
            </w:pPr>
            <w:r w:rsidRPr="00397F9B">
              <w:rPr>
                <w:sz w:val="20"/>
                <w:szCs w:val="20"/>
              </w:rPr>
              <w:t>1</w:t>
            </w:r>
          </w:p>
        </w:tc>
        <w:tc>
          <w:tcPr>
            <w:tcW w:w="6711" w:type="dxa"/>
            <w:vAlign w:val="center"/>
          </w:tcPr>
          <w:p w:rsidR="00CB2D70" w:rsidRPr="00397F9B" w:rsidRDefault="004C71E0">
            <w:pPr>
              <w:jc w:val="both"/>
              <w:rPr>
                <w:sz w:val="20"/>
                <w:szCs w:val="20"/>
              </w:rPr>
            </w:pPr>
            <w:r w:rsidRPr="00397F9B">
              <w:rPr>
                <w:sz w:val="20"/>
                <w:szCs w:val="20"/>
              </w:rPr>
              <w:t>Земли сельскохозяйственного назначения</w:t>
            </w:r>
          </w:p>
        </w:tc>
        <w:tc>
          <w:tcPr>
            <w:tcW w:w="1701" w:type="dxa"/>
            <w:vAlign w:val="center"/>
          </w:tcPr>
          <w:p w:rsidR="00CB2D70" w:rsidRPr="00397F9B" w:rsidRDefault="0008166C">
            <w:pPr>
              <w:jc w:val="center"/>
              <w:rPr>
                <w:sz w:val="20"/>
                <w:szCs w:val="20"/>
              </w:rPr>
            </w:pPr>
            <w:r w:rsidRPr="00397F9B">
              <w:rPr>
                <w:sz w:val="20"/>
                <w:szCs w:val="20"/>
              </w:rPr>
              <w:t>335471,78</w:t>
            </w:r>
          </w:p>
        </w:tc>
        <w:tc>
          <w:tcPr>
            <w:tcW w:w="1701" w:type="dxa"/>
            <w:vAlign w:val="center"/>
          </w:tcPr>
          <w:p w:rsidR="00CB2D70" w:rsidRPr="00397F9B" w:rsidRDefault="007B586F">
            <w:pPr>
              <w:jc w:val="center"/>
              <w:rPr>
                <w:sz w:val="20"/>
                <w:szCs w:val="20"/>
              </w:rPr>
            </w:pPr>
            <w:r w:rsidRPr="00397F9B">
              <w:rPr>
                <w:sz w:val="20"/>
                <w:szCs w:val="20"/>
              </w:rPr>
              <w:t>88,2</w:t>
            </w:r>
          </w:p>
        </w:tc>
      </w:tr>
      <w:tr w:rsidR="00397F9B" w:rsidRPr="00397F9B" w:rsidTr="006B0E7B">
        <w:tc>
          <w:tcPr>
            <w:tcW w:w="639" w:type="dxa"/>
            <w:vAlign w:val="center"/>
          </w:tcPr>
          <w:p w:rsidR="00CB2D70" w:rsidRPr="00397F9B" w:rsidRDefault="004C71E0">
            <w:pPr>
              <w:jc w:val="center"/>
              <w:rPr>
                <w:sz w:val="20"/>
                <w:szCs w:val="20"/>
              </w:rPr>
            </w:pPr>
            <w:r w:rsidRPr="00397F9B">
              <w:rPr>
                <w:sz w:val="20"/>
                <w:szCs w:val="20"/>
              </w:rPr>
              <w:t>2</w:t>
            </w:r>
          </w:p>
        </w:tc>
        <w:tc>
          <w:tcPr>
            <w:tcW w:w="6711" w:type="dxa"/>
            <w:vAlign w:val="center"/>
          </w:tcPr>
          <w:p w:rsidR="00CB2D70" w:rsidRPr="00397F9B" w:rsidRDefault="004C71E0">
            <w:pPr>
              <w:jc w:val="both"/>
              <w:rPr>
                <w:sz w:val="20"/>
                <w:szCs w:val="20"/>
              </w:rPr>
            </w:pPr>
            <w:r w:rsidRPr="00397F9B">
              <w:rPr>
                <w:sz w:val="20"/>
                <w:szCs w:val="20"/>
              </w:rPr>
              <w:t>Земли населенных пунктов</w:t>
            </w:r>
          </w:p>
        </w:tc>
        <w:tc>
          <w:tcPr>
            <w:tcW w:w="1701" w:type="dxa"/>
            <w:vAlign w:val="center"/>
          </w:tcPr>
          <w:p w:rsidR="00CB2D70" w:rsidRPr="00397F9B" w:rsidRDefault="0008166C">
            <w:pPr>
              <w:jc w:val="center"/>
              <w:rPr>
                <w:sz w:val="20"/>
                <w:szCs w:val="20"/>
              </w:rPr>
            </w:pPr>
            <w:r w:rsidRPr="00397F9B">
              <w:rPr>
                <w:sz w:val="20"/>
                <w:szCs w:val="20"/>
              </w:rPr>
              <w:t>21120,92</w:t>
            </w:r>
          </w:p>
        </w:tc>
        <w:tc>
          <w:tcPr>
            <w:tcW w:w="1701" w:type="dxa"/>
            <w:vAlign w:val="center"/>
          </w:tcPr>
          <w:p w:rsidR="00CB2D70" w:rsidRPr="00397F9B" w:rsidRDefault="007B586F">
            <w:pPr>
              <w:jc w:val="center"/>
              <w:rPr>
                <w:sz w:val="20"/>
                <w:szCs w:val="20"/>
              </w:rPr>
            </w:pPr>
            <w:r w:rsidRPr="00397F9B">
              <w:rPr>
                <w:sz w:val="20"/>
                <w:szCs w:val="20"/>
              </w:rPr>
              <w:t>5,5</w:t>
            </w:r>
          </w:p>
        </w:tc>
      </w:tr>
      <w:tr w:rsidR="00397F9B" w:rsidRPr="00397F9B" w:rsidTr="006B0E7B">
        <w:tc>
          <w:tcPr>
            <w:tcW w:w="639" w:type="dxa"/>
            <w:vAlign w:val="center"/>
          </w:tcPr>
          <w:p w:rsidR="00CB2D70" w:rsidRPr="00397F9B" w:rsidRDefault="004C71E0">
            <w:pPr>
              <w:jc w:val="center"/>
              <w:rPr>
                <w:sz w:val="20"/>
                <w:szCs w:val="20"/>
              </w:rPr>
            </w:pPr>
            <w:r w:rsidRPr="00397F9B">
              <w:rPr>
                <w:sz w:val="20"/>
                <w:szCs w:val="20"/>
              </w:rPr>
              <w:t>3</w:t>
            </w:r>
          </w:p>
        </w:tc>
        <w:tc>
          <w:tcPr>
            <w:tcW w:w="6711" w:type="dxa"/>
            <w:vAlign w:val="center"/>
          </w:tcPr>
          <w:p w:rsidR="00CB2D70" w:rsidRPr="00B428E3" w:rsidRDefault="004C71E0">
            <w:pPr>
              <w:jc w:val="both"/>
              <w:rPr>
                <w:sz w:val="20"/>
                <w:szCs w:val="20"/>
              </w:rPr>
            </w:pPr>
            <w:r w:rsidRPr="00B428E3">
              <w:rPr>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701" w:type="dxa"/>
            <w:vAlign w:val="center"/>
          </w:tcPr>
          <w:p w:rsidR="00CB2D70" w:rsidRPr="00397F9B" w:rsidRDefault="0008166C">
            <w:pPr>
              <w:jc w:val="center"/>
              <w:rPr>
                <w:sz w:val="20"/>
                <w:szCs w:val="20"/>
              </w:rPr>
            </w:pPr>
            <w:r w:rsidRPr="00397F9B">
              <w:rPr>
                <w:sz w:val="20"/>
                <w:szCs w:val="20"/>
              </w:rPr>
              <w:t>2054,59</w:t>
            </w:r>
          </w:p>
        </w:tc>
        <w:tc>
          <w:tcPr>
            <w:tcW w:w="1701" w:type="dxa"/>
            <w:vAlign w:val="center"/>
          </w:tcPr>
          <w:p w:rsidR="00CB2D70" w:rsidRPr="00397F9B" w:rsidRDefault="007B586F">
            <w:pPr>
              <w:jc w:val="center"/>
              <w:rPr>
                <w:sz w:val="20"/>
                <w:szCs w:val="20"/>
              </w:rPr>
            </w:pPr>
            <w:r w:rsidRPr="00397F9B">
              <w:rPr>
                <w:sz w:val="20"/>
                <w:szCs w:val="20"/>
              </w:rPr>
              <w:t>0,5</w:t>
            </w:r>
          </w:p>
        </w:tc>
      </w:tr>
      <w:tr w:rsidR="00397F9B" w:rsidRPr="00397F9B" w:rsidTr="006B0E7B">
        <w:tc>
          <w:tcPr>
            <w:tcW w:w="639" w:type="dxa"/>
            <w:vAlign w:val="center"/>
          </w:tcPr>
          <w:p w:rsidR="0008166C" w:rsidRPr="00397F9B" w:rsidRDefault="0008166C">
            <w:pPr>
              <w:jc w:val="center"/>
              <w:rPr>
                <w:sz w:val="20"/>
                <w:szCs w:val="20"/>
              </w:rPr>
            </w:pPr>
            <w:r w:rsidRPr="00397F9B">
              <w:rPr>
                <w:sz w:val="20"/>
                <w:szCs w:val="20"/>
              </w:rPr>
              <w:t>4</w:t>
            </w:r>
          </w:p>
        </w:tc>
        <w:tc>
          <w:tcPr>
            <w:tcW w:w="6711" w:type="dxa"/>
            <w:vAlign w:val="center"/>
          </w:tcPr>
          <w:p w:rsidR="0008166C" w:rsidRPr="00B428E3" w:rsidRDefault="0008166C">
            <w:pPr>
              <w:jc w:val="both"/>
              <w:rPr>
                <w:sz w:val="20"/>
                <w:szCs w:val="20"/>
              </w:rPr>
            </w:pPr>
            <w:r w:rsidRPr="00B428E3">
              <w:rPr>
                <w:sz w:val="20"/>
                <w:szCs w:val="20"/>
              </w:rPr>
              <w:t>Земли особо охраняемых территорий и объектов</w:t>
            </w:r>
          </w:p>
        </w:tc>
        <w:tc>
          <w:tcPr>
            <w:tcW w:w="3402" w:type="dxa"/>
            <w:gridSpan w:val="2"/>
            <w:vAlign w:val="center"/>
          </w:tcPr>
          <w:p w:rsidR="0008166C" w:rsidRPr="00B428E3" w:rsidRDefault="0008166C">
            <w:pPr>
              <w:jc w:val="center"/>
              <w:rPr>
                <w:sz w:val="20"/>
                <w:szCs w:val="20"/>
              </w:rPr>
            </w:pPr>
            <w:r w:rsidRPr="00B428E3">
              <w:rPr>
                <w:sz w:val="20"/>
                <w:szCs w:val="20"/>
              </w:rPr>
              <w:t>ООПТ на территории городского округа образованы без изменения категории земель</w:t>
            </w:r>
          </w:p>
        </w:tc>
      </w:tr>
      <w:tr w:rsidR="00397F9B" w:rsidRPr="00397F9B" w:rsidTr="006B0E7B">
        <w:tc>
          <w:tcPr>
            <w:tcW w:w="639" w:type="dxa"/>
            <w:vAlign w:val="center"/>
          </w:tcPr>
          <w:p w:rsidR="00CB2D70" w:rsidRPr="00397F9B" w:rsidRDefault="004C71E0">
            <w:pPr>
              <w:jc w:val="center"/>
              <w:rPr>
                <w:sz w:val="20"/>
                <w:szCs w:val="20"/>
              </w:rPr>
            </w:pPr>
            <w:r w:rsidRPr="00397F9B">
              <w:rPr>
                <w:sz w:val="20"/>
                <w:szCs w:val="20"/>
              </w:rPr>
              <w:t>5</w:t>
            </w:r>
          </w:p>
        </w:tc>
        <w:tc>
          <w:tcPr>
            <w:tcW w:w="6711" w:type="dxa"/>
            <w:vAlign w:val="center"/>
          </w:tcPr>
          <w:p w:rsidR="00CB2D70" w:rsidRPr="00397F9B" w:rsidRDefault="004C71E0">
            <w:pPr>
              <w:jc w:val="both"/>
              <w:rPr>
                <w:sz w:val="20"/>
                <w:szCs w:val="20"/>
              </w:rPr>
            </w:pPr>
            <w:r w:rsidRPr="00397F9B">
              <w:rPr>
                <w:sz w:val="20"/>
                <w:szCs w:val="20"/>
              </w:rPr>
              <w:t>Земли лесного фонда</w:t>
            </w:r>
          </w:p>
        </w:tc>
        <w:tc>
          <w:tcPr>
            <w:tcW w:w="1701" w:type="dxa"/>
            <w:vAlign w:val="center"/>
          </w:tcPr>
          <w:p w:rsidR="00CB2D70" w:rsidRPr="00397F9B" w:rsidRDefault="0008166C">
            <w:pPr>
              <w:jc w:val="center"/>
              <w:rPr>
                <w:sz w:val="20"/>
                <w:szCs w:val="20"/>
              </w:rPr>
            </w:pPr>
            <w:r w:rsidRPr="00397F9B">
              <w:rPr>
                <w:sz w:val="20"/>
                <w:szCs w:val="20"/>
              </w:rPr>
              <w:t>19008,77</w:t>
            </w:r>
          </w:p>
        </w:tc>
        <w:tc>
          <w:tcPr>
            <w:tcW w:w="1701" w:type="dxa"/>
            <w:vAlign w:val="center"/>
          </w:tcPr>
          <w:p w:rsidR="00CB2D70" w:rsidRPr="00397F9B" w:rsidRDefault="007B586F">
            <w:pPr>
              <w:jc w:val="center"/>
              <w:rPr>
                <w:sz w:val="20"/>
                <w:szCs w:val="20"/>
              </w:rPr>
            </w:pPr>
            <w:r w:rsidRPr="00397F9B">
              <w:rPr>
                <w:sz w:val="20"/>
                <w:szCs w:val="20"/>
              </w:rPr>
              <w:t>4,9</w:t>
            </w:r>
          </w:p>
        </w:tc>
      </w:tr>
      <w:tr w:rsidR="00397F9B" w:rsidRPr="00397F9B" w:rsidTr="006B0E7B">
        <w:tc>
          <w:tcPr>
            <w:tcW w:w="639" w:type="dxa"/>
            <w:vAlign w:val="center"/>
          </w:tcPr>
          <w:p w:rsidR="00CB2D70" w:rsidRPr="00397F9B" w:rsidRDefault="004C71E0">
            <w:pPr>
              <w:jc w:val="center"/>
              <w:rPr>
                <w:sz w:val="20"/>
                <w:szCs w:val="20"/>
              </w:rPr>
            </w:pPr>
            <w:r w:rsidRPr="00397F9B">
              <w:rPr>
                <w:sz w:val="20"/>
                <w:szCs w:val="20"/>
              </w:rPr>
              <w:t>6</w:t>
            </w:r>
          </w:p>
        </w:tc>
        <w:tc>
          <w:tcPr>
            <w:tcW w:w="6711" w:type="dxa"/>
            <w:vAlign w:val="center"/>
          </w:tcPr>
          <w:p w:rsidR="00CB2D70" w:rsidRPr="00397F9B" w:rsidRDefault="004C71E0">
            <w:pPr>
              <w:jc w:val="both"/>
              <w:rPr>
                <w:sz w:val="20"/>
                <w:szCs w:val="20"/>
              </w:rPr>
            </w:pPr>
            <w:r w:rsidRPr="00397F9B">
              <w:rPr>
                <w:sz w:val="20"/>
                <w:szCs w:val="20"/>
              </w:rPr>
              <w:t>Земли водного фонда</w:t>
            </w:r>
          </w:p>
        </w:tc>
        <w:tc>
          <w:tcPr>
            <w:tcW w:w="1701" w:type="dxa"/>
            <w:vAlign w:val="center"/>
          </w:tcPr>
          <w:p w:rsidR="00CB2D70" w:rsidRPr="00397F9B" w:rsidRDefault="0008166C">
            <w:pPr>
              <w:jc w:val="center"/>
              <w:rPr>
                <w:sz w:val="20"/>
                <w:szCs w:val="20"/>
              </w:rPr>
            </w:pPr>
            <w:bookmarkStart w:id="23" w:name="_Hlk60064881"/>
            <w:r w:rsidRPr="00397F9B">
              <w:rPr>
                <w:sz w:val="20"/>
                <w:szCs w:val="20"/>
              </w:rPr>
              <w:t>2909,48</w:t>
            </w:r>
            <w:bookmarkEnd w:id="23"/>
          </w:p>
        </w:tc>
        <w:tc>
          <w:tcPr>
            <w:tcW w:w="1701" w:type="dxa"/>
            <w:vAlign w:val="center"/>
          </w:tcPr>
          <w:p w:rsidR="00CB2D70" w:rsidRPr="00397F9B" w:rsidRDefault="007B586F">
            <w:pPr>
              <w:jc w:val="center"/>
              <w:rPr>
                <w:sz w:val="20"/>
                <w:szCs w:val="20"/>
              </w:rPr>
            </w:pPr>
            <w:r w:rsidRPr="00397F9B">
              <w:rPr>
                <w:sz w:val="20"/>
                <w:szCs w:val="20"/>
              </w:rPr>
              <w:t>0,9</w:t>
            </w:r>
          </w:p>
        </w:tc>
      </w:tr>
      <w:tr w:rsidR="00397F9B" w:rsidRPr="00397F9B" w:rsidTr="006B0E7B">
        <w:tc>
          <w:tcPr>
            <w:tcW w:w="639" w:type="dxa"/>
            <w:vAlign w:val="center"/>
          </w:tcPr>
          <w:p w:rsidR="00CB2D70" w:rsidRPr="00397F9B" w:rsidRDefault="004C71E0">
            <w:pPr>
              <w:jc w:val="center"/>
              <w:rPr>
                <w:sz w:val="20"/>
                <w:szCs w:val="20"/>
              </w:rPr>
            </w:pPr>
            <w:r w:rsidRPr="00397F9B">
              <w:rPr>
                <w:sz w:val="20"/>
                <w:szCs w:val="20"/>
              </w:rPr>
              <w:t>7</w:t>
            </w:r>
          </w:p>
        </w:tc>
        <w:tc>
          <w:tcPr>
            <w:tcW w:w="6711" w:type="dxa"/>
            <w:vAlign w:val="center"/>
          </w:tcPr>
          <w:p w:rsidR="00CB2D70" w:rsidRPr="00397F9B" w:rsidRDefault="004C71E0">
            <w:pPr>
              <w:jc w:val="both"/>
              <w:rPr>
                <w:sz w:val="20"/>
                <w:szCs w:val="20"/>
              </w:rPr>
            </w:pPr>
            <w:r w:rsidRPr="00397F9B">
              <w:rPr>
                <w:sz w:val="20"/>
                <w:szCs w:val="20"/>
              </w:rPr>
              <w:t>Земли запаса</w:t>
            </w:r>
          </w:p>
        </w:tc>
        <w:tc>
          <w:tcPr>
            <w:tcW w:w="1701" w:type="dxa"/>
            <w:vAlign w:val="center"/>
          </w:tcPr>
          <w:p w:rsidR="00CB2D70" w:rsidRPr="00397F9B" w:rsidRDefault="0008166C">
            <w:pPr>
              <w:jc w:val="center"/>
              <w:rPr>
                <w:sz w:val="20"/>
                <w:szCs w:val="20"/>
              </w:rPr>
            </w:pPr>
            <w:r w:rsidRPr="00397F9B">
              <w:rPr>
                <w:sz w:val="20"/>
                <w:szCs w:val="20"/>
              </w:rPr>
              <w:t>–</w:t>
            </w:r>
          </w:p>
        </w:tc>
        <w:tc>
          <w:tcPr>
            <w:tcW w:w="1701" w:type="dxa"/>
            <w:vAlign w:val="center"/>
          </w:tcPr>
          <w:p w:rsidR="00CB2D70" w:rsidRPr="00397F9B" w:rsidRDefault="007B586F">
            <w:pPr>
              <w:jc w:val="center"/>
              <w:rPr>
                <w:sz w:val="20"/>
                <w:szCs w:val="20"/>
              </w:rPr>
            </w:pPr>
            <w:r w:rsidRPr="00397F9B">
              <w:rPr>
                <w:sz w:val="20"/>
                <w:szCs w:val="20"/>
              </w:rPr>
              <w:t>0</w:t>
            </w:r>
          </w:p>
        </w:tc>
      </w:tr>
      <w:tr w:rsidR="00397F9B" w:rsidRPr="00397F9B" w:rsidTr="006B0E7B">
        <w:tc>
          <w:tcPr>
            <w:tcW w:w="639" w:type="dxa"/>
            <w:vAlign w:val="center"/>
          </w:tcPr>
          <w:p w:rsidR="0008166C" w:rsidRPr="00397F9B" w:rsidRDefault="0008166C" w:rsidP="0008166C">
            <w:pPr>
              <w:jc w:val="center"/>
              <w:rPr>
                <w:sz w:val="20"/>
                <w:szCs w:val="20"/>
              </w:rPr>
            </w:pPr>
            <w:r w:rsidRPr="00397F9B">
              <w:rPr>
                <w:sz w:val="20"/>
                <w:szCs w:val="20"/>
              </w:rPr>
              <w:t>–</w:t>
            </w:r>
          </w:p>
        </w:tc>
        <w:tc>
          <w:tcPr>
            <w:tcW w:w="6711" w:type="dxa"/>
            <w:vAlign w:val="center"/>
          </w:tcPr>
          <w:p w:rsidR="0008166C" w:rsidRPr="00B428E3" w:rsidRDefault="0008166C" w:rsidP="0008166C">
            <w:pPr>
              <w:jc w:val="right"/>
              <w:rPr>
                <w:sz w:val="20"/>
                <w:szCs w:val="20"/>
              </w:rPr>
            </w:pPr>
            <w:r w:rsidRPr="00B428E3">
              <w:rPr>
                <w:sz w:val="20"/>
                <w:szCs w:val="20"/>
              </w:rPr>
              <w:t>Общая площадь территории Нефтекумского городского округа:</w:t>
            </w:r>
          </w:p>
        </w:tc>
        <w:tc>
          <w:tcPr>
            <w:tcW w:w="1701" w:type="dxa"/>
            <w:vAlign w:val="center"/>
          </w:tcPr>
          <w:p w:rsidR="0008166C" w:rsidRPr="00397F9B" w:rsidRDefault="0008166C" w:rsidP="0008166C">
            <w:pPr>
              <w:jc w:val="center"/>
              <w:rPr>
                <w:sz w:val="20"/>
                <w:szCs w:val="20"/>
              </w:rPr>
            </w:pPr>
            <w:r w:rsidRPr="00397F9B">
              <w:rPr>
                <w:sz w:val="20"/>
                <w:szCs w:val="20"/>
              </w:rPr>
              <w:t>379700</w:t>
            </w:r>
          </w:p>
        </w:tc>
        <w:tc>
          <w:tcPr>
            <w:tcW w:w="1701" w:type="dxa"/>
            <w:vAlign w:val="center"/>
          </w:tcPr>
          <w:p w:rsidR="0008166C" w:rsidRPr="00397F9B" w:rsidRDefault="0008166C" w:rsidP="0008166C">
            <w:pPr>
              <w:jc w:val="center"/>
              <w:rPr>
                <w:sz w:val="20"/>
                <w:szCs w:val="20"/>
              </w:rPr>
            </w:pPr>
            <w:r w:rsidRPr="00397F9B">
              <w:rPr>
                <w:sz w:val="20"/>
                <w:szCs w:val="20"/>
              </w:rPr>
              <w:t>100</w:t>
            </w:r>
          </w:p>
        </w:tc>
      </w:tr>
    </w:tbl>
    <w:p w:rsidR="00CB2D70" w:rsidRPr="00397F9B" w:rsidRDefault="00CB2D70">
      <w:pPr>
        <w:pBdr>
          <w:top w:val="nil"/>
          <w:left w:val="nil"/>
          <w:bottom w:val="nil"/>
          <w:right w:val="nil"/>
          <w:between w:val="nil"/>
        </w:pBdr>
        <w:ind w:firstLine="567"/>
        <w:jc w:val="both"/>
      </w:pPr>
    </w:p>
    <w:p w:rsidR="00CB2D70" w:rsidRPr="00397F9B" w:rsidRDefault="004C71E0">
      <w:pPr>
        <w:pBdr>
          <w:top w:val="nil"/>
          <w:left w:val="nil"/>
          <w:bottom w:val="nil"/>
          <w:right w:val="nil"/>
          <w:between w:val="nil"/>
        </w:pBdr>
        <w:ind w:firstLine="567"/>
        <w:jc w:val="both"/>
      </w:pPr>
      <w:r w:rsidRPr="00397F9B">
        <w:t xml:space="preserve">Основная доля в структуре земельного фонда </w:t>
      </w:r>
      <w:r w:rsidR="0011220E" w:rsidRPr="00397F9B">
        <w:t>Нефтекумского</w:t>
      </w:r>
      <w:r w:rsidRPr="00397F9B">
        <w:t xml:space="preserve"> городского округа приходится на земли сельскохозяйственного назначения, данный факт определяет основную экономическую специализацию городского округа – сельскохозяйственное производство и переработку сельскохозяйственной продукции, развитие пищевой промышленности. На долю этой категории земель приходится 92,2 % общей площади земельного фонда.</w:t>
      </w:r>
    </w:p>
    <w:p w:rsidR="00CB2D70" w:rsidRPr="00397F9B" w:rsidRDefault="004C71E0">
      <w:pPr>
        <w:pBdr>
          <w:top w:val="nil"/>
          <w:left w:val="nil"/>
          <w:bottom w:val="nil"/>
          <w:right w:val="nil"/>
          <w:between w:val="nil"/>
        </w:pBdr>
        <w:ind w:firstLine="567"/>
        <w:jc w:val="both"/>
      </w:pPr>
      <w:r w:rsidRPr="00397F9B">
        <w:t>За последние 20 лет значимых изменений в структуре земельного фонда и его распределении по категориям земель не произошло.</w:t>
      </w:r>
    </w:p>
    <w:p w:rsidR="00CB2D70" w:rsidRPr="00397F9B" w:rsidRDefault="004C71E0">
      <w:pPr>
        <w:pBdr>
          <w:top w:val="nil"/>
          <w:left w:val="nil"/>
          <w:bottom w:val="nil"/>
          <w:right w:val="nil"/>
          <w:between w:val="nil"/>
        </w:pBdr>
        <w:ind w:firstLine="567"/>
        <w:jc w:val="both"/>
      </w:pPr>
      <w:r w:rsidRPr="00397F9B">
        <w:t xml:space="preserve">В целом структура земельного фонда </w:t>
      </w:r>
      <w:r w:rsidR="0011220E" w:rsidRPr="00397F9B">
        <w:t>Нефтекумского</w:t>
      </w:r>
      <w:r w:rsidRPr="00397F9B">
        <w:t xml:space="preserve"> городского округа свидетельствует о высоком уровне хозяйственного освоения и использования территории, определяя, в том числе перспективные направления градостроительного освоения территории.</w:t>
      </w:r>
    </w:p>
    <w:p w:rsidR="00CB2D70" w:rsidRPr="00397F9B" w:rsidRDefault="004C71E0">
      <w:pPr>
        <w:ind w:firstLine="567"/>
        <w:jc w:val="both"/>
      </w:pPr>
      <w:r w:rsidRPr="00397F9B">
        <w:rPr>
          <w:b/>
        </w:rPr>
        <w:t>Земли сельскохозяйственного назначения.</w:t>
      </w:r>
      <w:r w:rsidRPr="00397F9B">
        <w:t xml:space="preserve">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CB2D70" w:rsidRPr="00397F9B" w:rsidRDefault="004C71E0">
      <w:pPr>
        <w:ind w:firstLine="567"/>
        <w:jc w:val="both"/>
      </w:pPr>
      <w:r w:rsidRPr="00397F9B">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w:t>
      </w:r>
    </w:p>
    <w:p w:rsidR="00CB2D70" w:rsidRPr="00397F9B" w:rsidRDefault="004C71E0">
      <w:pPr>
        <w:ind w:firstLine="567"/>
        <w:jc w:val="both"/>
      </w:pPr>
      <w:r w:rsidRPr="00397F9B">
        <w:t xml:space="preserve">Земли данной категории на территории </w:t>
      </w:r>
      <w:r w:rsidR="0011220E" w:rsidRPr="00397F9B">
        <w:t>Нефтекумского</w:t>
      </w:r>
      <w:r w:rsidRPr="00397F9B">
        <w:t xml:space="preserve"> городского округа занимают </w:t>
      </w:r>
      <w:r w:rsidR="001C1AA9" w:rsidRPr="00397F9B">
        <w:t>335471,78</w:t>
      </w:r>
      <w:r w:rsidRPr="00397F9B">
        <w:t xml:space="preserve"> га.</w:t>
      </w:r>
    </w:p>
    <w:p w:rsidR="00CB2D70" w:rsidRPr="00397F9B" w:rsidRDefault="0011220E">
      <w:pPr>
        <w:ind w:firstLine="567"/>
        <w:jc w:val="both"/>
      </w:pPr>
      <w:r w:rsidRPr="00397F9B">
        <w:t>Нефтекумский</w:t>
      </w:r>
      <w:r w:rsidR="004C71E0" w:rsidRPr="00397F9B">
        <w:t xml:space="preserve"> городской округ имеет повышенный потенциал земель сельскохозяйственного назначения, – их доля в общей площади земель составляет </w:t>
      </w:r>
      <w:r w:rsidR="001C1AA9" w:rsidRPr="00397F9B">
        <w:t>88,2</w:t>
      </w:r>
      <w:r w:rsidR="004C71E0" w:rsidRPr="00397F9B">
        <w:t xml:space="preserve"> %, что немногим меньше аналогичного краевого показателя (96,3 %).</w:t>
      </w:r>
    </w:p>
    <w:p w:rsidR="00CB2D70" w:rsidRPr="00397F9B" w:rsidRDefault="004C71E0">
      <w:pPr>
        <w:ind w:firstLine="567"/>
        <w:jc w:val="both"/>
      </w:pPr>
      <w:r w:rsidRPr="00397F9B">
        <w:rPr>
          <w:b/>
        </w:rPr>
        <w:t>Земли населенных пунктов.</w:t>
      </w:r>
      <w:r w:rsidRPr="00397F9B">
        <w:t xml:space="preserve"> Землями населенных пунктов признаются земли, используемые и предназначенные для застройки и развития населенных пунктов. Границы городских, сельских населенных пунктов отделяют земли населенных пунктов от земель иных категорий.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w:t>
      </w:r>
    </w:p>
    <w:p w:rsidR="00CB2D70" w:rsidRPr="00397F9B" w:rsidRDefault="004C71E0">
      <w:pPr>
        <w:ind w:firstLine="567"/>
        <w:jc w:val="both"/>
      </w:pPr>
      <w:r w:rsidRPr="00397F9B">
        <w:t>жилым;</w:t>
      </w:r>
    </w:p>
    <w:p w:rsidR="00CB2D70" w:rsidRPr="00397F9B" w:rsidRDefault="004C71E0">
      <w:pPr>
        <w:ind w:firstLine="567"/>
        <w:jc w:val="both"/>
      </w:pPr>
      <w:r w:rsidRPr="00397F9B">
        <w:t>общественно-деловым;</w:t>
      </w:r>
    </w:p>
    <w:p w:rsidR="00CB2D70" w:rsidRPr="00397F9B" w:rsidRDefault="004C71E0">
      <w:pPr>
        <w:ind w:firstLine="567"/>
        <w:jc w:val="both"/>
      </w:pPr>
      <w:r w:rsidRPr="00397F9B">
        <w:t>производственным;</w:t>
      </w:r>
    </w:p>
    <w:p w:rsidR="00CB2D70" w:rsidRPr="00397F9B" w:rsidRDefault="004C71E0">
      <w:pPr>
        <w:ind w:firstLine="567"/>
        <w:jc w:val="both"/>
      </w:pPr>
      <w:r w:rsidRPr="00397F9B">
        <w:t>инженерных и транспортных инфраструктур;</w:t>
      </w:r>
    </w:p>
    <w:p w:rsidR="00CB2D70" w:rsidRPr="00397F9B" w:rsidRDefault="004C71E0">
      <w:pPr>
        <w:ind w:firstLine="567"/>
        <w:jc w:val="both"/>
      </w:pPr>
      <w:r w:rsidRPr="00397F9B">
        <w:t>рекреационным;</w:t>
      </w:r>
    </w:p>
    <w:p w:rsidR="00CB2D70" w:rsidRPr="00397F9B" w:rsidRDefault="004C71E0">
      <w:pPr>
        <w:ind w:firstLine="567"/>
        <w:jc w:val="both"/>
      </w:pPr>
      <w:r w:rsidRPr="00397F9B">
        <w:t>сельскохозяйственного использования;</w:t>
      </w:r>
    </w:p>
    <w:p w:rsidR="00CB2D70" w:rsidRPr="00397F9B" w:rsidRDefault="004C71E0">
      <w:pPr>
        <w:ind w:firstLine="567"/>
        <w:jc w:val="both"/>
      </w:pPr>
      <w:r w:rsidRPr="00397F9B">
        <w:t>специального назначения;</w:t>
      </w:r>
    </w:p>
    <w:p w:rsidR="00CB2D70" w:rsidRPr="00397F9B" w:rsidRDefault="004C71E0">
      <w:pPr>
        <w:ind w:firstLine="567"/>
        <w:jc w:val="both"/>
      </w:pPr>
      <w:r w:rsidRPr="00397F9B">
        <w:t>военных объектов;</w:t>
      </w:r>
    </w:p>
    <w:p w:rsidR="00CB2D70" w:rsidRPr="00397F9B" w:rsidRDefault="004C71E0">
      <w:pPr>
        <w:ind w:firstLine="567"/>
        <w:jc w:val="both"/>
      </w:pPr>
      <w:r w:rsidRPr="00397F9B">
        <w:t>иным территориальным зонам.</w:t>
      </w:r>
    </w:p>
    <w:p w:rsidR="00CB2D70" w:rsidRPr="00397F9B" w:rsidRDefault="004C71E0">
      <w:pPr>
        <w:ind w:firstLine="567"/>
        <w:jc w:val="both"/>
      </w:pPr>
      <w:r w:rsidRPr="00397F9B">
        <w:t xml:space="preserve">Земли данной категории на территории </w:t>
      </w:r>
      <w:r w:rsidR="0011220E" w:rsidRPr="00397F9B">
        <w:t>Нефтекумского</w:t>
      </w:r>
      <w:r w:rsidRPr="00397F9B">
        <w:t xml:space="preserve"> городского округа занимают </w:t>
      </w:r>
      <w:r w:rsidR="001C1AA9" w:rsidRPr="00397F9B">
        <w:t>21120,92</w:t>
      </w:r>
      <w:r w:rsidRPr="00397F9B">
        <w:t xml:space="preserve"> га.</w:t>
      </w:r>
    </w:p>
    <w:p w:rsidR="00CB2D70" w:rsidRPr="00397F9B" w:rsidRDefault="004C71E0">
      <w:pPr>
        <w:ind w:firstLine="567"/>
        <w:jc w:val="both"/>
      </w:pPr>
      <w:r w:rsidRPr="00397F9B">
        <w:rPr>
          <w:b/>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Pr="00397F9B">
        <w:t>(далее – земли промышленности и иного специального назначения).</w:t>
      </w:r>
      <w:r w:rsidRPr="00397F9B">
        <w:rPr>
          <w:b/>
        </w:rPr>
        <w:t xml:space="preserve"> </w:t>
      </w:r>
      <w:r w:rsidRPr="00397F9B">
        <w:t>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w:t>
      </w:r>
    </w:p>
    <w:p w:rsidR="00CB2D70" w:rsidRPr="00397F9B" w:rsidRDefault="004C71E0">
      <w:pPr>
        <w:ind w:firstLine="567"/>
        <w:jc w:val="both"/>
      </w:pPr>
      <w:r w:rsidRPr="00397F9B">
        <w:t xml:space="preserve">Земли данной категории на территории </w:t>
      </w:r>
      <w:r w:rsidR="0011220E" w:rsidRPr="00397F9B">
        <w:t>Нефтекумского</w:t>
      </w:r>
      <w:r w:rsidRPr="00397F9B">
        <w:t xml:space="preserve"> городского округа занимают </w:t>
      </w:r>
      <w:r w:rsidR="001C1AA9" w:rsidRPr="00397F9B">
        <w:t>2054,59</w:t>
      </w:r>
      <w:r w:rsidRPr="00397F9B">
        <w:t xml:space="preserve"> га.</w:t>
      </w:r>
    </w:p>
    <w:p w:rsidR="00CB2D70" w:rsidRPr="00397F9B" w:rsidRDefault="004C71E0">
      <w:pPr>
        <w:ind w:firstLine="567"/>
        <w:jc w:val="both"/>
      </w:pPr>
      <w:r w:rsidRPr="00397F9B">
        <w:rPr>
          <w:b/>
        </w:rPr>
        <w:t>Земли особо охраняемых территорий и объектов.</w:t>
      </w:r>
      <w:r w:rsidRPr="00397F9B">
        <w:t xml:space="preserve">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1C1AA9" w:rsidRPr="00397F9B" w:rsidRDefault="001C1AA9">
      <w:pPr>
        <w:ind w:firstLine="567"/>
        <w:jc w:val="both"/>
      </w:pPr>
      <w:r w:rsidRPr="00397F9B">
        <w:t>ООПТ на территории городского округа образованы без изменения категории земель.</w:t>
      </w:r>
    </w:p>
    <w:p w:rsidR="00CB2D70" w:rsidRPr="00397F9B" w:rsidRDefault="004C71E0">
      <w:pPr>
        <w:ind w:firstLine="567"/>
        <w:jc w:val="both"/>
      </w:pPr>
      <w:r w:rsidRPr="00397F9B">
        <w:rPr>
          <w:b/>
        </w:rPr>
        <w:t>Земли лесного фонда.</w:t>
      </w:r>
      <w:r w:rsidRPr="00397F9B">
        <w:t xml:space="preserve"> К землям лесного фонда относятся лесные земли и нелесные земли, состав которых устанавливается лесным законодательством.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 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 Границы земель лесного фонда определяются границами лесничеств.</w:t>
      </w:r>
    </w:p>
    <w:p w:rsidR="00CB2D70" w:rsidRPr="00397F9B" w:rsidRDefault="004C71E0">
      <w:pPr>
        <w:ind w:firstLine="567"/>
        <w:jc w:val="both"/>
      </w:pPr>
      <w:r w:rsidRPr="00397F9B">
        <w:t xml:space="preserve">Земли данной категории на территории </w:t>
      </w:r>
      <w:r w:rsidR="0011220E" w:rsidRPr="00397F9B">
        <w:t>Нефтекумского</w:t>
      </w:r>
      <w:r w:rsidRPr="00397F9B">
        <w:t xml:space="preserve"> городского округа занимают </w:t>
      </w:r>
      <w:r w:rsidR="001C1AA9" w:rsidRPr="00397F9B">
        <w:t xml:space="preserve">19008,77 </w:t>
      </w:r>
      <w:r w:rsidRPr="00397F9B">
        <w:t>га.</w:t>
      </w:r>
    </w:p>
    <w:p w:rsidR="00CB2D70" w:rsidRPr="00397F9B" w:rsidRDefault="004C71E0">
      <w:pPr>
        <w:ind w:firstLine="567"/>
        <w:jc w:val="both"/>
      </w:pPr>
      <w:r w:rsidRPr="00397F9B">
        <w:rPr>
          <w:b/>
        </w:rPr>
        <w:t>Земли водного фонда.</w:t>
      </w:r>
      <w:r w:rsidRPr="00397F9B">
        <w:t xml:space="preserve"> К землям водного фонда относятся земли:</w:t>
      </w:r>
    </w:p>
    <w:p w:rsidR="00CB2D70" w:rsidRPr="00397F9B" w:rsidRDefault="004C71E0">
      <w:pPr>
        <w:ind w:firstLine="567"/>
        <w:jc w:val="both"/>
      </w:pPr>
      <w:r w:rsidRPr="00397F9B">
        <w:t>покрытые поверхностными водами, сосредоточенными в водных объектах;</w:t>
      </w:r>
    </w:p>
    <w:p w:rsidR="00CB2D70" w:rsidRPr="00397F9B" w:rsidRDefault="004C71E0">
      <w:pPr>
        <w:ind w:firstLine="567"/>
        <w:jc w:val="both"/>
      </w:pPr>
      <w:r w:rsidRPr="00397F9B">
        <w:t>занятые гидротехническими и иными сооружениями, расположенными на водных объектах.</w:t>
      </w:r>
    </w:p>
    <w:p w:rsidR="00CB2D70" w:rsidRPr="00397F9B" w:rsidRDefault="004C71E0">
      <w:pPr>
        <w:ind w:firstLine="567"/>
        <w:jc w:val="both"/>
      </w:pPr>
      <w:r w:rsidRPr="00397F9B">
        <w:t xml:space="preserve">Земли данной категории на территории </w:t>
      </w:r>
      <w:r w:rsidR="0011220E" w:rsidRPr="00397F9B">
        <w:t>Нефтекумского</w:t>
      </w:r>
      <w:r w:rsidRPr="00397F9B">
        <w:t xml:space="preserve"> городского округа занимают </w:t>
      </w:r>
      <w:r w:rsidR="001C1AA9" w:rsidRPr="00397F9B">
        <w:t xml:space="preserve">2909,48 </w:t>
      </w:r>
      <w:r w:rsidRPr="00397F9B">
        <w:t>га.</w:t>
      </w:r>
    </w:p>
    <w:p w:rsidR="00CB2D70" w:rsidRPr="00397F9B" w:rsidRDefault="004C71E0">
      <w:pPr>
        <w:ind w:firstLine="567"/>
        <w:jc w:val="both"/>
      </w:pPr>
      <w:r w:rsidRPr="00397F9B">
        <w:rPr>
          <w:b/>
        </w:rPr>
        <w:t>Земли запаса.</w:t>
      </w:r>
      <w:r w:rsidRPr="00397F9B">
        <w:t xml:space="preserve">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Российской Федерации.</w:t>
      </w:r>
    </w:p>
    <w:p w:rsidR="00CB2D70" w:rsidRPr="00397F9B" w:rsidRDefault="004C71E0">
      <w:pPr>
        <w:ind w:firstLine="567"/>
        <w:jc w:val="both"/>
      </w:pPr>
      <w:r w:rsidRPr="00397F9B">
        <w:t xml:space="preserve">Земли данной категории на территории </w:t>
      </w:r>
      <w:r w:rsidR="0011220E" w:rsidRPr="00397F9B">
        <w:t>Нефтекумского</w:t>
      </w:r>
      <w:r w:rsidRPr="00397F9B">
        <w:t xml:space="preserve"> городского </w:t>
      </w:r>
      <w:r w:rsidR="00DA26EB" w:rsidRPr="00397F9B">
        <w:t xml:space="preserve">округа </w:t>
      </w:r>
      <w:r w:rsidR="001C1AA9" w:rsidRPr="00397F9B">
        <w:t>не выявлены.</w:t>
      </w:r>
    </w:p>
    <w:p w:rsidR="00CB2D70" w:rsidRPr="00397F9B" w:rsidRDefault="004C71E0">
      <w:pPr>
        <w:pBdr>
          <w:top w:val="nil"/>
          <w:left w:val="nil"/>
          <w:bottom w:val="nil"/>
          <w:right w:val="nil"/>
          <w:between w:val="nil"/>
        </w:pBdr>
        <w:ind w:firstLine="567"/>
        <w:jc w:val="both"/>
      </w:pPr>
      <w:r w:rsidRPr="00397F9B">
        <w:t xml:space="preserve">Данные таблицы </w:t>
      </w:r>
      <w:r w:rsidR="001C1AA9" w:rsidRPr="00397F9B">
        <w:t>4.2.</w:t>
      </w:r>
      <w:r w:rsidRPr="00397F9B">
        <w:t xml:space="preserve">1 показывают, что </w:t>
      </w:r>
      <w:r w:rsidR="0011220E" w:rsidRPr="00397F9B">
        <w:t>Нефтекумский</w:t>
      </w:r>
      <w:r w:rsidRPr="00397F9B">
        <w:t xml:space="preserve"> городской округ имеет повышенный потенциал земель сельскохозяйственного назначения, их доля в общей площади земель составляет </w:t>
      </w:r>
      <w:r w:rsidR="001C1AA9" w:rsidRPr="00397F9B">
        <w:t>88,2</w:t>
      </w:r>
      <w:r w:rsidRPr="00397F9B">
        <w:t xml:space="preserve"> %, при значении этого параметра в среднем по Ставропольскому краю – 87,5 %.</w:t>
      </w:r>
    </w:p>
    <w:p w:rsidR="00CB2D70" w:rsidRPr="00397F9B" w:rsidRDefault="00CB2D70">
      <w:pPr>
        <w:jc w:val="center"/>
        <w:rPr>
          <w:b/>
        </w:rPr>
      </w:pPr>
    </w:p>
    <w:p w:rsidR="00CB2D70" w:rsidRPr="00397F9B" w:rsidRDefault="004C71E0">
      <w:pPr>
        <w:jc w:val="center"/>
        <w:rPr>
          <w:b/>
        </w:rPr>
      </w:pPr>
      <w:r w:rsidRPr="00397F9B">
        <w:rPr>
          <w:b/>
        </w:rPr>
        <w:t>4.3</w:t>
      </w:r>
      <w:r w:rsidR="0079360B" w:rsidRPr="00397F9B">
        <w:rPr>
          <w:b/>
        </w:rPr>
        <w:t>.</w:t>
      </w:r>
      <w:r w:rsidRPr="00397F9B">
        <w:rPr>
          <w:b/>
        </w:rPr>
        <w:t xml:space="preserve"> </w:t>
      </w:r>
      <w:r w:rsidR="009374E3" w:rsidRPr="00397F9B">
        <w:rPr>
          <w:b/>
        </w:rPr>
        <w:t>Функциональное з</w:t>
      </w:r>
      <w:r w:rsidRPr="00397F9B">
        <w:rPr>
          <w:b/>
        </w:rPr>
        <w:t>онирование территории</w:t>
      </w:r>
    </w:p>
    <w:p w:rsidR="00CB2D70" w:rsidRPr="00397F9B" w:rsidRDefault="00CB2D70">
      <w:pPr>
        <w:ind w:firstLine="567"/>
        <w:jc w:val="both"/>
      </w:pPr>
    </w:p>
    <w:p w:rsidR="00623ADD" w:rsidRPr="00397F9B" w:rsidRDefault="00623ADD" w:rsidP="00623ADD">
      <w:pPr>
        <w:ind w:firstLine="567"/>
        <w:jc w:val="both"/>
      </w:pPr>
      <w:r w:rsidRPr="00397F9B">
        <w:t>Согласно пункту 5 статья 1 Градостроительного кодекса Российской Федерации, функциональные зоны, это зоны, для которых документами территориального планирования определены границы и функциональное назначение.</w:t>
      </w:r>
    </w:p>
    <w:p w:rsidR="00623ADD" w:rsidRPr="00397F9B" w:rsidRDefault="00623ADD" w:rsidP="00623ADD">
      <w:pPr>
        <w:ind w:firstLine="567"/>
        <w:jc w:val="both"/>
      </w:pPr>
      <w:r w:rsidRPr="00397F9B">
        <w:t>Частью 12 статьи 9 Градостроительного кодекса Российской Федерации установлено, что утверждение в документах территориального планирования границ функциональных зон не влечет за собой изменение правового режима земель, находящихся в границах указанных зон.</w:t>
      </w:r>
    </w:p>
    <w:p w:rsidR="00623ADD" w:rsidRPr="00397F9B" w:rsidRDefault="00623ADD" w:rsidP="00623ADD">
      <w:pPr>
        <w:ind w:firstLine="567"/>
        <w:jc w:val="both"/>
      </w:pPr>
      <w:r w:rsidRPr="00397F9B">
        <w:t>Параметры функциональных зон, согласно части 4 статьи 23 Градостроительного кодекса Российской Федерации, включены в Положение о территориальном планировании, а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отображаются на картах, указанных в пунктах 2 – 4 части 3 статьи 23 Градостроительного кодекса Российской Федерации.</w:t>
      </w:r>
    </w:p>
    <w:p w:rsidR="00623ADD" w:rsidRPr="00397F9B" w:rsidRDefault="00623ADD" w:rsidP="00623ADD">
      <w:pPr>
        <w:ind w:firstLine="567"/>
        <w:jc w:val="both"/>
      </w:pPr>
      <w:r w:rsidRPr="00397F9B">
        <w:t>Функциональное зонирование территории городского округа произведено в соответствии с требованиями Градостроительного кодекса Российской Федерации, СНиП 11-04-2003 г. Инструкция о порядке разработки, согласования, экспертизы и утверждения градостроительной документации, на основании документов территориального планирования – Схемы территориального планирования Нефтекумского муниципального района, генеральных планов муниципального образования города Нефтекумска и 1</w:t>
      </w:r>
      <w:r w:rsidR="00DA26EB" w:rsidRPr="00397F9B">
        <w:t>2</w:t>
      </w:r>
      <w:r w:rsidRPr="00397F9B">
        <w:t xml:space="preserve"> </w:t>
      </w:r>
      <w:r w:rsidR="00DA26EB" w:rsidRPr="00397F9B">
        <w:t>муниципальных образований</w:t>
      </w:r>
      <w:r w:rsidRPr="00397F9B">
        <w:t xml:space="preserve"> Нефтекумского района Ставропольского края с учетом данных Единого государственного реестра недвижимости. Перечень и наименование функциональных зон в настоящем генеральном плане установлены в соответствии с Приказом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г. № 793».</w:t>
      </w:r>
    </w:p>
    <w:p w:rsidR="00623ADD" w:rsidRPr="00397F9B" w:rsidRDefault="00623ADD" w:rsidP="00623ADD">
      <w:pPr>
        <w:ind w:firstLine="567"/>
        <w:jc w:val="both"/>
      </w:pPr>
      <w:r w:rsidRPr="00397F9B">
        <w:t>Функциональное зонирование территории городского округа заключается в выделении основных функциональных зон (жилых, общественно-деловых, промышленных, коммунально-хозяйственных, рекреационных, сельскохозяйственных и т. д.) на основе анализа социально-экономических и природных условий, сложившейся архитектурно-планировочной структуры жилой, общественно-деловой и производственной застройки, хозяйственных связей, основных направлений их развития.</w:t>
      </w:r>
    </w:p>
    <w:p w:rsidR="00623ADD" w:rsidRPr="00397F9B" w:rsidRDefault="00623ADD" w:rsidP="00623ADD">
      <w:pPr>
        <w:ind w:firstLine="567"/>
        <w:jc w:val="both"/>
      </w:pPr>
      <w:r w:rsidRPr="00397F9B">
        <w:t>Основная цель функционального зонирования состоит в оптимизации пространства городского округа упорядочении планировочной структуры территории, создании необходимых условий для развития территориальных зон при учете интересов жителей, хозяйственного комплекса, охраны окружающей среды и сохранения уникальных ландшафтов.</w:t>
      </w:r>
    </w:p>
    <w:p w:rsidR="00623ADD" w:rsidRPr="00397F9B" w:rsidRDefault="00623ADD" w:rsidP="00623ADD">
      <w:pPr>
        <w:ind w:firstLine="567"/>
        <w:jc w:val="both"/>
      </w:pPr>
      <w:r w:rsidRPr="00397F9B">
        <w:t>Функциональное зонирование территории Нефтекумского городского округа определяет виды использования и устанавливает ограничения использования территорий. Определенные в генеральном плане зоны различного функционального назначения и ограничения на использование территорий указанных зон являются основой для разработки правил землепользования и застройки, устанавливающих градостроительные регламенты для каждой из территориальных зон.</w:t>
      </w:r>
    </w:p>
    <w:p w:rsidR="00623ADD" w:rsidRPr="00397F9B" w:rsidRDefault="00623ADD" w:rsidP="00623ADD">
      <w:pPr>
        <w:ind w:firstLine="567"/>
        <w:jc w:val="both"/>
      </w:pPr>
      <w:r w:rsidRPr="00397F9B">
        <w:t>Границы функциональных зон в генеральном плане Нефтекумского городского округа установлены по:</w:t>
      </w:r>
    </w:p>
    <w:p w:rsidR="00623ADD" w:rsidRPr="00397F9B" w:rsidRDefault="00623ADD" w:rsidP="00623ADD">
      <w:pPr>
        <w:ind w:firstLine="567"/>
        <w:jc w:val="both"/>
      </w:pPr>
      <w:r w:rsidRPr="00397F9B">
        <w:t>линиям магистралей, улиц, проездов, разделяющим транспортные потоки противоположных направлений;</w:t>
      </w:r>
    </w:p>
    <w:p w:rsidR="00623ADD" w:rsidRPr="00397F9B" w:rsidRDefault="00623ADD" w:rsidP="00623ADD">
      <w:pPr>
        <w:ind w:firstLine="567"/>
        <w:jc w:val="both"/>
      </w:pPr>
      <w:r w:rsidRPr="00397F9B">
        <w:t>красным линиям;</w:t>
      </w:r>
    </w:p>
    <w:p w:rsidR="00623ADD" w:rsidRPr="00397F9B" w:rsidRDefault="00623ADD" w:rsidP="00623ADD">
      <w:pPr>
        <w:ind w:firstLine="567"/>
        <w:jc w:val="both"/>
      </w:pPr>
      <w:r w:rsidRPr="00397F9B">
        <w:t>границам земельных участков;</w:t>
      </w:r>
    </w:p>
    <w:p w:rsidR="00623ADD" w:rsidRPr="00397F9B" w:rsidRDefault="00623ADD" w:rsidP="00623ADD">
      <w:pPr>
        <w:ind w:firstLine="567"/>
        <w:jc w:val="both"/>
      </w:pPr>
      <w:r w:rsidRPr="00397F9B">
        <w:t>границам населенных пунктов;</w:t>
      </w:r>
    </w:p>
    <w:p w:rsidR="00623ADD" w:rsidRPr="00397F9B" w:rsidRDefault="00623ADD" w:rsidP="00623ADD">
      <w:pPr>
        <w:ind w:firstLine="567"/>
        <w:jc w:val="both"/>
      </w:pPr>
      <w:r w:rsidRPr="00397F9B">
        <w:t>границам городского округа;</w:t>
      </w:r>
    </w:p>
    <w:p w:rsidR="00623ADD" w:rsidRPr="00397F9B" w:rsidRDefault="00623ADD" w:rsidP="00623ADD">
      <w:pPr>
        <w:ind w:firstLine="567"/>
        <w:jc w:val="both"/>
      </w:pPr>
      <w:r w:rsidRPr="00397F9B">
        <w:t>естественным границам природных объектов;</w:t>
      </w:r>
    </w:p>
    <w:p w:rsidR="00623ADD" w:rsidRPr="00397F9B" w:rsidRDefault="00623ADD" w:rsidP="00623ADD">
      <w:pPr>
        <w:ind w:firstLine="567"/>
        <w:jc w:val="both"/>
      </w:pPr>
      <w:r w:rsidRPr="00397F9B">
        <w:t>иным границам.</w:t>
      </w:r>
    </w:p>
    <w:p w:rsidR="00623ADD" w:rsidRPr="00397F9B" w:rsidRDefault="00623ADD" w:rsidP="00623ADD">
      <w:pPr>
        <w:ind w:firstLine="567"/>
        <w:jc w:val="both"/>
      </w:pPr>
      <w:r w:rsidRPr="00397F9B">
        <w:t xml:space="preserve">Границы функциональных зон определены с учетом границ </w:t>
      </w:r>
      <w:r w:rsidR="005E74D8" w:rsidRPr="00397F9B">
        <w:t>городского округа</w:t>
      </w:r>
      <w:r w:rsidRPr="00397F9B">
        <w:t>, естественных границ природных объектов и границ земельных участков. Территории общего пользования, занятые проездами, небольшими по площади коммунальными зонами, и другими незначительными по размерам объектами входят в состав различных функциональных зон и отдельно не выделяются.</w:t>
      </w:r>
    </w:p>
    <w:p w:rsidR="00623ADD" w:rsidRPr="00397F9B" w:rsidRDefault="00623ADD" w:rsidP="00623ADD">
      <w:pPr>
        <w:ind w:firstLine="567"/>
        <w:jc w:val="both"/>
      </w:pPr>
      <w:r w:rsidRPr="00397F9B">
        <w:t>На картах функциональных зон Нефтекумского городского округа установлены следующие функциональные зоны:</w:t>
      </w:r>
    </w:p>
    <w:p w:rsidR="00623ADD" w:rsidRPr="00397F9B" w:rsidRDefault="00623ADD" w:rsidP="00623ADD">
      <w:pPr>
        <w:ind w:firstLine="567"/>
        <w:jc w:val="both"/>
      </w:pPr>
    </w:p>
    <w:p w:rsidR="00623ADD" w:rsidRPr="00397F9B" w:rsidRDefault="00623ADD" w:rsidP="00623ADD">
      <w:pPr>
        <w:jc w:val="right"/>
      </w:pPr>
      <w:r w:rsidRPr="00397F9B">
        <w:t>Таблица 4.3.1</w:t>
      </w:r>
    </w:p>
    <w:p w:rsidR="00623ADD" w:rsidRPr="00397F9B" w:rsidRDefault="00623ADD" w:rsidP="00623ADD">
      <w:pPr>
        <w:jc w:val="center"/>
      </w:pPr>
      <w:bookmarkStart w:id="24" w:name="_Hlk121149115"/>
      <w:r w:rsidRPr="00397F9B">
        <w:t>Перечень функциональных зон, установленных генеральным планом Нефтекумского городского округа</w:t>
      </w:r>
    </w:p>
    <w:tbl>
      <w:tblPr>
        <w:tblStyle w:val="affffff5"/>
        <w:tblW w:w="10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1266"/>
        <w:gridCol w:w="4796"/>
        <w:gridCol w:w="2322"/>
        <w:gridCol w:w="2319"/>
      </w:tblGrid>
      <w:tr w:rsidR="00397F9B" w:rsidRPr="00397F9B" w:rsidTr="006B0E7B">
        <w:trPr>
          <w:tblHeader/>
        </w:trPr>
        <w:tc>
          <w:tcPr>
            <w:tcW w:w="1266" w:type="dxa"/>
            <w:vMerge w:val="restart"/>
            <w:vAlign w:val="center"/>
          </w:tcPr>
          <w:p w:rsidR="00623ADD" w:rsidRPr="00397F9B" w:rsidRDefault="00623ADD" w:rsidP="00B10493">
            <w:pPr>
              <w:ind w:firstLine="20"/>
              <w:jc w:val="center"/>
              <w:rPr>
                <w:color w:val="auto"/>
              </w:rPr>
            </w:pPr>
            <w:r w:rsidRPr="00397F9B">
              <w:rPr>
                <w:color w:val="auto"/>
              </w:rPr>
              <w:t>Код объекта</w:t>
            </w:r>
          </w:p>
        </w:tc>
        <w:tc>
          <w:tcPr>
            <w:tcW w:w="4796" w:type="dxa"/>
            <w:vMerge w:val="restart"/>
            <w:vAlign w:val="center"/>
          </w:tcPr>
          <w:p w:rsidR="00623ADD" w:rsidRPr="00397F9B" w:rsidRDefault="00623ADD" w:rsidP="00B10493">
            <w:pPr>
              <w:ind w:firstLine="20"/>
              <w:jc w:val="center"/>
              <w:rPr>
                <w:color w:val="auto"/>
              </w:rPr>
            </w:pPr>
            <w:r w:rsidRPr="00397F9B">
              <w:rPr>
                <w:color w:val="auto"/>
              </w:rPr>
              <w:t>Значение</w:t>
            </w:r>
          </w:p>
        </w:tc>
        <w:tc>
          <w:tcPr>
            <w:tcW w:w="4641" w:type="dxa"/>
            <w:gridSpan w:val="2"/>
            <w:vAlign w:val="center"/>
          </w:tcPr>
          <w:p w:rsidR="00623ADD" w:rsidRPr="00397F9B" w:rsidRDefault="00623ADD" w:rsidP="00B10493">
            <w:pPr>
              <w:ind w:firstLine="20"/>
              <w:jc w:val="center"/>
              <w:rPr>
                <w:color w:val="auto"/>
              </w:rPr>
            </w:pPr>
            <w:r w:rsidRPr="00397F9B">
              <w:rPr>
                <w:color w:val="auto"/>
              </w:rPr>
              <w:t>Условные обозначения</w:t>
            </w:r>
          </w:p>
        </w:tc>
      </w:tr>
      <w:tr w:rsidR="00397F9B" w:rsidRPr="00397F9B" w:rsidTr="006B0E7B">
        <w:trPr>
          <w:tblHeader/>
        </w:trPr>
        <w:tc>
          <w:tcPr>
            <w:tcW w:w="1266" w:type="dxa"/>
            <w:vMerge/>
            <w:vAlign w:val="center"/>
          </w:tcPr>
          <w:p w:rsidR="00623ADD" w:rsidRPr="00397F9B" w:rsidRDefault="00623ADD" w:rsidP="00B10493">
            <w:pPr>
              <w:pBdr>
                <w:top w:val="nil"/>
                <w:left w:val="nil"/>
                <w:bottom w:val="nil"/>
                <w:right w:val="nil"/>
                <w:between w:val="nil"/>
              </w:pBdr>
              <w:spacing w:line="276" w:lineRule="auto"/>
              <w:ind w:firstLine="20"/>
              <w:rPr>
                <w:color w:val="auto"/>
              </w:rPr>
            </w:pPr>
          </w:p>
        </w:tc>
        <w:tc>
          <w:tcPr>
            <w:tcW w:w="4796" w:type="dxa"/>
            <w:vMerge/>
            <w:vAlign w:val="center"/>
          </w:tcPr>
          <w:p w:rsidR="00623ADD" w:rsidRPr="00397F9B" w:rsidRDefault="00623ADD" w:rsidP="00B10493">
            <w:pPr>
              <w:pBdr>
                <w:top w:val="nil"/>
                <w:left w:val="nil"/>
                <w:bottom w:val="nil"/>
                <w:right w:val="nil"/>
                <w:between w:val="nil"/>
              </w:pBdr>
              <w:spacing w:line="276" w:lineRule="auto"/>
              <w:ind w:firstLine="20"/>
              <w:rPr>
                <w:color w:val="auto"/>
              </w:rPr>
            </w:pPr>
          </w:p>
        </w:tc>
        <w:tc>
          <w:tcPr>
            <w:tcW w:w="2322" w:type="dxa"/>
            <w:vAlign w:val="center"/>
          </w:tcPr>
          <w:p w:rsidR="00623ADD" w:rsidRPr="00397F9B" w:rsidRDefault="00623ADD" w:rsidP="00B10493">
            <w:pPr>
              <w:ind w:firstLine="20"/>
              <w:jc w:val="center"/>
              <w:rPr>
                <w:color w:val="auto"/>
              </w:rPr>
            </w:pPr>
            <w:r w:rsidRPr="00397F9B">
              <w:rPr>
                <w:color w:val="auto"/>
              </w:rPr>
              <w:t>существующий</w:t>
            </w:r>
          </w:p>
        </w:tc>
        <w:tc>
          <w:tcPr>
            <w:tcW w:w="2319" w:type="dxa"/>
            <w:vAlign w:val="center"/>
          </w:tcPr>
          <w:p w:rsidR="00623ADD" w:rsidRPr="00397F9B" w:rsidRDefault="00623ADD" w:rsidP="00B10493">
            <w:pPr>
              <w:ind w:firstLine="20"/>
              <w:jc w:val="center"/>
              <w:rPr>
                <w:color w:val="auto"/>
              </w:rPr>
            </w:pPr>
            <w:r w:rsidRPr="00397F9B">
              <w:rPr>
                <w:color w:val="auto"/>
              </w:rPr>
              <w:t>планируемый</w:t>
            </w:r>
          </w:p>
        </w:tc>
      </w:tr>
      <w:tr w:rsidR="00397F9B" w:rsidRPr="00397F9B" w:rsidTr="006B0E7B">
        <w:trPr>
          <w:trHeight w:val="227"/>
        </w:trPr>
        <w:tc>
          <w:tcPr>
            <w:tcW w:w="1266" w:type="dxa"/>
            <w:vAlign w:val="center"/>
          </w:tcPr>
          <w:p w:rsidR="00623ADD" w:rsidRPr="00397F9B" w:rsidRDefault="00623ADD" w:rsidP="00B10493">
            <w:pPr>
              <w:ind w:firstLine="20"/>
              <w:jc w:val="center"/>
              <w:rPr>
                <w:color w:val="auto"/>
              </w:rPr>
            </w:pPr>
            <w:r w:rsidRPr="00397F9B">
              <w:rPr>
                <w:color w:val="auto"/>
              </w:rPr>
              <w:t>701010101</w:t>
            </w:r>
          </w:p>
        </w:tc>
        <w:tc>
          <w:tcPr>
            <w:tcW w:w="4796" w:type="dxa"/>
            <w:vAlign w:val="center"/>
          </w:tcPr>
          <w:p w:rsidR="00623ADD" w:rsidRPr="00397F9B" w:rsidRDefault="00623ADD" w:rsidP="00B10493">
            <w:pPr>
              <w:ind w:firstLine="20"/>
              <w:rPr>
                <w:color w:val="auto"/>
                <w:lang w:val="ru-RU"/>
              </w:rPr>
            </w:pPr>
            <w:r w:rsidRPr="00397F9B">
              <w:rPr>
                <w:color w:val="auto"/>
                <w:lang w:val="ru-RU"/>
              </w:rPr>
              <w:t>Зона застройки индивидуальными жилыми домами</w:t>
            </w:r>
          </w:p>
        </w:tc>
        <w:tc>
          <w:tcPr>
            <w:tcW w:w="2322" w:type="dxa"/>
            <w:vAlign w:val="center"/>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29" name="image10.png" descr="701010101_1"/>
                  <wp:cNvGraphicFramePr/>
                  <a:graphic xmlns:a="http://schemas.openxmlformats.org/drawingml/2006/main">
                    <a:graphicData uri="http://schemas.openxmlformats.org/drawingml/2006/picture">
                      <pic:pic xmlns:pic="http://schemas.openxmlformats.org/drawingml/2006/picture">
                        <pic:nvPicPr>
                          <pic:cNvPr id="0" name="image10.png" descr="701010101_1"/>
                          <pic:cNvPicPr preferRelativeResize="0"/>
                        </pic:nvPicPr>
                        <pic:blipFill>
                          <a:blip r:embed="rId11" cstate="print"/>
                          <a:srcRect/>
                          <a:stretch>
                            <a:fillRect/>
                          </a:stretch>
                        </pic:blipFill>
                        <pic:spPr>
                          <a:xfrm>
                            <a:off x="0" y="0"/>
                            <a:ext cx="720000" cy="360000"/>
                          </a:xfrm>
                          <a:prstGeom prst="rect">
                            <a:avLst/>
                          </a:prstGeom>
                          <a:ln/>
                        </pic:spPr>
                      </pic:pic>
                    </a:graphicData>
                  </a:graphic>
                </wp:inline>
              </w:drawing>
            </w:r>
          </w:p>
        </w:tc>
        <w:tc>
          <w:tcPr>
            <w:tcW w:w="2319" w:type="dxa"/>
            <w:vAlign w:val="center"/>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30" name="image9.png" descr="701010101_2"/>
                  <wp:cNvGraphicFramePr/>
                  <a:graphic xmlns:a="http://schemas.openxmlformats.org/drawingml/2006/main">
                    <a:graphicData uri="http://schemas.openxmlformats.org/drawingml/2006/picture">
                      <pic:pic xmlns:pic="http://schemas.openxmlformats.org/drawingml/2006/picture">
                        <pic:nvPicPr>
                          <pic:cNvPr id="0" name="image9.png" descr="701010101_2"/>
                          <pic:cNvPicPr preferRelativeResize="0"/>
                        </pic:nvPicPr>
                        <pic:blipFill>
                          <a:blip r:embed="rId12" cstate="print"/>
                          <a:srcRect/>
                          <a:stretch>
                            <a:fillRect/>
                          </a:stretch>
                        </pic:blipFill>
                        <pic:spPr>
                          <a:xfrm>
                            <a:off x="0" y="0"/>
                            <a:ext cx="720000" cy="360000"/>
                          </a:xfrm>
                          <a:prstGeom prst="rect">
                            <a:avLst/>
                          </a:prstGeom>
                          <a:ln/>
                        </pic:spPr>
                      </pic:pic>
                    </a:graphicData>
                  </a:graphic>
                </wp:inline>
              </w:drawing>
            </w:r>
          </w:p>
        </w:tc>
      </w:tr>
      <w:tr w:rsidR="00397F9B" w:rsidRPr="00397F9B" w:rsidTr="006B0E7B">
        <w:tc>
          <w:tcPr>
            <w:tcW w:w="1266" w:type="dxa"/>
            <w:vAlign w:val="center"/>
          </w:tcPr>
          <w:p w:rsidR="00623ADD" w:rsidRPr="00397F9B" w:rsidRDefault="00623ADD" w:rsidP="00B10493">
            <w:pPr>
              <w:ind w:firstLine="20"/>
              <w:jc w:val="center"/>
              <w:rPr>
                <w:color w:val="auto"/>
              </w:rPr>
            </w:pPr>
            <w:r w:rsidRPr="00397F9B">
              <w:rPr>
                <w:color w:val="auto"/>
              </w:rPr>
              <w:t>701010102</w:t>
            </w:r>
          </w:p>
        </w:tc>
        <w:tc>
          <w:tcPr>
            <w:tcW w:w="4796" w:type="dxa"/>
            <w:vAlign w:val="center"/>
          </w:tcPr>
          <w:p w:rsidR="00623ADD" w:rsidRPr="00397F9B" w:rsidRDefault="00623ADD" w:rsidP="00B10493">
            <w:pPr>
              <w:ind w:firstLine="20"/>
              <w:rPr>
                <w:color w:val="auto"/>
                <w:lang w:val="ru-RU"/>
              </w:rPr>
            </w:pPr>
            <w:r w:rsidRPr="00397F9B">
              <w:rPr>
                <w:color w:val="auto"/>
                <w:lang w:val="ru-RU"/>
              </w:rPr>
              <w:t>Зона застройки малоэтажными жилыми домами (до 4 этажей, включая мансардный)</w:t>
            </w:r>
          </w:p>
        </w:tc>
        <w:tc>
          <w:tcPr>
            <w:tcW w:w="2322" w:type="dxa"/>
            <w:vAlign w:val="center"/>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31" name="image1.png" descr="6090101012_1"/>
                  <wp:cNvGraphicFramePr/>
                  <a:graphic xmlns:a="http://schemas.openxmlformats.org/drawingml/2006/main">
                    <a:graphicData uri="http://schemas.openxmlformats.org/drawingml/2006/picture">
                      <pic:pic xmlns:pic="http://schemas.openxmlformats.org/drawingml/2006/picture">
                        <pic:nvPicPr>
                          <pic:cNvPr id="0" name="image1.png" descr="6090101012_1"/>
                          <pic:cNvPicPr preferRelativeResize="0"/>
                        </pic:nvPicPr>
                        <pic:blipFill>
                          <a:blip r:embed="rId13" cstate="print"/>
                          <a:srcRect/>
                          <a:stretch>
                            <a:fillRect/>
                          </a:stretch>
                        </pic:blipFill>
                        <pic:spPr>
                          <a:xfrm>
                            <a:off x="0" y="0"/>
                            <a:ext cx="720000" cy="360000"/>
                          </a:xfrm>
                          <a:prstGeom prst="rect">
                            <a:avLst/>
                          </a:prstGeom>
                          <a:ln/>
                        </pic:spPr>
                      </pic:pic>
                    </a:graphicData>
                  </a:graphic>
                </wp:inline>
              </w:drawing>
            </w:r>
          </w:p>
        </w:tc>
        <w:tc>
          <w:tcPr>
            <w:tcW w:w="2319" w:type="dxa"/>
            <w:vAlign w:val="center"/>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32" name="image15.png" descr="6090101012_2"/>
                  <wp:cNvGraphicFramePr/>
                  <a:graphic xmlns:a="http://schemas.openxmlformats.org/drawingml/2006/main">
                    <a:graphicData uri="http://schemas.openxmlformats.org/drawingml/2006/picture">
                      <pic:pic xmlns:pic="http://schemas.openxmlformats.org/drawingml/2006/picture">
                        <pic:nvPicPr>
                          <pic:cNvPr id="0" name="image15.png" descr="6090101012_2"/>
                          <pic:cNvPicPr preferRelativeResize="0"/>
                        </pic:nvPicPr>
                        <pic:blipFill>
                          <a:blip r:embed="rId14" cstate="print"/>
                          <a:srcRect/>
                          <a:stretch>
                            <a:fillRect/>
                          </a:stretch>
                        </pic:blipFill>
                        <pic:spPr>
                          <a:xfrm>
                            <a:off x="0" y="0"/>
                            <a:ext cx="720000" cy="360000"/>
                          </a:xfrm>
                          <a:prstGeom prst="rect">
                            <a:avLst/>
                          </a:prstGeom>
                          <a:ln/>
                        </pic:spPr>
                      </pic:pic>
                    </a:graphicData>
                  </a:graphic>
                </wp:inline>
              </w:drawing>
            </w:r>
          </w:p>
        </w:tc>
      </w:tr>
      <w:tr w:rsidR="00397F9B" w:rsidRPr="00397F9B" w:rsidTr="006B0E7B">
        <w:tc>
          <w:tcPr>
            <w:tcW w:w="1266" w:type="dxa"/>
            <w:vAlign w:val="center"/>
          </w:tcPr>
          <w:p w:rsidR="00623ADD" w:rsidRPr="00397F9B" w:rsidRDefault="00623ADD" w:rsidP="00B10493">
            <w:pPr>
              <w:ind w:firstLine="20"/>
              <w:jc w:val="center"/>
              <w:rPr>
                <w:color w:val="auto"/>
              </w:rPr>
            </w:pPr>
            <w:r w:rsidRPr="00397F9B">
              <w:rPr>
                <w:color w:val="auto"/>
              </w:rPr>
              <w:t>701010103</w:t>
            </w:r>
          </w:p>
        </w:tc>
        <w:tc>
          <w:tcPr>
            <w:tcW w:w="4796" w:type="dxa"/>
            <w:vAlign w:val="center"/>
          </w:tcPr>
          <w:p w:rsidR="00623ADD" w:rsidRPr="00397F9B" w:rsidRDefault="00623ADD" w:rsidP="00B10493">
            <w:pPr>
              <w:ind w:firstLine="20"/>
              <w:rPr>
                <w:color w:val="auto"/>
                <w:lang w:val="ru-RU"/>
              </w:rPr>
            </w:pPr>
            <w:r w:rsidRPr="00397F9B">
              <w:rPr>
                <w:color w:val="auto"/>
                <w:lang w:val="ru-RU"/>
              </w:rPr>
              <w:t>Зона застройки среднеэтажными жилыми домами (от 5 до 8 этажей, включая мансардный)</w:t>
            </w:r>
          </w:p>
        </w:tc>
        <w:tc>
          <w:tcPr>
            <w:tcW w:w="2322" w:type="dxa"/>
            <w:vAlign w:val="center"/>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33" name="image12.png" descr="6090101013_1"/>
                  <wp:cNvGraphicFramePr/>
                  <a:graphic xmlns:a="http://schemas.openxmlformats.org/drawingml/2006/main">
                    <a:graphicData uri="http://schemas.openxmlformats.org/drawingml/2006/picture">
                      <pic:pic xmlns:pic="http://schemas.openxmlformats.org/drawingml/2006/picture">
                        <pic:nvPicPr>
                          <pic:cNvPr id="0" name="image12.png" descr="6090101013_1"/>
                          <pic:cNvPicPr preferRelativeResize="0"/>
                        </pic:nvPicPr>
                        <pic:blipFill>
                          <a:blip r:embed="rId15" cstate="print"/>
                          <a:srcRect/>
                          <a:stretch>
                            <a:fillRect/>
                          </a:stretch>
                        </pic:blipFill>
                        <pic:spPr>
                          <a:xfrm>
                            <a:off x="0" y="0"/>
                            <a:ext cx="720000" cy="360000"/>
                          </a:xfrm>
                          <a:prstGeom prst="rect">
                            <a:avLst/>
                          </a:prstGeom>
                          <a:ln/>
                        </pic:spPr>
                      </pic:pic>
                    </a:graphicData>
                  </a:graphic>
                </wp:inline>
              </w:drawing>
            </w:r>
          </w:p>
        </w:tc>
        <w:tc>
          <w:tcPr>
            <w:tcW w:w="2319" w:type="dxa"/>
            <w:vAlign w:val="center"/>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34" name="image13.png" descr="6090101013_2"/>
                  <wp:cNvGraphicFramePr/>
                  <a:graphic xmlns:a="http://schemas.openxmlformats.org/drawingml/2006/main">
                    <a:graphicData uri="http://schemas.openxmlformats.org/drawingml/2006/picture">
                      <pic:pic xmlns:pic="http://schemas.openxmlformats.org/drawingml/2006/picture">
                        <pic:nvPicPr>
                          <pic:cNvPr id="0" name="image13.png" descr="6090101013_2"/>
                          <pic:cNvPicPr preferRelativeResize="0"/>
                        </pic:nvPicPr>
                        <pic:blipFill>
                          <a:blip r:embed="rId16" cstate="print"/>
                          <a:srcRect/>
                          <a:stretch>
                            <a:fillRect/>
                          </a:stretch>
                        </pic:blipFill>
                        <pic:spPr>
                          <a:xfrm>
                            <a:off x="0" y="0"/>
                            <a:ext cx="720000" cy="360000"/>
                          </a:xfrm>
                          <a:prstGeom prst="rect">
                            <a:avLst/>
                          </a:prstGeom>
                          <a:ln/>
                        </pic:spPr>
                      </pic:pic>
                    </a:graphicData>
                  </a:graphic>
                </wp:inline>
              </w:drawing>
            </w:r>
          </w:p>
        </w:tc>
      </w:tr>
      <w:tr w:rsidR="00397F9B" w:rsidRPr="00397F9B" w:rsidTr="006B0E7B">
        <w:tc>
          <w:tcPr>
            <w:tcW w:w="1266" w:type="dxa"/>
            <w:vAlign w:val="center"/>
          </w:tcPr>
          <w:p w:rsidR="00623ADD" w:rsidRPr="00397F9B" w:rsidRDefault="00A55E97" w:rsidP="00B10493">
            <w:pPr>
              <w:ind w:firstLine="20"/>
              <w:jc w:val="center"/>
              <w:rPr>
                <w:color w:val="auto"/>
              </w:rPr>
            </w:pPr>
            <w:r w:rsidRPr="00397F9B">
              <w:rPr>
                <w:color w:val="auto"/>
              </w:rPr>
              <w:t>701010200</w:t>
            </w:r>
          </w:p>
        </w:tc>
        <w:tc>
          <w:tcPr>
            <w:tcW w:w="4796" w:type="dxa"/>
            <w:vAlign w:val="center"/>
          </w:tcPr>
          <w:p w:rsidR="00623ADD" w:rsidRPr="00397F9B" w:rsidRDefault="00623ADD" w:rsidP="00B10493">
            <w:pPr>
              <w:ind w:firstLine="20"/>
              <w:rPr>
                <w:color w:val="auto"/>
                <w:lang w:val="ru-RU"/>
              </w:rPr>
            </w:pPr>
            <w:r w:rsidRPr="00397F9B">
              <w:rPr>
                <w:color w:val="auto"/>
                <w:lang w:val="ru-RU"/>
              </w:rPr>
              <w:t>Зона смешанной и общественно-деловой застройки</w:t>
            </w:r>
          </w:p>
        </w:tc>
        <w:tc>
          <w:tcPr>
            <w:tcW w:w="2322" w:type="dxa"/>
            <w:vAlign w:val="center"/>
          </w:tcPr>
          <w:p w:rsidR="00623ADD" w:rsidRPr="00397F9B" w:rsidRDefault="00623ADD" w:rsidP="00B10493">
            <w:pPr>
              <w:ind w:firstLine="20"/>
              <w:jc w:val="center"/>
              <w:rPr>
                <w:noProof/>
                <w:color w:val="auto"/>
              </w:rPr>
            </w:pPr>
            <w:r w:rsidRPr="00397F9B">
              <w:rPr>
                <w:rFonts w:ascii="Candara" w:hAnsi="Candara" w:cstheme="minorHAnsi"/>
                <w:noProof/>
              </w:rPr>
              <w:drawing>
                <wp:inline distT="0" distB="0" distL="0" distR="0">
                  <wp:extent cx="723697" cy="361849"/>
                  <wp:effectExtent l="0" t="0" r="635" b="635"/>
                  <wp:docPr id="146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6715" cy="363358"/>
                          </a:xfrm>
                          <a:prstGeom prst="rect">
                            <a:avLst/>
                          </a:prstGeom>
                          <a:noFill/>
                          <a:ln>
                            <a:noFill/>
                          </a:ln>
                        </pic:spPr>
                      </pic:pic>
                    </a:graphicData>
                  </a:graphic>
                </wp:inline>
              </w:drawing>
            </w:r>
          </w:p>
        </w:tc>
        <w:tc>
          <w:tcPr>
            <w:tcW w:w="2319" w:type="dxa"/>
            <w:vAlign w:val="center"/>
          </w:tcPr>
          <w:p w:rsidR="00623ADD" w:rsidRPr="00397F9B" w:rsidRDefault="00623ADD" w:rsidP="00B10493">
            <w:pPr>
              <w:ind w:firstLine="20"/>
              <w:jc w:val="center"/>
              <w:rPr>
                <w:noProof/>
                <w:color w:val="auto"/>
              </w:rPr>
            </w:pPr>
            <w:r w:rsidRPr="00397F9B">
              <w:rPr>
                <w:rFonts w:ascii="Candara" w:hAnsi="Candara" w:cstheme="minorHAnsi"/>
                <w:noProof/>
              </w:rPr>
              <w:drawing>
                <wp:inline distT="0" distB="0" distL="0" distR="0">
                  <wp:extent cx="694356" cy="347178"/>
                  <wp:effectExtent l="0" t="0" r="0" b="0"/>
                  <wp:docPr id="146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347" cy="352174"/>
                          </a:xfrm>
                          <a:prstGeom prst="rect">
                            <a:avLst/>
                          </a:prstGeom>
                          <a:noFill/>
                          <a:ln>
                            <a:noFill/>
                          </a:ln>
                        </pic:spPr>
                      </pic:pic>
                    </a:graphicData>
                  </a:graphic>
                </wp:inline>
              </w:drawing>
            </w:r>
          </w:p>
        </w:tc>
      </w:tr>
      <w:tr w:rsidR="00397F9B" w:rsidRPr="00397F9B" w:rsidTr="006B0E7B">
        <w:tc>
          <w:tcPr>
            <w:tcW w:w="1266" w:type="dxa"/>
            <w:vAlign w:val="center"/>
          </w:tcPr>
          <w:p w:rsidR="00623ADD" w:rsidRPr="00397F9B" w:rsidRDefault="00623ADD" w:rsidP="00B10493">
            <w:pPr>
              <w:ind w:firstLine="20"/>
              <w:jc w:val="center"/>
              <w:rPr>
                <w:color w:val="auto"/>
              </w:rPr>
            </w:pPr>
            <w:r w:rsidRPr="00397F9B">
              <w:rPr>
                <w:color w:val="auto"/>
              </w:rPr>
              <w:t>701010301</w:t>
            </w:r>
          </w:p>
        </w:tc>
        <w:tc>
          <w:tcPr>
            <w:tcW w:w="4796" w:type="dxa"/>
            <w:vAlign w:val="center"/>
          </w:tcPr>
          <w:p w:rsidR="00623ADD" w:rsidRPr="00397F9B" w:rsidRDefault="00623ADD" w:rsidP="00B10493">
            <w:pPr>
              <w:ind w:firstLine="20"/>
              <w:rPr>
                <w:color w:val="auto"/>
              </w:rPr>
            </w:pPr>
            <w:r w:rsidRPr="00397F9B">
              <w:rPr>
                <w:color w:val="auto"/>
              </w:rPr>
              <w:t>Многофункциональная общественно-деловая зона</w:t>
            </w:r>
          </w:p>
        </w:tc>
        <w:tc>
          <w:tcPr>
            <w:tcW w:w="2322" w:type="dxa"/>
            <w:vAlign w:val="center"/>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3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9" cstate="print"/>
                          <a:srcRect/>
                          <a:stretch>
                            <a:fillRect/>
                          </a:stretch>
                        </pic:blipFill>
                        <pic:spPr>
                          <a:xfrm>
                            <a:off x="0" y="0"/>
                            <a:ext cx="720000" cy="360000"/>
                          </a:xfrm>
                          <a:prstGeom prst="rect">
                            <a:avLst/>
                          </a:prstGeom>
                          <a:ln/>
                        </pic:spPr>
                      </pic:pic>
                    </a:graphicData>
                  </a:graphic>
                </wp:inline>
              </w:drawing>
            </w:r>
          </w:p>
        </w:tc>
        <w:tc>
          <w:tcPr>
            <w:tcW w:w="2319" w:type="dxa"/>
            <w:vAlign w:val="center"/>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3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cstate="print"/>
                          <a:srcRect/>
                          <a:stretch>
                            <a:fillRect/>
                          </a:stretch>
                        </pic:blipFill>
                        <pic:spPr>
                          <a:xfrm>
                            <a:off x="0" y="0"/>
                            <a:ext cx="720000" cy="360000"/>
                          </a:xfrm>
                          <a:prstGeom prst="rect">
                            <a:avLst/>
                          </a:prstGeom>
                          <a:ln/>
                        </pic:spPr>
                      </pic:pic>
                    </a:graphicData>
                  </a:graphic>
                </wp:inline>
              </w:drawing>
            </w:r>
          </w:p>
        </w:tc>
      </w:tr>
      <w:tr w:rsidR="00397F9B" w:rsidRPr="00397F9B" w:rsidTr="006B0E7B">
        <w:tc>
          <w:tcPr>
            <w:tcW w:w="1266" w:type="dxa"/>
            <w:vAlign w:val="center"/>
          </w:tcPr>
          <w:p w:rsidR="00623ADD" w:rsidRPr="00397F9B" w:rsidRDefault="00623ADD" w:rsidP="00B10493">
            <w:pPr>
              <w:ind w:firstLine="20"/>
              <w:jc w:val="center"/>
              <w:rPr>
                <w:color w:val="auto"/>
              </w:rPr>
            </w:pPr>
            <w:r w:rsidRPr="00397F9B">
              <w:rPr>
                <w:color w:val="auto"/>
              </w:rPr>
              <w:t>701010302</w:t>
            </w:r>
          </w:p>
        </w:tc>
        <w:tc>
          <w:tcPr>
            <w:tcW w:w="4796" w:type="dxa"/>
            <w:vAlign w:val="center"/>
          </w:tcPr>
          <w:p w:rsidR="00623ADD" w:rsidRPr="00397F9B" w:rsidRDefault="00623ADD" w:rsidP="00B10493">
            <w:pPr>
              <w:ind w:firstLine="20"/>
              <w:rPr>
                <w:color w:val="auto"/>
              </w:rPr>
            </w:pPr>
            <w:r w:rsidRPr="00397F9B">
              <w:rPr>
                <w:color w:val="auto"/>
              </w:rPr>
              <w:t>Зона специализированной общественной застройки</w:t>
            </w:r>
          </w:p>
        </w:tc>
        <w:tc>
          <w:tcPr>
            <w:tcW w:w="2322" w:type="dxa"/>
            <w:vAlign w:val="center"/>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59" name="image32.png" descr="6090101032_1"/>
                  <wp:cNvGraphicFramePr/>
                  <a:graphic xmlns:a="http://schemas.openxmlformats.org/drawingml/2006/main">
                    <a:graphicData uri="http://schemas.openxmlformats.org/drawingml/2006/picture">
                      <pic:pic xmlns:pic="http://schemas.openxmlformats.org/drawingml/2006/picture">
                        <pic:nvPicPr>
                          <pic:cNvPr id="0" name="image32.png" descr="6090101032_1"/>
                          <pic:cNvPicPr preferRelativeResize="0"/>
                        </pic:nvPicPr>
                        <pic:blipFill>
                          <a:blip r:embed="rId21" cstate="print"/>
                          <a:srcRect/>
                          <a:stretch>
                            <a:fillRect/>
                          </a:stretch>
                        </pic:blipFill>
                        <pic:spPr>
                          <a:xfrm>
                            <a:off x="0" y="0"/>
                            <a:ext cx="720000" cy="360000"/>
                          </a:xfrm>
                          <a:prstGeom prst="rect">
                            <a:avLst/>
                          </a:prstGeom>
                          <a:ln/>
                        </pic:spPr>
                      </pic:pic>
                    </a:graphicData>
                  </a:graphic>
                </wp:inline>
              </w:drawing>
            </w:r>
          </w:p>
        </w:tc>
        <w:tc>
          <w:tcPr>
            <w:tcW w:w="2319" w:type="dxa"/>
            <w:vAlign w:val="center"/>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60" name="image27.png" descr="6090101032_2"/>
                  <wp:cNvGraphicFramePr/>
                  <a:graphic xmlns:a="http://schemas.openxmlformats.org/drawingml/2006/main">
                    <a:graphicData uri="http://schemas.openxmlformats.org/drawingml/2006/picture">
                      <pic:pic xmlns:pic="http://schemas.openxmlformats.org/drawingml/2006/picture">
                        <pic:nvPicPr>
                          <pic:cNvPr id="0" name="image27.png" descr="6090101032_2"/>
                          <pic:cNvPicPr preferRelativeResize="0"/>
                        </pic:nvPicPr>
                        <pic:blipFill>
                          <a:blip r:embed="rId22" cstate="print"/>
                          <a:srcRect/>
                          <a:stretch>
                            <a:fillRect/>
                          </a:stretch>
                        </pic:blipFill>
                        <pic:spPr>
                          <a:xfrm>
                            <a:off x="0" y="0"/>
                            <a:ext cx="720000" cy="360000"/>
                          </a:xfrm>
                          <a:prstGeom prst="rect">
                            <a:avLst/>
                          </a:prstGeom>
                          <a:ln/>
                        </pic:spPr>
                      </pic:pic>
                    </a:graphicData>
                  </a:graphic>
                </wp:inline>
              </w:drawing>
            </w:r>
          </w:p>
        </w:tc>
      </w:tr>
      <w:tr w:rsidR="00397F9B" w:rsidRPr="00397F9B" w:rsidTr="006B0E7B">
        <w:tc>
          <w:tcPr>
            <w:tcW w:w="1266" w:type="dxa"/>
            <w:vAlign w:val="center"/>
          </w:tcPr>
          <w:p w:rsidR="00623ADD" w:rsidRPr="00397F9B" w:rsidRDefault="00623ADD" w:rsidP="00B10493">
            <w:pPr>
              <w:ind w:firstLine="20"/>
              <w:jc w:val="center"/>
              <w:rPr>
                <w:color w:val="auto"/>
              </w:rPr>
            </w:pPr>
            <w:r w:rsidRPr="00397F9B">
              <w:rPr>
                <w:color w:val="auto"/>
              </w:rPr>
              <w:t>701010401</w:t>
            </w:r>
          </w:p>
        </w:tc>
        <w:tc>
          <w:tcPr>
            <w:tcW w:w="4796" w:type="dxa"/>
            <w:vAlign w:val="center"/>
          </w:tcPr>
          <w:p w:rsidR="00623ADD" w:rsidRPr="00397F9B" w:rsidRDefault="00623ADD" w:rsidP="00B10493">
            <w:pPr>
              <w:ind w:firstLine="20"/>
              <w:rPr>
                <w:color w:val="auto"/>
              </w:rPr>
            </w:pPr>
            <w:r w:rsidRPr="00397F9B">
              <w:rPr>
                <w:color w:val="auto"/>
              </w:rPr>
              <w:t>Производственная зона</w:t>
            </w:r>
          </w:p>
        </w:tc>
        <w:tc>
          <w:tcPr>
            <w:tcW w:w="2322" w:type="dxa"/>
            <w:vAlign w:val="center"/>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61" name="image37.png" descr="6090101041_1"/>
                  <wp:cNvGraphicFramePr/>
                  <a:graphic xmlns:a="http://schemas.openxmlformats.org/drawingml/2006/main">
                    <a:graphicData uri="http://schemas.openxmlformats.org/drawingml/2006/picture">
                      <pic:pic xmlns:pic="http://schemas.openxmlformats.org/drawingml/2006/picture">
                        <pic:nvPicPr>
                          <pic:cNvPr id="0" name="image37.png" descr="6090101041_1"/>
                          <pic:cNvPicPr preferRelativeResize="0"/>
                        </pic:nvPicPr>
                        <pic:blipFill>
                          <a:blip r:embed="rId23" cstate="print"/>
                          <a:srcRect/>
                          <a:stretch>
                            <a:fillRect/>
                          </a:stretch>
                        </pic:blipFill>
                        <pic:spPr>
                          <a:xfrm>
                            <a:off x="0" y="0"/>
                            <a:ext cx="720000" cy="360000"/>
                          </a:xfrm>
                          <a:prstGeom prst="rect">
                            <a:avLst/>
                          </a:prstGeom>
                          <a:ln/>
                        </pic:spPr>
                      </pic:pic>
                    </a:graphicData>
                  </a:graphic>
                </wp:inline>
              </w:drawing>
            </w:r>
          </w:p>
        </w:tc>
        <w:tc>
          <w:tcPr>
            <w:tcW w:w="2319" w:type="dxa"/>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62" name="image35.png" descr="6090101041_2"/>
                  <wp:cNvGraphicFramePr/>
                  <a:graphic xmlns:a="http://schemas.openxmlformats.org/drawingml/2006/main">
                    <a:graphicData uri="http://schemas.openxmlformats.org/drawingml/2006/picture">
                      <pic:pic xmlns:pic="http://schemas.openxmlformats.org/drawingml/2006/picture">
                        <pic:nvPicPr>
                          <pic:cNvPr id="0" name="image35.png" descr="6090101041_2"/>
                          <pic:cNvPicPr preferRelativeResize="0"/>
                        </pic:nvPicPr>
                        <pic:blipFill>
                          <a:blip r:embed="rId24" cstate="print"/>
                          <a:srcRect/>
                          <a:stretch>
                            <a:fillRect/>
                          </a:stretch>
                        </pic:blipFill>
                        <pic:spPr>
                          <a:xfrm>
                            <a:off x="0" y="0"/>
                            <a:ext cx="720000" cy="360000"/>
                          </a:xfrm>
                          <a:prstGeom prst="rect">
                            <a:avLst/>
                          </a:prstGeom>
                          <a:ln/>
                        </pic:spPr>
                      </pic:pic>
                    </a:graphicData>
                  </a:graphic>
                </wp:inline>
              </w:drawing>
            </w:r>
          </w:p>
        </w:tc>
      </w:tr>
      <w:tr w:rsidR="00397F9B" w:rsidRPr="00397F9B" w:rsidTr="006B0E7B">
        <w:tc>
          <w:tcPr>
            <w:tcW w:w="1266" w:type="dxa"/>
            <w:vAlign w:val="center"/>
          </w:tcPr>
          <w:p w:rsidR="00623ADD" w:rsidRPr="00397F9B" w:rsidRDefault="00623ADD" w:rsidP="00B10493">
            <w:pPr>
              <w:ind w:firstLine="20"/>
              <w:jc w:val="center"/>
              <w:rPr>
                <w:color w:val="auto"/>
              </w:rPr>
            </w:pPr>
            <w:r w:rsidRPr="00397F9B">
              <w:rPr>
                <w:color w:val="auto"/>
              </w:rPr>
              <w:t>701010404</w:t>
            </w:r>
          </w:p>
        </w:tc>
        <w:tc>
          <w:tcPr>
            <w:tcW w:w="4796" w:type="dxa"/>
            <w:vAlign w:val="center"/>
          </w:tcPr>
          <w:p w:rsidR="00623ADD" w:rsidRPr="00397F9B" w:rsidRDefault="00623ADD" w:rsidP="00B10493">
            <w:pPr>
              <w:ind w:firstLine="20"/>
              <w:rPr>
                <w:color w:val="auto"/>
              </w:rPr>
            </w:pPr>
            <w:r w:rsidRPr="00397F9B">
              <w:rPr>
                <w:color w:val="auto"/>
              </w:rPr>
              <w:t>Зона инженерной инфраструктуры</w:t>
            </w:r>
          </w:p>
        </w:tc>
        <w:tc>
          <w:tcPr>
            <w:tcW w:w="2322" w:type="dxa"/>
            <w:vAlign w:val="center"/>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65" name="image43.png" descr="6090101045_1"/>
                  <wp:cNvGraphicFramePr/>
                  <a:graphic xmlns:a="http://schemas.openxmlformats.org/drawingml/2006/main">
                    <a:graphicData uri="http://schemas.openxmlformats.org/drawingml/2006/picture">
                      <pic:pic xmlns:pic="http://schemas.openxmlformats.org/drawingml/2006/picture">
                        <pic:nvPicPr>
                          <pic:cNvPr id="0" name="image43.png" descr="6090101045_1"/>
                          <pic:cNvPicPr preferRelativeResize="0"/>
                        </pic:nvPicPr>
                        <pic:blipFill>
                          <a:blip r:embed="rId25" cstate="print"/>
                          <a:srcRect/>
                          <a:stretch>
                            <a:fillRect/>
                          </a:stretch>
                        </pic:blipFill>
                        <pic:spPr>
                          <a:xfrm>
                            <a:off x="0" y="0"/>
                            <a:ext cx="720000" cy="360000"/>
                          </a:xfrm>
                          <a:prstGeom prst="rect">
                            <a:avLst/>
                          </a:prstGeom>
                          <a:ln/>
                        </pic:spPr>
                      </pic:pic>
                    </a:graphicData>
                  </a:graphic>
                </wp:inline>
              </w:drawing>
            </w:r>
          </w:p>
        </w:tc>
        <w:tc>
          <w:tcPr>
            <w:tcW w:w="2319" w:type="dxa"/>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66" name="image42.png" descr="6090101045_2"/>
                  <wp:cNvGraphicFramePr/>
                  <a:graphic xmlns:a="http://schemas.openxmlformats.org/drawingml/2006/main">
                    <a:graphicData uri="http://schemas.openxmlformats.org/drawingml/2006/picture">
                      <pic:pic xmlns:pic="http://schemas.openxmlformats.org/drawingml/2006/picture">
                        <pic:nvPicPr>
                          <pic:cNvPr id="0" name="image42.png" descr="6090101045_2"/>
                          <pic:cNvPicPr preferRelativeResize="0"/>
                        </pic:nvPicPr>
                        <pic:blipFill>
                          <a:blip r:embed="rId26" cstate="print"/>
                          <a:srcRect/>
                          <a:stretch>
                            <a:fillRect/>
                          </a:stretch>
                        </pic:blipFill>
                        <pic:spPr>
                          <a:xfrm>
                            <a:off x="0" y="0"/>
                            <a:ext cx="720000" cy="360000"/>
                          </a:xfrm>
                          <a:prstGeom prst="rect">
                            <a:avLst/>
                          </a:prstGeom>
                          <a:ln/>
                        </pic:spPr>
                      </pic:pic>
                    </a:graphicData>
                  </a:graphic>
                </wp:inline>
              </w:drawing>
            </w:r>
          </w:p>
        </w:tc>
      </w:tr>
      <w:tr w:rsidR="00397F9B" w:rsidRPr="00397F9B" w:rsidTr="006B0E7B">
        <w:tc>
          <w:tcPr>
            <w:tcW w:w="1266" w:type="dxa"/>
            <w:vAlign w:val="center"/>
          </w:tcPr>
          <w:p w:rsidR="00623ADD" w:rsidRPr="00397F9B" w:rsidRDefault="00623ADD" w:rsidP="00B10493">
            <w:pPr>
              <w:ind w:firstLine="20"/>
              <w:jc w:val="center"/>
              <w:rPr>
                <w:color w:val="auto"/>
              </w:rPr>
            </w:pPr>
            <w:r w:rsidRPr="00397F9B">
              <w:rPr>
                <w:color w:val="auto"/>
              </w:rPr>
              <w:t>701010405</w:t>
            </w:r>
          </w:p>
        </w:tc>
        <w:tc>
          <w:tcPr>
            <w:tcW w:w="4796" w:type="dxa"/>
            <w:vAlign w:val="center"/>
          </w:tcPr>
          <w:p w:rsidR="00623ADD" w:rsidRPr="00397F9B" w:rsidRDefault="00623ADD" w:rsidP="00B10493">
            <w:pPr>
              <w:ind w:firstLine="20"/>
              <w:rPr>
                <w:color w:val="auto"/>
              </w:rPr>
            </w:pPr>
            <w:r w:rsidRPr="00397F9B">
              <w:rPr>
                <w:color w:val="auto"/>
              </w:rPr>
              <w:t>Зона транспортной инфраструктуры</w:t>
            </w:r>
          </w:p>
        </w:tc>
        <w:tc>
          <w:tcPr>
            <w:tcW w:w="2322" w:type="dxa"/>
            <w:vAlign w:val="center"/>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67" name="image36.png" descr="6090101046_1"/>
                  <wp:cNvGraphicFramePr/>
                  <a:graphic xmlns:a="http://schemas.openxmlformats.org/drawingml/2006/main">
                    <a:graphicData uri="http://schemas.openxmlformats.org/drawingml/2006/picture">
                      <pic:pic xmlns:pic="http://schemas.openxmlformats.org/drawingml/2006/picture">
                        <pic:nvPicPr>
                          <pic:cNvPr id="0" name="image36.png" descr="6090101046_1"/>
                          <pic:cNvPicPr preferRelativeResize="0"/>
                        </pic:nvPicPr>
                        <pic:blipFill>
                          <a:blip r:embed="rId27" cstate="print"/>
                          <a:srcRect/>
                          <a:stretch>
                            <a:fillRect/>
                          </a:stretch>
                        </pic:blipFill>
                        <pic:spPr>
                          <a:xfrm>
                            <a:off x="0" y="0"/>
                            <a:ext cx="720000" cy="360000"/>
                          </a:xfrm>
                          <a:prstGeom prst="rect">
                            <a:avLst/>
                          </a:prstGeom>
                          <a:ln/>
                        </pic:spPr>
                      </pic:pic>
                    </a:graphicData>
                  </a:graphic>
                </wp:inline>
              </w:drawing>
            </w:r>
          </w:p>
        </w:tc>
        <w:tc>
          <w:tcPr>
            <w:tcW w:w="2319" w:type="dxa"/>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68" name="image33.png" descr="6090101046_2"/>
                  <wp:cNvGraphicFramePr/>
                  <a:graphic xmlns:a="http://schemas.openxmlformats.org/drawingml/2006/main">
                    <a:graphicData uri="http://schemas.openxmlformats.org/drawingml/2006/picture">
                      <pic:pic xmlns:pic="http://schemas.openxmlformats.org/drawingml/2006/picture">
                        <pic:nvPicPr>
                          <pic:cNvPr id="0" name="image33.png" descr="6090101046_2"/>
                          <pic:cNvPicPr preferRelativeResize="0"/>
                        </pic:nvPicPr>
                        <pic:blipFill>
                          <a:blip r:embed="rId28" cstate="print"/>
                          <a:srcRect/>
                          <a:stretch>
                            <a:fillRect/>
                          </a:stretch>
                        </pic:blipFill>
                        <pic:spPr>
                          <a:xfrm>
                            <a:off x="0" y="0"/>
                            <a:ext cx="720000" cy="360000"/>
                          </a:xfrm>
                          <a:prstGeom prst="rect">
                            <a:avLst/>
                          </a:prstGeom>
                          <a:ln/>
                        </pic:spPr>
                      </pic:pic>
                    </a:graphicData>
                  </a:graphic>
                </wp:inline>
              </w:drawing>
            </w:r>
          </w:p>
        </w:tc>
      </w:tr>
      <w:tr w:rsidR="00397F9B" w:rsidRPr="00397F9B" w:rsidTr="006B0E7B">
        <w:tc>
          <w:tcPr>
            <w:tcW w:w="1266" w:type="dxa"/>
            <w:vAlign w:val="center"/>
          </w:tcPr>
          <w:p w:rsidR="00623ADD" w:rsidRPr="00397F9B" w:rsidRDefault="00623ADD" w:rsidP="00B10493">
            <w:pPr>
              <w:ind w:firstLine="20"/>
              <w:jc w:val="center"/>
              <w:rPr>
                <w:color w:val="auto"/>
              </w:rPr>
            </w:pPr>
            <w:r w:rsidRPr="00397F9B">
              <w:rPr>
                <w:color w:val="auto"/>
              </w:rPr>
              <w:t>701010500</w:t>
            </w:r>
          </w:p>
        </w:tc>
        <w:tc>
          <w:tcPr>
            <w:tcW w:w="4796" w:type="dxa"/>
            <w:vAlign w:val="center"/>
          </w:tcPr>
          <w:p w:rsidR="00623ADD" w:rsidRPr="00397F9B" w:rsidRDefault="00623ADD" w:rsidP="00B10493">
            <w:pPr>
              <w:ind w:firstLine="20"/>
              <w:rPr>
                <w:color w:val="auto"/>
              </w:rPr>
            </w:pPr>
            <w:r w:rsidRPr="00397F9B">
              <w:rPr>
                <w:color w:val="auto"/>
              </w:rPr>
              <w:t>Зоны сельскохозяйственного использования</w:t>
            </w:r>
          </w:p>
        </w:tc>
        <w:tc>
          <w:tcPr>
            <w:tcW w:w="2322" w:type="dxa"/>
            <w:vAlign w:val="center"/>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58" name="image34.png" descr="6090101050_1"/>
                  <wp:cNvGraphicFramePr/>
                  <a:graphic xmlns:a="http://schemas.openxmlformats.org/drawingml/2006/main">
                    <a:graphicData uri="http://schemas.openxmlformats.org/drawingml/2006/picture">
                      <pic:pic xmlns:pic="http://schemas.openxmlformats.org/drawingml/2006/picture">
                        <pic:nvPicPr>
                          <pic:cNvPr id="0" name="image34.png" descr="6090101050_1"/>
                          <pic:cNvPicPr preferRelativeResize="0"/>
                        </pic:nvPicPr>
                        <pic:blipFill>
                          <a:blip r:embed="rId29" cstate="print"/>
                          <a:srcRect/>
                          <a:stretch>
                            <a:fillRect/>
                          </a:stretch>
                        </pic:blipFill>
                        <pic:spPr>
                          <a:xfrm>
                            <a:off x="0" y="0"/>
                            <a:ext cx="720000" cy="360000"/>
                          </a:xfrm>
                          <a:prstGeom prst="rect">
                            <a:avLst/>
                          </a:prstGeom>
                          <a:ln/>
                        </pic:spPr>
                      </pic:pic>
                    </a:graphicData>
                  </a:graphic>
                </wp:inline>
              </w:drawing>
            </w:r>
          </w:p>
        </w:tc>
        <w:tc>
          <w:tcPr>
            <w:tcW w:w="2319" w:type="dxa"/>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49" name="image26.png" descr="6090101050_2"/>
                  <wp:cNvGraphicFramePr/>
                  <a:graphic xmlns:a="http://schemas.openxmlformats.org/drawingml/2006/main">
                    <a:graphicData uri="http://schemas.openxmlformats.org/drawingml/2006/picture">
                      <pic:pic xmlns:pic="http://schemas.openxmlformats.org/drawingml/2006/picture">
                        <pic:nvPicPr>
                          <pic:cNvPr id="0" name="image26.png" descr="6090101050_2"/>
                          <pic:cNvPicPr preferRelativeResize="0"/>
                        </pic:nvPicPr>
                        <pic:blipFill>
                          <a:blip r:embed="rId30" cstate="print"/>
                          <a:srcRect/>
                          <a:stretch>
                            <a:fillRect/>
                          </a:stretch>
                        </pic:blipFill>
                        <pic:spPr>
                          <a:xfrm>
                            <a:off x="0" y="0"/>
                            <a:ext cx="720000" cy="360000"/>
                          </a:xfrm>
                          <a:prstGeom prst="rect">
                            <a:avLst/>
                          </a:prstGeom>
                          <a:ln/>
                        </pic:spPr>
                      </pic:pic>
                    </a:graphicData>
                  </a:graphic>
                </wp:inline>
              </w:drawing>
            </w:r>
          </w:p>
        </w:tc>
      </w:tr>
      <w:tr w:rsidR="00397F9B" w:rsidRPr="00397F9B" w:rsidTr="006B0E7B">
        <w:tc>
          <w:tcPr>
            <w:tcW w:w="1266" w:type="dxa"/>
            <w:vAlign w:val="center"/>
          </w:tcPr>
          <w:p w:rsidR="00623ADD" w:rsidRPr="00397F9B" w:rsidRDefault="00623ADD" w:rsidP="00B10493">
            <w:pPr>
              <w:ind w:firstLine="20"/>
              <w:jc w:val="center"/>
              <w:rPr>
                <w:color w:val="auto"/>
              </w:rPr>
            </w:pPr>
            <w:r w:rsidRPr="00397F9B">
              <w:rPr>
                <w:color w:val="auto"/>
              </w:rPr>
              <w:t>701010501</w:t>
            </w:r>
          </w:p>
        </w:tc>
        <w:tc>
          <w:tcPr>
            <w:tcW w:w="4796" w:type="dxa"/>
            <w:vAlign w:val="center"/>
          </w:tcPr>
          <w:p w:rsidR="00623ADD" w:rsidRPr="00397F9B" w:rsidRDefault="00623ADD" w:rsidP="00B10493">
            <w:pPr>
              <w:ind w:firstLine="20"/>
              <w:rPr>
                <w:color w:val="auto"/>
              </w:rPr>
            </w:pPr>
            <w:r w:rsidRPr="00397F9B">
              <w:rPr>
                <w:color w:val="auto"/>
              </w:rPr>
              <w:t>Зона сельскохозяйственных угодий</w:t>
            </w:r>
          </w:p>
        </w:tc>
        <w:tc>
          <w:tcPr>
            <w:tcW w:w="2322" w:type="dxa"/>
            <w:vAlign w:val="center"/>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50" name="image30.png" descr="6090101051_1"/>
                  <wp:cNvGraphicFramePr/>
                  <a:graphic xmlns:a="http://schemas.openxmlformats.org/drawingml/2006/main">
                    <a:graphicData uri="http://schemas.openxmlformats.org/drawingml/2006/picture">
                      <pic:pic xmlns:pic="http://schemas.openxmlformats.org/drawingml/2006/picture">
                        <pic:nvPicPr>
                          <pic:cNvPr id="0" name="image30.png" descr="6090101051_1"/>
                          <pic:cNvPicPr preferRelativeResize="0"/>
                        </pic:nvPicPr>
                        <pic:blipFill>
                          <a:blip r:embed="rId31" cstate="print"/>
                          <a:srcRect/>
                          <a:stretch>
                            <a:fillRect/>
                          </a:stretch>
                        </pic:blipFill>
                        <pic:spPr>
                          <a:xfrm>
                            <a:off x="0" y="0"/>
                            <a:ext cx="720000" cy="360000"/>
                          </a:xfrm>
                          <a:prstGeom prst="rect">
                            <a:avLst/>
                          </a:prstGeom>
                          <a:ln/>
                        </pic:spPr>
                      </pic:pic>
                    </a:graphicData>
                  </a:graphic>
                </wp:inline>
              </w:drawing>
            </w:r>
          </w:p>
        </w:tc>
        <w:tc>
          <w:tcPr>
            <w:tcW w:w="2319" w:type="dxa"/>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51" name="image25.png" descr="6090101051_2"/>
                  <wp:cNvGraphicFramePr/>
                  <a:graphic xmlns:a="http://schemas.openxmlformats.org/drawingml/2006/main">
                    <a:graphicData uri="http://schemas.openxmlformats.org/drawingml/2006/picture">
                      <pic:pic xmlns:pic="http://schemas.openxmlformats.org/drawingml/2006/picture">
                        <pic:nvPicPr>
                          <pic:cNvPr id="0" name="image25.png" descr="6090101051_2"/>
                          <pic:cNvPicPr preferRelativeResize="0"/>
                        </pic:nvPicPr>
                        <pic:blipFill>
                          <a:blip r:embed="rId32" cstate="print"/>
                          <a:srcRect/>
                          <a:stretch>
                            <a:fillRect/>
                          </a:stretch>
                        </pic:blipFill>
                        <pic:spPr>
                          <a:xfrm>
                            <a:off x="0" y="0"/>
                            <a:ext cx="720000" cy="360000"/>
                          </a:xfrm>
                          <a:prstGeom prst="rect">
                            <a:avLst/>
                          </a:prstGeom>
                          <a:ln/>
                        </pic:spPr>
                      </pic:pic>
                    </a:graphicData>
                  </a:graphic>
                </wp:inline>
              </w:drawing>
            </w:r>
          </w:p>
        </w:tc>
      </w:tr>
      <w:tr w:rsidR="00397F9B" w:rsidRPr="00397F9B" w:rsidTr="006B0E7B">
        <w:tc>
          <w:tcPr>
            <w:tcW w:w="1266" w:type="dxa"/>
            <w:vAlign w:val="center"/>
          </w:tcPr>
          <w:p w:rsidR="00623ADD" w:rsidRPr="00397F9B" w:rsidRDefault="00623ADD" w:rsidP="00B10493">
            <w:pPr>
              <w:ind w:firstLine="20"/>
              <w:jc w:val="center"/>
              <w:rPr>
                <w:color w:val="auto"/>
              </w:rPr>
            </w:pPr>
            <w:r w:rsidRPr="00397F9B">
              <w:rPr>
                <w:color w:val="auto"/>
              </w:rPr>
              <w:t>701010502</w:t>
            </w:r>
          </w:p>
        </w:tc>
        <w:tc>
          <w:tcPr>
            <w:tcW w:w="4796" w:type="dxa"/>
            <w:vAlign w:val="center"/>
          </w:tcPr>
          <w:p w:rsidR="00623ADD" w:rsidRPr="00397F9B" w:rsidRDefault="00623ADD" w:rsidP="00B10493">
            <w:pPr>
              <w:ind w:firstLine="20"/>
              <w:rPr>
                <w:color w:val="auto"/>
                <w:lang w:val="ru-RU"/>
              </w:rPr>
            </w:pPr>
            <w:r w:rsidRPr="00397F9B">
              <w:rPr>
                <w:color w:val="auto"/>
                <w:lang w:val="ru-RU"/>
              </w:rPr>
              <w:t>Зона садоводческих или огороднических некоммерческих товариществ</w:t>
            </w:r>
          </w:p>
        </w:tc>
        <w:tc>
          <w:tcPr>
            <w:tcW w:w="2322" w:type="dxa"/>
            <w:vAlign w:val="center"/>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52" name="image28.png" descr="6090101052_1"/>
                  <wp:cNvGraphicFramePr/>
                  <a:graphic xmlns:a="http://schemas.openxmlformats.org/drawingml/2006/main">
                    <a:graphicData uri="http://schemas.openxmlformats.org/drawingml/2006/picture">
                      <pic:pic xmlns:pic="http://schemas.openxmlformats.org/drawingml/2006/picture">
                        <pic:nvPicPr>
                          <pic:cNvPr id="0" name="image28.png" descr="6090101052_1"/>
                          <pic:cNvPicPr preferRelativeResize="0"/>
                        </pic:nvPicPr>
                        <pic:blipFill>
                          <a:blip r:embed="rId33" cstate="print"/>
                          <a:srcRect/>
                          <a:stretch>
                            <a:fillRect/>
                          </a:stretch>
                        </pic:blipFill>
                        <pic:spPr>
                          <a:xfrm>
                            <a:off x="0" y="0"/>
                            <a:ext cx="720000" cy="360000"/>
                          </a:xfrm>
                          <a:prstGeom prst="rect">
                            <a:avLst/>
                          </a:prstGeom>
                          <a:ln/>
                        </pic:spPr>
                      </pic:pic>
                    </a:graphicData>
                  </a:graphic>
                </wp:inline>
              </w:drawing>
            </w:r>
          </w:p>
        </w:tc>
        <w:tc>
          <w:tcPr>
            <w:tcW w:w="2319" w:type="dxa"/>
            <w:vAlign w:val="center"/>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53" name="image23.png" descr="6090101052_2"/>
                  <wp:cNvGraphicFramePr/>
                  <a:graphic xmlns:a="http://schemas.openxmlformats.org/drawingml/2006/main">
                    <a:graphicData uri="http://schemas.openxmlformats.org/drawingml/2006/picture">
                      <pic:pic xmlns:pic="http://schemas.openxmlformats.org/drawingml/2006/picture">
                        <pic:nvPicPr>
                          <pic:cNvPr id="0" name="image23.png" descr="6090101052_2"/>
                          <pic:cNvPicPr preferRelativeResize="0"/>
                        </pic:nvPicPr>
                        <pic:blipFill>
                          <a:blip r:embed="rId34" cstate="print"/>
                          <a:srcRect/>
                          <a:stretch>
                            <a:fillRect/>
                          </a:stretch>
                        </pic:blipFill>
                        <pic:spPr>
                          <a:xfrm>
                            <a:off x="0" y="0"/>
                            <a:ext cx="720000" cy="360000"/>
                          </a:xfrm>
                          <a:prstGeom prst="rect">
                            <a:avLst/>
                          </a:prstGeom>
                          <a:ln/>
                        </pic:spPr>
                      </pic:pic>
                    </a:graphicData>
                  </a:graphic>
                </wp:inline>
              </w:drawing>
            </w:r>
          </w:p>
        </w:tc>
      </w:tr>
      <w:tr w:rsidR="00397F9B" w:rsidRPr="00397F9B" w:rsidTr="006B0E7B">
        <w:tc>
          <w:tcPr>
            <w:tcW w:w="1266" w:type="dxa"/>
            <w:vAlign w:val="center"/>
          </w:tcPr>
          <w:p w:rsidR="00623ADD" w:rsidRPr="00397F9B" w:rsidRDefault="00623ADD" w:rsidP="00B10493">
            <w:pPr>
              <w:ind w:firstLine="20"/>
              <w:jc w:val="center"/>
              <w:rPr>
                <w:color w:val="auto"/>
              </w:rPr>
            </w:pPr>
            <w:r w:rsidRPr="00397F9B">
              <w:rPr>
                <w:color w:val="auto"/>
              </w:rPr>
              <w:t>701010503</w:t>
            </w:r>
          </w:p>
        </w:tc>
        <w:tc>
          <w:tcPr>
            <w:tcW w:w="4796" w:type="dxa"/>
            <w:vAlign w:val="center"/>
          </w:tcPr>
          <w:p w:rsidR="00623ADD" w:rsidRPr="00397F9B" w:rsidRDefault="00623ADD" w:rsidP="00B10493">
            <w:pPr>
              <w:ind w:firstLine="20"/>
              <w:rPr>
                <w:color w:val="auto"/>
              </w:rPr>
            </w:pPr>
            <w:r w:rsidRPr="00397F9B">
              <w:rPr>
                <w:color w:val="auto"/>
              </w:rPr>
              <w:t>Производственная зона сельскохозяйственных предприятий</w:t>
            </w:r>
          </w:p>
        </w:tc>
        <w:tc>
          <w:tcPr>
            <w:tcW w:w="2322" w:type="dxa"/>
            <w:vAlign w:val="center"/>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54" name="image29.png" descr="6090101053_1"/>
                  <wp:cNvGraphicFramePr/>
                  <a:graphic xmlns:a="http://schemas.openxmlformats.org/drawingml/2006/main">
                    <a:graphicData uri="http://schemas.openxmlformats.org/drawingml/2006/picture">
                      <pic:pic xmlns:pic="http://schemas.openxmlformats.org/drawingml/2006/picture">
                        <pic:nvPicPr>
                          <pic:cNvPr id="0" name="image29.png" descr="6090101053_1"/>
                          <pic:cNvPicPr preferRelativeResize="0"/>
                        </pic:nvPicPr>
                        <pic:blipFill>
                          <a:blip r:embed="rId35" cstate="print"/>
                          <a:srcRect/>
                          <a:stretch>
                            <a:fillRect/>
                          </a:stretch>
                        </pic:blipFill>
                        <pic:spPr>
                          <a:xfrm>
                            <a:off x="0" y="0"/>
                            <a:ext cx="720000" cy="360000"/>
                          </a:xfrm>
                          <a:prstGeom prst="rect">
                            <a:avLst/>
                          </a:prstGeom>
                          <a:ln/>
                        </pic:spPr>
                      </pic:pic>
                    </a:graphicData>
                  </a:graphic>
                </wp:inline>
              </w:drawing>
            </w:r>
          </w:p>
        </w:tc>
        <w:tc>
          <w:tcPr>
            <w:tcW w:w="2319" w:type="dxa"/>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55" name="image31.png" descr="6090101053_2"/>
                  <wp:cNvGraphicFramePr/>
                  <a:graphic xmlns:a="http://schemas.openxmlformats.org/drawingml/2006/main">
                    <a:graphicData uri="http://schemas.openxmlformats.org/drawingml/2006/picture">
                      <pic:pic xmlns:pic="http://schemas.openxmlformats.org/drawingml/2006/picture">
                        <pic:nvPicPr>
                          <pic:cNvPr id="0" name="image31.png" descr="6090101053_2"/>
                          <pic:cNvPicPr preferRelativeResize="0"/>
                        </pic:nvPicPr>
                        <pic:blipFill>
                          <a:blip r:embed="rId36" cstate="print"/>
                          <a:srcRect/>
                          <a:stretch>
                            <a:fillRect/>
                          </a:stretch>
                        </pic:blipFill>
                        <pic:spPr>
                          <a:xfrm>
                            <a:off x="0" y="0"/>
                            <a:ext cx="720000" cy="360000"/>
                          </a:xfrm>
                          <a:prstGeom prst="rect">
                            <a:avLst/>
                          </a:prstGeom>
                          <a:ln/>
                        </pic:spPr>
                      </pic:pic>
                    </a:graphicData>
                  </a:graphic>
                </wp:inline>
              </w:drawing>
            </w:r>
          </w:p>
        </w:tc>
      </w:tr>
      <w:tr w:rsidR="00397F9B" w:rsidRPr="00397F9B" w:rsidTr="006B0E7B">
        <w:tc>
          <w:tcPr>
            <w:tcW w:w="1266" w:type="dxa"/>
            <w:vAlign w:val="center"/>
          </w:tcPr>
          <w:p w:rsidR="00623ADD" w:rsidRPr="00397F9B" w:rsidRDefault="00623ADD" w:rsidP="00B10493">
            <w:pPr>
              <w:ind w:firstLine="20"/>
              <w:jc w:val="center"/>
              <w:rPr>
                <w:color w:val="auto"/>
              </w:rPr>
            </w:pPr>
            <w:r w:rsidRPr="00397F9B">
              <w:rPr>
                <w:color w:val="auto"/>
              </w:rPr>
              <w:t>701010600</w:t>
            </w:r>
          </w:p>
        </w:tc>
        <w:tc>
          <w:tcPr>
            <w:tcW w:w="4796" w:type="dxa"/>
            <w:vAlign w:val="center"/>
          </w:tcPr>
          <w:p w:rsidR="00623ADD" w:rsidRPr="00397F9B" w:rsidRDefault="00623ADD" w:rsidP="00B10493">
            <w:pPr>
              <w:ind w:firstLine="20"/>
              <w:rPr>
                <w:color w:val="auto"/>
              </w:rPr>
            </w:pPr>
            <w:r w:rsidRPr="00397F9B">
              <w:rPr>
                <w:color w:val="auto"/>
              </w:rPr>
              <w:t>Зоны рекреационного назначения</w:t>
            </w:r>
          </w:p>
        </w:tc>
        <w:tc>
          <w:tcPr>
            <w:tcW w:w="2322" w:type="dxa"/>
            <w:vAlign w:val="center"/>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47" name="image21.png" descr="6090101060_1"/>
                  <wp:cNvGraphicFramePr/>
                  <a:graphic xmlns:a="http://schemas.openxmlformats.org/drawingml/2006/main">
                    <a:graphicData uri="http://schemas.openxmlformats.org/drawingml/2006/picture">
                      <pic:pic xmlns:pic="http://schemas.openxmlformats.org/drawingml/2006/picture">
                        <pic:nvPicPr>
                          <pic:cNvPr id="0" name="image21.png" descr="6090101060_1"/>
                          <pic:cNvPicPr preferRelativeResize="0"/>
                        </pic:nvPicPr>
                        <pic:blipFill>
                          <a:blip r:embed="rId37" cstate="print"/>
                          <a:srcRect/>
                          <a:stretch>
                            <a:fillRect/>
                          </a:stretch>
                        </pic:blipFill>
                        <pic:spPr>
                          <a:xfrm>
                            <a:off x="0" y="0"/>
                            <a:ext cx="720000" cy="360000"/>
                          </a:xfrm>
                          <a:prstGeom prst="rect">
                            <a:avLst/>
                          </a:prstGeom>
                          <a:ln/>
                        </pic:spPr>
                      </pic:pic>
                    </a:graphicData>
                  </a:graphic>
                </wp:inline>
              </w:drawing>
            </w:r>
          </w:p>
        </w:tc>
        <w:tc>
          <w:tcPr>
            <w:tcW w:w="2319" w:type="dxa"/>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48" name="image22.png" descr="6090101060_2"/>
                  <wp:cNvGraphicFramePr/>
                  <a:graphic xmlns:a="http://schemas.openxmlformats.org/drawingml/2006/main">
                    <a:graphicData uri="http://schemas.openxmlformats.org/drawingml/2006/picture">
                      <pic:pic xmlns:pic="http://schemas.openxmlformats.org/drawingml/2006/picture">
                        <pic:nvPicPr>
                          <pic:cNvPr id="0" name="image22.png" descr="6090101060_2"/>
                          <pic:cNvPicPr preferRelativeResize="0"/>
                        </pic:nvPicPr>
                        <pic:blipFill>
                          <a:blip r:embed="rId38" cstate="print"/>
                          <a:srcRect/>
                          <a:stretch>
                            <a:fillRect/>
                          </a:stretch>
                        </pic:blipFill>
                        <pic:spPr>
                          <a:xfrm>
                            <a:off x="0" y="0"/>
                            <a:ext cx="720000" cy="360000"/>
                          </a:xfrm>
                          <a:prstGeom prst="rect">
                            <a:avLst/>
                          </a:prstGeom>
                          <a:ln/>
                        </pic:spPr>
                      </pic:pic>
                    </a:graphicData>
                  </a:graphic>
                </wp:inline>
              </w:drawing>
            </w:r>
          </w:p>
        </w:tc>
      </w:tr>
      <w:tr w:rsidR="00397F9B" w:rsidRPr="00397F9B" w:rsidTr="006B0E7B">
        <w:tc>
          <w:tcPr>
            <w:tcW w:w="1266" w:type="dxa"/>
            <w:vAlign w:val="center"/>
          </w:tcPr>
          <w:p w:rsidR="00623ADD" w:rsidRPr="00397F9B" w:rsidRDefault="00623ADD" w:rsidP="00B10493">
            <w:pPr>
              <w:ind w:firstLine="20"/>
              <w:jc w:val="center"/>
              <w:rPr>
                <w:color w:val="auto"/>
              </w:rPr>
            </w:pPr>
            <w:r w:rsidRPr="00397F9B">
              <w:rPr>
                <w:color w:val="auto"/>
              </w:rPr>
              <w:t>701010601</w:t>
            </w:r>
          </w:p>
        </w:tc>
        <w:tc>
          <w:tcPr>
            <w:tcW w:w="4796" w:type="dxa"/>
            <w:vAlign w:val="center"/>
          </w:tcPr>
          <w:p w:rsidR="00623ADD" w:rsidRPr="00397F9B" w:rsidRDefault="00623ADD" w:rsidP="00B10493">
            <w:pPr>
              <w:ind w:firstLine="20"/>
              <w:rPr>
                <w:color w:val="auto"/>
                <w:lang w:val="ru-RU"/>
              </w:rPr>
            </w:pPr>
            <w:r w:rsidRPr="00397F9B">
              <w:rPr>
                <w:color w:val="auto"/>
                <w:lang w:val="ru-RU"/>
              </w:rPr>
              <w:t>Зона озелененных территорий общего пользования (лесопарки, парки, сады, скверы, бульвары, городские леса)</w:t>
            </w:r>
          </w:p>
        </w:tc>
        <w:tc>
          <w:tcPr>
            <w:tcW w:w="2322" w:type="dxa"/>
            <w:vAlign w:val="center"/>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79" name="image54.png" descr="6090101061_1"/>
                  <wp:cNvGraphicFramePr/>
                  <a:graphic xmlns:a="http://schemas.openxmlformats.org/drawingml/2006/main">
                    <a:graphicData uri="http://schemas.openxmlformats.org/drawingml/2006/picture">
                      <pic:pic xmlns:pic="http://schemas.openxmlformats.org/drawingml/2006/picture">
                        <pic:nvPicPr>
                          <pic:cNvPr id="0" name="image54.png" descr="6090101061_1"/>
                          <pic:cNvPicPr preferRelativeResize="0"/>
                        </pic:nvPicPr>
                        <pic:blipFill>
                          <a:blip r:embed="rId39" cstate="print"/>
                          <a:srcRect/>
                          <a:stretch>
                            <a:fillRect/>
                          </a:stretch>
                        </pic:blipFill>
                        <pic:spPr>
                          <a:xfrm>
                            <a:off x="0" y="0"/>
                            <a:ext cx="720000" cy="360000"/>
                          </a:xfrm>
                          <a:prstGeom prst="rect">
                            <a:avLst/>
                          </a:prstGeom>
                          <a:ln/>
                        </pic:spPr>
                      </pic:pic>
                    </a:graphicData>
                  </a:graphic>
                </wp:inline>
              </w:drawing>
            </w:r>
          </w:p>
        </w:tc>
        <w:tc>
          <w:tcPr>
            <w:tcW w:w="2319" w:type="dxa"/>
            <w:vAlign w:val="center"/>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80" name="image59.png" descr="6090101061_2"/>
                  <wp:cNvGraphicFramePr/>
                  <a:graphic xmlns:a="http://schemas.openxmlformats.org/drawingml/2006/main">
                    <a:graphicData uri="http://schemas.openxmlformats.org/drawingml/2006/picture">
                      <pic:pic xmlns:pic="http://schemas.openxmlformats.org/drawingml/2006/picture">
                        <pic:nvPicPr>
                          <pic:cNvPr id="0" name="image59.png" descr="6090101061_2"/>
                          <pic:cNvPicPr preferRelativeResize="0"/>
                        </pic:nvPicPr>
                        <pic:blipFill>
                          <a:blip r:embed="rId40" cstate="print"/>
                          <a:srcRect/>
                          <a:stretch>
                            <a:fillRect/>
                          </a:stretch>
                        </pic:blipFill>
                        <pic:spPr>
                          <a:xfrm>
                            <a:off x="0" y="0"/>
                            <a:ext cx="720000" cy="360000"/>
                          </a:xfrm>
                          <a:prstGeom prst="rect">
                            <a:avLst/>
                          </a:prstGeom>
                          <a:ln/>
                        </pic:spPr>
                      </pic:pic>
                    </a:graphicData>
                  </a:graphic>
                </wp:inline>
              </w:drawing>
            </w:r>
          </w:p>
        </w:tc>
      </w:tr>
      <w:tr w:rsidR="00397F9B" w:rsidRPr="00397F9B" w:rsidTr="006B0E7B">
        <w:tc>
          <w:tcPr>
            <w:tcW w:w="1266" w:type="dxa"/>
            <w:vAlign w:val="center"/>
          </w:tcPr>
          <w:p w:rsidR="00623ADD" w:rsidRPr="00397F9B" w:rsidRDefault="00623ADD" w:rsidP="00B10493">
            <w:pPr>
              <w:ind w:firstLine="20"/>
              <w:jc w:val="center"/>
              <w:rPr>
                <w:color w:val="auto"/>
              </w:rPr>
            </w:pPr>
            <w:r w:rsidRPr="00397F9B">
              <w:rPr>
                <w:color w:val="auto"/>
              </w:rPr>
              <w:t>701010605</w:t>
            </w:r>
          </w:p>
        </w:tc>
        <w:tc>
          <w:tcPr>
            <w:tcW w:w="4796" w:type="dxa"/>
            <w:vAlign w:val="center"/>
          </w:tcPr>
          <w:p w:rsidR="00623ADD" w:rsidRPr="00397F9B" w:rsidRDefault="00623ADD" w:rsidP="00B10493">
            <w:pPr>
              <w:ind w:firstLine="20"/>
              <w:rPr>
                <w:color w:val="auto"/>
              </w:rPr>
            </w:pPr>
            <w:r w:rsidRPr="00397F9B">
              <w:rPr>
                <w:color w:val="auto"/>
              </w:rPr>
              <w:t>Зона лесов</w:t>
            </w:r>
          </w:p>
        </w:tc>
        <w:tc>
          <w:tcPr>
            <w:tcW w:w="2322" w:type="dxa"/>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83" name="image55.png" descr="6090101062_1"/>
                  <wp:cNvGraphicFramePr/>
                  <a:graphic xmlns:a="http://schemas.openxmlformats.org/drawingml/2006/main">
                    <a:graphicData uri="http://schemas.openxmlformats.org/drawingml/2006/picture">
                      <pic:pic xmlns:pic="http://schemas.openxmlformats.org/drawingml/2006/picture">
                        <pic:nvPicPr>
                          <pic:cNvPr id="0" name="image55.png" descr="6090101062_1"/>
                          <pic:cNvPicPr preferRelativeResize="0"/>
                        </pic:nvPicPr>
                        <pic:blipFill>
                          <a:blip r:embed="rId41" cstate="print"/>
                          <a:srcRect/>
                          <a:stretch>
                            <a:fillRect/>
                          </a:stretch>
                        </pic:blipFill>
                        <pic:spPr>
                          <a:xfrm>
                            <a:off x="0" y="0"/>
                            <a:ext cx="720000" cy="360000"/>
                          </a:xfrm>
                          <a:prstGeom prst="rect">
                            <a:avLst/>
                          </a:prstGeom>
                          <a:ln/>
                        </pic:spPr>
                      </pic:pic>
                    </a:graphicData>
                  </a:graphic>
                </wp:inline>
              </w:drawing>
            </w:r>
          </w:p>
        </w:tc>
        <w:tc>
          <w:tcPr>
            <w:tcW w:w="2319" w:type="dxa"/>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84" name="image61.png" descr="6090101062_2"/>
                  <wp:cNvGraphicFramePr/>
                  <a:graphic xmlns:a="http://schemas.openxmlformats.org/drawingml/2006/main">
                    <a:graphicData uri="http://schemas.openxmlformats.org/drawingml/2006/picture">
                      <pic:pic xmlns:pic="http://schemas.openxmlformats.org/drawingml/2006/picture">
                        <pic:nvPicPr>
                          <pic:cNvPr id="0" name="image61.png" descr="6090101062_2"/>
                          <pic:cNvPicPr preferRelativeResize="0"/>
                        </pic:nvPicPr>
                        <pic:blipFill>
                          <a:blip r:embed="rId42" cstate="print"/>
                          <a:srcRect/>
                          <a:stretch>
                            <a:fillRect/>
                          </a:stretch>
                        </pic:blipFill>
                        <pic:spPr>
                          <a:xfrm>
                            <a:off x="0" y="0"/>
                            <a:ext cx="720000" cy="360000"/>
                          </a:xfrm>
                          <a:prstGeom prst="rect">
                            <a:avLst/>
                          </a:prstGeom>
                          <a:ln/>
                        </pic:spPr>
                      </pic:pic>
                    </a:graphicData>
                  </a:graphic>
                </wp:inline>
              </w:drawing>
            </w:r>
          </w:p>
        </w:tc>
      </w:tr>
      <w:tr w:rsidR="00397F9B" w:rsidRPr="00397F9B" w:rsidTr="006B0E7B">
        <w:tc>
          <w:tcPr>
            <w:tcW w:w="1266" w:type="dxa"/>
            <w:vAlign w:val="center"/>
          </w:tcPr>
          <w:p w:rsidR="00623ADD" w:rsidRPr="00397F9B" w:rsidRDefault="00623ADD" w:rsidP="00B10493">
            <w:pPr>
              <w:ind w:firstLine="20"/>
              <w:jc w:val="center"/>
              <w:rPr>
                <w:color w:val="auto"/>
              </w:rPr>
            </w:pPr>
            <w:r w:rsidRPr="00397F9B">
              <w:rPr>
                <w:color w:val="auto"/>
              </w:rPr>
              <w:t>701010701</w:t>
            </w:r>
          </w:p>
        </w:tc>
        <w:tc>
          <w:tcPr>
            <w:tcW w:w="4796" w:type="dxa"/>
            <w:vAlign w:val="center"/>
          </w:tcPr>
          <w:p w:rsidR="00623ADD" w:rsidRPr="00397F9B" w:rsidRDefault="00623ADD" w:rsidP="00B10493">
            <w:pPr>
              <w:ind w:firstLine="20"/>
              <w:rPr>
                <w:color w:val="auto"/>
              </w:rPr>
            </w:pPr>
            <w:r w:rsidRPr="00397F9B">
              <w:rPr>
                <w:color w:val="auto"/>
              </w:rPr>
              <w:t>Зона кладбищ</w:t>
            </w:r>
          </w:p>
        </w:tc>
        <w:tc>
          <w:tcPr>
            <w:tcW w:w="2322" w:type="dxa"/>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85" name="image49.png" descr="6090101072_1"/>
                  <wp:cNvGraphicFramePr/>
                  <a:graphic xmlns:a="http://schemas.openxmlformats.org/drawingml/2006/main">
                    <a:graphicData uri="http://schemas.openxmlformats.org/drawingml/2006/picture">
                      <pic:pic xmlns:pic="http://schemas.openxmlformats.org/drawingml/2006/picture">
                        <pic:nvPicPr>
                          <pic:cNvPr id="0" name="image49.png" descr="6090101072_1"/>
                          <pic:cNvPicPr preferRelativeResize="0"/>
                        </pic:nvPicPr>
                        <pic:blipFill>
                          <a:blip r:embed="rId43" cstate="print"/>
                          <a:srcRect/>
                          <a:stretch>
                            <a:fillRect/>
                          </a:stretch>
                        </pic:blipFill>
                        <pic:spPr>
                          <a:xfrm>
                            <a:off x="0" y="0"/>
                            <a:ext cx="720000" cy="360000"/>
                          </a:xfrm>
                          <a:prstGeom prst="rect">
                            <a:avLst/>
                          </a:prstGeom>
                          <a:ln/>
                        </pic:spPr>
                      </pic:pic>
                    </a:graphicData>
                  </a:graphic>
                </wp:inline>
              </w:drawing>
            </w:r>
          </w:p>
        </w:tc>
        <w:tc>
          <w:tcPr>
            <w:tcW w:w="2319" w:type="dxa"/>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86" name="image53.png" descr="6090101072_2"/>
                  <wp:cNvGraphicFramePr/>
                  <a:graphic xmlns:a="http://schemas.openxmlformats.org/drawingml/2006/main">
                    <a:graphicData uri="http://schemas.openxmlformats.org/drawingml/2006/picture">
                      <pic:pic xmlns:pic="http://schemas.openxmlformats.org/drawingml/2006/picture">
                        <pic:nvPicPr>
                          <pic:cNvPr id="0" name="image53.png" descr="6090101072_2"/>
                          <pic:cNvPicPr preferRelativeResize="0"/>
                        </pic:nvPicPr>
                        <pic:blipFill>
                          <a:blip r:embed="rId44" cstate="print"/>
                          <a:srcRect/>
                          <a:stretch>
                            <a:fillRect/>
                          </a:stretch>
                        </pic:blipFill>
                        <pic:spPr>
                          <a:xfrm>
                            <a:off x="0" y="0"/>
                            <a:ext cx="720000" cy="360000"/>
                          </a:xfrm>
                          <a:prstGeom prst="rect">
                            <a:avLst/>
                          </a:prstGeom>
                          <a:ln/>
                        </pic:spPr>
                      </pic:pic>
                    </a:graphicData>
                  </a:graphic>
                </wp:inline>
              </w:drawing>
            </w:r>
          </w:p>
        </w:tc>
      </w:tr>
      <w:tr w:rsidR="00397F9B" w:rsidRPr="00397F9B" w:rsidTr="006B0E7B">
        <w:tc>
          <w:tcPr>
            <w:tcW w:w="1266" w:type="dxa"/>
            <w:vAlign w:val="center"/>
          </w:tcPr>
          <w:p w:rsidR="00623ADD" w:rsidRPr="00397F9B" w:rsidRDefault="00623ADD" w:rsidP="00B10493">
            <w:pPr>
              <w:ind w:firstLine="20"/>
              <w:jc w:val="center"/>
              <w:rPr>
                <w:color w:val="auto"/>
              </w:rPr>
            </w:pPr>
            <w:r w:rsidRPr="00397F9B">
              <w:rPr>
                <w:color w:val="auto"/>
              </w:rPr>
              <w:t>701010702</w:t>
            </w:r>
          </w:p>
        </w:tc>
        <w:tc>
          <w:tcPr>
            <w:tcW w:w="4796" w:type="dxa"/>
            <w:vAlign w:val="center"/>
          </w:tcPr>
          <w:p w:rsidR="00623ADD" w:rsidRPr="00397F9B" w:rsidRDefault="00623ADD" w:rsidP="00B10493">
            <w:pPr>
              <w:ind w:firstLine="20"/>
              <w:rPr>
                <w:color w:val="auto"/>
                <w:lang w:val="ru-RU"/>
              </w:rPr>
            </w:pPr>
            <w:r w:rsidRPr="00397F9B">
              <w:rPr>
                <w:color w:val="auto"/>
                <w:lang w:val="ru-RU"/>
              </w:rPr>
              <w:t>Зона складирования и захоронения отходов</w:t>
            </w:r>
          </w:p>
        </w:tc>
        <w:tc>
          <w:tcPr>
            <w:tcW w:w="2322" w:type="dxa"/>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76" name="image51.png" descr="6090101073_1"/>
                  <wp:cNvGraphicFramePr/>
                  <a:graphic xmlns:a="http://schemas.openxmlformats.org/drawingml/2006/main">
                    <a:graphicData uri="http://schemas.openxmlformats.org/drawingml/2006/picture">
                      <pic:pic xmlns:pic="http://schemas.openxmlformats.org/drawingml/2006/picture">
                        <pic:nvPicPr>
                          <pic:cNvPr id="0" name="image51.png" descr="6090101073_1"/>
                          <pic:cNvPicPr preferRelativeResize="0"/>
                        </pic:nvPicPr>
                        <pic:blipFill>
                          <a:blip r:embed="rId45" cstate="print"/>
                          <a:srcRect/>
                          <a:stretch>
                            <a:fillRect/>
                          </a:stretch>
                        </pic:blipFill>
                        <pic:spPr>
                          <a:xfrm>
                            <a:off x="0" y="0"/>
                            <a:ext cx="720000" cy="360000"/>
                          </a:xfrm>
                          <a:prstGeom prst="rect">
                            <a:avLst/>
                          </a:prstGeom>
                          <a:ln/>
                        </pic:spPr>
                      </pic:pic>
                    </a:graphicData>
                  </a:graphic>
                </wp:inline>
              </w:drawing>
            </w:r>
          </w:p>
        </w:tc>
        <w:tc>
          <w:tcPr>
            <w:tcW w:w="2319" w:type="dxa"/>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77" name="image57.png" descr="6090101073_2"/>
                  <wp:cNvGraphicFramePr/>
                  <a:graphic xmlns:a="http://schemas.openxmlformats.org/drawingml/2006/main">
                    <a:graphicData uri="http://schemas.openxmlformats.org/drawingml/2006/picture">
                      <pic:pic xmlns:pic="http://schemas.openxmlformats.org/drawingml/2006/picture">
                        <pic:nvPicPr>
                          <pic:cNvPr id="0" name="image57.png" descr="6090101073_2"/>
                          <pic:cNvPicPr preferRelativeResize="0"/>
                        </pic:nvPicPr>
                        <pic:blipFill>
                          <a:blip r:embed="rId46" cstate="print"/>
                          <a:srcRect/>
                          <a:stretch>
                            <a:fillRect/>
                          </a:stretch>
                        </pic:blipFill>
                        <pic:spPr>
                          <a:xfrm>
                            <a:off x="0" y="0"/>
                            <a:ext cx="720000" cy="360000"/>
                          </a:xfrm>
                          <a:prstGeom prst="rect">
                            <a:avLst/>
                          </a:prstGeom>
                          <a:ln/>
                        </pic:spPr>
                      </pic:pic>
                    </a:graphicData>
                  </a:graphic>
                </wp:inline>
              </w:drawing>
            </w:r>
          </w:p>
        </w:tc>
      </w:tr>
      <w:tr w:rsidR="00397F9B" w:rsidRPr="00397F9B" w:rsidTr="006B0E7B">
        <w:tc>
          <w:tcPr>
            <w:tcW w:w="1266" w:type="dxa"/>
            <w:vAlign w:val="center"/>
          </w:tcPr>
          <w:p w:rsidR="00623ADD" w:rsidRPr="00397F9B" w:rsidRDefault="00623ADD" w:rsidP="00B10493">
            <w:pPr>
              <w:ind w:firstLine="20"/>
              <w:jc w:val="center"/>
              <w:rPr>
                <w:color w:val="auto"/>
              </w:rPr>
            </w:pPr>
            <w:r w:rsidRPr="00397F9B">
              <w:rPr>
                <w:color w:val="auto"/>
              </w:rPr>
              <w:t>701010703</w:t>
            </w:r>
          </w:p>
        </w:tc>
        <w:tc>
          <w:tcPr>
            <w:tcW w:w="4796" w:type="dxa"/>
            <w:vAlign w:val="center"/>
          </w:tcPr>
          <w:p w:rsidR="00623ADD" w:rsidRPr="00397F9B" w:rsidRDefault="00623ADD" w:rsidP="00B10493">
            <w:pPr>
              <w:ind w:firstLine="20"/>
              <w:rPr>
                <w:color w:val="auto"/>
                <w:lang w:val="ru-RU"/>
              </w:rPr>
            </w:pPr>
            <w:r w:rsidRPr="00397F9B">
              <w:rPr>
                <w:color w:val="auto"/>
                <w:lang w:val="ru-RU"/>
              </w:rPr>
              <w:t>Зона озелененных территорий специального назначения</w:t>
            </w:r>
          </w:p>
        </w:tc>
        <w:tc>
          <w:tcPr>
            <w:tcW w:w="2322" w:type="dxa"/>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78" name="image48.png" descr="6090101074_1"/>
                  <wp:cNvGraphicFramePr/>
                  <a:graphic xmlns:a="http://schemas.openxmlformats.org/drawingml/2006/main">
                    <a:graphicData uri="http://schemas.openxmlformats.org/drawingml/2006/picture">
                      <pic:pic xmlns:pic="http://schemas.openxmlformats.org/drawingml/2006/picture">
                        <pic:nvPicPr>
                          <pic:cNvPr id="0" name="image48.png" descr="6090101074_1"/>
                          <pic:cNvPicPr preferRelativeResize="0"/>
                        </pic:nvPicPr>
                        <pic:blipFill>
                          <a:blip r:embed="rId47" cstate="print"/>
                          <a:srcRect/>
                          <a:stretch>
                            <a:fillRect/>
                          </a:stretch>
                        </pic:blipFill>
                        <pic:spPr>
                          <a:xfrm>
                            <a:off x="0" y="0"/>
                            <a:ext cx="720000" cy="360000"/>
                          </a:xfrm>
                          <a:prstGeom prst="rect">
                            <a:avLst/>
                          </a:prstGeom>
                          <a:ln/>
                        </pic:spPr>
                      </pic:pic>
                    </a:graphicData>
                  </a:graphic>
                </wp:inline>
              </w:drawing>
            </w:r>
          </w:p>
        </w:tc>
        <w:tc>
          <w:tcPr>
            <w:tcW w:w="2319" w:type="dxa"/>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69" name="image46.png" descr="6090101074_2"/>
                  <wp:cNvGraphicFramePr/>
                  <a:graphic xmlns:a="http://schemas.openxmlformats.org/drawingml/2006/main">
                    <a:graphicData uri="http://schemas.openxmlformats.org/drawingml/2006/picture">
                      <pic:pic xmlns:pic="http://schemas.openxmlformats.org/drawingml/2006/picture">
                        <pic:nvPicPr>
                          <pic:cNvPr id="0" name="image46.png" descr="6090101074_2"/>
                          <pic:cNvPicPr preferRelativeResize="0"/>
                        </pic:nvPicPr>
                        <pic:blipFill>
                          <a:blip r:embed="rId48" cstate="print"/>
                          <a:srcRect/>
                          <a:stretch>
                            <a:fillRect/>
                          </a:stretch>
                        </pic:blipFill>
                        <pic:spPr>
                          <a:xfrm>
                            <a:off x="0" y="0"/>
                            <a:ext cx="720000" cy="360000"/>
                          </a:xfrm>
                          <a:prstGeom prst="rect">
                            <a:avLst/>
                          </a:prstGeom>
                          <a:ln/>
                        </pic:spPr>
                      </pic:pic>
                    </a:graphicData>
                  </a:graphic>
                </wp:inline>
              </w:drawing>
            </w:r>
          </w:p>
        </w:tc>
      </w:tr>
      <w:tr w:rsidR="00397F9B" w:rsidRPr="00397F9B" w:rsidTr="006B0E7B">
        <w:tc>
          <w:tcPr>
            <w:tcW w:w="1266" w:type="dxa"/>
            <w:vAlign w:val="center"/>
          </w:tcPr>
          <w:p w:rsidR="00A47086" w:rsidRPr="00397F9B" w:rsidRDefault="00A47086" w:rsidP="00A47086">
            <w:pPr>
              <w:ind w:firstLine="20"/>
              <w:jc w:val="center"/>
              <w:rPr>
                <w:color w:val="auto"/>
              </w:rPr>
            </w:pPr>
            <w:r w:rsidRPr="00397F9B">
              <w:rPr>
                <w:color w:val="auto"/>
              </w:rPr>
              <w:t>701010800</w:t>
            </w:r>
          </w:p>
        </w:tc>
        <w:tc>
          <w:tcPr>
            <w:tcW w:w="4796" w:type="dxa"/>
            <w:vAlign w:val="center"/>
          </w:tcPr>
          <w:p w:rsidR="00A47086" w:rsidRPr="00397F9B" w:rsidRDefault="00A47086" w:rsidP="00A47086">
            <w:pPr>
              <w:ind w:firstLine="20"/>
              <w:rPr>
                <w:color w:val="auto"/>
              </w:rPr>
            </w:pPr>
            <w:r w:rsidRPr="00397F9B">
              <w:rPr>
                <w:color w:val="auto"/>
              </w:rPr>
              <w:t>Зона режимных территорий</w:t>
            </w:r>
          </w:p>
        </w:tc>
        <w:tc>
          <w:tcPr>
            <w:tcW w:w="2322" w:type="dxa"/>
          </w:tcPr>
          <w:p w:rsidR="00A47086" w:rsidRPr="00397F9B" w:rsidRDefault="00A47086" w:rsidP="00A47086">
            <w:pPr>
              <w:ind w:firstLine="20"/>
              <w:jc w:val="center"/>
              <w:rPr>
                <w:noProof/>
                <w:color w:val="auto"/>
              </w:rPr>
            </w:pPr>
            <w:r w:rsidRPr="00397F9B">
              <w:rPr>
                <w:b/>
                <w:noProof/>
              </w:rPr>
              <w:drawing>
                <wp:inline distT="0" distB="0" distL="0" distR="0">
                  <wp:extent cx="720000" cy="360000"/>
                  <wp:effectExtent l="0" t="0" r="4445" b="2540"/>
                  <wp:docPr id="4106" name="Рисунок 857" descr="6090101075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57" descr="6090101075_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00" cy="360000"/>
                          </a:xfrm>
                          <a:prstGeom prst="rect">
                            <a:avLst/>
                          </a:prstGeom>
                          <a:noFill/>
                          <a:ln>
                            <a:noFill/>
                          </a:ln>
                        </pic:spPr>
                      </pic:pic>
                    </a:graphicData>
                  </a:graphic>
                </wp:inline>
              </w:drawing>
            </w:r>
          </w:p>
        </w:tc>
        <w:tc>
          <w:tcPr>
            <w:tcW w:w="2319" w:type="dxa"/>
          </w:tcPr>
          <w:p w:rsidR="00A47086" w:rsidRPr="00397F9B" w:rsidRDefault="00A47086" w:rsidP="00A47086">
            <w:pPr>
              <w:ind w:firstLine="20"/>
              <w:jc w:val="center"/>
              <w:rPr>
                <w:noProof/>
                <w:color w:val="auto"/>
              </w:rPr>
            </w:pPr>
            <w:r w:rsidRPr="00397F9B">
              <w:rPr>
                <w:b/>
                <w:noProof/>
              </w:rPr>
              <w:drawing>
                <wp:inline distT="0" distB="0" distL="0" distR="0">
                  <wp:extent cx="720000" cy="360000"/>
                  <wp:effectExtent l="0" t="0" r="4445" b="2540"/>
                  <wp:docPr id="4107" name="Рисунок 856" descr="6090101075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56" descr="6090101075_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00" cy="360000"/>
                          </a:xfrm>
                          <a:prstGeom prst="rect">
                            <a:avLst/>
                          </a:prstGeom>
                          <a:noFill/>
                          <a:ln>
                            <a:noFill/>
                          </a:ln>
                        </pic:spPr>
                      </pic:pic>
                    </a:graphicData>
                  </a:graphic>
                </wp:inline>
              </w:drawing>
            </w:r>
          </w:p>
        </w:tc>
      </w:tr>
      <w:tr w:rsidR="00623ADD" w:rsidRPr="00397F9B" w:rsidTr="006B0E7B">
        <w:tc>
          <w:tcPr>
            <w:tcW w:w="1266" w:type="dxa"/>
            <w:vAlign w:val="center"/>
          </w:tcPr>
          <w:p w:rsidR="00623ADD" w:rsidRPr="00397F9B" w:rsidRDefault="00623ADD" w:rsidP="00B10493">
            <w:pPr>
              <w:ind w:firstLine="20"/>
              <w:jc w:val="center"/>
              <w:rPr>
                <w:color w:val="auto"/>
              </w:rPr>
            </w:pPr>
            <w:r w:rsidRPr="00397F9B">
              <w:rPr>
                <w:color w:val="auto"/>
              </w:rPr>
              <w:t>701011000</w:t>
            </w:r>
          </w:p>
        </w:tc>
        <w:tc>
          <w:tcPr>
            <w:tcW w:w="4796" w:type="dxa"/>
            <w:vAlign w:val="center"/>
          </w:tcPr>
          <w:p w:rsidR="00623ADD" w:rsidRPr="00397F9B" w:rsidRDefault="00623ADD" w:rsidP="00B10493">
            <w:pPr>
              <w:ind w:firstLine="20"/>
              <w:rPr>
                <w:color w:val="auto"/>
              </w:rPr>
            </w:pPr>
            <w:r w:rsidRPr="00397F9B">
              <w:rPr>
                <w:color w:val="auto"/>
              </w:rPr>
              <w:t xml:space="preserve">Зона </w:t>
            </w:r>
            <w:bookmarkStart w:id="25" w:name="_Hlk121149065"/>
            <w:r w:rsidRPr="00397F9B">
              <w:rPr>
                <w:color w:val="auto"/>
              </w:rPr>
              <w:t>естественного природного ландшафта</w:t>
            </w:r>
            <w:bookmarkEnd w:id="25"/>
          </w:p>
        </w:tc>
        <w:tc>
          <w:tcPr>
            <w:tcW w:w="2322" w:type="dxa"/>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74" name="image52.png" descr="6090101090_1"/>
                  <wp:cNvGraphicFramePr/>
                  <a:graphic xmlns:a="http://schemas.openxmlformats.org/drawingml/2006/main">
                    <a:graphicData uri="http://schemas.openxmlformats.org/drawingml/2006/picture">
                      <pic:pic xmlns:pic="http://schemas.openxmlformats.org/drawingml/2006/picture">
                        <pic:nvPicPr>
                          <pic:cNvPr id="0" name="image52.png" descr="6090101090_1"/>
                          <pic:cNvPicPr preferRelativeResize="0"/>
                        </pic:nvPicPr>
                        <pic:blipFill>
                          <a:blip r:embed="rId51" cstate="print"/>
                          <a:srcRect/>
                          <a:stretch>
                            <a:fillRect/>
                          </a:stretch>
                        </pic:blipFill>
                        <pic:spPr>
                          <a:xfrm>
                            <a:off x="0" y="0"/>
                            <a:ext cx="720000" cy="360000"/>
                          </a:xfrm>
                          <a:prstGeom prst="rect">
                            <a:avLst/>
                          </a:prstGeom>
                          <a:ln/>
                        </pic:spPr>
                      </pic:pic>
                    </a:graphicData>
                  </a:graphic>
                </wp:inline>
              </w:drawing>
            </w:r>
          </w:p>
        </w:tc>
        <w:tc>
          <w:tcPr>
            <w:tcW w:w="2319" w:type="dxa"/>
          </w:tcPr>
          <w:p w:rsidR="00623ADD" w:rsidRPr="00397F9B" w:rsidRDefault="00623ADD" w:rsidP="00B10493">
            <w:pPr>
              <w:ind w:firstLine="20"/>
              <w:jc w:val="center"/>
              <w:rPr>
                <w:color w:val="auto"/>
              </w:rPr>
            </w:pPr>
            <w:r w:rsidRPr="00397F9B">
              <w:rPr>
                <w:noProof/>
              </w:rPr>
              <w:drawing>
                <wp:inline distT="0" distB="0" distL="0" distR="0">
                  <wp:extent cx="720000" cy="360000"/>
                  <wp:effectExtent l="0" t="0" r="0" b="0"/>
                  <wp:docPr id="4175" name="image50.png" descr="6090101090_2"/>
                  <wp:cNvGraphicFramePr/>
                  <a:graphic xmlns:a="http://schemas.openxmlformats.org/drawingml/2006/main">
                    <a:graphicData uri="http://schemas.openxmlformats.org/drawingml/2006/picture">
                      <pic:pic xmlns:pic="http://schemas.openxmlformats.org/drawingml/2006/picture">
                        <pic:nvPicPr>
                          <pic:cNvPr id="0" name="image50.png" descr="6090101090_2"/>
                          <pic:cNvPicPr preferRelativeResize="0"/>
                        </pic:nvPicPr>
                        <pic:blipFill>
                          <a:blip r:embed="rId52" cstate="print"/>
                          <a:srcRect/>
                          <a:stretch>
                            <a:fillRect/>
                          </a:stretch>
                        </pic:blipFill>
                        <pic:spPr>
                          <a:xfrm>
                            <a:off x="0" y="0"/>
                            <a:ext cx="720000" cy="360000"/>
                          </a:xfrm>
                          <a:prstGeom prst="rect">
                            <a:avLst/>
                          </a:prstGeom>
                          <a:ln/>
                        </pic:spPr>
                      </pic:pic>
                    </a:graphicData>
                  </a:graphic>
                </wp:inline>
              </w:drawing>
            </w:r>
          </w:p>
        </w:tc>
      </w:tr>
    </w:tbl>
    <w:p w:rsidR="00623ADD" w:rsidRPr="00397F9B" w:rsidRDefault="00623ADD" w:rsidP="00623ADD">
      <w:pPr>
        <w:ind w:firstLine="567"/>
        <w:jc w:val="both"/>
      </w:pPr>
    </w:p>
    <w:p w:rsidR="00623ADD" w:rsidRPr="00397F9B" w:rsidRDefault="00623ADD" w:rsidP="00623ADD">
      <w:pPr>
        <w:ind w:firstLine="567"/>
        <w:jc w:val="both"/>
      </w:pPr>
      <w:r w:rsidRPr="00397F9B">
        <w:rPr>
          <w:b/>
        </w:rPr>
        <w:t>Зона застройки индивидуальными жилыми домами.</w:t>
      </w:r>
      <w:r w:rsidRPr="00397F9B">
        <w:t xml:space="preserve"> Территория зоны предназначена для формирования жилых районов низкой плотности застройки (отдельно стоящих и блокированных жилых домов этажностью не выше 3 этажей с земельными участками) с обязательным размещением объектов социальной инфраструктуры, спортивных объектов, озелененных территорий общего пользования, объектов транспортной инфраструктуры, стоянок автомобильного транспорта, необходимых для обслуживания населения. Допускается использовать недостающие объекты обслуживания в прилегающих существующих или проектируемых общественных центрах.</w:t>
      </w:r>
    </w:p>
    <w:p w:rsidR="00623ADD" w:rsidRPr="00397F9B" w:rsidRDefault="00623ADD" w:rsidP="00623ADD">
      <w:pPr>
        <w:ind w:firstLine="567"/>
        <w:jc w:val="both"/>
      </w:pPr>
      <w:r w:rsidRPr="00397F9B">
        <w:t>Допускается использование земельных участков для ведения огородничества и ведения садоводства.</w:t>
      </w:r>
    </w:p>
    <w:p w:rsidR="00623ADD" w:rsidRPr="00397F9B" w:rsidRDefault="00623ADD" w:rsidP="00623ADD">
      <w:pPr>
        <w:ind w:firstLine="567"/>
        <w:jc w:val="both"/>
      </w:pPr>
      <w:r w:rsidRPr="00397F9B">
        <w:rPr>
          <w:b/>
        </w:rPr>
        <w:t>Зона застройки малоэтажными жилыми домами (до 4 этажей, включая мансардный).</w:t>
      </w:r>
      <w:r w:rsidRPr="00397F9B">
        <w:t xml:space="preserve"> Функциональная зона предназначена для застройки многоквартирными жилыми домами с максимальной этажностью до 4 этажей (с возможностью сохранения существующего жилого фонда), а также размещения необходимых объектов социального обслуживания.</w:t>
      </w:r>
    </w:p>
    <w:p w:rsidR="00623ADD" w:rsidRPr="00397F9B" w:rsidRDefault="00623ADD" w:rsidP="00623ADD">
      <w:pPr>
        <w:ind w:firstLine="567"/>
        <w:jc w:val="both"/>
      </w:pPr>
      <w:r w:rsidRPr="00397F9B">
        <w:t>В зоне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спортивных объектов, озелененных территорий общего пользования, стоянок автомобильного транспорта, гаражей, объектов, связанных с проживанием граждан и не оказывающих негативного воздействия.</w:t>
      </w:r>
    </w:p>
    <w:p w:rsidR="00623ADD" w:rsidRPr="00397F9B" w:rsidRDefault="00623ADD" w:rsidP="00623ADD">
      <w:pPr>
        <w:ind w:firstLine="567"/>
        <w:jc w:val="both"/>
      </w:pPr>
      <w:r w:rsidRPr="00397F9B">
        <w:rPr>
          <w:b/>
        </w:rPr>
        <w:t>Зона застройки среднеэтажными жилыми домами (от 5 до 8 этажей, включая мансардный).</w:t>
      </w:r>
      <w:r w:rsidRPr="00397F9B">
        <w:t xml:space="preserve"> Функциональная зона предназначена для застройки многоквартирными жилыми домами с этажностью от 5 до 8 этажей (с возможностью сохранения существующего жилого фонда), а также размещения необходимых объектов социального обслуживания.</w:t>
      </w:r>
    </w:p>
    <w:p w:rsidR="00623ADD" w:rsidRPr="00397F9B" w:rsidRDefault="00623ADD" w:rsidP="00623ADD">
      <w:pPr>
        <w:ind w:firstLine="567"/>
        <w:jc w:val="both"/>
      </w:pPr>
      <w:r w:rsidRPr="00397F9B">
        <w:t>В зоне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спортивных объектов, озелененных территорий общего пользования, стоянок автомобильного транспорта, гаражей, объектов, связанных с проживанием граждан и не оказывающих негативного воздействия.</w:t>
      </w:r>
    </w:p>
    <w:p w:rsidR="00A47086" w:rsidRPr="00397F9B" w:rsidRDefault="00A47086" w:rsidP="00A47086">
      <w:pPr>
        <w:ind w:firstLine="567"/>
        <w:jc w:val="both"/>
        <w:rPr>
          <w:b/>
          <w:bCs/>
        </w:rPr>
      </w:pPr>
      <w:r w:rsidRPr="00397F9B">
        <w:rPr>
          <w:b/>
          <w:bCs/>
        </w:rPr>
        <w:t>Зона смешанной и общественно-деловой застройки.</w:t>
      </w:r>
      <w:r w:rsidRPr="00397F9B">
        <w:t xml:space="preserve"> Функциональная зона предназначена для размещения жилых домов и объектов общественного и социального назначения.</w:t>
      </w:r>
    </w:p>
    <w:p w:rsidR="00623ADD" w:rsidRPr="00397F9B" w:rsidRDefault="00623ADD" w:rsidP="00623ADD">
      <w:pPr>
        <w:ind w:firstLine="567"/>
        <w:jc w:val="both"/>
      </w:pPr>
      <w:r w:rsidRPr="00397F9B">
        <w:rPr>
          <w:b/>
        </w:rPr>
        <w:t>Многофункциональная общественно-деловая зона.</w:t>
      </w:r>
      <w:r w:rsidRPr="00397F9B">
        <w:t xml:space="preserve"> Территория зоны предназначена для размещения:</w:t>
      </w:r>
    </w:p>
    <w:p w:rsidR="00623ADD" w:rsidRPr="00397F9B" w:rsidRDefault="00623ADD" w:rsidP="00623ADD">
      <w:pPr>
        <w:ind w:firstLine="567"/>
        <w:jc w:val="both"/>
      </w:pPr>
      <w:r w:rsidRPr="00397F9B">
        <w:t>объектов делового, финансового назначения, оптовой и розничной торговли, общественного питания, бытового обслуживания, амбулаторного ветеринарного обслуживания, культурного развития, религиозного использования;</w:t>
      </w:r>
    </w:p>
    <w:p w:rsidR="00623ADD" w:rsidRPr="00397F9B" w:rsidRDefault="00623ADD" w:rsidP="00623ADD">
      <w:pPr>
        <w:ind w:firstLine="567"/>
        <w:jc w:val="both"/>
      </w:pPr>
      <w:r w:rsidRPr="00397F9B">
        <w:t>объектов коммунального и производственного назначения;</w:t>
      </w:r>
    </w:p>
    <w:p w:rsidR="00623ADD" w:rsidRPr="00397F9B" w:rsidRDefault="00623ADD" w:rsidP="00623ADD">
      <w:pPr>
        <w:ind w:firstLine="567"/>
        <w:jc w:val="both"/>
      </w:pPr>
      <w:r w:rsidRPr="00397F9B">
        <w:t>объектов транспортной инфраструктуры;</w:t>
      </w:r>
    </w:p>
    <w:p w:rsidR="00623ADD" w:rsidRPr="00397F9B" w:rsidRDefault="00623ADD" w:rsidP="00623ADD">
      <w:pPr>
        <w:ind w:firstLine="567"/>
        <w:jc w:val="both"/>
      </w:pPr>
      <w:r w:rsidRPr="00397F9B">
        <w:t>озелененных территорий общего использования.</w:t>
      </w:r>
    </w:p>
    <w:p w:rsidR="00623ADD" w:rsidRPr="00397F9B" w:rsidRDefault="00623ADD" w:rsidP="00623ADD">
      <w:pPr>
        <w:ind w:firstLine="567"/>
        <w:jc w:val="both"/>
      </w:pPr>
      <w:r w:rsidRPr="00397F9B">
        <w:rPr>
          <w:b/>
        </w:rPr>
        <w:t>Зона специализированной общественной застройки.</w:t>
      </w:r>
      <w:r w:rsidRPr="00397F9B">
        <w:t xml:space="preserve"> В составе данной зоны располагаются:</w:t>
      </w:r>
    </w:p>
    <w:p w:rsidR="00623ADD" w:rsidRPr="00397F9B" w:rsidRDefault="00623ADD" w:rsidP="00623ADD">
      <w:pPr>
        <w:ind w:firstLine="567"/>
        <w:jc w:val="both"/>
      </w:pPr>
      <w:r w:rsidRPr="00397F9B">
        <w:t>отдельно стоящие объекты социального и культурно-бытового обслуживания населения – объекты высшего, среднего, дошкольного, школьного и дополнительного образования, досуговые учреждения, библиотеки, больничные и амбулаторно-поликлинические учреждения, объекты спорта, объекты культуры, религиозно-культовые объекты, объекты административно-хозяйственного управления, а также исторические объекты;</w:t>
      </w:r>
    </w:p>
    <w:p w:rsidR="00623ADD" w:rsidRPr="00397F9B" w:rsidRDefault="00623ADD" w:rsidP="00623ADD">
      <w:pPr>
        <w:ind w:firstLine="567"/>
        <w:jc w:val="both"/>
      </w:pPr>
      <w:r w:rsidRPr="00397F9B">
        <w:t>объектов транспортной инфраструктуры;</w:t>
      </w:r>
    </w:p>
    <w:p w:rsidR="00623ADD" w:rsidRPr="00397F9B" w:rsidRDefault="00623ADD" w:rsidP="00623ADD">
      <w:pPr>
        <w:ind w:firstLine="567"/>
        <w:jc w:val="both"/>
      </w:pPr>
      <w:r w:rsidRPr="00397F9B">
        <w:t>озелененных территорий общего использования.</w:t>
      </w:r>
    </w:p>
    <w:p w:rsidR="00623ADD" w:rsidRPr="00397F9B" w:rsidRDefault="00623ADD" w:rsidP="00623ADD">
      <w:pPr>
        <w:ind w:firstLine="567"/>
        <w:jc w:val="both"/>
      </w:pPr>
      <w:r w:rsidRPr="00397F9B">
        <w:rPr>
          <w:b/>
        </w:rPr>
        <w:t xml:space="preserve">Производственная зона. </w:t>
      </w:r>
      <w:r w:rsidRPr="00397F9B">
        <w:t>Территория зоны предназначена для размещения промышленных, коммунально-складских, транспортного обслуживания и иных производств и объектов, обеспечивающих их функционирование, а также для определения и размещения организованных санитарно-защитных зон этих объектов в соответствии с требованиями технических регламентов. Благоустройство территории производственных зон и их санитарно-защитных зон осуществляется за счет собственников производственных объектов.</w:t>
      </w:r>
    </w:p>
    <w:p w:rsidR="00623ADD" w:rsidRPr="00397F9B" w:rsidRDefault="00623ADD" w:rsidP="00623ADD">
      <w:pPr>
        <w:ind w:firstLine="567"/>
        <w:jc w:val="both"/>
      </w:pPr>
      <w:r w:rsidRPr="00397F9B">
        <w:t>Участки с другими видами разрешенного использования могут находиться в границах зоны при условии соблюдения действующих норм и правил и занимать меньшую часть площади зоны.</w:t>
      </w:r>
    </w:p>
    <w:p w:rsidR="00623ADD" w:rsidRPr="00397F9B" w:rsidRDefault="00623ADD" w:rsidP="00623ADD">
      <w:pPr>
        <w:ind w:firstLine="567"/>
        <w:jc w:val="both"/>
      </w:pPr>
      <w:r w:rsidRPr="00397F9B">
        <w:rPr>
          <w:b/>
        </w:rPr>
        <w:t>Зона инженерной инфраструктуры.</w:t>
      </w:r>
      <w:r w:rsidRPr="00397F9B">
        <w:t xml:space="preserve"> Зона включает в себя территории, предназначенные для размещения объектов водоснабжения, водоотведения, теплоснабжения, газоснабжения, электроснабжения, связи и инженерной инфраструктуры иных видов.</w:t>
      </w:r>
    </w:p>
    <w:p w:rsidR="00623ADD" w:rsidRPr="00397F9B" w:rsidRDefault="00623ADD" w:rsidP="00623ADD">
      <w:pPr>
        <w:ind w:firstLine="567"/>
        <w:jc w:val="both"/>
      </w:pPr>
      <w:r w:rsidRPr="00397F9B">
        <w:rPr>
          <w:b/>
        </w:rPr>
        <w:t>Зона транспортной инфраструктуры.</w:t>
      </w:r>
      <w:r w:rsidRPr="00397F9B">
        <w:t xml:space="preserve"> В состав зоны могут входить автомобильные дороги федерального и регионального значения (включая отводы земельных участков) и технически связанные с ними сооружения, объекты, предназначенные для обслуживания пассажиров, обеспечивающие работу транспортных средств, объекты размещения постов органов внутренних дел, ответственных за безопасность дорожного движения, стоянки автотранспорта и депо маршрутного автотранспорта, составляющие единую систему транспортного обеспечения; улицы местного значения, внутриквартальные проезды и проезды для специального транспорта отдельно не выделяются и входят в иные функциональные зоны. Также в данную зону входят территории железнодорожного транспорта, территории вертолетных площадок и их инфраструктуры. Участки объектов транспорта могут включаться в другие функциональные зоны и не выделяться в отдельную функциональную зону.</w:t>
      </w:r>
    </w:p>
    <w:p w:rsidR="00623ADD" w:rsidRPr="00397F9B" w:rsidRDefault="00623ADD" w:rsidP="00623ADD">
      <w:pPr>
        <w:ind w:firstLine="567"/>
        <w:jc w:val="both"/>
      </w:pPr>
      <w:r w:rsidRPr="00397F9B">
        <w:rPr>
          <w:b/>
        </w:rPr>
        <w:t>Зоны сельскохозяйственного использования.</w:t>
      </w:r>
      <w:r w:rsidRPr="00397F9B">
        <w:t xml:space="preserve"> Функциональная зона включает в себя территории в границах населенного пункта, занятых сенокосами, пастбищами и многолетними насаждениями (садами, виноградниками, овощными полями и т.д.).</w:t>
      </w:r>
    </w:p>
    <w:p w:rsidR="00623ADD" w:rsidRPr="00397F9B" w:rsidRDefault="00623ADD" w:rsidP="00623ADD">
      <w:pPr>
        <w:ind w:firstLine="567"/>
        <w:jc w:val="both"/>
      </w:pPr>
      <w:r w:rsidRPr="00397F9B">
        <w:rPr>
          <w:b/>
        </w:rPr>
        <w:t>Зона сельскохозяйственных угодий.</w:t>
      </w:r>
      <w:r w:rsidRPr="00397F9B">
        <w:t xml:space="preserve"> Включает территории земель сельскохозяйственного назначения, в т.ч. пашни, сенокосы, пастбища, залежи, земли, занятые многолетними насаждениями и садами.</w:t>
      </w:r>
    </w:p>
    <w:p w:rsidR="00623ADD" w:rsidRPr="00397F9B" w:rsidRDefault="00623ADD" w:rsidP="00623ADD">
      <w:pPr>
        <w:ind w:firstLine="567"/>
        <w:jc w:val="both"/>
      </w:pPr>
      <w:r w:rsidRPr="00397F9B">
        <w:rPr>
          <w:b/>
        </w:rPr>
        <w:t>Зона садоводческих или огороднических некоммерческих товариществ.</w:t>
      </w:r>
      <w:r w:rsidRPr="00397F9B">
        <w:t xml:space="preserve"> Включает территории садовых некоммерческих товариществ граждан, а также территории для ведения огородничества. Размещение жилого дома (не предназначенного для раздела на квартиры, пригодного для отдыха и проживания, высотой не выше 3 надземных этажей).</w:t>
      </w:r>
    </w:p>
    <w:p w:rsidR="00623ADD" w:rsidRPr="00397F9B" w:rsidRDefault="00623ADD" w:rsidP="00623ADD">
      <w:pPr>
        <w:ind w:firstLine="567"/>
        <w:jc w:val="both"/>
      </w:pPr>
      <w:r w:rsidRPr="00397F9B">
        <w:rPr>
          <w:b/>
        </w:rPr>
        <w:t>Производственная зона сельскохозяйственных предприятий.</w:t>
      </w:r>
      <w:r w:rsidRPr="00397F9B">
        <w:t xml:space="preserve"> Включает территории объектов сельскохозяйственного назначения, выращивания сельскохозяйственных культур, производства продукции животноводства, хранения и переработки сельхозпродукции.</w:t>
      </w:r>
    </w:p>
    <w:p w:rsidR="00623ADD" w:rsidRPr="00397F9B" w:rsidRDefault="00623ADD" w:rsidP="00623ADD">
      <w:pPr>
        <w:ind w:firstLine="567"/>
        <w:jc w:val="both"/>
      </w:pPr>
      <w:r w:rsidRPr="00397F9B">
        <w:rPr>
          <w:b/>
        </w:rPr>
        <w:t>Зоны рекреационного назначения.</w:t>
      </w:r>
      <w:r w:rsidRPr="00397F9B">
        <w:t xml:space="preserve"> Зона предназначена для осуществления рекреационной, научно-исследовательской и образовательной деятельности, обустройства мест для занятия спортом, физической культурой, пешими или верховыми прогулками, отдыха и туризма, наблюдения за природой, пикников и иной рекреационной деятельности.</w:t>
      </w:r>
    </w:p>
    <w:p w:rsidR="00623ADD" w:rsidRPr="00397F9B" w:rsidRDefault="00623ADD" w:rsidP="00623ADD">
      <w:pPr>
        <w:ind w:firstLine="567"/>
        <w:jc w:val="both"/>
      </w:pPr>
      <w:r w:rsidRPr="00397F9B">
        <w:rPr>
          <w:b/>
        </w:rPr>
        <w:t>Зона озелененных территорий общего пользования (лесопарки, парки, сады, скверы, бульвары, городские леса).</w:t>
      </w:r>
      <w:r w:rsidRPr="00397F9B">
        <w:t xml:space="preserve"> Территория зоны предназначена для организации мест массового отдыха населения и включают в себя скверы, парки, сады, водоемы, пляжи и иные объекты, формирующие систему озелененных территорий общего пользования.</w:t>
      </w:r>
    </w:p>
    <w:p w:rsidR="00623ADD" w:rsidRPr="00397F9B" w:rsidRDefault="00623ADD" w:rsidP="00623ADD">
      <w:pPr>
        <w:ind w:firstLine="567"/>
        <w:jc w:val="both"/>
      </w:pPr>
      <w:r w:rsidRPr="00397F9B">
        <w:t>На озелененных территориях общего пользования допускается строительство новых и расширение действующих объектов, связанных с рекреационной деятельностью, их функционированием, эксплуатацией и обслуживанием отдыхающих, а также автомобильных дорог и объектов инженерной инфраструктуры и коммуникаций.</w:t>
      </w:r>
    </w:p>
    <w:p w:rsidR="00623ADD" w:rsidRPr="00397F9B" w:rsidRDefault="00623ADD" w:rsidP="00623ADD">
      <w:pPr>
        <w:ind w:firstLine="567"/>
        <w:jc w:val="both"/>
      </w:pPr>
      <w:r w:rsidRPr="00397F9B">
        <w:rPr>
          <w:b/>
        </w:rPr>
        <w:t>Зона лесов.</w:t>
      </w:r>
      <w:r w:rsidRPr="00397F9B">
        <w:t xml:space="preserve"> Выделенную зону составляют лесные территории, не относящиеся к землям лесного фонда. В пределах зоны лесов возможна организация природоохранной и рекреационной деятельности, внедрение элементов благоустройства. Запрещается размещение объектов капитального строительства.</w:t>
      </w:r>
    </w:p>
    <w:p w:rsidR="00623ADD" w:rsidRPr="00397F9B" w:rsidRDefault="00623ADD" w:rsidP="00623ADD">
      <w:pPr>
        <w:ind w:firstLine="567"/>
        <w:jc w:val="both"/>
      </w:pPr>
      <w:bookmarkStart w:id="26" w:name="_heading=h.lnxbz9" w:colFirst="0" w:colLast="0"/>
      <w:bookmarkEnd w:id="26"/>
      <w:r w:rsidRPr="00397F9B">
        <w:rPr>
          <w:b/>
        </w:rPr>
        <w:t>Зона кладбищ.</w:t>
      </w:r>
      <w:r w:rsidRPr="00397F9B">
        <w:t xml:space="preserve"> Территория зоны предназначена для размещения объектов ритуальной деятельности (кладбищ и соответствующих культовых сооружений).</w:t>
      </w:r>
    </w:p>
    <w:p w:rsidR="00623ADD" w:rsidRPr="00397F9B" w:rsidRDefault="00623ADD" w:rsidP="00623ADD">
      <w:pPr>
        <w:ind w:firstLine="567"/>
        <w:jc w:val="both"/>
      </w:pPr>
      <w:r w:rsidRPr="00397F9B">
        <w:rPr>
          <w:b/>
        </w:rPr>
        <w:t>Зона складирования и захоронения отходов.</w:t>
      </w:r>
      <w:r w:rsidRPr="00397F9B">
        <w:t xml:space="preserve"> </w:t>
      </w:r>
      <w:r w:rsidRPr="00397F9B">
        <w:rPr>
          <w:sz w:val="23"/>
          <w:szCs w:val="23"/>
        </w:rPr>
        <w:t>В зоне размещаются свалки и полигоны ТКО, мусороперерабатывающие заводы и мусоросортировочные комплексы, а также скотомогильники различного типа (в том числе сибиреязвенные), объекты утилизации и сжигания биологических отходов.</w:t>
      </w:r>
    </w:p>
    <w:p w:rsidR="00623ADD" w:rsidRPr="00397F9B" w:rsidRDefault="00623ADD" w:rsidP="00623ADD">
      <w:pPr>
        <w:ind w:firstLine="567"/>
        <w:jc w:val="both"/>
      </w:pPr>
      <w:r w:rsidRPr="00397F9B">
        <w:rPr>
          <w:b/>
        </w:rPr>
        <w:t>Зона озелененных территорий специального назначения.</w:t>
      </w:r>
      <w:r w:rsidRPr="00397F9B">
        <w:t xml:space="preserve"> Территория данной зоны не застроена и занята зелеными насаждениями, выполняющими средозащитную роль в санитарно-защитных зонах предприятий, либо вокруг источников питьевого водоснабжения (в зонах первого пояса охраны).</w:t>
      </w:r>
    </w:p>
    <w:p w:rsidR="00623ADD" w:rsidRPr="00397F9B" w:rsidRDefault="00623ADD" w:rsidP="00623ADD">
      <w:pPr>
        <w:ind w:firstLine="567"/>
        <w:jc w:val="both"/>
      </w:pPr>
      <w:r w:rsidRPr="00397F9B">
        <w:rPr>
          <w:b/>
        </w:rPr>
        <w:t>Зона режимных территорий.</w:t>
      </w:r>
      <w:r w:rsidRPr="00397F9B">
        <w:t xml:space="preserve"> Территория зоны предназначена для размещения объектов обеспечения обороны и безопасности, обеспечения вооруженных сил, охраны Государственной границы РФ, обеспечения внутреннего правопорядка, деятельности по исполнению наказаний.</w:t>
      </w:r>
    </w:p>
    <w:p w:rsidR="00CB2D70" w:rsidRPr="00397F9B" w:rsidRDefault="004C71E0" w:rsidP="00A47086">
      <w:pPr>
        <w:ind w:firstLine="567"/>
        <w:jc w:val="both"/>
      </w:pPr>
      <w:r w:rsidRPr="00397F9B">
        <w:rPr>
          <w:b/>
        </w:rPr>
        <w:t xml:space="preserve">Зона </w:t>
      </w:r>
      <w:r w:rsidR="00A47086" w:rsidRPr="00397F9B">
        <w:rPr>
          <w:b/>
        </w:rPr>
        <w:t>естественного природного ландшафта</w:t>
      </w:r>
      <w:r w:rsidRPr="00397F9B">
        <w:rPr>
          <w:b/>
        </w:rPr>
        <w:t>.</w:t>
      </w:r>
      <w:r w:rsidRPr="00397F9B">
        <w:t xml:space="preserve"> Данная зона включает в себя территории </w:t>
      </w:r>
      <w:r w:rsidR="00A47086" w:rsidRPr="00397F9B">
        <w:t>занятые естественными природными.</w:t>
      </w:r>
    </w:p>
    <w:bookmarkEnd w:id="24"/>
    <w:p w:rsidR="00CB2D70" w:rsidRPr="00397F9B" w:rsidRDefault="00CB2D70">
      <w:pPr>
        <w:jc w:val="center"/>
        <w:rPr>
          <w:b/>
        </w:rPr>
      </w:pPr>
    </w:p>
    <w:p w:rsidR="00CB2D70" w:rsidRPr="00397F9B" w:rsidRDefault="004C71E0">
      <w:pPr>
        <w:jc w:val="center"/>
        <w:rPr>
          <w:b/>
        </w:rPr>
      </w:pPr>
      <w:r w:rsidRPr="00397F9B">
        <w:rPr>
          <w:b/>
        </w:rPr>
        <w:t>4.4</w:t>
      </w:r>
      <w:r w:rsidR="0079360B" w:rsidRPr="00397F9B">
        <w:rPr>
          <w:b/>
        </w:rPr>
        <w:t>.</w:t>
      </w:r>
      <w:r w:rsidRPr="00397F9B">
        <w:rPr>
          <w:b/>
        </w:rPr>
        <w:t xml:space="preserve"> Жилые территории. Жилищный фонд и жилищное строительство</w:t>
      </w:r>
    </w:p>
    <w:p w:rsidR="00CB2D70" w:rsidRPr="00397F9B" w:rsidRDefault="00CB2D70">
      <w:pPr>
        <w:ind w:firstLine="567"/>
        <w:jc w:val="both"/>
      </w:pPr>
    </w:p>
    <w:p w:rsidR="00750912" w:rsidRPr="00397F9B" w:rsidRDefault="00750912" w:rsidP="00750912">
      <w:pPr>
        <w:ind w:firstLine="567"/>
        <w:jc w:val="both"/>
      </w:pPr>
      <w:r w:rsidRPr="00397F9B">
        <w:rPr>
          <w:b/>
          <w:bCs/>
        </w:rPr>
        <w:t>Жилые территории</w:t>
      </w:r>
      <w:r w:rsidRPr="00397F9B">
        <w:t xml:space="preserve"> – территории, застроенные или предназначенные для застройки преимущественно или исключительно жилыми домами и являющиеся основной составляющей селитебной территории. На разных иерархических уровнях понятие «жилые территории» наполняется разным конкретным содержанием: в жилых кварталах и микрорайонах – это территории, застроенные только жилыми домами; в жилых районах – территории жилых кварталов (микрорайонов); в границах селитебной территории – жилые районы, а при отсутствии последних – жилые кварталы (микрорайоны).</w:t>
      </w:r>
      <w:r w:rsidRPr="00397F9B">
        <w:rPr>
          <w:rStyle w:val="aff3"/>
        </w:rPr>
        <w:footnoteReference w:id="48"/>
      </w:r>
    </w:p>
    <w:p w:rsidR="00750912" w:rsidRPr="00397F9B" w:rsidRDefault="00750912" w:rsidP="00750912">
      <w:pPr>
        <w:ind w:firstLine="567"/>
        <w:jc w:val="both"/>
      </w:pPr>
      <w:r w:rsidRPr="00397F9B">
        <w:t>Основу жилых территорий составляет жилой фонд – важнейшая часть социальной инфраструктуры, призванная обеспечивать удовлетворение социально-бытовых нужд человека.</w:t>
      </w:r>
    </w:p>
    <w:p w:rsidR="001C1AA9" w:rsidRPr="00397F9B" w:rsidRDefault="001C1AA9" w:rsidP="001C1AA9">
      <w:pPr>
        <w:ind w:firstLine="567"/>
        <w:jc w:val="both"/>
      </w:pPr>
      <w:r w:rsidRPr="00397F9B">
        <w:t>Жилые зоны в Нефтекумском городском округе подразделяются на:</w:t>
      </w:r>
    </w:p>
    <w:p w:rsidR="001C1AA9" w:rsidRPr="00397F9B" w:rsidRDefault="001C1AA9" w:rsidP="001C1AA9">
      <w:pPr>
        <w:ind w:firstLine="567"/>
        <w:jc w:val="both"/>
      </w:pPr>
      <w:r w:rsidRPr="00397F9B">
        <w:t>зону застройки индивидуальными жилыми домами – 97,66 %;</w:t>
      </w:r>
    </w:p>
    <w:p w:rsidR="001C1AA9" w:rsidRPr="00397F9B" w:rsidRDefault="001C1AA9" w:rsidP="001C1AA9">
      <w:pPr>
        <w:ind w:firstLine="567"/>
        <w:jc w:val="both"/>
      </w:pPr>
      <w:r w:rsidRPr="00397F9B">
        <w:t>зону застройки малоэтажными жилыми домами (до 4 этажей, включая мансардный) – 0,78 %;</w:t>
      </w:r>
    </w:p>
    <w:p w:rsidR="001C1AA9" w:rsidRPr="00397F9B" w:rsidRDefault="001C1AA9" w:rsidP="001C1AA9">
      <w:pPr>
        <w:ind w:firstLine="567"/>
        <w:jc w:val="both"/>
      </w:pPr>
      <w:r w:rsidRPr="00397F9B">
        <w:t>зону застройки среднеэтажными жилыми домами (от 5 до 8 этажей, включая мансардный) – 1,56 %.</w:t>
      </w:r>
    </w:p>
    <w:p w:rsidR="00750912" w:rsidRPr="00397F9B" w:rsidRDefault="00750912" w:rsidP="00750912">
      <w:pPr>
        <w:ind w:firstLine="567"/>
        <w:jc w:val="both"/>
      </w:pPr>
      <w:r w:rsidRPr="00397F9B">
        <w:rPr>
          <w:b/>
          <w:bCs/>
        </w:rPr>
        <w:t>Жилищный фонд.</w:t>
      </w:r>
      <w:r w:rsidRPr="00397F9B">
        <w:t xml:space="preserve"> Жилищный фонд – совокупность всех жилых помещений, находящихся на территории субъекта российской Федерации. Жилым помещением признается изолированное помещение, которое является недвижимым имуществом и пригодно для постоянного проживания граждан, отвечает установленным санитарным и техническим правилам и нормам, иным требованиям законодательства. В составе жилищного фонда не учитываются дачи, летние садовые домики, спортивные и туристические базы, мотели, кемпинги, санатории, дома отдыха, пансионаты, дома для приезжих, гостиницы, казармы, кельи, железнодорожные вагончики и другие строения.</w:t>
      </w:r>
    </w:p>
    <w:p w:rsidR="00750912" w:rsidRPr="00397F9B" w:rsidRDefault="00750912" w:rsidP="00750912">
      <w:pPr>
        <w:ind w:firstLine="567"/>
        <w:jc w:val="both"/>
      </w:pPr>
      <w:r w:rsidRPr="00397F9B">
        <w:t>Общая площадь жилого фонда Нефтекумского городского округа по итогам 2018 года составляла 1200,7 тыс. м² (1,7 % от общей площади жилищного фонда Ставропольского края), из которого 566,5 тыс. м</w:t>
      </w:r>
      <w:r w:rsidRPr="00397F9B">
        <w:rPr>
          <w:vertAlign w:val="superscript"/>
        </w:rPr>
        <w:t>2</w:t>
      </w:r>
      <w:r w:rsidRPr="00397F9B">
        <w:t xml:space="preserve"> или 47,2 % – это жилищный фонд городской местности и 634,2 тыс. м</w:t>
      </w:r>
      <w:r w:rsidRPr="00397F9B">
        <w:rPr>
          <w:vertAlign w:val="superscript"/>
        </w:rPr>
        <w:t>2</w:t>
      </w:r>
      <w:r w:rsidRPr="00397F9B">
        <w:t xml:space="preserve"> или 52,8 % – это жилищный фонд сельской местности, соответственно.</w:t>
      </w:r>
    </w:p>
    <w:p w:rsidR="00750912" w:rsidRPr="00397F9B" w:rsidRDefault="00750912" w:rsidP="00750912">
      <w:pPr>
        <w:ind w:firstLine="567"/>
        <w:jc w:val="both"/>
      </w:pPr>
      <w:r w:rsidRPr="00397F9B">
        <w:t>В динамике жилищного фонда Нефтекумского городского округа 2006-2018 гг. наблюдается тенденция увеличения общей площади жилых домов на 67,2 тыс. м</w:t>
      </w:r>
      <w:r w:rsidRPr="00397F9B">
        <w:rPr>
          <w:vertAlign w:val="superscript"/>
        </w:rPr>
        <w:t>2</w:t>
      </w:r>
      <w:r w:rsidRPr="00397F9B">
        <w:t>, или на 105,9 %, но с темпом роста ниже, чем по Ставропольскому краю в целом (128,2 %).</w:t>
      </w:r>
    </w:p>
    <w:p w:rsidR="00750912" w:rsidRPr="00397F9B" w:rsidRDefault="00750912" w:rsidP="006B0E7B">
      <w:pPr>
        <w:ind w:firstLine="567"/>
        <w:sectPr w:rsidR="00750912" w:rsidRPr="00397F9B" w:rsidSect="001E4D94">
          <w:footerReference w:type="default" r:id="rId104"/>
          <w:pgSz w:w="11906" w:h="16838"/>
          <w:pgMar w:top="567" w:right="567" w:bottom="567" w:left="851" w:header="708" w:footer="708" w:gutter="0"/>
          <w:cols w:space="708"/>
          <w:docGrid w:linePitch="360"/>
        </w:sectPr>
      </w:pPr>
      <w:r w:rsidRPr="00397F9B">
        <w:t>При этом увеличение жилищного фонда происходит в сельской местности (на 101,9 тыс. м</w:t>
      </w:r>
      <w:r w:rsidRPr="00397F9B">
        <w:rPr>
          <w:vertAlign w:val="superscript"/>
        </w:rPr>
        <w:t>2</w:t>
      </w:r>
      <w:r w:rsidRPr="00397F9B">
        <w:t>), в то время как в городской местности наблюдается обратная тенденция – сокращение жилищного фонда (на 34,7 тыс. м</w:t>
      </w:r>
      <w:r w:rsidRPr="00397F9B">
        <w:rPr>
          <w:vertAlign w:val="superscript"/>
        </w:rPr>
        <w:t>2</w:t>
      </w:r>
      <w:r w:rsidRPr="00397F9B">
        <w:t>). Темпы роста по сельской местности составляют 119,1 %, по г. Нефтекумску – 94,2 %.</w:t>
      </w:r>
    </w:p>
    <w:p w:rsidR="00CB2D70" w:rsidRPr="00397F9B" w:rsidRDefault="004C71E0">
      <w:pPr>
        <w:jc w:val="right"/>
      </w:pPr>
      <w:bookmarkStart w:id="27" w:name="_heading=h.35nkun2" w:colFirst="0" w:colLast="0"/>
      <w:bookmarkEnd w:id="27"/>
      <w:r w:rsidRPr="00397F9B">
        <w:t>Таблица 4.4.1</w:t>
      </w:r>
    </w:p>
    <w:p w:rsidR="00970E10" w:rsidRPr="00397F9B" w:rsidRDefault="00970E10" w:rsidP="00970E10">
      <w:pPr>
        <w:jc w:val="center"/>
      </w:pPr>
      <w:r w:rsidRPr="00397F9B">
        <w:t>Объем и динамика жилищного фонда Ставропольского края и Нефтекумского городского округа</w:t>
      </w:r>
      <w:r w:rsidRPr="00397F9B">
        <w:rPr>
          <w:rStyle w:val="aff3"/>
        </w:rPr>
        <w:footnoteReference w:id="49"/>
      </w:r>
    </w:p>
    <w:tbl>
      <w:tblPr>
        <w:tblStyle w:val="a8"/>
        <w:tblW w:w="0" w:type="auto"/>
        <w:tblLook w:val="04A0"/>
      </w:tblPr>
      <w:tblGrid>
        <w:gridCol w:w="4531"/>
        <w:gridCol w:w="996"/>
        <w:gridCol w:w="1110"/>
        <w:gridCol w:w="1022"/>
        <w:gridCol w:w="1113"/>
        <w:gridCol w:w="1113"/>
        <w:gridCol w:w="1112"/>
        <w:gridCol w:w="1113"/>
        <w:gridCol w:w="1113"/>
        <w:gridCol w:w="1072"/>
      </w:tblGrid>
      <w:tr w:rsidR="00397F9B" w:rsidRPr="00397F9B" w:rsidTr="002B040C">
        <w:tc>
          <w:tcPr>
            <w:tcW w:w="4531" w:type="dxa"/>
            <w:vAlign w:val="center"/>
          </w:tcPr>
          <w:p w:rsidR="00970E10" w:rsidRPr="00397F9B" w:rsidRDefault="00970E10" w:rsidP="002B040C">
            <w:pPr>
              <w:jc w:val="center"/>
            </w:pPr>
            <w:r w:rsidRPr="00397F9B">
              <w:t>Наименование территории</w:t>
            </w:r>
          </w:p>
        </w:tc>
        <w:tc>
          <w:tcPr>
            <w:tcW w:w="996" w:type="dxa"/>
            <w:vAlign w:val="center"/>
          </w:tcPr>
          <w:p w:rsidR="00970E10" w:rsidRPr="00397F9B" w:rsidRDefault="00970E10" w:rsidP="002B040C">
            <w:pPr>
              <w:jc w:val="center"/>
            </w:pPr>
            <w:r w:rsidRPr="00397F9B">
              <w:t>2006</w:t>
            </w:r>
          </w:p>
        </w:tc>
        <w:tc>
          <w:tcPr>
            <w:tcW w:w="1110" w:type="dxa"/>
            <w:vAlign w:val="center"/>
          </w:tcPr>
          <w:p w:rsidR="00970E10" w:rsidRPr="00397F9B" w:rsidRDefault="00970E10" w:rsidP="002B040C">
            <w:pPr>
              <w:jc w:val="center"/>
            </w:pPr>
            <w:r w:rsidRPr="00397F9B">
              <w:t>2007</w:t>
            </w:r>
          </w:p>
        </w:tc>
        <w:tc>
          <w:tcPr>
            <w:tcW w:w="1022" w:type="dxa"/>
            <w:vAlign w:val="center"/>
          </w:tcPr>
          <w:p w:rsidR="00970E10" w:rsidRPr="00397F9B" w:rsidRDefault="00970E10" w:rsidP="002B040C">
            <w:pPr>
              <w:jc w:val="center"/>
            </w:pPr>
            <w:r w:rsidRPr="00397F9B">
              <w:t>2008</w:t>
            </w:r>
          </w:p>
        </w:tc>
        <w:tc>
          <w:tcPr>
            <w:tcW w:w="1113" w:type="dxa"/>
            <w:vAlign w:val="center"/>
          </w:tcPr>
          <w:p w:rsidR="00970E10" w:rsidRPr="00397F9B" w:rsidRDefault="00970E10" w:rsidP="002B040C">
            <w:pPr>
              <w:jc w:val="center"/>
            </w:pPr>
            <w:r w:rsidRPr="00397F9B">
              <w:t>2010</w:t>
            </w:r>
          </w:p>
        </w:tc>
        <w:tc>
          <w:tcPr>
            <w:tcW w:w="1113" w:type="dxa"/>
            <w:vAlign w:val="center"/>
          </w:tcPr>
          <w:p w:rsidR="00970E10" w:rsidRPr="00397F9B" w:rsidRDefault="00970E10" w:rsidP="002B040C">
            <w:pPr>
              <w:jc w:val="center"/>
            </w:pPr>
            <w:r w:rsidRPr="00397F9B">
              <w:t>2015</w:t>
            </w:r>
          </w:p>
        </w:tc>
        <w:tc>
          <w:tcPr>
            <w:tcW w:w="1112" w:type="dxa"/>
            <w:vAlign w:val="center"/>
          </w:tcPr>
          <w:p w:rsidR="00970E10" w:rsidRPr="00397F9B" w:rsidRDefault="00970E10" w:rsidP="002B040C">
            <w:pPr>
              <w:jc w:val="center"/>
            </w:pPr>
            <w:r w:rsidRPr="00397F9B">
              <w:t>2016</w:t>
            </w:r>
          </w:p>
        </w:tc>
        <w:tc>
          <w:tcPr>
            <w:tcW w:w="1113" w:type="dxa"/>
            <w:vAlign w:val="center"/>
          </w:tcPr>
          <w:p w:rsidR="00970E10" w:rsidRPr="00397F9B" w:rsidRDefault="00970E10" w:rsidP="002B040C">
            <w:pPr>
              <w:jc w:val="center"/>
            </w:pPr>
            <w:r w:rsidRPr="00397F9B">
              <w:t>2017</w:t>
            </w:r>
          </w:p>
        </w:tc>
        <w:tc>
          <w:tcPr>
            <w:tcW w:w="1113" w:type="dxa"/>
            <w:vAlign w:val="center"/>
          </w:tcPr>
          <w:p w:rsidR="00970E10" w:rsidRPr="00397F9B" w:rsidRDefault="00970E10" w:rsidP="002B040C">
            <w:pPr>
              <w:jc w:val="center"/>
            </w:pPr>
            <w:r w:rsidRPr="00397F9B">
              <w:t>2018</w:t>
            </w:r>
          </w:p>
        </w:tc>
        <w:tc>
          <w:tcPr>
            <w:tcW w:w="1072" w:type="dxa"/>
            <w:vAlign w:val="center"/>
          </w:tcPr>
          <w:p w:rsidR="00970E10" w:rsidRPr="00397F9B" w:rsidRDefault="00970E10" w:rsidP="002B040C">
            <w:pPr>
              <w:jc w:val="center"/>
            </w:pPr>
            <w:r w:rsidRPr="00397F9B">
              <w:t>2018 % к 2005</w:t>
            </w:r>
          </w:p>
        </w:tc>
      </w:tr>
      <w:tr w:rsidR="00397F9B" w:rsidRPr="00397F9B" w:rsidTr="002B040C">
        <w:tc>
          <w:tcPr>
            <w:tcW w:w="4531" w:type="dxa"/>
          </w:tcPr>
          <w:p w:rsidR="00970E10" w:rsidRPr="00397F9B" w:rsidRDefault="00970E10" w:rsidP="002B040C">
            <w:pPr>
              <w:jc w:val="both"/>
            </w:pPr>
            <w:r w:rsidRPr="00397F9B">
              <w:t>Всего по краю, тыс. м</w:t>
            </w:r>
            <w:r w:rsidRPr="00397F9B">
              <w:rPr>
                <w:vertAlign w:val="superscript"/>
              </w:rPr>
              <w:t>2</w:t>
            </w:r>
          </w:p>
        </w:tc>
        <w:tc>
          <w:tcPr>
            <w:tcW w:w="996" w:type="dxa"/>
            <w:tcBorders>
              <w:top w:val="single" w:sz="8" w:space="0" w:color="auto"/>
              <w:left w:val="single" w:sz="8" w:space="0" w:color="auto"/>
              <w:bottom w:val="single" w:sz="8" w:space="0" w:color="auto"/>
              <w:right w:val="single" w:sz="8" w:space="0" w:color="auto"/>
            </w:tcBorders>
            <w:shd w:val="clear" w:color="auto" w:fill="auto"/>
            <w:vAlign w:val="center"/>
          </w:tcPr>
          <w:p w:rsidR="00970E10" w:rsidRPr="00397F9B" w:rsidRDefault="00970E10" w:rsidP="002B040C">
            <w:pPr>
              <w:jc w:val="center"/>
            </w:pPr>
            <w:r w:rsidRPr="00397F9B">
              <w:t>53782,8</w:t>
            </w:r>
          </w:p>
        </w:tc>
        <w:tc>
          <w:tcPr>
            <w:tcW w:w="1110" w:type="dxa"/>
            <w:tcBorders>
              <w:top w:val="single" w:sz="8" w:space="0" w:color="auto"/>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54614,8</w:t>
            </w:r>
          </w:p>
        </w:tc>
        <w:tc>
          <w:tcPr>
            <w:tcW w:w="1022" w:type="dxa"/>
            <w:tcBorders>
              <w:top w:val="single" w:sz="8" w:space="0" w:color="auto"/>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55604,7</w:t>
            </w:r>
          </w:p>
        </w:tc>
        <w:tc>
          <w:tcPr>
            <w:tcW w:w="1113" w:type="dxa"/>
            <w:vAlign w:val="center"/>
          </w:tcPr>
          <w:p w:rsidR="00970E10" w:rsidRPr="00397F9B" w:rsidRDefault="00970E10" w:rsidP="002B040C">
            <w:pPr>
              <w:jc w:val="center"/>
            </w:pPr>
            <w:r w:rsidRPr="00397F9B">
              <w:t>59193,8</w:t>
            </w:r>
          </w:p>
        </w:tc>
        <w:tc>
          <w:tcPr>
            <w:tcW w:w="1113" w:type="dxa"/>
            <w:vAlign w:val="center"/>
          </w:tcPr>
          <w:p w:rsidR="00970E10" w:rsidRPr="00397F9B" w:rsidRDefault="00970E10" w:rsidP="002B040C">
            <w:pPr>
              <w:jc w:val="center"/>
            </w:pPr>
            <w:r w:rsidRPr="00397F9B">
              <w:t>66380,3</w:t>
            </w:r>
          </w:p>
        </w:tc>
        <w:tc>
          <w:tcPr>
            <w:tcW w:w="1112" w:type="dxa"/>
            <w:vAlign w:val="center"/>
          </w:tcPr>
          <w:p w:rsidR="00970E10" w:rsidRPr="00397F9B" w:rsidRDefault="00970E10" w:rsidP="002B040C">
            <w:pPr>
              <w:jc w:val="center"/>
            </w:pPr>
            <w:r w:rsidRPr="00397F9B">
              <w:t>67149,8</w:t>
            </w:r>
          </w:p>
        </w:tc>
        <w:tc>
          <w:tcPr>
            <w:tcW w:w="1113" w:type="dxa"/>
            <w:vAlign w:val="center"/>
          </w:tcPr>
          <w:p w:rsidR="00970E10" w:rsidRPr="00397F9B" w:rsidRDefault="00970E10" w:rsidP="002B040C">
            <w:pPr>
              <w:jc w:val="center"/>
            </w:pPr>
            <w:r w:rsidRPr="00397F9B">
              <w:t>67935,6</w:t>
            </w:r>
          </w:p>
        </w:tc>
        <w:tc>
          <w:tcPr>
            <w:tcW w:w="1113" w:type="dxa"/>
            <w:vAlign w:val="center"/>
          </w:tcPr>
          <w:p w:rsidR="00970E10" w:rsidRPr="00397F9B" w:rsidRDefault="00970E10" w:rsidP="002B040C">
            <w:pPr>
              <w:jc w:val="center"/>
            </w:pPr>
            <w:r w:rsidRPr="00397F9B">
              <w:t>68939,5</w:t>
            </w:r>
          </w:p>
        </w:tc>
        <w:tc>
          <w:tcPr>
            <w:tcW w:w="1072"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128,2</w:t>
            </w:r>
          </w:p>
        </w:tc>
      </w:tr>
      <w:tr w:rsidR="00397F9B" w:rsidRPr="00397F9B" w:rsidTr="002B040C">
        <w:tc>
          <w:tcPr>
            <w:tcW w:w="4531" w:type="dxa"/>
          </w:tcPr>
          <w:p w:rsidR="00970E10" w:rsidRPr="00397F9B" w:rsidRDefault="00970E10" w:rsidP="002B040C">
            <w:pPr>
              <w:jc w:val="right"/>
            </w:pPr>
            <w:r w:rsidRPr="00397F9B">
              <w:t>городская местность</w:t>
            </w:r>
          </w:p>
        </w:tc>
        <w:tc>
          <w:tcPr>
            <w:tcW w:w="996" w:type="dxa"/>
            <w:tcBorders>
              <w:top w:val="nil"/>
              <w:left w:val="single" w:sz="8" w:space="0" w:color="auto"/>
              <w:bottom w:val="single" w:sz="8" w:space="0" w:color="auto"/>
              <w:right w:val="single" w:sz="8" w:space="0" w:color="auto"/>
            </w:tcBorders>
            <w:shd w:val="clear" w:color="auto" w:fill="auto"/>
            <w:vAlign w:val="center"/>
          </w:tcPr>
          <w:p w:rsidR="00970E10" w:rsidRPr="00397F9B" w:rsidRDefault="00970E10" w:rsidP="002B040C">
            <w:pPr>
              <w:jc w:val="center"/>
            </w:pPr>
            <w:r w:rsidRPr="00397F9B">
              <w:t>30698</w:t>
            </w:r>
          </w:p>
        </w:tc>
        <w:tc>
          <w:tcPr>
            <w:tcW w:w="1110"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31323,6</w:t>
            </w:r>
          </w:p>
        </w:tc>
        <w:tc>
          <w:tcPr>
            <w:tcW w:w="1022"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32049,5</w:t>
            </w:r>
          </w:p>
        </w:tc>
        <w:tc>
          <w:tcPr>
            <w:tcW w:w="1113" w:type="dxa"/>
            <w:vAlign w:val="center"/>
          </w:tcPr>
          <w:p w:rsidR="00970E10" w:rsidRPr="00397F9B" w:rsidRDefault="00970E10" w:rsidP="002B040C">
            <w:pPr>
              <w:jc w:val="center"/>
            </w:pPr>
            <w:r w:rsidRPr="00397F9B">
              <w:t>34776,8</w:t>
            </w:r>
          </w:p>
        </w:tc>
        <w:tc>
          <w:tcPr>
            <w:tcW w:w="1113" w:type="dxa"/>
            <w:vAlign w:val="center"/>
          </w:tcPr>
          <w:p w:rsidR="00970E10" w:rsidRPr="00397F9B" w:rsidRDefault="00970E10" w:rsidP="002B040C">
            <w:pPr>
              <w:jc w:val="center"/>
            </w:pPr>
            <w:r w:rsidRPr="00397F9B">
              <w:t>41816,6</w:t>
            </w:r>
          </w:p>
        </w:tc>
        <w:tc>
          <w:tcPr>
            <w:tcW w:w="1112" w:type="dxa"/>
            <w:vAlign w:val="center"/>
          </w:tcPr>
          <w:p w:rsidR="00970E10" w:rsidRPr="00397F9B" w:rsidRDefault="00970E10" w:rsidP="002B040C">
            <w:pPr>
              <w:jc w:val="center"/>
            </w:pPr>
            <w:r w:rsidRPr="00397F9B">
              <w:t>42428,3</w:t>
            </w:r>
          </w:p>
        </w:tc>
        <w:tc>
          <w:tcPr>
            <w:tcW w:w="1113" w:type="dxa"/>
            <w:vAlign w:val="center"/>
          </w:tcPr>
          <w:p w:rsidR="00970E10" w:rsidRPr="00397F9B" w:rsidRDefault="00970E10" w:rsidP="002B040C">
            <w:pPr>
              <w:jc w:val="center"/>
            </w:pPr>
            <w:r w:rsidRPr="00397F9B">
              <w:t>43041,8</w:t>
            </w:r>
          </w:p>
        </w:tc>
        <w:tc>
          <w:tcPr>
            <w:tcW w:w="1113" w:type="dxa"/>
            <w:vAlign w:val="center"/>
          </w:tcPr>
          <w:p w:rsidR="00970E10" w:rsidRPr="00397F9B" w:rsidRDefault="00970E10" w:rsidP="002B040C">
            <w:pPr>
              <w:jc w:val="center"/>
            </w:pPr>
            <w:r w:rsidRPr="00397F9B">
              <w:t>43898,1</w:t>
            </w:r>
          </w:p>
        </w:tc>
        <w:tc>
          <w:tcPr>
            <w:tcW w:w="1072"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143,0</w:t>
            </w:r>
          </w:p>
        </w:tc>
      </w:tr>
      <w:tr w:rsidR="00397F9B" w:rsidRPr="00397F9B" w:rsidTr="002B040C">
        <w:tc>
          <w:tcPr>
            <w:tcW w:w="4531" w:type="dxa"/>
          </w:tcPr>
          <w:p w:rsidR="00970E10" w:rsidRPr="00397F9B" w:rsidRDefault="00970E10" w:rsidP="002B040C">
            <w:pPr>
              <w:jc w:val="right"/>
            </w:pPr>
            <w:r w:rsidRPr="00397F9B">
              <w:t>сельская местность</w:t>
            </w:r>
          </w:p>
        </w:tc>
        <w:tc>
          <w:tcPr>
            <w:tcW w:w="996" w:type="dxa"/>
            <w:tcBorders>
              <w:top w:val="nil"/>
              <w:left w:val="single" w:sz="8" w:space="0" w:color="auto"/>
              <w:bottom w:val="single" w:sz="8" w:space="0" w:color="auto"/>
              <w:right w:val="single" w:sz="8" w:space="0" w:color="auto"/>
            </w:tcBorders>
            <w:shd w:val="clear" w:color="auto" w:fill="auto"/>
            <w:vAlign w:val="center"/>
          </w:tcPr>
          <w:p w:rsidR="00970E10" w:rsidRPr="00397F9B" w:rsidRDefault="00970E10" w:rsidP="002B040C">
            <w:pPr>
              <w:jc w:val="center"/>
            </w:pPr>
            <w:r w:rsidRPr="00397F9B">
              <w:t>23084,8</w:t>
            </w:r>
          </w:p>
        </w:tc>
        <w:tc>
          <w:tcPr>
            <w:tcW w:w="1110"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23291,2</w:t>
            </w:r>
          </w:p>
        </w:tc>
        <w:tc>
          <w:tcPr>
            <w:tcW w:w="1022"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23555,2</w:t>
            </w:r>
          </w:p>
        </w:tc>
        <w:tc>
          <w:tcPr>
            <w:tcW w:w="1113" w:type="dxa"/>
            <w:vAlign w:val="center"/>
          </w:tcPr>
          <w:p w:rsidR="00970E10" w:rsidRPr="00397F9B" w:rsidRDefault="00970E10" w:rsidP="002B040C">
            <w:pPr>
              <w:jc w:val="center"/>
            </w:pPr>
            <w:r w:rsidRPr="00397F9B">
              <w:t>24417</w:t>
            </w:r>
          </w:p>
        </w:tc>
        <w:tc>
          <w:tcPr>
            <w:tcW w:w="1113" w:type="dxa"/>
            <w:vAlign w:val="center"/>
          </w:tcPr>
          <w:p w:rsidR="00970E10" w:rsidRPr="00397F9B" w:rsidRDefault="00970E10" w:rsidP="002B040C">
            <w:pPr>
              <w:jc w:val="center"/>
            </w:pPr>
            <w:r w:rsidRPr="00397F9B">
              <w:t>24563,7</w:t>
            </w:r>
          </w:p>
        </w:tc>
        <w:tc>
          <w:tcPr>
            <w:tcW w:w="1112" w:type="dxa"/>
            <w:vAlign w:val="center"/>
          </w:tcPr>
          <w:p w:rsidR="00970E10" w:rsidRPr="00397F9B" w:rsidRDefault="00970E10" w:rsidP="002B040C">
            <w:pPr>
              <w:jc w:val="center"/>
            </w:pPr>
            <w:r w:rsidRPr="00397F9B">
              <w:t>24711,5</w:t>
            </w:r>
          </w:p>
        </w:tc>
        <w:tc>
          <w:tcPr>
            <w:tcW w:w="1113" w:type="dxa"/>
            <w:vAlign w:val="center"/>
          </w:tcPr>
          <w:p w:rsidR="00970E10" w:rsidRPr="00397F9B" w:rsidRDefault="00970E10" w:rsidP="002B040C">
            <w:pPr>
              <w:jc w:val="center"/>
            </w:pPr>
            <w:r w:rsidRPr="00397F9B">
              <w:t>24893,8</w:t>
            </w:r>
          </w:p>
        </w:tc>
        <w:tc>
          <w:tcPr>
            <w:tcW w:w="1113" w:type="dxa"/>
            <w:vAlign w:val="center"/>
          </w:tcPr>
          <w:p w:rsidR="00970E10" w:rsidRPr="00397F9B" w:rsidRDefault="00970E10" w:rsidP="002B040C">
            <w:pPr>
              <w:jc w:val="center"/>
            </w:pPr>
            <w:r w:rsidRPr="00397F9B">
              <w:t>25041,4</w:t>
            </w:r>
          </w:p>
        </w:tc>
        <w:tc>
          <w:tcPr>
            <w:tcW w:w="1072"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108,5</w:t>
            </w:r>
          </w:p>
        </w:tc>
      </w:tr>
      <w:tr w:rsidR="00397F9B" w:rsidRPr="00397F9B" w:rsidTr="002B040C">
        <w:tc>
          <w:tcPr>
            <w:tcW w:w="4531" w:type="dxa"/>
          </w:tcPr>
          <w:p w:rsidR="00970E10" w:rsidRPr="00397F9B" w:rsidRDefault="00970E10" w:rsidP="002B040C">
            <w:pPr>
              <w:jc w:val="both"/>
            </w:pPr>
            <w:r w:rsidRPr="00397F9B">
              <w:t>Нефтекумский ГО, тыс. м</w:t>
            </w:r>
            <w:r w:rsidRPr="00397F9B">
              <w:rPr>
                <w:vertAlign w:val="superscript"/>
              </w:rPr>
              <w:t>2</w:t>
            </w:r>
          </w:p>
        </w:tc>
        <w:tc>
          <w:tcPr>
            <w:tcW w:w="996"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1133,5</w:t>
            </w:r>
          </w:p>
        </w:tc>
        <w:tc>
          <w:tcPr>
            <w:tcW w:w="1110"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1141,9</w:t>
            </w:r>
          </w:p>
        </w:tc>
        <w:tc>
          <w:tcPr>
            <w:tcW w:w="1022"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1147,3</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970E10" w:rsidRPr="00397F9B" w:rsidRDefault="00970E10" w:rsidP="002B040C">
            <w:pPr>
              <w:jc w:val="center"/>
            </w:pPr>
            <w:r w:rsidRPr="00397F9B">
              <w:rPr>
                <w:lang w:val="en-US"/>
              </w:rPr>
              <w:t>1207</w:t>
            </w:r>
          </w:p>
        </w:tc>
        <w:tc>
          <w:tcPr>
            <w:tcW w:w="1113" w:type="dxa"/>
            <w:tcBorders>
              <w:top w:val="nil"/>
              <w:left w:val="single" w:sz="4" w:space="0" w:color="auto"/>
              <w:bottom w:val="single" w:sz="8" w:space="0" w:color="auto"/>
              <w:right w:val="single" w:sz="8" w:space="0" w:color="auto"/>
            </w:tcBorders>
            <w:shd w:val="clear" w:color="auto" w:fill="auto"/>
            <w:vAlign w:val="center"/>
          </w:tcPr>
          <w:p w:rsidR="00970E10" w:rsidRPr="00397F9B" w:rsidRDefault="00970E10" w:rsidP="002B040C">
            <w:pPr>
              <w:jc w:val="center"/>
            </w:pPr>
            <w:r w:rsidRPr="00397F9B">
              <w:t>1245,3</w:t>
            </w:r>
          </w:p>
        </w:tc>
        <w:tc>
          <w:tcPr>
            <w:tcW w:w="1112"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rPr>
                <w:lang w:val="en-US"/>
              </w:rPr>
              <w:t>1250,4</w:t>
            </w:r>
          </w:p>
        </w:tc>
        <w:tc>
          <w:tcPr>
            <w:tcW w:w="1113"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rPr>
                <w:lang w:val="en-US"/>
              </w:rPr>
              <w:t>1199,8</w:t>
            </w:r>
          </w:p>
        </w:tc>
        <w:tc>
          <w:tcPr>
            <w:tcW w:w="1113"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1200,7</w:t>
            </w:r>
          </w:p>
        </w:tc>
        <w:tc>
          <w:tcPr>
            <w:tcW w:w="1072"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105,9</w:t>
            </w:r>
          </w:p>
        </w:tc>
      </w:tr>
      <w:tr w:rsidR="00397F9B" w:rsidRPr="00397F9B" w:rsidTr="002B040C">
        <w:tc>
          <w:tcPr>
            <w:tcW w:w="4531" w:type="dxa"/>
          </w:tcPr>
          <w:p w:rsidR="00970E10" w:rsidRPr="00397F9B" w:rsidRDefault="00970E10" w:rsidP="002B040C">
            <w:pPr>
              <w:jc w:val="right"/>
            </w:pPr>
            <w:r w:rsidRPr="00397F9B">
              <w:t>городская местность</w:t>
            </w:r>
          </w:p>
        </w:tc>
        <w:tc>
          <w:tcPr>
            <w:tcW w:w="996"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601,2</w:t>
            </w:r>
          </w:p>
        </w:tc>
        <w:tc>
          <w:tcPr>
            <w:tcW w:w="1110"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606,6</w:t>
            </w:r>
          </w:p>
        </w:tc>
        <w:tc>
          <w:tcPr>
            <w:tcW w:w="1022"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610,1</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970E10" w:rsidRPr="00397F9B" w:rsidRDefault="00970E10" w:rsidP="002B040C">
            <w:pPr>
              <w:jc w:val="center"/>
            </w:pPr>
            <w:r w:rsidRPr="00397F9B">
              <w:rPr>
                <w:lang w:val="en-US"/>
              </w:rPr>
              <w:t>645,3</w:t>
            </w:r>
          </w:p>
        </w:tc>
        <w:tc>
          <w:tcPr>
            <w:tcW w:w="1113" w:type="dxa"/>
            <w:tcBorders>
              <w:top w:val="nil"/>
              <w:left w:val="single" w:sz="4" w:space="0" w:color="auto"/>
              <w:bottom w:val="single" w:sz="8" w:space="0" w:color="auto"/>
              <w:right w:val="single" w:sz="8" w:space="0" w:color="auto"/>
            </w:tcBorders>
            <w:shd w:val="clear" w:color="auto" w:fill="auto"/>
            <w:vAlign w:val="center"/>
          </w:tcPr>
          <w:p w:rsidR="00970E10" w:rsidRPr="00397F9B" w:rsidRDefault="00970E10" w:rsidP="002B040C">
            <w:pPr>
              <w:jc w:val="center"/>
            </w:pPr>
            <w:r w:rsidRPr="00397F9B">
              <w:t>627,3</w:t>
            </w:r>
          </w:p>
        </w:tc>
        <w:tc>
          <w:tcPr>
            <w:tcW w:w="1112"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rPr>
                <w:lang w:val="en-US"/>
              </w:rPr>
              <w:t>614,7</w:t>
            </w:r>
          </w:p>
        </w:tc>
        <w:tc>
          <w:tcPr>
            <w:tcW w:w="1113"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rPr>
                <w:lang w:val="en-US"/>
              </w:rPr>
              <w:t>565,6</w:t>
            </w:r>
          </w:p>
        </w:tc>
        <w:tc>
          <w:tcPr>
            <w:tcW w:w="1113"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rPr>
                <w:lang w:val="en-US"/>
              </w:rPr>
              <w:t>566,5</w:t>
            </w:r>
          </w:p>
        </w:tc>
        <w:tc>
          <w:tcPr>
            <w:tcW w:w="1072"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94,2</w:t>
            </w:r>
          </w:p>
        </w:tc>
      </w:tr>
      <w:tr w:rsidR="00397F9B" w:rsidRPr="00397F9B" w:rsidTr="002B040C">
        <w:tc>
          <w:tcPr>
            <w:tcW w:w="4531" w:type="dxa"/>
          </w:tcPr>
          <w:p w:rsidR="00970E10" w:rsidRPr="00397F9B" w:rsidRDefault="00970E10" w:rsidP="002B040C">
            <w:pPr>
              <w:jc w:val="right"/>
            </w:pPr>
            <w:r w:rsidRPr="00397F9B">
              <w:t>сельская местность</w:t>
            </w:r>
          </w:p>
        </w:tc>
        <w:tc>
          <w:tcPr>
            <w:tcW w:w="996"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532,3</w:t>
            </w:r>
          </w:p>
        </w:tc>
        <w:tc>
          <w:tcPr>
            <w:tcW w:w="1110"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535,3</w:t>
            </w:r>
          </w:p>
        </w:tc>
        <w:tc>
          <w:tcPr>
            <w:tcW w:w="1022"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537,2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970E10" w:rsidRPr="00397F9B" w:rsidRDefault="00970E10" w:rsidP="002B040C">
            <w:pPr>
              <w:jc w:val="center"/>
            </w:pPr>
            <w:r w:rsidRPr="00397F9B">
              <w:rPr>
                <w:lang w:val="en-US"/>
              </w:rPr>
              <w:t>561,7</w:t>
            </w:r>
          </w:p>
        </w:tc>
        <w:tc>
          <w:tcPr>
            <w:tcW w:w="1113" w:type="dxa"/>
            <w:tcBorders>
              <w:top w:val="nil"/>
              <w:left w:val="single" w:sz="4" w:space="0" w:color="auto"/>
              <w:bottom w:val="single" w:sz="8" w:space="0" w:color="auto"/>
              <w:right w:val="single" w:sz="8" w:space="0" w:color="auto"/>
            </w:tcBorders>
            <w:shd w:val="clear" w:color="auto" w:fill="auto"/>
            <w:vAlign w:val="center"/>
          </w:tcPr>
          <w:p w:rsidR="00970E10" w:rsidRPr="00397F9B" w:rsidRDefault="00970E10" w:rsidP="002B040C">
            <w:pPr>
              <w:jc w:val="center"/>
            </w:pPr>
            <w:r w:rsidRPr="00397F9B">
              <w:t>618</w:t>
            </w:r>
          </w:p>
        </w:tc>
        <w:tc>
          <w:tcPr>
            <w:tcW w:w="1112"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rPr>
                <w:lang w:val="en-US"/>
              </w:rPr>
              <w:t>635,7</w:t>
            </w:r>
          </w:p>
        </w:tc>
        <w:tc>
          <w:tcPr>
            <w:tcW w:w="1113"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rPr>
                <w:lang w:val="en-US"/>
              </w:rPr>
              <w:t>634,2</w:t>
            </w:r>
          </w:p>
        </w:tc>
        <w:tc>
          <w:tcPr>
            <w:tcW w:w="1113"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rPr>
                <w:lang w:val="en-US"/>
              </w:rPr>
              <w:t>634,2</w:t>
            </w:r>
          </w:p>
        </w:tc>
        <w:tc>
          <w:tcPr>
            <w:tcW w:w="1072"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119,1</w:t>
            </w:r>
          </w:p>
        </w:tc>
      </w:tr>
      <w:tr w:rsidR="00397F9B" w:rsidRPr="00397F9B" w:rsidTr="002B040C">
        <w:tc>
          <w:tcPr>
            <w:tcW w:w="4531" w:type="dxa"/>
          </w:tcPr>
          <w:p w:rsidR="00970E10" w:rsidRPr="00397F9B" w:rsidRDefault="00970E10" w:rsidP="002B040C">
            <w:pPr>
              <w:jc w:val="both"/>
            </w:pPr>
            <w:r w:rsidRPr="00397F9B">
              <w:t>Удельный вес ГО, % в жилищном фонде края</w:t>
            </w:r>
          </w:p>
        </w:tc>
        <w:tc>
          <w:tcPr>
            <w:tcW w:w="996"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2,11</w:t>
            </w:r>
          </w:p>
        </w:tc>
        <w:tc>
          <w:tcPr>
            <w:tcW w:w="1110"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2,09</w:t>
            </w:r>
          </w:p>
        </w:tc>
        <w:tc>
          <w:tcPr>
            <w:tcW w:w="1022"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2,06</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970E10" w:rsidRPr="00397F9B" w:rsidRDefault="00970E10" w:rsidP="002B040C">
            <w:pPr>
              <w:jc w:val="center"/>
            </w:pPr>
            <w:r w:rsidRPr="00397F9B">
              <w:t>2,04</w:t>
            </w:r>
          </w:p>
        </w:tc>
        <w:tc>
          <w:tcPr>
            <w:tcW w:w="1113" w:type="dxa"/>
            <w:tcBorders>
              <w:top w:val="nil"/>
              <w:left w:val="single" w:sz="4" w:space="0" w:color="auto"/>
              <w:bottom w:val="single" w:sz="8" w:space="0" w:color="auto"/>
              <w:right w:val="single" w:sz="8" w:space="0" w:color="auto"/>
            </w:tcBorders>
            <w:shd w:val="clear" w:color="auto" w:fill="auto"/>
            <w:vAlign w:val="center"/>
          </w:tcPr>
          <w:p w:rsidR="00970E10" w:rsidRPr="00397F9B" w:rsidRDefault="00970E10" w:rsidP="002B040C">
            <w:pPr>
              <w:jc w:val="center"/>
            </w:pPr>
            <w:r w:rsidRPr="00397F9B">
              <w:t>1,88</w:t>
            </w:r>
          </w:p>
        </w:tc>
        <w:tc>
          <w:tcPr>
            <w:tcW w:w="1112"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1,86</w:t>
            </w:r>
          </w:p>
        </w:tc>
        <w:tc>
          <w:tcPr>
            <w:tcW w:w="1113"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1,77</w:t>
            </w:r>
          </w:p>
        </w:tc>
        <w:tc>
          <w:tcPr>
            <w:tcW w:w="1113"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1,74</w:t>
            </w:r>
          </w:p>
        </w:tc>
        <w:tc>
          <w:tcPr>
            <w:tcW w:w="1072"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w:t>
            </w:r>
          </w:p>
        </w:tc>
      </w:tr>
      <w:tr w:rsidR="00397F9B" w:rsidRPr="00397F9B" w:rsidTr="002B040C">
        <w:tc>
          <w:tcPr>
            <w:tcW w:w="4531" w:type="dxa"/>
          </w:tcPr>
          <w:p w:rsidR="00970E10" w:rsidRPr="00397F9B" w:rsidRDefault="00970E10" w:rsidP="002B040C">
            <w:pPr>
              <w:jc w:val="both"/>
            </w:pPr>
            <w:r w:rsidRPr="00397F9B">
              <w:t>Удельный вес городского жилищного фонда ГО в крае, %</w:t>
            </w:r>
          </w:p>
        </w:tc>
        <w:tc>
          <w:tcPr>
            <w:tcW w:w="996"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1,96</w:t>
            </w:r>
          </w:p>
        </w:tc>
        <w:tc>
          <w:tcPr>
            <w:tcW w:w="1110"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1,94</w:t>
            </w:r>
          </w:p>
        </w:tc>
        <w:tc>
          <w:tcPr>
            <w:tcW w:w="1022"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1,90</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970E10" w:rsidRPr="00397F9B" w:rsidRDefault="00970E10" w:rsidP="002B040C">
            <w:pPr>
              <w:jc w:val="center"/>
            </w:pPr>
            <w:r w:rsidRPr="00397F9B">
              <w:t>1,86</w:t>
            </w:r>
          </w:p>
        </w:tc>
        <w:tc>
          <w:tcPr>
            <w:tcW w:w="1113" w:type="dxa"/>
            <w:tcBorders>
              <w:top w:val="nil"/>
              <w:left w:val="single" w:sz="4" w:space="0" w:color="auto"/>
              <w:bottom w:val="single" w:sz="8" w:space="0" w:color="auto"/>
              <w:right w:val="single" w:sz="8" w:space="0" w:color="auto"/>
            </w:tcBorders>
            <w:shd w:val="clear" w:color="auto" w:fill="auto"/>
            <w:vAlign w:val="center"/>
          </w:tcPr>
          <w:p w:rsidR="00970E10" w:rsidRPr="00397F9B" w:rsidRDefault="00970E10" w:rsidP="002B040C">
            <w:pPr>
              <w:jc w:val="center"/>
            </w:pPr>
            <w:r w:rsidRPr="00397F9B">
              <w:t>1,50</w:t>
            </w:r>
          </w:p>
        </w:tc>
        <w:tc>
          <w:tcPr>
            <w:tcW w:w="1112"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1,45</w:t>
            </w:r>
          </w:p>
        </w:tc>
        <w:tc>
          <w:tcPr>
            <w:tcW w:w="1113"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1,31</w:t>
            </w:r>
          </w:p>
        </w:tc>
        <w:tc>
          <w:tcPr>
            <w:tcW w:w="1113"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1,29</w:t>
            </w:r>
          </w:p>
        </w:tc>
        <w:tc>
          <w:tcPr>
            <w:tcW w:w="1072"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w:t>
            </w:r>
          </w:p>
        </w:tc>
      </w:tr>
      <w:tr w:rsidR="00970E10" w:rsidRPr="00397F9B" w:rsidTr="002B040C">
        <w:tc>
          <w:tcPr>
            <w:tcW w:w="4531" w:type="dxa"/>
          </w:tcPr>
          <w:p w:rsidR="00970E10" w:rsidRPr="00397F9B" w:rsidRDefault="00970E10" w:rsidP="002B040C">
            <w:pPr>
              <w:jc w:val="both"/>
            </w:pPr>
            <w:r w:rsidRPr="00397F9B">
              <w:t>Удельный вес сельского жилищного фонда ГО в крае, %</w:t>
            </w:r>
          </w:p>
        </w:tc>
        <w:tc>
          <w:tcPr>
            <w:tcW w:w="996"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2,31</w:t>
            </w:r>
          </w:p>
        </w:tc>
        <w:tc>
          <w:tcPr>
            <w:tcW w:w="1110"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2,30</w:t>
            </w:r>
          </w:p>
        </w:tc>
        <w:tc>
          <w:tcPr>
            <w:tcW w:w="1022"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2,28</w:t>
            </w:r>
          </w:p>
        </w:tc>
        <w:tc>
          <w:tcPr>
            <w:tcW w:w="1113" w:type="dxa"/>
            <w:tcBorders>
              <w:top w:val="single" w:sz="4" w:space="0" w:color="auto"/>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2,30</w:t>
            </w:r>
          </w:p>
        </w:tc>
        <w:tc>
          <w:tcPr>
            <w:tcW w:w="1113"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2,52</w:t>
            </w:r>
          </w:p>
        </w:tc>
        <w:tc>
          <w:tcPr>
            <w:tcW w:w="1112"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2,57</w:t>
            </w:r>
          </w:p>
        </w:tc>
        <w:tc>
          <w:tcPr>
            <w:tcW w:w="1113"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2,55</w:t>
            </w:r>
          </w:p>
        </w:tc>
        <w:tc>
          <w:tcPr>
            <w:tcW w:w="1113"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2,53</w:t>
            </w:r>
          </w:p>
        </w:tc>
        <w:tc>
          <w:tcPr>
            <w:tcW w:w="1072" w:type="dxa"/>
            <w:tcBorders>
              <w:top w:val="nil"/>
              <w:left w:val="nil"/>
              <w:bottom w:val="single" w:sz="8" w:space="0" w:color="auto"/>
              <w:right w:val="single" w:sz="8" w:space="0" w:color="auto"/>
            </w:tcBorders>
            <w:shd w:val="clear" w:color="auto" w:fill="auto"/>
            <w:vAlign w:val="center"/>
          </w:tcPr>
          <w:p w:rsidR="00970E10" w:rsidRPr="00397F9B" w:rsidRDefault="00970E10" w:rsidP="002B040C">
            <w:pPr>
              <w:jc w:val="center"/>
            </w:pPr>
            <w:r w:rsidRPr="00397F9B">
              <w:t>–</w:t>
            </w:r>
          </w:p>
        </w:tc>
      </w:tr>
    </w:tbl>
    <w:p w:rsidR="00970E10" w:rsidRPr="00397F9B" w:rsidRDefault="00970E10" w:rsidP="00970E10">
      <w:pPr>
        <w:jc w:val="both"/>
      </w:pPr>
    </w:p>
    <w:p w:rsidR="00CB2D70" w:rsidRPr="00397F9B" w:rsidRDefault="00970E10" w:rsidP="00202BE5">
      <w:pPr>
        <w:ind w:firstLine="567"/>
        <w:jc w:val="both"/>
      </w:pPr>
      <w:r w:rsidRPr="00397F9B">
        <w:t>По данным Управления Федеральной службы государственной статистики по Северо-Кавказскому федеральному округу в 2018 г. жилищный фонд в планируемом муниципальном образовании составлял 1200,7 тыс. м</w:t>
      </w:r>
      <w:r w:rsidRPr="00397F9B">
        <w:rPr>
          <w:vertAlign w:val="superscript"/>
        </w:rPr>
        <w:t>2</w:t>
      </w:r>
      <w:r w:rsidRPr="00397F9B">
        <w:t xml:space="preserve"> с показателем жилищной обеспеченности</w:t>
      </w:r>
      <w:r w:rsidRPr="00397F9B">
        <w:rPr>
          <w:rStyle w:val="aff3"/>
        </w:rPr>
        <w:footnoteReference w:id="50"/>
      </w:r>
      <w:r w:rsidRPr="00397F9B">
        <w:t xml:space="preserve"> в 18,6 м</w:t>
      </w:r>
      <w:r w:rsidRPr="00397F9B">
        <w:rPr>
          <w:vertAlign w:val="superscript"/>
        </w:rPr>
        <w:t>2</w:t>
      </w:r>
      <w:r w:rsidRPr="00397F9B">
        <w:t xml:space="preserve"> на 1 человека (2018 г.), этот показатель ниже регионального – 24,7 м</w:t>
      </w:r>
      <w:r w:rsidRPr="00397F9B">
        <w:rPr>
          <w:vertAlign w:val="superscript"/>
        </w:rPr>
        <w:t>2</w:t>
      </w:r>
      <w:r w:rsidRPr="00397F9B">
        <w:t xml:space="preserve"> на 1 человека. При этом, жилищная обеспеченность существенно не различается по населённым пунктам городского округа. Так, в городской местности (г. Нефтекумск и п</w:t>
      </w:r>
      <w:r w:rsidR="009F7155" w:rsidRPr="00397F9B">
        <w:t>.</w:t>
      </w:r>
      <w:r w:rsidRPr="00397F9B">
        <w:t xml:space="preserve"> Затеречный) показатель жилищной обеспеченности составляет 17,5 м</w:t>
      </w:r>
      <w:r w:rsidRPr="00397F9B">
        <w:rPr>
          <w:vertAlign w:val="superscript"/>
        </w:rPr>
        <w:t>2</w:t>
      </w:r>
      <w:r w:rsidRPr="00397F9B">
        <w:t>/чел. Показатель жилищной обеспеченности сельской местности городского округа в целом составляет 19,7 м</w:t>
      </w:r>
      <w:r w:rsidRPr="00397F9B">
        <w:rPr>
          <w:vertAlign w:val="superscript"/>
        </w:rPr>
        <w:t>2</w:t>
      </w:r>
      <w:r w:rsidRPr="00397F9B">
        <w:t>/чел. Более низкие показатели жилищной обеспеченности характерны для малых сельских населенных пунктов</w:t>
      </w:r>
      <w:r w:rsidR="006B0E7B">
        <w:t>.</w:t>
      </w:r>
    </w:p>
    <w:p w:rsidR="00CB2D70" w:rsidRPr="00397F9B" w:rsidRDefault="00CB2D70">
      <w:pPr>
        <w:jc w:val="both"/>
        <w:sectPr w:rsidR="00CB2D70" w:rsidRPr="00397F9B" w:rsidSect="001E4D94">
          <w:pgSz w:w="16838" w:h="11906" w:orient="landscape"/>
          <w:pgMar w:top="567" w:right="567" w:bottom="567" w:left="851" w:header="709" w:footer="709" w:gutter="0"/>
          <w:cols w:space="720"/>
          <w:docGrid w:linePitch="326"/>
        </w:sectPr>
      </w:pPr>
    </w:p>
    <w:p w:rsidR="003A2ADC" w:rsidRPr="00397F9B" w:rsidRDefault="003A2ADC" w:rsidP="003A2ADC">
      <w:pPr>
        <w:ind w:firstLine="567"/>
        <w:jc w:val="both"/>
      </w:pPr>
      <w:r w:rsidRPr="00397F9B">
        <w:t>Данные таблицы 4.4.2 показывают также, что динамика обеспеченности населения жильем в Нефтекумском городском округе в целом в последние года является положительной, что связано с увеличением объемов жилищного строительства при относительно стабильной численности населения. При этом динамика обеспеченности населения жильем существенно различается по населенным пунктам городского округа. Так, в городской местности данный показатель имеет отрицательный характер (98,7 % к уровню 2006 г.), сельская местность, напротив, характеризуется положительной динамикой обеспеченности жильем (132,5 % к уровню 2006 г.).</w:t>
      </w:r>
    </w:p>
    <w:p w:rsidR="003A2ADC" w:rsidRPr="00397F9B" w:rsidRDefault="003A2ADC" w:rsidP="003A2ADC">
      <w:pPr>
        <w:jc w:val="both"/>
        <w:rPr>
          <w:highlight w:val="yellow"/>
        </w:rPr>
      </w:pPr>
    </w:p>
    <w:p w:rsidR="003A2ADC" w:rsidRPr="00397F9B" w:rsidRDefault="003A2ADC" w:rsidP="003A2ADC">
      <w:pPr>
        <w:jc w:val="right"/>
      </w:pPr>
      <w:r w:rsidRPr="00397F9B">
        <w:t>Таблица 4.4.2</w:t>
      </w:r>
    </w:p>
    <w:p w:rsidR="003A2ADC" w:rsidRPr="00397F9B" w:rsidRDefault="003A2ADC" w:rsidP="003A2ADC">
      <w:pPr>
        <w:jc w:val="center"/>
      </w:pPr>
      <w:r w:rsidRPr="00397F9B">
        <w:t>Средняя обеспеченность жильем населения Ставропольского края и Нефтекумского городского округа, 2006 – 2018 гг., м</w:t>
      </w:r>
      <w:r w:rsidRPr="00397F9B">
        <w:rPr>
          <w:vertAlign w:val="superscript"/>
        </w:rPr>
        <w:t>2</w:t>
      </w:r>
      <w:r w:rsidRPr="00397F9B">
        <w:t>/чел.</w:t>
      </w:r>
    </w:p>
    <w:tbl>
      <w:tblPr>
        <w:tblStyle w:val="a8"/>
        <w:tblW w:w="9445" w:type="dxa"/>
        <w:jc w:val="center"/>
        <w:tblLayout w:type="fixed"/>
        <w:tblLook w:val="04A0"/>
      </w:tblPr>
      <w:tblGrid>
        <w:gridCol w:w="2689"/>
        <w:gridCol w:w="708"/>
        <w:gridCol w:w="709"/>
        <w:gridCol w:w="709"/>
        <w:gridCol w:w="709"/>
        <w:gridCol w:w="708"/>
        <w:gridCol w:w="709"/>
        <w:gridCol w:w="709"/>
        <w:gridCol w:w="709"/>
        <w:gridCol w:w="850"/>
        <w:gridCol w:w="236"/>
      </w:tblGrid>
      <w:tr w:rsidR="00397F9B" w:rsidRPr="00397F9B" w:rsidTr="002B040C">
        <w:trPr>
          <w:gridAfter w:val="1"/>
          <w:wAfter w:w="236" w:type="dxa"/>
          <w:jc w:val="center"/>
        </w:trPr>
        <w:tc>
          <w:tcPr>
            <w:tcW w:w="2689" w:type="dxa"/>
            <w:vAlign w:val="center"/>
          </w:tcPr>
          <w:p w:rsidR="003A2ADC" w:rsidRPr="00397F9B" w:rsidRDefault="003A2ADC" w:rsidP="002B040C">
            <w:pPr>
              <w:tabs>
                <w:tab w:val="left" w:pos="2085"/>
              </w:tabs>
              <w:jc w:val="center"/>
            </w:pPr>
            <w:r w:rsidRPr="00397F9B">
              <w:t>Наименование</w:t>
            </w:r>
          </w:p>
          <w:p w:rsidR="003A2ADC" w:rsidRPr="00397F9B" w:rsidRDefault="003A2ADC" w:rsidP="002B040C">
            <w:pPr>
              <w:tabs>
                <w:tab w:val="left" w:pos="2085"/>
              </w:tabs>
              <w:jc w:val="center"/>
            </w:pPr>
            <w:r w:rsidRPr="00397F9B">
              <w:t>территории</w:t>
            </w:r>
          </w:p>
        </w:tc>
        <w:tc>
          <w:tcPr>
            <w:tcW w:w="708" w:type="dxa"/>
            <w:tcBorders>
              <w:top w:val="single" w:sz="8" w:space="0" w:color="auto"/>
              <w:left w:val="single" w:sz="8" w:space="0" w:color="auto"/>
              <w:bottom w:val="single" w:sz="8" w:space="0" w:color="000000"/>
              <w:right w:val="single" w:sz="8" w:space="0" w:color="auto"/>
            </w:tcBorders>
            <w:shd w:val="clear" w:color="auto" w:fill="auto"/>
            <w:vAlign w:val="center"/>
          </w:tcPr>
          <w:p w:rsidR="003A2ADC" w:rsidRPr="00397F9B" w:rsidRDefault="003A2ADC" w:rsidP="002B040C">
            <w:pPr>
              <w:tabs>
                <w:tab w:val="left" w:pos="2085"/>
              </w:tabs>
              <w:jc w:val="center"/>
            </w:pPr>
            <w:r w:rsidRPr="00397F9B">
              <w:t>2006</w:t>
            </w:r>
          </w:p>
        </w:tc>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3A2ADC" w:rsidRPr="00397F9B" w:rsidRDefault="003A2ADC" w:rsidP="002B040C">
            <w:pPr>
              <w:tabs>
                <w:tab w:val="left" w:pos="2085"/>
              </w:tabs>
              <w:jc w:val="center"/>
            </w:pPr>
            <w:r w:rsidRPr="00397F9B">
              <w:t>2007</w:t>
            </w:r>
          </w:p>
        </w:tc>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3A2ADC" w:rsidRPr="00397F9B" w:rsidRDefault="003A2ADC" w:rsidP="002B040C">
            <w:pPr>
              <w:tabs>
                <w:tab w:val="left" w:pos="2085"/>
              </w:tabs>
              <w:jc w:val="center"/>
            </w:pPr>
            <w:r w:rsidRPr="00397F9B">
              <w:t>2008</w:t>
            </w:r>
          </w:p>
        </w:tc>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3A2ADC" w:rsidRPr="00397F9B" w:rsidRDefault="003A2ADC" w:rsidP="002B040C">
            <w:pPr>
              <w:tabs>
                <w:tab w:val="left" w:pos="2085"/>
              </w:tabs>
              <w:jc w:val="center"/>
            </w:pPr>
            <w:r w:rsidRPr="00397F9B">
              <w:t>2010</w:t>
            </w:r>
          </w:p>
        </w:tc>
        <w:tc>
          <w:tcPr>
            <w:tcW w:w="708" w:type="dxa"/>
            <w:tcBorders>
              <w:top w:val="single" w:sz="8" w:space="0" w:color="auto"/>
              <w:left w:val="single" w:sz="8" w:space="0" w:color="auto"/>
              <w:bottom w:val="single" w:sz="8" w:space="0" w:color="000000"/>
              <w:right w:val="single" w:sz="8" w:space="0" w:color="auto"/>
            </w:tcBorders>
            <w:shd w:val="clear" w:color="auto" w:fill="auto"/>
            <w:vAlign w:val="center"/>
          </w:tcPr>
          <w:p w:rsidR="003A2ADC" w:rsidRPr="00397F9B" w:rsidRDefault="003A2ADC" w:rsidP="002B040C">
            <w:pPr>
              <w:tabs>
                <w:tab w:val="left" w:pos="2085"/>
              </w:tabs>
              <w:jc w:val="center"/>
            </w:pPr>
            <w:r w:rsidRPr="00397F9B">
              <w:t>2015</w:t>
            </w:r>
          </w:p>
        </w:tc>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3A2ADC" w:rsidRPr="00397F9B" w:rsidRDefault="003A2ADC" w:rsidP="002B040C">
            <w:pPr>
              <w:tabs>
                <w:tab w:val="left" w:pos="2085"/>
              </w:tabs>
              <w:jc w:val="center"/>
            </w:pPr>
            <w:r w:rsidRPr="00397F9B">
              <w:t>2016</w:t>
            </w:r>
          </w:p>
        </w:tc>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3A2ADC" w:rsidRPr="00397F9B" w:rsidRDefault="003A2ADC" w:rsidP="002B040C">
            <w:pPr>
              <w:tabs>
                <w:tab w:val="left" w:pos="2085"/>
              </w:tabs>
              <w:jc w:val="center"/>
            </w:pPr>
            <w:r w:rsidRPr="00397F9B">
              <w:t>2017</w:t>
            </w:r>
          </w:p>
        </w:tc>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3A2ADC" w:rsidRPr="00397F9B" w:rsidRDefault="003A2ADC" w:rsidP="002B040C">
            <w:pPr>
              <w:tabs>
                <w:tab w:val="left" w:pos="2085"/>
              </w:tabs>
              <w:jc w:val="center"/>
            </w:pPr>
            <w:r w:rsidRPr="00397F9B">
              <w:t>2018</w:t>
            </w:r>
          </w:p>
        </w:tc>
        <w:tc>
          <w:tcPr>
            <w:tcW w:w="850" w:type="dxa"/>
            <w:tcBorders>
              <w:top w:val="single" w:sz="8" w:space="0" w:color="auto"/>
              <w:left w:val="single" w:sz="8" w:space="0" w:color="auto"/>
              <w:bottom w:val="single" w:sz="8" w:space="0" w:color="000000"/>
              <w:right w:val="single" w:sz="8" w:space="0" w:color="auto"/>
            </w:tcBorders>
            <w:shd w:val="clear" w:color="auto" w:fill="auto"/>
            <w:vAlign w:val="center"/>
          </w:tcPr>
          <w:p w:rsidR="003A2ADC" w:rsidRPr="00397F9B" w:rsidRDefault="003A2ADC" w:rsidP="002B040C">
            <w:pPr>
              <w:tabs>
                <w:tab w:val="left" w:pos="2085"/>
              </w:tabs>
              <w:jc w:val="center"/>
            </w:pPr>
            <w:r w:rsidRPr="00397F9B">
              <w:t>2018 % к 2006</w:t>
            </w:r>
          </w:p>
        </w:tc>
      </w:tr>
      <w:tr w:rsidR="00397F9B" w:rsidRPr="00397F9B" w:rsidTr="002B040C">
        <w:trPr>
          <w:jc w:val="center"/>
        </w:trPr>
        <w:tc>
          <w:tcPr>
            <w:tcW w:w="2689" w:type="dxa"/>
          </w:tcPr>
          <w:p w:rsidR="003A2ADC" w:rsidRPr="00397F9B" w:rsidRDefault="003A2ADC" w:rsidP="002B040C">
            <w:pPr>
              <w:tabs>
                <w:tab w:val="left" w:pos="2085"/>
              </w:tabs>
            </w:pPr>
            <w:r w:rsidRPr="00397F9B">
              <w:t>Всего по краю, тыс. м</w:t>
            </w:r>
            <w:r w:rsidRPr="00397F9B">
              <w:rPr>
                <w:vertAlign w:val="superscript"/>
              </w:rPr>
              <w:t>2</w:t>
            </w:r>
          </w:p>
        </w:tc>
        <w:tc>
          <w:tcPr>
            <w:tcW w:w="708" w:type="dxa"/>
            <w:tcBorders>
              <w:top w:val="single" w:sz="8" w:space="0" w:color="auto"/>
              <w:left w:val="single" w:sz="8" w:space="0" w:color="auto"/>
              <w:bottom w:val="single" w:sz="8" w:space="0" w:color="000000"/>
              <w:right w:val="single" w:sz="8" w:space="0" w:color="auto"/>
            </w:tcBorders>
            <w:vAlign w:val="center"/>
          </w:tcPr>
          <w:p w:rsidR="003A2ADC" w:rsidRPr="00397F9B" w:rsidRDefault="003A2ADC" w:rsidP="002B040C">
            <w:pPr>
              <w:tabs>
                <w:tab w:val="left" w:pos="2085"/>
              </w:tabs>
              <w:jc w:val="center"/>
            </w:pPr>
            <w:r w:rsidRPr="00397F9B">
              <w:t>19,8</w:t>
            </w:r>
          </w:p>
        </w:tc>
        <w:tc>
          <w:tcPr>
            <w:tcW w:w="709" w:type="dxa"/>
            <w:tcBorders>
              <w:top w:val="single" w:sz="8" w:space="0" w:color="auto"/>
              <w:left w:val="single" w:sz="8" w:space="0" w:color="auto"/>
              <w:bottom w:val="single" w:sz="8" w:space="0" w:color="000000"/>
              <w:right w:val="single" w:sz="8" w:space="0" w:color="auto"/>
            </w:tcBorders>
            <w:vAlign w:val="center"/>
          </w:tcPr>
          <w:p w:rsidR="003A2ADC" w:rsidRPr="00397F9B" w:rsidRDefault="003A2ADC" w:rsidP="002B040C">
            <w:pPr>
              <w:tabs>
                <w:tab w:val="left" w:pos="2085"/>
              </w:tabs>
              <w:jc w:val="center"/>
            </w:pPr>
            <w:r w:rsidRPr="00397F9B">
              <w:t>20,2</w:t>
            </w:r>
          </w:p>
        </w:tc>
        <w:tc>
          <w:tcPr>
            <w:tcW w:w="709" w:type="dxa"/>
            <w:tcBorders>
              <w:top w:val="single" w:sz="8" w:space="0" w:color="auto"/>
              <w:left w:val="single" w:sz="8" w:space="0" w:color="auto"/>
              <w:bottom w:val="single" w:sz="8" w:space="0" w:color="000000"/>
              <w:right w:val="single" w:sz="8" w:space="0" w:color="auto"/>
            </w:tcBorders>
            <w:vAlign w:val="center"/>
          </w:tcPr>
          <w:p w:rsidR="003A2ADC" w:rsidRPr="00397F9B" w:rsidRDefault="003A2ADC" w:rsidP="002B040C">
            <w:pPr>
              <w:tabs>
                <w:tab w:val="left" w:pos="2085"/>
              </w:tabs>
              <w:jc w:val="center"/>
            </w:pPr>
            <w:r w:rsidRPr="00397F9B">
              <w:t>20,5</w:t>
            </w:r>
          </w:p>
        </w:tc>
        <w:tc>
          <w:tcPr>
            <w:tcW w:w="709" w:type="dxa"/>
            <w:tcBorders>
              <w:top w:val="single" w:sz="8" w:space="0" w:color="auto"/>
              <w:left w:val="single" w:sz="8" w:space="0" w:color="auto"/>
              <w:bottom w:val="single" w:sz="8" w:space="0" w:color="000000"/>
              <w:right w:val="single" w:sz="8" w:space="0" w:color="auto"/>
            </w:tcBorders>
            <w:vAlign w:val="center"/>
          </w:tcPr>
          <w:p w:rsidR="003A2ADC" w:rsidRPr="00397F9B" w:rsidRDefault="003A2ADC" w:rsidP="002B040C">
            <w:pPr>
              <w:tabs>
                <w:tab w:val="left" w:pos="2085"/>
              </w:tabs>
              <w:jc w:val="center"/>
            </w:pPr>
            <w:r w:rsidRPr="00397F9B">
              <w:t>21,3</w:t>
            </w:r>
          </w:p>
        </w:tc>
        <w:tc>
          <w:tcPr>
            <w:tcW w:w="708" w:type="dxa"/>
            <w:tcBorders>
              <w:top w:val="single" w:sz="8" w:space="0" w:color="auto"/>
              <w:left w:val="single" w:sz="8" w:space="0" w:color="auto"/>
              <w:bottom w:val="single" w:sz="8" w:space="0" w:color="000000"/>
              <w:right w:val="single" w:sz="8" w:space="0" w:color="auto"/>
            </w:tcBorders>
            <w:vAlign w:val="center"/>
          </w:tcPr>
          <w:p w:rsidR="003A2ADC" w:rsidRPr="00397F9B" w:rsidRDefault="003A2ADC" w:rsidP="002B040C">
            <w:pPr>
              <w:tabs>
                <w:tab w:val="left" w:pos="2085"/>
              </w:tabs>
              <w:jc w:val="center"/>
            </w:pPr>
            <w:r w:rsidRPr="00397F9B">
              <w:t>23,7</w:t>
            </w:r>
          </w:p>
        </w:tc>
        <w:tc>
          <w:tcPr>
            <w:tcW w:w="709" w:type="dxa"/>
            <w:tcBorders>
              <w:top w:val="single" w:sz="8" w:space="0" w:color="auto"/>
              <w:left w:val="single" w:sz="8" w:space="0" w:color="auto"/>
              <w:bottom w:val="single" w:sz="8" w:space="0" w:color="000000"/>
              <w:right w:val="single" w:sz="8" w:space="0" w:color="auto"/>
            </w:tcBorders>
            <w:vAlign w:val="center"/>
          </w:tcPr>
          <w:p w:rsidR="003A2ADC" w:rsidRPr="00397F9B" w:rsidRDefault="003A2ADC" w:rsidP="002B040C">
            <w:pPr>
              <w:tabs>
                <w:tab w:val="left" w:pos="2085"/>
              </w:tabs>
              <w:jc w:val="center"/>
            </w:pPr>
            <w:r w:rsidRPr="00397F9B">
              <w:t>23,9</w:t>
            </w:r>
          </w:p>
        </w:tc>
        <w:tc>
          <w:tcPr>
            <w:tcW w:w="709" w:type="dxa"/>
            <w:tcBorders>
              <w:top w:val="single" w:sz="8" w:space="0" w:color="auto"/>
              <w:left w:val="single" w:sz="8" w:space="0" w:color="auto"/>
              <w:bottom w:val="single" w:sz="8" w:space="0" w:color="000000"/>
              <w:right w:val="single" w:sz="8" w:space="0" w:color="auto"/>
            </w:tcBorders>
            <w:vAlign w:val="center"/>
          </w:tcPr>
          <w:p w:rsidR="003A2ADC" w:rsidRPr="00397F9B" w:rsidRDefault="003A2ADC" w:rsidP="002B040C">
            <w:pPr>
              <w:tabs>
                <w:tab w:val="left" w:pos="2085"/>
              </w:tabs>
              <w:jc w:val="center"/>
            </w:pPr>
            <w:r w:rsidRPr="00397F9B">
              <w:t>24,3</w:t>
            </w:r>
          </w:p>
        </w:tc>
        <w:tc>
          <w:tcPr>
            <w:tcW w:w="709" w:type="dxa"/>
            <w:tcBorders>
              <w:top w:val="single" w:sz="8" w:space="0" w:color="auto"/>
              <w:left w:val="single" w:sz="8" w:space="0" w:color="auto"/>
              <w:bottom w:val="single" w:sz="8" w:space="0" w:color="000000"/>
              <w:right w:val="single" w:sz="8" w:space="0" w:color="auto"/>
            </w:tcBorders>
            <w:vAlign w:val="center"/>
          </w:tcPr>
          <w:p w:rsidR="003A2ADC" w:rsidRPr="00397F9B" w:rsidRDefault="003A2ADC" w:rsidP="002B040C">
            <w:pPr>
              <w:tabs>
                <w:tab w:val="left" w:pos="2085"/>
              </w:tabs>
              <w:jc w:val="center"/>
            </w:pPr>
            <w:r w:rsidRPr="00397F9B">
              <w:t>24,7</w:t>
            </w:r>
          </w:p>
        </w:tc>
        <w:tc>
          <w:tcPr>
            <w:tcW w:w="850" w:type="dxa"/>
            <w:tcBorders>
              <w:top w:val="nil"/>
              <w:left w:val="nil"/>
              <w:bottom w:val="single" w:sz="8" w:space="0" w:color="auto"/>
              <w:right w:val="single" w:sz="8" w:space="0" w:color="auto"/>
            </w:tcBorders>
            <w:shd w:val="clear" w:color="auto" w:fill="auto"/>
            <w:vAlign w:val="center"/>
          </w:tcPr>
          <w:p w:rsidR="003A2ADC" w:rsidRPr="00397F9B" w:rsidRDefault="003A2ADC" w:rsidP="002B040C">
            <w:pPr>
              <w:tabs>
                <w:tab w:val="left" w:pos="2085"/>
              </w:tabs>
              <w:jc w:val="center"/>
            </w:pPr>
            <w:r w:rsidRPr="00397F9B">
              <w:t>124,7</w:t>
            </w:r>
          </w:p>
        </w:tc>
        <w:tc>
          <w:tcPr>
            <w:tcW w:w="236" w:type="dxa"/>
            <w:tcBorders>
              <w:top w:val="nil"/>
              <w:left w:val="nil"/>
              <w:bottom w:val="nil"/>
              <w:right w:val="nil"/>
            </w:tcBorders>
            <w:shd w:val="clear" w:color="auto" w:fill="auto"/>
            <w:vAlign w:val="bottom"/>
          </w:tcPr>
          <w:p w:rsidR="003A2ADC" w:rsidRPr="00397F9B" w:rsidRDefault="003A2ADC" w:rsidP="002B040C">
            <w:pPr>
              <w:spacing w:after="160" w:line="259" w:lineRule="auto"/>
            </w:pPr>
          </w:p>
        </w:tc>
      </w:tr>
      <w:tr w:rsidR="00397F9B" w:rsidRPr="00397F9B" w:rsidTr="002B040C">
        <w:trPr>
          <w:gridAfter w:val="1"/>
          <w:wAfter w:w="236" w:type="dxa"/>
          <w:jc w:val="center"/>
        </w:trPr>
        <w:tc>
          <w:tcPr>
            <w:tcW w:w="2689" w:type="dxa"/>
          </w:tcPr>
          <w:p w:rsidR="003A2ADC" w:rsidRPr="00397F9B" w:rsidRDefault="003A2ADC" w:rsidP="002B040C">
            <w:pPr>
              <w:tabs>
                <w:tab w:val="left" w:pos="2085"/>
              </w:tabs>
              <w:jc w:val="right"/>
            </w:pPr>
            <w:r w:rsidRPr="00397F9B">
              <w:t>городская местность</w:t>
            </w:r>
          </w:p>
        </w:tc>
        <w:tc>
          <w:tcPr>
            <w:tcW w:w="708" w:type="dxa"/>
            <w:tcBorders>
              <w:top w:val="nil"/>
              <w:left w:val="single" w:sz="8" w:space="0" w:color="000000"/>
              <w:bottom w:val="single" w:sz="8" w:space="0" w:color="000000"/>
              <w:right w:val="single" w:sz="8" w:space="0" w:color="000000"/>
            </w:tcBorders>
            <w:shd w:val="clear" w:color="auto" w:fill="auto"/>
            <w:vAlign w:val="center"/>
          </w:tcPr>
          <w:p w:rsidR="003A2ADC" w:rsidRPr="00397F9B" w:rsidRDefault="003A2ADC" w:rsidP="002B040C">
            <w:pPr>
              <w:tabs>
                <w:tab w:val="left" w:pos="2085"/>
              </w:tabs>
              <w:jc w:val="center"/>
            </w:pPr>
            <w:r w:rsidRPr="00397F9B">
              <w:t>20</w:t>
            </w:r>
          </w:p>
        </w:tc>
        <w:tc>
          <w:tcPr>
            <w:tcW w:w="709" w:type="dxa"/>
            <w:tcBorders>
              <w:top w:val="nil"/>
              <w:left w:val="nil"/>
              <w:bottom w:val="single" w:sz="8" w:space="0" w:color="000000"/>
              <w:right w:val="single" w:sz="8" w:space="0" w:color="000000"/>
            </w:tcBorders>
            <w:shd w:val="clear" w:color="auto" w:fill="auto"/>
            <w:vAlign w:val="center"/>
          </w:tcPr>
          <w:p w:rsidR="003A2ADC" w:rsidRPr="00397F9B" w:rsidRDefault="003A2ADC" w:rsidP="002B040C">
            <w:pPr>
              <w:tabs>
                <w:tab w:val="left" w:pos="2085"/>
              </w:tabs>
              <w:jc w:val="center"/>
            </w:pPr>
            <w:r w:rsidRPr="00397F9B">
              <w:t>20,5</w:t>
            </w:r>
          </w:p>
        </w:tc>
        <w:tc>
          <w:tcPr>
            <w:tcW w:w="709" w:type="dxa"/>
            <w:tcBorders>
              <w:top w:val="nil"/>
              <w:left w:val="nil"/>
              <w:bottom w:val="single" w:sz="8" w:space="0" w:color="000000"/>
              <w:right w:val="single" w:sz="8" w:space="0" w:color="000000"/>
            </w:tcBorders>
            <w:shd w:val="clear" w:color="auto" w:fill="auto"/>
            <w:vAlign w:val="center"/>
          </w:tcPr>
          <w:p w:rsidR="003A2ADC" w:rsidRPr="00397F9B" w:rsidRDefault="003A2ADC" w:rsidP="002B040C">
            <w:pPr>
              <w:tabs>
                <w:tab w:val="left" w:pos="2085"/>
              </w:tabs>
              <w:jc w:val="center"/>
            </w:pPr>
            <w:r w:rsidRPr="00397F9B">
              <w:t>20,8</w:t>
            </w:r>
          </w:p>
        </w:tc>
        <w:tc>
          <w:tcPr>
            <w:tcW w:w="709" w:type="dxa"/>
            <w:tcBorders>
              <w:top w:val="nil"/>
              <w:left w:val="nil"/>
              <w:bottom w:val="single" w:sz="8" w:space="0" w:color="auto"/>
              <w:right w:val="single" w:sz="8" w:space="0" w:color="auto"/>
            </w:tcBorders>
            <w:shd w:val="clear" w:color="auto" w:fill="auto"/>
            <w:vAlign w:val="center"/>
          </w:tcPr>
          <w:p w:rsidR="003A2ADC" w:rsidRPr="00397F9B" w:rsidRDefault="003A2ADC" w:rsidP="002B040C">
            <w:pPr>
              <w:tabs>
                <w:tab w:val="left" w:pos="2085"/>
              </w:tabs>
              <w:jc w:val="center"/>
            </w:pPr>
            <w:r w:rsidRPr="00397F9B">
              <w:t>21,6</w:t>
            </w:r>
          </w:p>
        </w:tc>
        <w:tc>
          <w:tcPr>
            <w:tcW w:w="708" w:type="dxa"/>
            <w:tcBorders>
              <w:top w:val="nil"/>
              <w:left w:val="nil"/>
              <w:bottom w:val="single" w:sz="8" w:space="0" w:color="auto"/>
              <w:right w:val="single" w:sz="8" w:space="0" w:color="auto"/>
            </w:tcBorders>
            <w:shd w:val="clear" w:color="auto" w:fill="auto"/>
            <w:vAlign w:val="center"/>
          </w:tcPr>
          <w:p w:rsidR="003A2ADC" w:rsidRPr="00397F9B" w:rsidRDefault="003A2ADC" w:rsidP="002B040C">
            <w:pPr>
              <w:tabs>
                <w:tab w:val="left" w:pos="2085"/>
              </w:tabs>
              <w:jc w:val="center"/>
            </w:pPr>
            <w:r w:rsidRPr="00397F9B">
              <w:t>25,6</w:t>
            </w:r>
          </w:p>
        </w:tc>
        <w:tc>
          <w:tcPr>
            <w:tcW w:w="709" w:type="dxa"/>
            <w:tcBorders>
              <w:top w:val="nil"/>
              <w:left w:val="nil"/>
              <w:bottom w:val="single" w:sz="8" w:space="0" w:color="auto"/>
              <w:right w:val="single" w:sz="8" w:space="0" w:color="auto"/>
            </w:tcBorders>
            <w:shd w:val="clear" w:color="auto" w:fill="auto"/>
            <w:vAlign w:val="center"/>
          </w:tcPr>
          <w:p w:rsidR="003A2ADC" w:rsidRPr="00397F9B" w:rsidRDefault="003A2ADC" w:rsidP="002B040C">
            <w:pPr>
              <w:tabs>
                <w:tab w:val="left" w:pos="2085"/>
              </w:tabs>
              <w:jc w:val="center"/>
            </w:pPr>
            <w:r w:rsidRPr="00397F9B">
              <w:t>25,9</w:t>
            </w:r>
          </w:p>
        </w:tc>
        <w:tc>
          <w:tcPr>
            <w:tcW w:w="709" w:type="dxa"/>
            <w:tcBorders>
              <w:top w:val="nil"/>
              <w:left w:val="nil"/>
              <w:bottom w:val="single" w:sz="8" w:space="0" w:color="auto"/>
              <w:right w:val="single" w:sz="8" w:space="0" w:color="auto"/>
            </w:tcBorders>
            <w:shd w:val="clear" w:color="auto" w:fill="auto"/>
            <w:vAlign w:val="center"/>
          </w:tcPr>
          <w:p w:rsidR="003A2ADC" w:rsidRPr="00397F9B" w:rsidRDefault="003A2ADC" w:rsidP="002B040C">
            <w:pPr>
              <w:tabs>
                <w:tab w:val="left" w:pos="2085"/>
              </w:tabs>
              <w:jc w:val="center"/>
            </w:pPr>
            <w:r w:rsidRPr="00397F9B">
              <w:t>26,3</w:t>
            </w:r>
          </w:p>
        </w:tc>
        <w:tc>
          <w:tcPr>
            <w:tcW w:w="709" w:type="dxa"/>
            <w:tcBorders>
              <w:top w:val="nil"/>
              <w:left w:val="nil"/>
              <w:bottom w:val="single" w:sz="8" w:space="0" w:color="auto"/>
              <w:right w:val="single" w:sz="8" w:space="0" w:color="auto"/>
            </w:tcBorders>
            <w:shd w:val="clear" w:color="auto" w:fill="auto"/>
            <w:vAlign w:val="center"/>
          </w:tcPr>
          <w:p w:rsidR="003A2ADC" w:rsidRPr="00397F9B" w:rsidRDefault="003A2ADC" w:rsidP="002B040C">
            <w:pPr>
              <w:tabs>
                <w:tab w:val="left" w:pos="2085"/>
              </w:tabs>
              <w:jc w:val="center"/>
            </w:pPr>
            <w:r w:rsidRPr="00397F9B">
              <w:t>26,8</w:t>
            </w:r>
          </w:p>
        </w:tc>
        <w:tc>
          <w:tcPr>
            <w:tcW w:w="850" w:type="dxa"/>
            <w:tcBorders>
              <w:top w:val="nil"/>
              <w:left w:val="nil"/>
              <w:bottom w:val="single" w:sz="8" w:space="0" w:color="auto"/>
              <w:right w:val="single" w:sz="8" w:space="0" w:color="auto"/>
            </w:tcBorders>
            <w:shd w:val="clear" w:color="auto" w:fill="auto"/>
            <w:vAlign w:val="center"/>
          </w:tcPr>
          <w:p w:rsidR="003A2ADC" w:rsidRPr="00397F9B" w:rsidRDefault="003A2ADC" w:rsidP="002B040C">
            <w:pPr>
              <w:tabs>
                <w:tab w:val="left" w:pos="2085"/>
              </w:tabs>
              <w:jc w:val="center"/>
            </w:pPr>
            <w:r w:rsidRPr="00397F9B">
              <w:t>134,0</w:t>
            </w:r>
          </w:p>
        </w:tc>
      </w:tr>
      <w:tr w:rsidR="00397F9B" w:rsidRPr="00397F9B" w:rsidTr="002B040C">
        <w:trPr>
          <w:gridAfter w:val="1"/>
          <w:wAfter w:w="236" w:type="dxa"/>
          <w:jc w:val="center"/>
        </w:trPr>
        <w:tc>
          <w:tcPr>
            <w:tcW w:w="2689" w:type="dxa"/>
          </w:tcPr>
          <w:p w:rsidR="003A2ADC" w:rsidRPr="00397F9B" w:rsidRDefault="003A2ADC" w:rsidP="002B040C">
            <w:pPr>
              <w:tabs>
                <w:tab w:val="left" w:pos="2085"/>
              </w:tabs>
              <w:jc w:val="right"/>
            </w:pPr>
            <w:r w:rsidRPr="00397F9B">
              <w:t>сельская местность</w:t>
            </w:r>
          </w:p>
        </w:tc>
        <w:tc>
          <w:tcPr>
            <w:tcW w:w="708" w:type="dxa"/>
            <w:tcBorders>
              <w:top w:val="nil"/>
              <w:left w:val="single" w:sz="8" w:space="0" w:color="000000"/>
              <w:bottom w:val="single" w:sz="8" w:space="0" w:color="000000"/>
              <w:right w:val="single" w:sz="8" w:space="0" w:color="000000"/>
            </w:tcBorders>
            <w:shd w:val="clear" w:color="auto" w:fill="auto"/>
            <w:vAlign w:val="center"/>
          </w:tcPr>
          <w:p w:rsidR="003A2ADC" w:rsidRPr="00397F9B" w:rsidRDefault="003A2ADC" w:rsidP="002B040C">
            <w:pPr>
              <w:tabs>
                <w:tab w:val="left" w:pos="2085"/>
              </w:tabs>
              <w:jc w:val="center"/>
            </w:pPr>
            <w:r w:rsidRPr="00397F9B">
              <w:t>19,6</w:t>
            </w:r>
          </w:p>
        </w:tc>
        <w:tc>
          <w:tcPr>
            <w:tcW w:w="709" w:type="dxa"/>
            <w:tcBorders>
              <w:top w:val="nil"/>
              <w:left w:val="nil"/>
              <w:bottom w:val="single" w:sz="8" w:space="0" w:color="000000"/>
              <w:right w:val="single" w:sz="8" w:space="0" w:color="000000"/>
            </w:tcBorders>
            <w:shd w:val="clear" w:color="auto" w:fill="auto"/>
            <w:vAlign w:val="center"/>
          </w:tcPr>
          <w:p w:rsidR="003A2ADC" w:rsidRPr="00397F9B" w:rsidRDefault="003A2ADC" w:rsidP="002B040C">
            <w:pPr>
              <w:tabs>
                <w:tab w:val="left" w:pos="2085"/>
              </w:tabs>
              <w:jc w:val="center"/>
            </w:pPr>
            <w:r w:rsidRPr="00397F9B">
              <w:t>19,9</w:t>
            </w:r>
          </w:p>
        </w:tc>
        <w:tc>
          <w:tcPr>
            <w:tcW w:w="709" w:type="dxa"/>
            <w:tcBorders>
              <w:top w:val="nil"/>
              <w:left w:val="nil"/>
              <w:bottom w:val="single" w:sz="8" w:space="0" w:color="000000"/>
              <w:right w:val="single" w:sz="8" w:space="0" w:color="000000"/>
            </w:tcBorders>
            <w:shd w:val="clear" w:color="auto" w:fill="auto"/>
            <w:vAlign w:val="center"/>
          </w:tcPr>
          <w:p w:rsidR="003A2ADC" w:rsidRPr="00397F9B" w:rsidRDefault="003A2ADC" w:rsidP="002B040C">
            <w:pPr>
              <w:tabs>
                <w:tab w:val="left" w:pos="2085"/>
              </w:tabs>
              <w:jc w:val="center"/>
            </w:pPr>
            <w:r w:rsidRPr="00397F9B">
              <w:t>20,2</w:t>
            </w:r>
          </w:p>
        </w:tc>
        <w:tc>
          <w:tcPr>
            <w:tcW w:w="709" w:type="dxa"/>
            <w:tcBorders>
              <w:top w:val="nil"/>
              <w:left w:val="nil"/>
              <w:bottom w:val="single" w:sz="8" w:space="0" w:color="auto"/>
              <w:right w:val="single" w:sz="8" w:space="0" w:color="auto"/>
            </w:tcBorders>
            <w:shd w:val="clear" w:color="auto" w:fill="auto"/>
            <w:vAlign w:val="center"/>
          </w:tcPr>
          <w:p w:rsidR="003A2ADC" w:rsidRPr="00397F9B" w:rsidRDefault="003A2ADC" w:rsidP="002B040C">
            <w:pPr>
              <w:tabs>
                <w:tab w:val="left" w:pos="2085"/>
              </w:tabs>
              <w:jc w:val="center"/>
            </w:pPr>
            <w:r w:rsidRPr="00397F9B">
              <w:t>20,8</w:t>
            </w:r>
          </w:p>
        </w:tc>
        <w:tc>
          <w:tcPr>
            <w:tcW w:w="708" w:type="dxa"/>
            <w:tcBorders>
              <w:top w:val="nil"/>
              <w:left w:val="nil"/>
              <w:bottom w:val="single" w:sz="8" w:space="0" w:color="auto"/>
              <w:right w:val="single" w:sz="8" w:space="0" w:color="auto"/>
            </w:tcBorders>
            <w:shd w:val="clear" w:color="auto" w:fill="auto"/>
            <w:vAlign w:val="center"/>
          </w:tcPr>
          <w:p w:rsidR="003A2ADC" w:rsidRPr="00397F9B" w:rsidRDefault="003A2ADC" w:rsidP="002B040C">
            <w:pPr>
              <w:tabs>
                <w:tab w:val="left" w:pos="2085"/>
              </w:tabs>
              <w:jc w:val="center"/>
            </w:pPr>
            <w:r w:rsidRPr="00397F9B">
              <w:t>21</w:t>
            </w:r>
          </w:p>
        </w:tc>
        <w:tc>
          <w:tcPr>
            <w:tcW w:w="709" w:type="dxa"/>
            <w:tcBorders>
              <w:top w:val="nil"/>
              <w:left w:val="nil"/>
              <w:bottom w:val="single" w:sz="8" w:space="0" w:color="auto"/>
              <w:right w:val="single" w:sz="8" w:space="0" w:color="auto"/>
            </w:tcBorders>
            <w:shd w:val="clear" w:color="auto" w:fill="auto"/>
            <w:vAlign w:val="center"/>
          </w:tcPr>
          <w:p w:rsidR="003A2ADC" w:rsidRPr="00397F9B" w:rsidRDefault="003A2ADC" w:rsidP="002B040C">
            <w:pPr>
              <w:tabs>
                <w:tab w:val="left" w:pos="2085"/>
              </w:tabs>
              <w:jc w:val="center"/>
            </w:pPr>
            <w:r w:rsidRPr="00397F9B">
              <w:t>21,2</w:t>
            </w:r>
          </w:p>
        </w:tc>
        <w:tc>
          <w:tcPr>
            <w:tcW w:w="709" w:type="dxa"/>
            <w:tcBorders>
              <w:top w:val="nil"/>
              <w:left w:val="nil"/>
              <w:bottom w:val="single" w:sz="8" w:space="0" w:color="auto"/>
              <w:right w:val="single" w:sz="8" w:space="0" w:color="auto"/>
            </w:tcBorders>
            <w:shd w:val="clear" w:color="auto" w:fill="auto"/>
            <w:vAlign w:val="center"/>
          </w:tcPr>
          <w:p w:rsidR="003A2ADC" w:rsidRPr="00397F9B" w:rsidRDefault="003A2ADC" w:rsidP="002B040C">
            <w:pPr>
              <w:tabs>
                <w:tab w:val="left" w:pos="2085"/>
              </w:tabs>
              <w:jc w:val="center"/>
            </w:pPr>
            <w:r w:rsidRPr="00397F9B">
              <w:t>21,4</w:t>
            </w:r>
          </w:p>
        </w:tc>
        <w:tc>
          <w:tcPr>
            <w:tcW w:w="709" w:type="dxa"/>
            <w:tcBorders>
              <w:top w:val="nil"/>
              <w:left w:val="nil"/>
              <w:bottom w:val="single" w:sz="8" w:space="0" w:color="auto"/>
              <w:right w:val="single" w:sz="8" w:space="0" w:color="auto"/>
            </w:tcBorders>
            <w:shd w:val="clear" w:color="auto" w:fill="auto"/>
            <w:vAlign w:val="center"/>
          </w:tcPr>
          <w:p w:rsidR="003A2ADC" w:rsidRPr="00397F9B" w:rsidRDefault="003A2ADC" w:rsidP="002B040C">
            <w:pPr>
              <w:tabs>
                <w:tab w:val="left" w:pos="2085"/>
              </w:tabs>
              <w:jc w:val="center"/>
            </w:pPr>
            <w:r w:rsidRPr="00397F9B">
              <w:t>21,7</w:t>
            </w:r>
          </w:p>
        </w:tc>
        <w:tc>
          <w:tcPr>
            <w:tcW w:w="850" w:type="dxa"/>
            <w:tcBorders>
              <w:top w:val="nil"/>
              <w:left w:val="nil"/>
              <w:bottom w:val="single" w:sz="8" w:space="0" w:color="auto"/>
              <w:right w:val="single" w:sz="8" w:space="0" w:color="auto"/>
            </w:tcBorders>
            <w:shd w:val="clear" w:color="auto" w:fill="auto"/>
            <w:vAlign w:val="center"/>
          </w:tcPr>
          <w:p w:rsidR="003A2ADC" w:rsidRPr="00397F9B" w:rsidRDefault="003A2ADC" w:rsidP="002B040C">
            <w:pPr>
              <w:tabs>
                <w:tab w:val="left" w:pos="2085"/>
              </w:tabs>
              <w:jc w:val="center"/>
            </w:pPr>
            <w:r w:rsidRPr="00397F9B">
              <w:t>110,7</w:t>
            </w:r>
          </w:p>
        </w:tc>
      </w:tr>
      <w:tr w:rsidR="00397F9B" w:rsidRPr="00397F9B" w:rsidTr="002B040C">
        <w:trPr>
          <w:gridAfter w:val="1"/>
          <w:wAfter w:w="236" w:type="dxa"/>
          <w:jc w:val="center"/>
        </w:trPr>
        <w:tc>
          <w:tcPr>
            <w:tcW w:w="2689" w:type="dxa"/>
          </w:tcPr>
          <w:p w:rsidR="003A2ADC" w:rsidRPr="00397F9B" w:rsidRDefault="003A2ADC" w:rsidP="002B040C">
            <w:pPr>
              <w:tabs>
                <w:tab w:val="left" w:pos="2085"/>
              </w:tabs>
            </w:pPr>
            <w:r w:rsidRPr="00397F9B">
              <w:t>Нефтекумский ГО, тыс. м</w:t>
            </w:r>
            <w:r w:rsidRPr="00397F9B">
              <w:rPr>
                <w:vertAlign w:val="superscript"/>
              </w:rPr>
              <w:t>2</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3A2ADC" w:rsidRPr="00397F9B" w:rsidRDefault="003A2ADC" w:rsidP="002B040C">
            <w:pPr>
              <w:tabs>
                <w:tab w:val="left" w:pos="2085"/>
              </w:tabs>
              <w:jc w:val="center"/>
            </w:pPr>
            <w:r w:rsidRPr="00397F9B">
              <w:t>16,3</w:t>
            </w:r>
          </w:p>
        </w:tc>
        <w:tc>
          <w:tcPr>
            <w:tcW w:w="709" w:type="dxa"/>
            <w:tcBorders>
              <w:top w:val="single" w:sz="8" w:space="0" w:color="000000"/>
              <w:left w:val="nil"/>
              <w:bottom w:val="single" w:sz="8" w:space="0" w:color="000000"/>
              <w:right w:val="single" w:sz="8" w:space="0" w:color="000000"/>
            </w:tcBorders>
            <w:shd w:val="clear" w:color="auto" w:fill="auto"/>
            <w:vAlign w:val="center"/>
          </w:tcPr>
          <w:p w:rsidR="003A2ADC" w:rsidRPr="00397F9B" w:rsidRDefault="003A2ADC" w:rsidP="002B040C">
            <w:pPr>
              <w:tabs>
                <w:tab w:val="left" w:pos="2085"/>
              </w:tabs>
              <w:jc w:val="center"/>
            </w:pPr>
            <w:r w:rsidRPr="00397F9B">
              <w:t>16,5</w:t>
            </w:r>
          </w:p>
        </w:tc>
        <w:tc>
          <w:tcPr>
            <w:tcW w:w="709" w:type="dxa"/>
            <w:tcBorders>
              <w:top w:val="single" w:sz="8" w:space="0" w:color="000000"/>
              <w:left w:val="nil"/>
              <w:bottom w:val="single" w:sz="8" w:space="0" w:color="000000"/>
              <w:right w:val="single" w:sz="8" w:space="0" w:color="000000"/>
            </w:tcBorders>
            <w:shd w:val="clear" w:color="auto" w:fill="auto"/>
            <w:vAlign w:val="center"/>
          </w:tcPr>
          <w:p w:rsidR="003A2ADC" w:rsidRPr="00397F9B" w:rsidRDefault="003A2ADC" w:rsidP="002B040C">
            <w:pPr>
              <w:tabs>
                <w:tab w:val="left" w:pos="2085"/>
              </w:tabs>
              <w:jc w:val="center"/>
            </w:pPr>
            <w:r w:rsidRPr="00397F9B">
              <w:t>16,7</w:t>
            </w:r>
          </w:p>
        </w:tc>
        <w:tc>
          <w:tcPr>
            <w:tcW w:w="709" w:type="dxa"/>
            <w:tcBorders>
              <w:top w:val="nil"/>
              <w:left w:val="nil"/>
              <w:bottom w:val="single" w:sz="8" w:space="0" w:color="auto"/>
              <w:right w:val="single" w:sz="8" w:space="0" w:color="auto"/>
            </w:tcBorders>
            <w:shd w:val="clear" w:color="auto" w:fill="auto"/>
            <w:vAlign w:val="center"/>
          </w:tcPr>
          <w:p w:rsidR="003A2ADC" w:rsidRPr="00397F9B" w:rsidRDefault="003A2ADC" w:rsidP="002B040C">
            <w:pPr>
              <w:tabs>
                <w:tab w:val="left" w:pos="2085"/>
              </w:tabs>
              <w:jc w:val="center"/>
            </w:pPr>
            <w:r w:rsidRPr="00397F9B">
              <w:t>17,5</w:t>
            </w:r>
          </w:p>
        </w:tc>
        <w:tc>
          <w:tcPr>
            <w:tcW w:w="708" w:type="dxa"/>
            <w:tcBorders>
              <w:top w:val="nil"/>
              <w:left w:val="nil"/>
              <w:bottom w:val="single" w:sz="8" w:space="0" w:color="auto"/>
              <w:right w:val="single" w:sz="8" w:space="0" w:color="auto"/>
            </w:tcBorders>
            <w:shd w:val="clear" w:color="auto" w:fill="auto"/>
            <w:vAlign w:val="center"/>
          </w:tcPr>
          <w:p w:rsidR="003A2ADC" w:rsidRPr="00397F9B" w:rsidRDefault="003A2ADC" w:rsidP="002B040C">
            <w:pPr>
              <w:tabs>
                <w:tab w:val="left" w:pos="2085"/>
              </w:tabs>
              <w:jc w:val="center"/>
            </w:pPr>
            <w:r w:rsidRPr="00397F9B">
              <w:t>19,2</w:t>
            </w:r>
          </w:p>
        </w:tc>
        <w:tc>
          <w:tcPr>
            <w:tcW w:w="709" w:type="dxa"/>
            <w:tcBorders>
              <w:top w:val="nil"/>
              <w:left w:val="nil"/>
              <w:bottom w:val="single" w:sz="8" w:space="0" w:color="auto"/>
              <w:right w:val="single" w:sz="8" w:space="0" w:color="auto"/>
            </w:tcBorders>
            <w:shd w:val="clear" w:color="auto" w:fill="auto"/>
            <w:vAlign w:val="center"/>
          </w:tcPr>
          <w:p w:rsidR="003A2ADC" w:rsidRPr="00397F9B" w:rsidRDefault="003A2ADC" w:rsidP="002B040C">
            <w:pPr>
              <w:tabs>
                <w:tab w:val="left" w:pos="2085"/>
              </w:tabs>
              <w:jc w:val="center"/>
            </w:pPr>
            <w:r w:rsidRPr="00397F9B">
              <w:t>19,4</w:t>
            </w:r>
          </w:p>
        </w:tc>
        <w:tc>
          <w:tcPr>
            <w:tcW w:w="709" w:type="dxa"/>
            <w:tcBorders>
              <w:top w:val="nil"/>
              <w:left w:val="nil"/>
              <w:bottom w:val="single" w:sz="8" w:space="0" w:color="auto"/>
              <w:right w:val="single" w:sz="8" w:space="0" w:color="auto"/>
            </w:tcBorders>
            <w:shd w:val="clear" w:color="auto" w:fill="auto"/>
            <w:vAlign w:val="center"/>
          </w:tcPr>
          <w:p w:rsidR="003A2ADC" w:rsidRPr="00397F9B" w:rsidRDefault="003A2ADC" w:rsidP="002B040C">
            <w:pPr>
              <w:tabs>
                <w:tab w:val="left" w:pos="2085"/>
              </w:tabs>
              <w:jc w:val="center"/>
            </w:pPr>
            <w:r w:rsidRPr="00397F9B">
              <w:t>18,7</w:t>
            </w:r>
          </w:p>
        </w:tc>
        <w:tc>
          <w:tcPr>
            <w:tcW w:w="709" w:type="dxa"/>
            <w:tcBorders>
              <w:top w:val="nil"/>
              <w:left w:val="nil"/>
              <w:bottom w:val="single" w:sz="8" w:space="0" w:color="auto"/>
              <w:right w:val="single" w:sz="8" w:space="0" w:color="auto"/>
            </w:tcBorders>
            <w:shd w:val="clear" w:color="auto" w:fill="auto"/>
            <w:vAlign w:val="center"/>
          </w:tcPr>
          <w:p w:rsidR="003A2ADC" w:rsidRPr="00397F9B" w:rsidRDefault="003A2ADC" w:rsidP="002B040C">
            <w:pPr>
              <w:tabs>
                <w:tab w:val="left" w:pos="2085"/>
              </w:tabs>
              <w:jc w:val="center"/>
            </w:pPr>
            <w:r w:rsidRPr="00397F9B">
              <w:t>18,6</w:t>
            </w:r>
          </w:p>
        </w:tc>
        <w:tc>
          <w:tcPr>
            <w:tcW w:w="850" w:type="dxa"/>
            <w:tcBorders>
              <w:top w:val="nil"/>
              <w:left w:val="nil"/>
              <w:bottom w:val="single" w:sz="8" w:space="0" w:color="auto"/>
              <w:right w:val="single" w:sz="8" w:space="0" w:color="auto"/>
            </w:tcBorders>
            <w:shd w:val="clear" w:color="auto" w:fill="auto"/>
            <w:vAlign w:val="center"/>
          </w:tcPr>
          <w:p w:rsidR="003A2ADC" w:rsidRPr="00397F9B" w:rsidRDefault="003A2ADC" w:rsidP="002B040C">
            <w:pPr>
              <w:tabs>
                <w:tab w:val="left" w:pos="2085"/>
              </w:tabs>
              <w:jc w:val="center"/>
            </w:pPr>
            <w:r w:rsidRPr="00397F9B">
              <w:t>114,4</w:t>
            </w:r>
          </w:p>
        </w:tc>
      </w:tr>
      <w:tr w:rsidR="00397F9B" w:rsidRPr="00397F9B" w:rsidTr="002B040C">
        <w:trPr>
          <w:gridAfter w:val="1"/>
          <w:wAfter w:w="236" w:type="dxa"/>
          <w:jc w:val="center"/>
        </w:trPr>
        <w:tc>
          <w:tcPr>
            <w:tcW w:w="2689" w:type="dxa"/>
          </w:tcPr>
          <w:p w:rsidR="003A2ADC" w:rsidRPr="00397F9B" w:rsidRDefault="003A2ADC" w:rsidP="002B040C">
            <w:pPr>
              <w:tabs>
                <w:tab w:val="left" w:pos="2085"/>
              </w:tabs>
              <w:jc w:val="right"/>
            </w:pPr>
            <w:r w:rsidRPr="00397F9B">
              <w:t>городская местность</w:t>
            </w:r>
          </w:p>
        </w:tc>
        <w:tc>
          <w:tcPr>
            <w:tcW w:w="708" w:type="dxa"/>
            <w:tcBorders>
              <w:top w:val="nil"/>
              <w:left w:val="single" w:sz="8" w:space="0" w:color="000000"/>
              <w:bottom w:val="single" w:sz="8" w:space="0" w:color="000000"/>
              <w:right w:val="single" w:sz="8" w:space="0" w:color="000000"/>
            </w:tcBorders>
            <w:shd w:val="clear" w:color="auto" w:fill="auto"/>
            <w:vAlign w:val="center"/>
          </w:tcPr>
          <w:p w:rsidR="003A2ADC" w:rsidRPr="00397F9B" w:rsidRDefault="003A2ADC" w:rsidP="002B040C">
            <w:pPr>
              <w:tabs>
                <w:tab w:val="left" w:pos="2085"/>
              </w:tabs>
              <w:jc w:val="center"/>
            </w:pPr>
            <w:r w:rsidRPr="00397F9B">
              <w:t>17,7</w:t>
            </w:r>
          </w:p>
        </w:tc>
        <w:tc>
          <w:tcPr>
            <w:tcW w:w="709" w:type="dxa"/>
            <w:tcBorders>
              <w:top w:val="nil"/>
              <w:left w:val="nil"/>
              <w:bottom w:val="single" w:sz="8" w:space="0" w:color="000000"/>
              <w:right w:val="single" w:sz="8" w:space="0" w:color="000000"/>
            </w:tcBorders>
            <w:shd w:val="clear" w:color="auto" w:fill="auto"/>
            <w:vAlign w:val="center"/>
          </w:tcPr>
          <w:p w:rsidR="003A2ADC" w:rsidRPr="00397F9B" w:rsidRDefault="003A2ADC" w:rsidP="002B040C">
            <w:pPr>
              <w:tabs>
                <w:tab w:val="left" w:pos="2085"/>
              </w:tabs>
              <w:jc w:val="center"/>
            </w:pPr>
            <w:r w:rsidRPr="00397F9B">
              <w:t>18,0</w:t>
            </w:r>
          </w:p>
        </w:tc>
        <w:tc>
          <w:tcPr>
            <w:tcW w:w="709" w:type="dxa"/>
            <w:tcBorders>
              <w:top w:val="nil"/>
              <w:left w:val="nil"/>
              <w:bottom w:val="single" w:sz="8" w:space="0" w:color="000000"/>
              <w:right w:val="single" w:sz="8" w:space="0" w:color="000000"/>
            </w:tcBorders>
            <w:shd w:val="clear" w:color="auto" w:fill="auto"/>
            <w:vAlign w:val="center"/>
          </w:tcPr>
          <w:p w:rsidR="003A2ADC" w:rsidRPr="00397F9B" w:rsidRDefault="003A2ADC" w:rsidP="002B040C">
            <w:pPr>
              <w:tabs>
                <w:tab w:val="left" w:pos="2085"/>
              </w:tabs>
              <w:jc w:val="center"/>
            </w:pPr>
            <w:r w:rsidRPr="00397F9B">
              <w:t>18,2</w:t>
            </w:r>
          </w:p>
        </w:tc>
        <w:tc>
          <w:tcPr>
            <w:tcW w:w="709" w:type="dxa"/>
            <w:tcBorders>
              <w:top w:val="nil"/>
              <w:left w:val="nil"/>
              <w:bottom w:val="single" w:sz="8" w:space="0" w:color="auto"/>
              <w:right w:val="single" w:sz="8" w:space="0" w:color="auto"/>
            </w:tcBorders>
            <w:shd w:val="clear" w:color="auto" w:fill="auto"/>
            <w:vAlign w:val="center"/>
          </w:tcPr>
          <w:p w:rsidR="003A2ADC" w:rsidRPr="00397F9B" w:rsidRDefault="003A2ADC" w:rsidP="002B040C">
            <w:pPr>
              <w:tabs>
                <w:tab w:val="left" w:pos="2085"/>
              </w:tabs>
              <w:jc w:val="center"/>
            </w:pPr>
            <w:r w:rsidRPr="00397F9B">
              <w:t>18,2</w:t>
            </w:r>
          </w:p>
        </w:tc>
        <w:tc>
          <w:tcPr>
            <w:tcW w:w="708" w:type="dxa"/>
            <w:tcBorders>
              <w:top w:val="nil"/>
              <w:left w:val="nil"/>
              <w:bottom w:val="single" w:sz="8" w:space="0" w:color="auto"/>
              <w:right w:val="single" w:sz="8" w:space="0" w:color="auto"/>
            </w:tcBorders>
            <w:shd w:val="clear" w:color="auto" w:fill="auto"/>
            <w:vAlign w:val="center"/>
          </w:tcPr>
          <w:p w:rsidR="003A2ADC" w:rsidRPr="00397F9B" w:rsidRDefault="003A2ADC" w:rsidP="002B040C">
            <w:pPr>
              <w:tabs>
                <w:tab w:val="left" w:pos="2085"/>
              </w:tabs>
              <w:jc w:val="center"/>
            </w:pPr>
            <w:r w:rsidRPr="00397F9B">
              <w:t>19,1</w:t>
            </w:r>
          </w:p>
        </w:tc>
        <w:tc>
          <w:tcPr>
            <w:tcW w:w="709" w:type="dxa"/>
            <w:tcBorders>
              <w:top w:val="nil"/>
              <w:left w:val="nil"/>
              <w:bottom w:val="single" w:sz="8" w:space="0" w:color="auto"/>
              <w:right w:val="single" w:sz="8" w:space="0" w:color="auto"/>
            </w:tcBorders>
            <w:shd w:val="clear" w:color="auto" w:fill="auto"/>
            <w:vAlign w:val="center"/>
          </w:tcPr>
          <w:p w:rsidR="003A2ADC" w:rsidRPr="00397F9B" w:rsidRDefault="003A2ADC" w:rsidP="002B040C">
            <w:pPr>
              <w:tabs>
                <w:tab w:val="left" w:pos="2085"/>
              </w:tabs>
              <w:jc w:val="center"/>
            </w:pPr>
            <w:r w:rsidRPr="00397F9B">
              <w:t>18,9</w:t>
            </w:r>
          </w:p>
        </w:tc>
        <w:tc>
          <w:tcPr>
            <w:tcW w:w="709" w:type="dxa"/>
            <w:tcBorders>
              <w:top w:val="nil"/>
              <w:left w:val="nil"/>
              <w:bottom w:val="single" w:sz="8" w:space="0" w:color="auto"/>
              <w:right w:val="single" w:sz="8" w:space="0" w:color="auto"/>
            </w:tcBorders>
            <w:shd w:val="clear" w:color="auto" w:fill="auto"/>
            <w:vAlign w:val="center"/>
          </w:tcPr>
          <w:p w:rsidR="003A2ADC" w:rsidRPr="00397F9B" w:rsidRDefault="003A2ADC" w:rsidP="002B040C">
            <w:pPr>
              <w:tabs>
                <w:tab w:val="left" w:pos="2085"/>
              </w:tabs>
              <w:jc w:val="center"/>
            </w:pPr>
            <w:r w:rsidRPr="00397F9B">
              <w:t>17,4</w:t>
            </w:r>
          </w:p>
        </w:tc>
        <w:tc>
          <w:tcPr>
            <w:tcW w:w="709" w:type="dxa"/>
            <w:tcBorders>
              <w:top w:val="nil"/>
              <w:left w:val="nil"/>
              <w:bottom w:val="single" w:sz="8" w:space="0" w:color="auto"/>
              <w:right w:val="single" w:sz="8" w:space="0" w:color="auto"/>
            </w:tcBorders>
            <w:shd w:val="clear" w:color="auto" w:fill="auto"/>
            <w:vAlign w:val="center"/>
          </w:tcPr>
          <w:p w:rsidR="003A2ADC" w:rsidRPr="00397F9B" w:rsidRDefault="003A2ADC" w:rsidP="002B040C">
            <w:pPr>
              <w:tabs>
                <w:tab w:val="left" w:pos="2085"/>
              </w:tabs>
              <w:jc w:val="center"/>
            </w:pPr>
            <w:r w:rsidRPr="00397F9B">
              <w:t>17,5</w:t>
            </w:r>
          </w:p>
        </w:tc>
        <w:tc>
          <w:tcPr>
            <w:tcW w:w="850" w:type="dxa"/>
            <w:tcBorders>
              <w:top w:val="nil"/>
              <w:left w:val="nil"/>
              <w:bottom w:val="single" w:sz="8" w:space="0" w:color="auto"/>
              <w:right w:val="single" w:sz="8" w:space="0" w:color="auto"/>
            </w:tcBorders>
            <w:shd w:val="clear" w:color="auto" w:fill="auto"/>
            <w:vAlign w:val="center"/>
          </w:tcPr>
          <w:p w:rsidR="003A2ADC" w:rsidRPr="00397F9B" w:rsidRDefault="003A2ADC" w:rsidP="002B040C">
            <w:pPr>
              <w:tabs>
                <w:tab w:val="left" w:pos="2085"/>
              </w:tabs>
              <w:jc w:val="center"/>
            </w:pPr>
            <w:r w:rsidRPr="00397F9B">
              <w:t>98,7</w:t>
            </w:r>
          </w:p>
        </w:tc>
      </w:tr>
      <w:tr w:rsidR="003A2ADC" w:rsidRPr="00397F9B" w:rsidTr="002B040C">
        <w:trPr>
          <w:gridAfter w:val="1"/>
          <w:wAfter w:w="236" w:type="dxa"/>
          <w:jc w:val="center"/>
        </w:trPr>
        <w:tc>
          <w:tcPr>
            <w:tcW w:w="2689" w:type="dxa"/>
          </w:tcPr>
          <w:p w:rsidR="003A2ADC" w:rsidRPr="00397F9B" w:rsidRDefault="003A2ADC" w:rsidP="002B040C">
            <w:pPr>
              <w:tabs>
                <w:tab w:val="left" w:pos="2085"/>
              </w:tabs>
              <w:jc w:val="right"/>
            </w:pPr>
            <w:r w:rsidRPr="00397F9B">
              <w:t>сельская местность</w:t>
            </w:r>
          </w:p>
        </w:tc>
        <w:tc>
          <w:tcPr>
            <w:tcW w:w="708" w:type="dxa"/>
            <w:tcBorders>
              <w:top w:val="nil"/>
              <w:left w:val="single" w:sz="8" w:space="0" w:color="000000"/>
              <w:bottom w:val="single" w:sz="8" w:space="0" w:color="000000"/>
              <w:right w:val="single" w:sz="8" w:space="0" w:color="000000"/>
            </w:tcBorders>
            <w:shd w:val="clear" w:color="auto" w:fill="auto"/>
            <w:vAlign w:val="center"/>
          </w:tcPr>
          <w:p w:rsidR="003A2ADC" w:rsidRPr="00397F9B" w:rsidRDefault="003A2ADC" w:rsidP="002B040C">
            <w:pPr>
              <w:tabs>
                <w:tab w:val="left" w:pos="2085"/>
              </w:tabs>
              <w:jc w:val="center"/>
            </w:pPr>
            <w:r w:rsidRPr="00397F9B">
              <w:t>14,9</w:t>
            </w:r>
          </w:p>
        </w:tc>
        <w:tc>
          <w:tcPr>
            <w:tcW w:w="709" w:type="dxa"/>
            <w:tcBorders>
              <w:top w:val="nil"/>
              <w:left w:val="nil"/>
              <w:bottom w:val="single" w:sz="8" w:space="0" w:color="000000"/>
              <w:right w:val="single" w:sz="8" w:space="0" w:color="000000"/>
            </w:tcBorders>
            <w:shd w:val="clear" w:color="auto" w:fill="auto"/>
            <w:vAlign w:val="center"/>
          </w:tcPr>
          <w:p w:rsidR="003A2ADC" w:rsidRPr="00397F9B" w:rsidRDefault="003A2ADC" w:rsidP="002B040C">
            <w:pPr>
              <w:tabs>
                <w:tab w:val="left" w:pos="2085"/>
              </w:tabs>
              <w:jc w:val="center"/>
            </w:pPr>
            <w:r w:rsidRPr="00397F9B">
              <w:t>15,1</w:t>
            </w:r>
          </w:p>
        </w:tc>
        <w:tc>
          <w:tcPr>
            <w:tcW w:w="709" w:type="dxa"/>
            <w:tcBorders>
              <w:top w:val="nil"/>
              <w:left w:val="nil"/>
              <w:bottom w:val="single" w:sz="8" w:space="0" w:color="000000"/>
              <w:right w:val="single" w:sz="8" w:space="0" w:color="000000"/>
            </w:tcBorders>
            <w:shd w:val="clear" w:color="auto" w:fill="auto"/>
            <w:vAlign w:val="center"/>
          </w:tcPr>
          <w:p w:rsidR="003A2ADC" w:rsidRPr="00397F9B" w:rsidRDefault="003A2ADC" w:rsidP="002B040C">
            <w:pPr>
              <w:tabs>
                <w:tab w:val="left" w:pos="2085"/>
              </w:tabs>
              <w:jc w:val="center"/>
            </w:pPr>
            <w:r w:rsidRPr="00397F9B">
              <w:t>15,3</w:t>
            </w:r>
          </w:p>
        </w:tc>
        <w:tc>
          <w:tcPr>
            <w:tcW w:w="709" w:type="dxa"/>
            <w:tcBorders>
              <w:top w:val="nil"/>
              <w:left w:val="nil"/>
              <w:bottom w:val="single" w:sz="8" w:space="0" w:color="auto"/>
              <w:right w:val="single" w:sz="8" w:space="0" w:color="auto"/>
            </w:tcBorders>
            <w:shd w:val="clear" w:color="auto" w:fill="auto"/>
            <w:vAlign w:val="center"/>
          </w:tcPr>
          <w:p w:rsidR="003A2ADC" w:rsidRPr="00397F9B" w:rsidRDefault="003A2ADC" w:rsidP="002B040C">
            <w:pPr>
              <w:tabs>
                <w:tab w:val="left" w:pos="2085"/>
              </w:tabs>
              <w:jc w:val="center"/>
            </w:pPr>
            <w:r w:rsidRPr="00397F9B">
              <w:t>16,8</w:t>
            </w:r>
          </w:p>
        </w:tc>
        <w:tc>
          <w:tcPr>
            <w:tcW w:w="708" w:type="dxa"/>
            <w:tcBorders>
              <w:top w:val="nil"/>
              <w:left w:val="nil"/>
              <w:bottom w:val="single" w:sz="8" w:space="0" w:color="auto"/>
              <w:right w:val="single" w:sz="8" w:space="0" w:color="auto"/>
            </w:tcBorders>
            <w:shd w:val="clear" w:color="auto" w:fill="auto"/>
            <w:vAlign w:val="center"/>
          </w:tcPr>
          <w:p w:rsidR="003A2ADC" w:rsidRPr="00397F9B" w:rsidRDefault="003A2ADC" w:rsidP="002B040C">
            <w:pPr>
              <w:tabs>
                <w:tab w:val="left" w:pos="2085"/>
              </w:tabs>
              <w:jc w:val="center"/>
            </w:pPr>
            <w:r w:rsidRPr="00397F9B">
              <w:t>19,3</w:t>
            </w:r>
          </w:p>
        </w:tc>
        <w:tc>
          <w:tcPr>
            <w:tcW w:w="709" w:type="dxa"/>
            <w:tcBorders>
              <w:top w:val="nil"/>
              <w:left w:val="nil"/>
              <w:bottom w:val="single" w:sz="8" w:space="0" w:color="auto"/>
              <w:right w:val="single" w:sz="8" w:space="0" w:color="auto"/>
            </w:tcBorders>
            <w:shd w:val="clear" w:color="auto" w:fill="auto"/>
            <w:vAlign w:val="center"/>
          </w:tcPr>
          <w:p w:rsidR="003A2ADC" w:rsidRPr="00397F9B" w:rsidRDefault="003A2ADC" w:rsidP="002B040C">
            <w:pPr>
              <w:tabs>
                <w:tab w:val="left" w:pos="2085"/>
              </w:tabs>
              <w:jc w:val="center"/>
            </w:pPr>
            <w:r w:rsidRPr="00397F9B">
              <w:t>19,9</w:t>
            </w:r>
          </w:p>
        </w:tc>
        <w:tc>
          <w:tcPr>
            <w:tcW w:w="709" w:type="dxa"/>
            <w:tcBorders>
              <w:top w:val="nil"/>
              <w:left w:val="nil"/>
              <w:bottom w:val="single" w:sz="8" w:space="0" w:color="auto"/>
              <w:right w:val="single" w:sz="8" w:space="0" w:color="auto"/>
            </w:tcBorders>
            <w:shd w:val="clear" w:color="auto" w:fill="auto"/>
            <w:vAlign w:val="center"/>
          </w:tcPr>
          <w:p w:rsidR="003A2ADC" w:rsidRPr="00397F9B" w:rsidRDefault="003A2ADC" w:rsidP="002B040C">
            <w:pPr>
              <w:tabs>
                <w:tab w:val="left" w:pos="2085"/>
              </w:tabs>
              <w:jc w:val="center"/>
            </w:pPr>
            <w:r w:rsidRPr="00397F9B">
              <w:t>19,9</w:t>
            </w:r>
          </w:p>
        </w:tc>
        <w:tc>
          <w:tcPr>
            <w:tcW w:w="709" w:type="dxa"/>
            <w:tcBorders>
              <w:top w:val="nil"/>
              <w:left w:val="nil"/>
              <w:bottom w:val="single" w:sz="8" w:space="0" w:color="auto"/>
              <w:right w:val="single" w:sz="8" w:space="0" w:color="auto"/>
            </w:tcBorders>
            <w:shd w:val="clear" w:color="auto" w:fill="auto"/>
            <w:vAlign w:val="center"/>
          </w:tcPr>
          <w:p w:rsidR="003A2ADC" w:rsidRPr="00397F9B" w:rsidRDefault="003A2ADC" w:rsidP="002B040C">
            <w:pPr>
              <w:tabs>
                <w:tab w:val="left" w:pos="2085"/>
              </w:tabs>
              <w:jc w:val="center"/>
            </w:pPr>
            <w:r w:rsidRPr="00397F9B">
              <w:t>19,7</w:t>
            </w:r>
          </w:p>
        </w:tc>
        <w:tc>
          <w:tcPr>
            <w:tcW w:w="850" w:type="dxa"/>
            <w:tcBorders>
              <w:top w:val="nil"/>
              <w:left w:val="nil"/>
              <w:bottom w:val="single" w:sz="8" w:space="0" w:color="auto"/>
              <w:right w:val="single" w:sz="8" w:space="0" w:color="auto"/>
            </w:tcBorders>
            <w:shd w:val="clear" w:color="auto" w:fill="auto"/>
            <w:vAlign w:val="center"/>
          </w:tcPr>
          <w:p w:rsidR="003A2ADC" w:rsidRPr="00397F9B" w:rsidRDefault="003A2ADC" w:rsidP="002B040C">
            <w:pPr>
              <w:tabs>
                <w:tab w:val="left" w:pos="2085"/>
              </w:tabs>
              <w:jc w:val="center"/>
            </w:pPr>
            <w:r w:rsidRPr="00397F9B">
              <w:t>132,5</w:t>
            </w:r>
          </w:p>
        </w:tc>
      </w:tr>
    </w:tbl>
    <w:p w:rsidR="003A2ADC" w:rsidRPr="00397F9B" w:rsidRDefault="003A2ADC" w:rsidP="003A2ADC">
      <w:pPr>
        <w:jc w:val="center"/>
      </w:pPr>
    </w:p>
    <w:p w:rsidR="003A2ADC" w:rsidRPr="00397F9B" w:rsidRDefault="003A2ADC" w:rsidP="003A2ADC">
      <w:pPr>
        <w:tabs>
          <w:tab w:val="left" w:pos="0"/>
        </w:tabs>
        <w:jc w:val="center"/>
      </w:pPr>
      <w:r w:rsidRPr="00397F9B">
        <w:rPr>
          <w:noProof/>
        </w:rPr>
        <w:drawing>
          <wp:inline distT="0" distB="0" distL="0" distR="0">
            <wp:extent cx="5941834" cy="3260090"/>
            <wp:effectExtent l="0" t="0" r="1905" b="1651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503D3A" w:rsidRPr="00397F9B" w:rsidRDefault="003A2ADC" w:rsidP="003A2ADC">
      <w:pPr>
        <w:tabs>
          <w:tab w:val="left" w:pos="0"/>
        </w:tabs>
        <w:jc w:val="center"/>
      </w:pPr>
      <w:r w:rsidRPr="00397F9B">
        <w:t xml:space="preserve">Рисунок </w:t>
      </w:r>
      <w:r w:rsidR="00503D3A" w:rsidRPr="00397F9B">
        <w:t>4.4.</w:t>
      </w:r>
      <w:r w:rsidRPr="00397F9B">
        <w:t>1. Жилищная обеспеченность населения Нефтекумского городского округа,</w:t>
      </w:r>
    </w:p>
    <w:p w:rsidR="003A2ADC" w:rsidRPr="00397F9B" w:rsidRDefault="003A2ADC" w:rsidP="003A2ADC">
      <w:pPr>
        <w:tabs>
          <w:tab w:val="left" w:pos="0"/>
        </w:tabs>
        <w:jc w:val="center"/>
      </w:pPr>
      <w:r w:rsidRPr="00397F9B">
        <w:t xml:space="preserve"> г. Нефтекумска</w:t>
      </w:r>
    </w:p>
    <w:p w:rsidR="003A2ADC" w:rsidRPr="00397F9B" w:rsidRDefault="003A2ADC" w:rsidP="003A2ADC">
      <w:pPr>
        <w:tabs>
          <w:tab w:val="left" w:pos="0"/>
        </w:tabs>
        <w:jc w:val="center"/>
      </w:pPr>
    </w:p>
    <w:p w:rsidR="003A2ADC" w:rsidRPr="00397F9B" w:rsidRDefault="003A2ADC" w:rsidP="003A2ADC">
      <w:pPr>
        <w:ind w:firstLine="567"/>
        <w:jc w:val="both"/>
      </w:pPr>
      <w:r w:rsidRPr="00397F9B">
        <w:t>Общее число жилых домов (индивидуально-определенных зданий) и многоквартирных жилых домов в 2018 году составляло 13018 единиц. Большая часть жилого фонда представлена индивидуальной жилой застройкой – 73,5 % всего жилого фонда. Число индивидуальных жилых домов составляет 12878 единицы или 98,9 % от общего числа жилых домов городского округа.</w:t>
      </w:r>
    </w:p>
    <w:p w:rsidR="003A2ADC" w:rsidRPr="00397F9B" w:rsidRDefault="003A2ADC" w:rsidP="003A2ADC">
      <w:pPr>
        <w:ind w:firstLine="567"/>
        <w:jc w:val="both"/>
      </w:pPr>
      <w:r w:rsidRPr="00397F9B">
        <w:t>На территории городского округа расположено 140 многоквартирных жилых домов или 1,1 % от общего числа жилых домов. Большая часть многоквартирных домов расположена в г. Нефтекумске – 99,5 % всех многоквартирных домов городского округа.</w:t>
      </w:r>
    </w:p>
    <w:p w:rsidR="003A2ADC" w:rsidRPr="00397F9B" w:rsidRDefault="003A2ADC" w:rsidP="003A2ADC">
      <w:pPr>
        <w:tabs>
          <w:tab w:val="left" w:pos="2085"/>
        </w:tabs>
        <w:ind w:firstLine="567"/>
        <w:jc w:val="both"/>
      </w:pPr>
      <w:r w:rsidRPr="00397F9B">
        <w:t>Общая площадь зданий многоквартирных домов Нефтекумского городского округа в 2018 г. составляла 318,7 тыс. м</w:t>
      </w:r>
      <w:r w:rsidRPr="00397F9B">
        <w:rPr>
          <w:vertAlign w:val="superscript"/>
        </w:rPr>
        <w:t>2</w:t>
      </w:r>
      <w:r w:rsidRPr="00397F9B">
        <w:t>.</w:t>
      </w:r>
    </w:p>
    <w:p w:rsidR="003A2ADC" w:rsidRPr="00397F9B" w:rsidRDefault="003A2ADC" w:rsidP="003A2ADC">
      <w:pPr>
        <w:jc w:val="right"/>
        <w:rPr>
          <w:highlight w:val="yellow"/>
        </w:rPr>
      </w:pPr>
    </w:p>
    <w:p w:rsidR="003A2ADC" w:rsidRPr="00397F9B" w:rsidRDefault="003A2ADC" w:rsidP="003A2ADC">
      <w:pPr>
        <w:jc w:val="right"/>
      </w:pPr>
      <w:r w:rsidRPr="00397F9B">
        <w:t xml:space="preserve">Таблица </w:t>
      </w:r>
      <w:r w:rsidR="00503D3A" w:rsidRPr="00397F9B">
        <w:t>4.4</w:t>
      </w:r>
      <w:r w:rsidRPr="00397F9B">
        <w:t>.3</w:t>
      </w:r>
    </w:p>
    <w:p w:rsidR="003A2ADC" w:rsidRPr="00397F9B" w:rsidRDefault="003A2ADC" w:rsidP="003A2ADC">
      <w:pPr>
        <w:jc w:val="center"/>
      </w:pPr>
      <w:r w:rsidRPr="00397F9B">
        <w:t>Характеристика жилищного фонда Нефтекумского городского округа</w:t>
      </w:r>
    </w:p>
    <w:tbl>
      <w:tblPr>
        <w:tblStyle w:val="a8"/>
        <w:tblW w:w="0" w:type="auto"/>
        <w:tblInd w:w="108" w:type="dxa"/>
        <w:tblLook w:val="04A0"/>
      </w:tblPr>
      <w:tblGrid>
        <w:gridCol w:w="3148"/>
        <w:gridCol w:w="1522"/>
        <w:gridCol w:w="1522"/>
        <w:gridCol w:w="1522"/>
        <w:gridCol w:w="1523"/>
      </w:tblGrid>
      <w:tr w:rsidR="00397F9B" w:rsidRPr="00397F9B" w:rsidTr="002B040C">
        <w:tc>
          <w:tcPr>
            <w:tcW w:w="3148" w:type="dxa"/>
            <w:vMerge w:val="restart"/>
            <w:vAlign w:val="center"/>
          </w:tcPr>
          <w:p w:rsidR="003A2ADC" w:rsidRPr="00397F9B" w:rsidRDefault="003A2ADC" w:rsidP="002B040C">
            <w:pPr>
              <w:tabs>
                <w:tab w:val="left" w:pos="2085"/>
              </w:tabs>
              <w:jc w:val="center"/>
            </w:pPr>
            <w:r w:rsidRPr="00397F9B">
              <w:t>Наименование</w:t>
            </w:r>
          </w:p>
          <w:p w:rsidR="003A2ADC" w:rsidRPr="00397F9B" w:rsidRDefault="003A2ADC" w:rsidP="002B040C">
            <w:pPr>
              <w:jc w:val="center"/>
            </w:pPr>
            <w:r w:rsidRPr="00397F9B">
              <w:t>территории</w:t>
            </w:r>
          </w:p>
        </w:tc>
        <w:tc>
          <w:tcPr>
            <w:tcW w:w="3044" w:type="dxa"/>
            <w:gridSpan w:val="2"/>
            <w:vAlign w:val="center"/>
          </w:tcPr>
          <w:p w:rsidR="003A2ADC" w:rsidRPr="00397F9B" w:rsidRDefault="003A2ADC" w:rsidP="002B040C">
            <w:pPr>
              <w:jc w:val="center"/>
            </w:pPr>
            <w:r w:rsidRPr="00397F9B">
              <w:t>Площадь жилого фонда в многоквартирных домах</w:t>
            </w:r>
          </w:p>
        </w:tc>
        <w:tc>
          <w:tcPr>
            <w:tcW w:w="3045" w:type="dxa"/>
            <w:gridSpan w:val="2"/>
            <w:vAlign w:val="center"/>
          </w:tcPr>
          <w:p w:rsidR="003A2ADC" w:rsidRPr="00397F9B" w:rsidRDefault="003A2ADC" w:rsidP="002B040C">
            <w:pPr>
              <w:jc w:val="center"/>
            </w:pPr>
            <w:r w:rsidRPr="00397F9B">
              <w:t>Площадь жилого фонда в индивидуальных домах</w:t>
            </w:r>
          </w:p>
        </w:tc>
      </w:tr>
      <w:tr w:rsidR="00397F9B" w:rsidRPr="00397F9B" w:rsidTr="002B040C">
        <w:tc>
          <w:tcPr>
            <w:tcW w:w="3148" w:type="dxa"/>
            <w:vMerge/>
            <w:vAlign w:val="center"/>
          </w:tcPr>
          <w:p w:rsidR="003A2ADC" w:rsidRPr="00397F9B" w:rsidRDefault="003A2ADC" w:rsidP="002B040C">
            <w:pPr>
              <w:tabs>
                <w:tab w:val="left" w:pos="2085"/>
              </w:tabs>
              <w:jc w:val="center"/>
            </w:pPr>
          </w:p>
        </w:tc>
        <w:tc>
          <w:tcPr>
            <w:tcW w:w="1522" w:type="dxa"/>
            <w:vAlign w:val="center"/>
          </w:tcPr>
          <w:p w:rsidR="003A2ADC" w:rsidRPr="00397F9B" w:rsidRDefault="003A2ADC" w:rsidP="002B040C">
            <w:pPr>
              <w:jc w:val="center"/>
            </w:pPr>
            <w:r w:rsidRPr="00397F9B">
              <w:t>тыс. м</w:t>
            </w:r>
            <w:r w:rsidRPr="00397F9B">
              <w:rPr>
                <w:vertAlign w:val="superscript"/>
              </w:rPr>
              <w:t>2</w:t>
            </w:r>
          </w:p>
        </w:tc>
        <w:tc>
          <w:tcPr>
            <w:tcW w:w="1522" w:type="dxa"/>
            <w:vAlign w:val="center"/>
          </w:tcPr>
          <w:p w:rsidR="003A2ADC" w:rsidRPr="00397F9B" w:rsidRDefault="003A2ADC" w:rsidP="002B040C">
            <w:pPr>
              <w:jc w:val="center"/>
            </w:pPr>
            <w:r w:rsidRPr="00397F9B">
              <w:t>%</w:t>
            </w:r>
          </w:p>
        </w:tc>
        <w:tc>
          <w:tcPr>
            <w:tcW w:w="1522" w:type="dxa"/>
            <w:vAlign w:val="center"/>
          </w:tcPr>
          <w:p w:rsidR="003A2ADC" w:rsidRPr="00397F9B" w:rsidRDefault="003A2ADC" w:rsidP="002B040C">
            <w:pPr>
              <w:jc w:val="center"/>
            </w:pPr>
            <w:r w:rsidRPr="00397F9B">
              <w:t>тыс. м</w:t>
            </w:r>
            <w:r w:rsidRPr="00397F9B">
              <w:rPr>
                <w:vertAlign w:val="superscript"/>
              </w:rPr>
              <w:t>2</w:t>
            </w:r>
          </w:p>
        </w:tc>
        <w:tc>
          <w:tcPr>
            <w:tcW w:w="1523" w:type="dxa"/>
            <w:vAlign w:val="center"/>
          </w:tcPr>
          <w:p w:rsidR="003A2ADC" w:rsidRPr="00397F9B" w:rsidRDefault="003A2ADC" w:rsidP="002B040C">
            <w:pPr>
              <w:jc w:val="center"/>
            </w:pPr>
            <w:r w:rsidRPr="00397F9B">
              <w:t>%</w:t>
            </w:r>
          </w:p>
        </w:tc>
      </w:tr>
      <w:tr w:rsidR="00397F9B" w:rsidRPr="00397F9B" w:rsidTr="002B040C">
        <w:tc>
          <w:tcPr>
            <w:tcW w:w="3148" w:type="dxa"/>
          </w:tcPr>
          <w:p w:rsidR="003A2ADC" w:rsidRPr="00397F9B" w:rsidRDefault="003A2ADC" w:rsidP="002B040C">
            <w:r w:rsidRPr="00397F9B">
              <w:t>Всего по краю, тыс. м</w:t>
            </w:r>
            <w:r w:rsidRPr="00397F9B">
              <w:rPr>
                <w:vertAlign w:val="superscript"/>
              </w:rPr>
              <w:t>2</w:t>
            </w:r>
          </w:p>
        </w:tc>
        <w:tc>
          <w:tcPr>
            <w:tcW w:w="1522" w:type="dxa"/>
            <w:vAlign w:val="bottom"/>
          </w:tcPr>
          <w:p w:rsidR="003A2ADC" w:rsidRPr="00397F9B" w:rsidRDefault="003A2ADC" w:rsidP="002B040C">
            <w:pPr>
              <w:jc w:val="center"/>
            </w:pPr>
            <w:r w:rsidRPr="00397F9B">
              <w:t>33746,6</w:t>
            </w:r>
          </w:p>
        </w:tc>
        <w:tc>
          <w:tcPr>
            <w:tcW w:w="1522" w:type="dxa"/>
            <w:vAlign w:val="bottom"/>
          </w:tcPr>
          <w:p w:rsidR="003A2ADC" w:rsidRPr="00397F9B" w:rsidRDefault="003A2ADC" w:rsidP="002B040C">
            <w:pPr>
              <w:jc w:val="center"/>
            </w:pPr>
            <w:r w:rsidRPr="00397F9B">
              <w:t>–</w:t>
            </w:r>
          </w:p>
        </w:tc>
        <w:tc>
          <w:tcPr>
            <w:tcW w:w="1522" w:type="dxa"/>
            <w:vAlign w:val="center"/>
          </w:tcPr>
          <w:p w:rsidR="003A2ADC" w:rsidRPr="00397F9B" w:rsidRDefault="003A2ADC" w:rsidP="002B040C">
            <w:pPr>
              <w:jc w:val="center"/>
            </w:pPr>
            <w:r w:rsidRPr="00397F9B">
              <w:t>35192,9</w:t>
            </w:r>
          </w:p>
        </w:tc>
        <w:tc>
          <w:tcPr>
            <w:tcW w:w="1523" w:type="dxa"/>
            <w:vAlign w:val="center"/>
          </w:tcPr>
          <w:p w:rsidR="003A2ADC" w:rsidRPr="00397F9B" w:rsidRDefault="003A2ADC" w:rsidP="002B040C">
            <w:pPr>
              <w:jc w:val="center"/>
            </w:pPr>
            <w:r w:rsidRPr="00397F9B">
              <w:t>–</w:t>
            </w:r>
          </w:p>
        </w:tc>
      </w:tr>
      <w:tr w:rsidR="00397F9B" w:rsidRPr="00397F9B" w:rsidTr="002B040C">
        <w:tc>
          <w:tcPr>
            <w:tcW w:w="3148" w:type="dxa"/>
          </w:tcPr>
          <w:p w:rsidR="003A2ADC" w:rsidRPr="00397F9B" w:rsidRDefault="003A2ADC" w:rsidP="002B040C">
            <w:pPr>
              <w:jc w:val="right"/>
            </w:pPr>
            <w:r w:rsidRPr="00397F9B">
              <w:t>городская местность</w:t>
            </w:r>
          </w:p>
        </w:tc>
        <w:tc>
          <w:tcPr>
            <w:tcW w:w="1522" w:type="dxa"/>
            <w:vAlign w:val="bottom"/>
          </w:tcPr>
          <w:p w:rsidR="003A2ADC" w:rsidRPr="00397F9B" w:rsidRDefault="003A2ADC" w:rsidP="002B040C">
            <w:pPr>
              <w:jc w:val="center"/>
            </w:pPr>
            <w:r w:rsidRPr="00397F9B">
              <w:t>29933,1</w:t>
            </w:r>
          </w:p>
        </w:tc>
        <w:tc>
          <w:tcPr>
            <w:tcW w:w="1522" w:type="dxa"/>
            <w:vAlign w:val="bottom"/>
          </w:tcPr>
          <w:p w:rsidR="003A2ADC" w:rsidRPr="00397F9B" w:rsidRDefault="003A2ADC" w:rsidP="002B040C">
            <w:pPr>
              <w:jc w:val="center"/>
            </w:pPr>
            <w:r w:rsidRPr="00397F9B">
              <w:t>88,7</w:t>
            </w:r>
          </w:p>
        </w:tc>
        <w:tc>
          <w:tcPr>
            <w:tcW w:w="1522" w:type="dxa"/>
            <w:vAlign w:val="center"/>
          </w:tcPr>
          <w:p w:rsidR="003A2ADC" w:rsidRPr="00397F9B" w:rsidRDefault="003A2ADC" w:rsidP="002B040C">
            <w:pPr>
              <w:jc w:val="center"/>
            </w:pPr>
            <w:r w:rsidRPr="00397F9B">
              <w:t>13965,0</w:t>
            </w:r>
          </w:p>
        </w:tc>
        <w:tc>
          <w:tcPr>
            <w:tcW w:w="1523" w:type="dxa"/>
            <w:vAlign w:val="center"/>
          </w:tcPr>
          <w:p w:rsidR="003A2ADC" w:rsidRPr="00397F9B" w:rsidRDefault="003A2ADC" w:rsidP="002B040C">
            <w:pPr>
              <w:jc w:val="center"/>
            </w:pPr>
            <w:r w:rsidRPr="00397F9B">
              <w:t>39,7</w:t>
            </w:r>
          </w:p>
        </w:tc>
      </w:tr>
      <w:tr w:rsidR="00397F9B" w:rsidRPr="00397F9B" w:rsidTr="002B040C">
        <w:tc>
          <w:tcPr>
            <w:tcW w:w="3148" w:type="dxa"/>
          </w:tcPr>
          <w:p w:rsidR="003A2ADC" w:rsidRPr="00397F9B" w:rsidRDefault="003A2ADC" w:rsidP="002B040C">
            <w:pPr>
              <w:jc w:val="right"/>
            </w:pPr>
            <w:r w:rsidRPr="00397F9B">
              <w:t>сельская местность</w:t>
            </w:r>
          </w:p>
        </w:tc>
        <w:tc>
          <w:tcPr>
            <w:tcW w:w="1522" w:type="dxa"/>
            <w:vAlign w:val="bottom"/>
          </w:tcPr>
          <w:p w:rsidR="003A2ADC" w:rsidRPr="00397F9B" w:rsidRDefault="003A2ADC" w:rsidP="002B040C">
            <w:pPr>
              <w:jc w:val="center"/>
            </w:pPr>
            <w:r w:rsidRPr="00397F9B">
              <w:t>3813,5</w:t>
            </w:r>
          </w:p>
        </w:tc>
        <w:tc>
          <w:tcPr>
            <w:tcW w:w="1522" w:type="dxa"/>
            <w:vAlign w:val="bottom"/>
          </w:tcPr>
          <w:p w:rsidR="003A2ADC" w:rsidRPr="00397F9B" w:rsidRDefault="003A2ADC" w:rsidP="002B040C">
            <w:pPr>
              <w:jc w:val="center"/>
            </w:pPr>
            <w:r w:rsidRPr="00397F9B">
              <w:t>11,3</w:t>
            </w:r>
          </w:p>
        </w:tc>
        <w:tc>
          <w:tcPr>
            <w:tcW w:w="1522" w:type="dxa"/>
            <w:vAlign w:val="center"/>
          </w:tcPr>
          <w:p w:rsidR="003A2ADC" w:rsidRPr="00397F9B" w:rsidRDefault="003A2ADC" w:rsidP="002B040C">
            <w:pPr>
              <w:jc w:val="center"/>
            </w:pPr>
            <w:r w:rsidRPr="00397F9B">
              <w:t>21227,9</w:t>
            </w:r>
          </w:p>
        </w:tc>
        <w:tc>
          <w:tcPr>
            <w:tcW w:w="1523" w:type="dxa"/>
            <w:vAlign w:val="center"/>
          </w:tcPr>
          <w:p w:rsidR="003A2ADC" w:rsidRPr="00397F9B" w:rsidRDefault="003A2ADC" w:rsidP="002B040C">
            <w:pPr>
              <w:jc w:val="center"/>
            </w:pPr>
            <w:r w:rsidRPr="00397F9B">
              <w:t>60,3</w:t>
            </w:r>
          </w:p>
        </w:tc>
      </w:tr>
      <w:tr w:rsidR="00397F9B" w:rsidRPr="00397F9B" w:rsidTr="002B040C">
        <w:trPr>
          <w:trHeight w:val="50"/>
        </w:trPr>
        <w:tc>
          <w:tcPr>
            <w:tcW w:w="3148" w:type="dxa"/>
          </w:tcPr>
          <w:p w:rsidR="003A2ADC" w:rsidRPr="00397F9B" w:rsidRDefault="003A2ADC" w:rsidP="002B040C">
            <w:r w:rsidRPr="00397F9B">
              <w:t>Нефтекумский ГО, тыс. м</w:t>
            </w:r>
            <w:r w:rsidRPr="00397F9B">
              <w:rPr>
                <w:vertAlign w:val="superscript"/>
              </w:rPr>
              <w:t>2</w:t>
            </w:r>
          </w:p>
        </w:tc>
        <w:tc>
          <w:tcPr>
            <w:tcW w:w="1522" w:type="dxa"/>
            <w:vAlign w:val="bottom"/>
          </w:tcPr>
          <w:p w:rsidR="003A2ADC" w:rsidRPr="00397F9B" w:rsidRDefault="003A2ADC" w:rsidP="002B040C">
            <w:pPr>
              <w:jc w:val="center"/>
            </w:pPr>
            <w:r w:rsidRPr="00397F9B">
              <w:t>318,7</w:t>
            </w:r>
          </w:p>
        </w:tc>
        <w:tc>
          <w:tcPr>
            <w:tcW w:w="1522" w:type="dxa"/>
            <w:vAlign w:val="bottom"/>
          </w:tcPr>
          <w:p w:rsidR="003A2ADC" w:rsidRPr="00397F9B" w:rsidRDefault="003A2ADC" w:rsidP="002B040C">
            <w:pPr>
              <w:jc w:val="center"/>
            </w:pPr>
            <w:r w:rsidRPr="00397F9B">
              <w:t>–</w:t>
            </w:r>
          </w:p>
        </w:tc>
        <w:tc>
          <w:tcPr>
            <w:tcW w:w="1522" w:type="dxa"/>
            <w:vAlign w:val="center"/>
          </w:tcPr>
          <w:p w:rsidR="003A2ADC" w:rsidRPr="00397F9B" w:rsidRDefault="003A2ADC" w:rsidP="002B040C">
            <w:pPr>
              <w:jc w:val="center"/>
            </w:pPr>
            <w:r w:rsidRPr="00397F9B">
              <w:t>882</w:t>
            </w:r>
          </w:p>
        </w:tc>
        <w:tc>
          <w:tcPr>
            <w:tcW w:w="1523" w:type="dxa"/>
            <w:vAlign w:val="center"/>
          </w:tcPr>
          <w:p w:rsidR="003A2ADC" w:rsidRPr="00397F9B" w:rsidRDefault="003A2ADC" w:rsidP="002B040C">
            <w:pPr>
              <w:jc w:val="center"/>
            </w:pPr>
            <w:r w:rsidRPr="00397F9B">
              <w:t>–</w:t>
            </w:r>
          </w:p>
        </w:tc>
      </w:tr>
      <w:tr w:rsidR="00397F9B" w:rsidRPr="00397F9B" w:rsidTr="002B040C">
        <w:tc>
          <w:tcPr>
            <w:tcW w:w="3148" w:type="dxa"/>
          </w:tcPr>
          <w:p w:rsidR="003A2ADC" w:rsidRPr="00397F9B" w:rsidRDefault="003A2ADC" w:rsidP="002B040C">
            <w:pPr>
              <w:jc w:val="right"/>
            </w:pPr>
            <w:r w:rsidRPr="00397F9B">
              <w:t>городская местность</w:t>
            </w:r>
          </w:p>
        </w:tc>
        <w:tc>
          <w:tcPr>
            <w:tcW w:w="1522" w:type="dxa"/>
            <w:vAlign w:val="center"/>
          </w:tcPr>
          <w:p w:rsidR="003A2ADC" w:rsidRPr="00397F9B" w:rsidRDefault="003A2ADC" w:rsidP="002B040C">
            <w:pPr>
              <w:jc w:val="center"/>
            </w:pPr>
            <w:r w:rsidRPr="00397F9B">
              <w:t>317,1</w:t>
            </w:r>
          </w:p>
        </w:tc>
        <w:tc>
          <w:tcPr>
            <w:tcW w:w="1522" w:type="dxa"/>
            <w:vAlign w:val="bottom"/>
          </w:tcPr>
          <w:p w:rsidR="003A2ADC" w:rsidRPr="00397F9B" w:rsidRDefault="003A2ADC" w:rsidP="002B040C">
            <w:pPr>
              <w:jc w:val="center"/>
            </w:pPr>
            <w:r w:rsidRPr="00397F9B">
              <w:t>99,5</w:t>
            </w:r>
          </w:p>
        </w:tc>
        <w:tc>
          <w:tcPr>
            <w:tcW w:w="1522" w:type="dxa"/>
            <w:vAlign w:val="center"/>
          </w:tcPr>
          <w:p w:rsidR="003A2ADC" w:rsidRPr="00397F9B" w:rsidRDefault="003A2ADC" w:rsidP="002B040C">
            <w:pPr>
              <w:jc w:val="center"/>
              <w:rPr>
                <w:highlight w:val="yellow"/>
              </w:rPr>
            </w:pPr>
            <w:r w:rsidRPr="00397F9B">
              <w:t>н/д</w:t>
            </w:r>
          </w:p>
        </w:tc>
        <w:tc>
          <w:tcPr>
            <w:tcW w:w="1523" w:type="dxa"/>
            <w:vAlign w:val="center"/>
          </w:tcPr>
          <w:p w:rsidR="003A2ADC" w:rsidRPr="00397F9B" w:rsidRDefault="003A2ADC" w:rsidP="002B040C">
            <w:pPr>
              <w:jc w:val="center"/>
              <w:rPr>
                <w:highlight w:val="yellow"/>
              </w:rPr>
            </w:pPr>
            <w:r w:rsidRPr="00397F9B">
              <w:t>н/д</w:t>
            </w:r>
          </w:p>
        </w:tc>
      </w:tr>
      <w:tr w:rsidR="003A2ADC" w:rsidRPr="00397F9B" w:rsidTr="002B040C">
        <w:tc>
          <w:tcPr>
            <w:tcW w:w="3148" w:type="dxa"/>
          </w:tcPr>
          <w:p w:rsidR="003A2ADC" w:rsidRPr="00397F9B" w:rsidRDefault="003A2ADC" w:rsidP="002B040C">
            <w:pPr>
              <w:jc w:val="right"/>
            </w:pPr>
            <w:r w:rsidRPr="00397F9B">
              <w:t>сельская местность</w:t>
            </w:r>
          </w:p>
        </w:tc>
        <w:tc>
          <w:tcPr>
            <w:tcW w:w="1522" w:type="dxa"/>
            <w:vAlign w:val="center"/>
          </w:tcPr>
          <w:p w:rsidR="003A2ADC" w:rsidRPr="00397F9B" w:rsidRDefault="003A2ADC" w:rsidP="002B040C">
            <w:pPr>
              <w:jc w:val="center"/>
            </w:pPr>
            <w:r w:rsidRPr="00397F9B">
              <w:t>1,6</w:t>
            </w:r>
          </w:p>
        </w:tc>
        <w:tc>
          <w:tcPr>
            <w:tcW w:w="1522" w:type="dxa"/>
            <w:vAlign w:val="bottom"/>
          </w:tcPr>
          <w:p w:rsidR="003A2ADC" w:rsidRPr="00397F9B" w:rsidRDefault="003A2ADC" w:rsidP="002B040C">
            <w:pPr>
              <w:jc w:val="center"/>
            </w:pPr>
            <w:r w:rsidRPr="00397F9B">
              <w:t>0,5</w:t>
            </w:r>
          </w:p>
        </w:tc>
        <w:tc>
          <w:tcPr>
            <w:tcW w:w="1522" w:type="dxa"/>
            <w:vAlign w:val="center"/>
          </w:tcPr>
          <w:p w:rsidR="003A2ADC" w:rsidRPr="00397F9B" w:rsidRDefault="003A2ADC" w:rsidP="002B040C">
            <w:pPr>
              <w:jc w:val="center"/>
              <w:rPr>
                <w:highlight w:val="yellow"/>
              </w:rPr>
            </w:pPr>
            <w:r w:rsidRPr="00397F9B">
              <w:t>н/д</w:t>
            </w:r>
          </w:p>
        </w:tc>
        <w:tc>
          <w:tcPr>
            <w:tcW w:w="1523" w:type="dxa"/>
            <w:vAlign w:val="center"/>
          </w:tcPr>
          <w:p w:rsidR="003A2ADC" w:rsidRPr="00397F9B" w:rsidRDefault="003A2ADC" w:rsidP="002B040C">
            <w:pPr>
              <w:jc w:val="center"/>
              <w:rPr>
                <w:highlight w:val="yellow"/>
              </w:rPr>
            </w:pPr>
            <w:r w:rsidRPr="00397F9B">
              <w:t>н/д</w:t>
            </w:r>
          </w:p>
        </w:tc>
      </w:tr>
    </w:tbl>
    <w:p w:rsidR="003A2ADC" w:rsidRPr="00397F9B" w:rsidRDefault="003A2ADC" w:rsidP="003A2ADC">
      <w:pPr>
        <w:tabs>
          <w:tab w:val="left" w:pos="2085"/>
        </w:tabs>
        <w:ind w:firstLine="567"/>
        <w:jc w:val="both"/>
        <w:rPr>
          <w:highlight w:val="yellow"/>
        </w:rPr>
      </w:pPr>
    </w:p>
    <w:p w:rsidR="003A2ADC" w:rsidRPr="00397F9B" w:rsidRDefault="003A2ADC" w:rsidP="003A2ADC">
      <w:pPr>
        <w:tabs>
          <w:tab w:val="left" w:pos="2085"/>
        </w:tabs>
        <w:ind w:firstLine="567"/>
        <w:jc w:val="both"/>
      </w:pPr>
      <w:r w:rsidRPr="00397F9B">
        <w:t>По форме собственности жилищный фонд Нефтекумского городского округа (п. 2 ст. 19 Жилищного кодекса Р</w:t>
      </w:r>
      <w:r w:rsidR="007C43F9" w:rsidRPr="00397F9B">
        <w:t xml:space="preserve">оссийской </w:t>
      </w:r>
      <w:r w:rsidRPr="00397F9B">
        <w:t>Ф</w:t>
      </w:r>
      <w:r w:rsidR="007C43F9" w:rsidRPr="00397F9B">
        <w:t>едерации</w:t>
      </w:r>
      <w:r w:rsidRPr="00397F9B">
        <w:t>) разделен следующим образом:</w:t>
      </w:r>
    </w:p>
    <w:p w:rsidR="003A2ADC" w:rsidRPr="00397F9B" w:rsidRDefault="003A2ADC" w:rsidP="003A2ADC">
      <w:pPr>
        <w:tabs>
          <w:tab w:val="left" w:pos="2085"/>
        </w:tabs>
        <w:ind w:firstLine="567"/>
        <w:jc w:val="both"/>
      </w:pPr>
      <w:r w:rsidRPr="00397F9B">
        <w:t>муниципальный – 1,1 % (22,7 тыс. м</w:t>
      </w:r>
      <w:r w:rsidRPr="00397F9B">
        <w:rPr>
          <w:vertAlign w:val="superscript"/>
        </w:rPr>
        <w:t>2</w:t>
      </w:r>
      <w:r w:rsidRPr="00397F9B">
        <w:t>);</w:t>
      </w:r>
    </w:p>
    <w:p w:rsidR="003A2ADC" w:rsidRPr="00397F9B" w:rsidRDefault="003A2ADC" w:rsidP="003A2ADC">
      <w:pPr>
        <w:tabs>
          <w:tab w:val="left" w:pos="2085"/>
        </w:tabs>
        <w:ind w:firstLine="567"/>
        <w:jc w:val="both"/>
      </w:pPr>
      <w:r w:rsidRPr="00397F9B">
        <w:t>частный –98,9 % (1178 тыс. м</w:t>
      </w:r>
      <w:r w:rsidRPr="00397F9B">
        <w:rPr>
          <w:vertAlign w:val="superscript"/>
        </w:rPr>
        <w:t>2</w:t>
      </w:r>
      <w:r w:rsidRPr="00397F9B">
        <w:t>);</w:t>
      </w:r>
    </w:p>
    <w:p w:rsidR="003A2ADC" w:rsidRPr="00397F9B" w:rsidRDefault="003A2ADC" w:rsidP="003A2ADC">
      <w:pPr>
        <w:tabs>
          <w:tab w:val="left" w:pos="2085"/>
        </w:tabs>
        <w:ind w:firstLine="567"/>
        <w:jc w:val="both"/>
      </w:pPr>
      <w:r w:rsidRPr="00397F9B">
        <w:t>государственный – отсутствует.</w:t>
      </w:r>
    </w:p>
    <w:p w:rsidR="003A2ADC" w:rsidRPr="00397F9B" w:rsidRDefault="003A2ADC" w:rsidP="003A2ADC">
      <w:pPr>
        <w:tabs>
          <w:tab w:val="left" w:pos="2085"/>
        </w:tabs>
        <w:ind w:firstLine="567"/>
        <w:jc w:val="both"/>
      </w:pPr>
      <w:r w:rsidRPr="00397F9B">
        <w:t xml:space="preserve">Структура многоквартирных жилых домов в Нефтекумском городском округе выгодно отличается от большинства других территорий Ставропольского края, так на долю 3-х и 4-х комнатных квартир приходится 62,8 % в общей структуре жилищного фонда (рисунок </w:t>
      </w:r>
      <w:r w:rsidR="00503D3A" w:rsidRPr="00397F9B">
        <w:t>4.4</w:t>
      </w:r>
      <w:r w:rsidRPr="00397F9B">
        <w:t xml:space="preserve">.3, таблица </w:t>
      </w:r>
      <w:r w:rsidR="00503D3A" w:rsidRPr="00397F9B">
        <w:t>4.4</w:t>
      </w:r>
      <w:r w:rsidRPr="00397F9B">
        <w:t>.4).</w:t>
      </w:r>
    </w:p>
    <w:p w:rsidR="003A2ADC" w:rsidRPr="00397F9B" w:rsidRDefault="003A2ADC" w:rsidP="003A2ADC">
      <w:pPr>
        <w:tabs>
          <w:tab w:val="left" w:pos="2085"/>
        </w:tabs>
        <w:ind w:firstLine="567"/>
        <w:jc w:val="both"/>
        <w:rPr>
          <w:highlight w:val="yellow"/>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397F9B" w:rsidRPr="00397F9B" w:rsidTr="002B040C">
        <w:tc>
          <w:tcPr>
            <w:tcW w:w="4672" w:type="dxa"/>
            <w:vAlign w:val="center"/>
          </w:tcPr>
          <w:p w:rsidR="003A2ADC" w:rsidRPr="00397F9B" w:rsidRDefault="003A2ADC" w:rsidP="002B040C">
            <w:pPr>
              <w:tabs>
                <w:tab w:val="left" w:pos="2085"/>
              </w:tabs>
              <w:jc w:val="center"/>
            </w:pPr>
            <w:r w:rsidRPr="00397F9B">
              <w:rPr>
                <w:noProof/>
              </w:rPr>
              <w:drawing>
                <wp:inline distT="0" distB="0" distL="0" distR="0">
                  <wp:extent cx="2743200" cy="2769628"/>
                  <wp:effectExtent l="0" t="0" r="0" b="1206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c>
          <w:tcPr>
            <w:tcW w:w="4673" w:type="dxa"/>
          </w:tcPr>
          <w:p w:rsidR="003A2ADC" w:rsidRPr="00397F9B" w:rsidRDefault="003A2ADC" w:rsidP="002B040C">
            <w:pPr>
              <w:tabs>
                <w:tab w:val="left" w:pos="2085"/>
              </w:tabs>
              <w:jc w:val="both"/>
            </w:pPr>
            <w:r w:rsidRPr="00397F9B">
              <w:rPr>
                <w:noProof/>
              </w:rPr>
              <w:drawing>
                <wp:inline distT="0" distB="0" distL="0" distR="0">
                  <wp:extent cx="2743200" cy="2769628"/>
                  <wp:effectExtent l="0" t="0" r="0" b="1206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r>
      <w:tr w:rsidR="003A2ADC" w:rsidRPr="00397F9B" w:rsidTr="002B040C">
        <w:tc>
          <w:tcPr>
            <w:tcW w:w="4672" w:type="dxa"/>
          </w:tcPr>
          <w:p w:rsidR="003A2ADC" w:rsidRPr="00397F9B" w:rsidRDefault="003A2ADC" w:rsidP="002B040C">
            <w:pPr>
              <w:tabs>
                <w:tab w:val="left" w:pos="2085"/>
              </w:tabs>
              <w:jc w:val="center"/>
            </w:pPr>
            <w:r w:rsidRPr="00397F9B">
              <w:t xml:space="preserve">Рисунок </w:t>
            </w:r>
            <w:r w:rsidR="00503D3A" w:rsidRPr="00397F9B">
              <w:t>4.4.</w:t>
            </w:r>
            <w:r w:rsidRPr="00397F9B">
              <w:t>2. Структура многоквартирного жилищного фонда Ставропольского края, единиц</w:t>
            </w:r>
          </w:p>
        </w:tc>
        <w:tc>
          <w:tcPr>
            <w:tcW w:w="4673" w:type="dxa"/>
            <w:vAlign w:val="center"/>
          </w:tcPr>
          <w:p w:rsidR="003A2ADC" w:rsidRPr="00397F9B" w:rsidRDefault="003A2ADC" w:rsidP="002B040C">
            <w:pPr>
              <w:tabs>
                <w:tab w:val="left" w:pos="2085"/>
              </w:tabs>
              <w:jc w:val="center"/>
            </w:pPr>
            <w:r w:rsidRPr="00397F9B">
              <w:t xml:space="preserve">Рисунок </w:t>
            </w:r>
            <w:r w:rsidR="00503D3A" w:rsidRPr="00397F9B">
              <w:t>4.4.</w:t>
            </w:r>
            <w:r w:rsidRPr="00397F9B">
              <w:t>3 Структура многоквартирного жилищного фонда Нефтекумского городского округа, единиц</w:t>
            </w:r>
          </w:p>
        </w:tc>
      </w:tr>
    </w:tbl>
    <w:p w:rsidR="003A2ADC" w:rsidRPr="00397F9B" w:rsidRDefault="003A2ADC" w:rsidP="003A2ADC">
      <w:pPr>
        <w:jc w:val="right"/>
        <w:rPr>
          <w:highlight w:val="yellow"/>
        </w:rPr>
      </w:pPr>
    </w:p>
    <w:p w:rsidR="003A2ADC" w:rsidRPr="00397F9B" w:rsidRDefault="003A2ADC" w:rsidP="003A2ADC">
      <w:pPr>
        <w:jc w:val="right"/>
      </w:pPr>
      <w:r w:rsidRPr="00397F9B">
        <w:t xml:space="preserve">Таблица </w:t>
      </w:r>
      <w:r w:rsidR="00503D3A" w:rsidRPr="00397F9B">
        <w:t>4.4</w:t>
      </w:r>
      <w:r w:rsidRPr="00397F9B">
        <w:t>.4</w:t>
      </w:r>
    </w:p>
    <w:p w:rsidR="003A2ADC" w:rsidRPr="00397F9B" w:rsidRDefault="003A2ADC" w:rsidP="003A2ADC">
      <w:pPr>
        <w:jc w:val="center"/>
      </w:pPr>
      <w:r w:rsidRPr="00397F9B">
        <w:t>Структура многоквартирного жилищного фонда Ставропольского края и Нефтекумского городского округа, 2018 г., тыс. м</w:t>
      </w:r>
      <w:r w:rsidRPr="00397F9B">
        <w:rPr>
          <w:vertAlign w:val="superscript"/>
        </w:rPr>
        <w:t>2</w:t>
      </w:r>
    </w:p>
    <w:tbl>
      <w:tblPr>
        <w:tblStyle w:val="a8"/>
        <w:tblW w:w="0" w:type="auto"/>
        <w:tblLook w:val="04A0"/>
      </w:tblPr>
      <w:tblGrid>
        <w:gridCol w:w="2464"/>
        <w:gridCol w:w="1000"/>
        <w:gridCol w:w="1001"/>
        <w:gridCol w:w="1220"/>
        <w:gridCol w:w="1220"/>
        <w:gridCol w:w="1220"/>
        <w:gridCol w:w="1220"/>
      </w:tblGrid>
      <w:tr w:rsidR="00397F9B" w:rsidRPr="00397F9B" w:rsidTr="002B040C">
        <w:tc>
          <w:tcPr>
            <w:tcW w:w="2464" w:type="dxa"/>
            <w:vMerge w:val="restart"/>
            <w:vAlign w:val="center"/>
          </w:tcPr>
          <w:p w:rsidR="003A2ADC" w:rsidRPr="00397F9B" w:rsidRDefault="003A2ADC" w:rsidP="002B040C">
            <w:pPr>
              <w:tabs>
                <w:tab w:val="left" w:pos="2085"/>
              </w:tabs>
              <w:jc w:val="center"/>
            </w:pPr>
            <w:r w:rsidRPr="00397F9B">
              <w:t>Наименование</w:t>
            </w:r>
          </w:p>
          <w:p w:rsidR="003A2ADC" w:rsidRPr="00397F9B" w:rsidRDefault="003A2ADC" w:rsidP="002B040C">
            <w:pPr>
              <w:jc w:val="center"/>
            </w:pPr>
            <w:r w:rsidRPr="00397F9B">
              <w:t>территории</w:t>
            </w:r>
          </w:p>
        </w:tc>
        <w:tc>
          <w:tcPr>
            <w:tcW w:w="1000" w:type="dxa"/>
            <w:vMerge w:val="restart"/>
            <w:vAlign w:val="center"/>
          </w:tcPr>
          <w:p w:rsidR="003A2ADC" w:rsidRPr="00397F9B" w:rsidRDefault="003A2ADC" w:rsidP="002B040C">
            <w:pPr>
              <w:jc w:val="center"/>
            </w:pPr>
            <w:r w:rsidRPr="00397F9B">
              <w:t>Число жилых квартир</w:t>
            </w:r>
          </w:p>
        </w:tc>
        <w:tc>
          <w:tcPr>
            <w:tcW w:w="1001" w:type="dxa"/>
            <w:vMerge w:val="restart"/>
            <w:vAlign w:val="center"/>
          </w:tcPr>
          <w:p w:rsidR="003A2ADC" w:rsidRPr="00397F9B" w:rsidRDefault="003A2ADC" w:rsidP="002B040C">
            <w:pPr>
              <w:jc w:val="center"/>
            </w:pPr>
            <w:r w:rsidRPr="00397F9B">
              <w:t>Общая площадь</w:t>
            </w:r>
          </w:p>
        </w:tc>
        <w:tc>
          <w:tcPr>
            <w:tcW w:w="4880" w:type="dxa"/>
            <w:gridSpan w:val="4"/>
          </w:tcPr>
          <w:p w:rsidR="003A2ADC" w:rsidRPr="00397F9B" w:rsidRDefault="003A2ADC" w:rsidP="002B040C">
            <w:pPr>
              <w:jc w:val="center"/>
            </w:pPr>
            <w:r w:rsidRPr="00397F9B">
              <w:t>в том числе:</w:t>
            </w:r>
          </w:p>
        </w:tc>
      </w:tr>
      <w:tr w:rsidR="00397F9B" w:rsidRPr="00397F9B" w:rsidTr="002B040C">
        <w:tc>
          <w:tcPr>
            <w:tcW w:w="2464" w:type="dxa"/>
            <w:vMerge/>
          </w:tcPr>
          <w:p w:rsidR="003A2ADC" w:rsidRPr="00397F9B" w:rsidRDefault="003A2ADC" w:rsidP="002B040C">
            <w:pPr>
              <w:jc w:val="center"/>
            </w:pPr>
          </w:p>
        </w:tc>
        <w:tc>
          <w:tcPr>
            <w:tcW w:w="1000" w:type="dxa"/>
            <w:vMerge/>
          </w:tcPr>
          <w:p w:rsidR="003A2ADC" w:rsidRPr="00397F9B" w:rsidRDefault="003A2ADC" w:rsidP="002B040C">
            <w:pPr>
              <w:jc w:val="center"/>
            </w:pPr>
          </w:p>
        </w:tc>
        <w:tc>
          <w:tcPr>
            <w:tcW w:w="1001" w:type="dxa"/>
            <w:vMerge/>
          </w:tcPr>
          <w:p w:rsidR="003A2ADC" w:rsidRPr="00397F9B" w:rsidRDefault="003A2ADC" w:rsidP="002B040C">
            <w:pPr>
              <w:jc w:val="center"/>
            </w:pPr>
          </w:p>
        </w:tc>
        <w:tc>
          <w:tcPr>
            <w:tcW w:w="1220" w:type="dxa"/>
            <w:vAlign w:val="center"/>
          </w:tcPr>
          <w:p w:rsidR="003A2ADC" w:rsidRPr="00397F9B" w:rsidRDefault="003A2ADC" w:rsidP="002B040C">
            <w:pPr>
              <w:jc w:val="center"/>
            </w:pPr>
            <w:r w:rsidRPr="00397F9B">
              <w:t>1-х комнатные</w:t>
            </w:r>
          </w:p>
        </w:tc>
        <w:tc>
          <w:tcPr>
            <w:tcW w:w="1220" w:type="dxa"/>
            <w:vAlign w:val="center"/>
          </w:tcPr>
          <w:p w:rsidR="003A2ADC" w:rsidRPr="00397F9B" w:rsidRDefault="003A2ADC" w:rsidP="002B040C">
            <w:pPr>
              <w:jc w:val="center"/>
            </w:pPr>
            <w:r w:rsidRPr="00397F9B">
              <w:t>2-х комнатные</w:t>
            </w:r>
          </w:p>
        </w:tc>
        <w:tc>
          <w:tcPr>
            <w:tcW w:w="1220" w:type="dxa"/>
            <w:vAlign w:val="center"/>
          </w:tcPr>
          <w:p w:rsidR="003A2ADC" w:rsidRPr="00397F9B" w:rsidRDefault="003A2ADC" w:rsidP="002B040C">
            <w:pPr>
              <w:jc w:val="center"/>
            </w:pPr>
            <w:r w:rsidRPr="00397F9B">
              <w:t>3-х комнатные</w:t>
            </w:r>
          </w:p>
        </w:tc>
        <w:tc>
          <w:tcPr>
            <w:tcW w:w="1220" w:type="dxa"/>
            <w:vAlign w:val="center"/>
          </w:tcPr>
          <w:p w:rsidR="003A2ADC" w:rsidRPr="00397F9B" w:rsidRDefault="003A2ADC" w:rsidP="002B040C">
            <w:pPr>
              <w:jc w:val="center"/>
            </w:pPr>
            <w:r w:rsidRPr="00397F9B">
              <w:t>≥ 4-х комнатные</w:t>
            </w:r>
          </w:p>
        </w:tc>
      </w:tr>
      <w:tr w:rsidR="00397F9B" w:rsidRPr="00397F9B" w:rsidTr="002B040C">
        <w:tc>
          <w:tcPr>
            <w:tcW w:w="2464" w:type="dxa"/>
          </w:tcPr>
          <w:p w:rsidR="003A2ADC" w:rsidRPr="00397F9B" w:rsidRDefault="003A2ADC" w:rsidP="002B040C">
            <w:r w:rsidRPr="00397F9B">
              <w:t>Всего по краю</w:t>
            </w:r>
          </w:p>
        </w:tc>
        <w:tc>
          <w:tcPr>
            <w:tcW w:w="1000" w:type="dxa"/>
          </w:tcPr>
          <w:p w:rsidR="003A2ADC" w:rsidRPr="00397F9B" w:rsidRDefault="003A2ADC" w:rsidP="002B040C">
            <w:pPr>
              <w:jc w:val="center"/>
            </w:pPr>
            <w:r w:rsidRPr="00397F9B">
              <w:t>506021</w:t>
            </w:r>
          </w:p>
        </w:tc>
        <w:tc>
          <w:tcPr>
            <w:tcW w:w="1001" w:type="dxa"/>
          </w:tcPr>
          <w:p w:rsidR="003A2ADC" w:rsidRPr="00397F9B" w:rsidRDefault="003A2ADC" w:rsidP="002B040C">
            <w:pPr>
              <w:jc w:val="center"/>
            </w:pPr>
            <w:r w:rsidRPr="00397F9B">
              <w:t>28067,1</w:t>
            </w:r>
          </w:p>
        </w:tc>
        <w:tc>
          <w:tcPr>
            <w:tcW w:w="1220" w:type="dxa"/>
          </w:tcPr>
          <w:p w:rsidR="003A2ADC" w:rsidRPr="00397F9B" w:rsidRDefault="003A2ADC" w:rsidP="002B040C">
            <w:pPr>
              <w:jc w:val="center"/>
            </w:pPr>
            <w:r w:rsidRPr="00397F9B">
              <w:t>145453</w:t>
            </w:r>
          </w:p>
        </w:tc>
        <w:tc>
          <w:tcPr>
            <w:tcW w:w="1220" w:type="dxa"/>
          </w:tcPr>
          <w:p w:rsidR="003A2ADC" w:rsidRPr="00397F9B" w:rsidRDefault="003A2ADC" w:rsidP="002B040C">
            <w:pPr>
              <w:jc w:val="center"/>
            </w:pPr>
            <w:r w:rsidRPr="00397F9B">
              <w:t>199676</w:t>
            </w:r>
          </w:p>
        </w:tc>
        <w:tc>
          <w:tcPr>
            <w:tcW w:w="1220" w:type="dxa"/>
          </w:tcPr>
          <w:p w:rsidR="003A2ADC" w:rsidRPr="00397F9B" w:rsidRDefault="003A2ADC" w:rsidP="002B040C">
            <w:pPr>
              <w:jc w:val="center"/>
            </w:pPr>
            <w:r w:rsidRPr="00397F9B">
              <w:t>130062</w:t>
            </w:r>
          </w:p>
        </w:tc>
        <w:tc>
          <w:tcPr>
            <w:tcW w:w="1220" w:type="dxa"/>
          </w:tcPr>
          <w:p w:rsidR="003A2ADC" w:rsidRPr="00397F9B" w:rsidRDefault="003A2ADC" w:rsidP="002B040C">
            <w:pPr>
              <w:jc w:val="center"/>
            </w:pPr>
            <w:r w:rsidRPr="00397F9B">
              <w:t>30829</w:t>
            </w:r>
          </w:p>
        </w:tc>
      </w:tr>
      <w:tr w:rsidR="00397F9B" w:rsidRPr="00397F9B" w:rsidTr="002B040C">
        <w:tc>
          <w:tcPr>
            <w:tcW w:w="2464" w:type="dxa"/>
          </w:tcPr>
          <w:p w:rsidR="003A2ADC" w:rsidRPr="00397F9B" w:rsidRDefault="003A2ADC" w:rsidP="002B040C">
            <w:pPr>
              <w:jc w:val="right"/>
            </w:pPr>
            <w:r w:rsidRPr="00397F9B">
              <w:t>городская местность</w:t>
            </w:r>
          </w:p>
        </w:tc>
        <w:tc>
          <w:tcPr>
            <w:tcW w:w="1000" w:type="dxa"/>
          </w:tcPr>
          <w:p w:rsidR="003A2ADC" w:rsidRPr="00397F9B" w:rsidRDefault="003A2ADC" w:rsidP="002B040C">
            <w:pPr>
              <w:jc w:val="center"/>
            </w:pPr>
            <w:r w:rsidRPr="00397F9B">
              <w:t>441636</w:t>
            </w:r>
          </w:p>
        </w:tc>
        <w:tc>
          <w:tcPr>
            <w:tcW w:w="1001" w:type="dxa"/>
          </w:tcPr>
          <w:p w:rsidR="003A2ADC" w:rsidRPr="00397F9B" w:rsidRDefault="003A2ADC" w:rsidP="002B040C">
            <w:pPr>
              <w:jc w:val="center"/>
            </w:pPr>
            <w:r w:rsidRPr="00397F9B">
              <w:t>24503,7</w:t>
            </w:r>
          </w:p>
        </w:tc>
        <w:tc>
          <w:tcPr>
            <w:tcW w:w="1220" w:type="dxa"/>
          </w:tcPr>
          <w:p w:rsidR="003A2ADC" w:rsidRPr="00397F9B" w:rsidRDefault="003A2ADC" w:rsidP="002B040C">
            <w:pPr>
              <w:jc w:val="center"/>
            </w:pPr>
            <w:r w:rsidRPr="00397F9B">
              <w:t>134726</w:t>
            </w:r>
          </w:p>
        </w:tc>
        <w:tc>
          <w:tcPr>
            <w:tcW w:w="1220" w:type="dxa"/>
          </w:tcPr>
          <w:p w:rsidR="003A2ADC" w:rsidRPr="00397F9B" w:rsidRDefault="003A2ADC" w:rsidP="002B040C">
            <w:pPr>
              <w:jc w:val="center"/>
            </w:pPr>
            <w:r w:rsidRPr="00397F9B">
              <w:t>178563</w:t>
            </w:r>
          </w:p>
        </w:tc>
        <w:tc>
          <w:tcPr>
            <w:tcW w:w="1220" w:type="dxa"/>
          </w:tcPr>
          <w:p w:rsidR="003A2ADC" w:rsidRPr="00397F9B" w:rsidRDefault="003A2ADC" w:rsidP="002B040C">
            <w:pPr>
              <w:jc w:val="center"/>
            </w:pPr>
            <w:r w:rsidRPr="00397F9B">
              <w:t>108908</w:t>
            </w:r>
          </w:p>
        </w:tc>
        <w:tc>
          <w:tcPr>
            <w:tcW w:w="1220" w:type="dxa"/>
          </w:tcPr>
          <w:p w:rsidR="003A2ADC" w:rsidRPr="00397F9B" w:rsidRDefault="003A2ADC" w:rsidP="002B040C">
            <w:pPr>
              <w:jc w:val="center"/>
            </w:pPr>
            <w:r w:rsidRPr="00397F9B">
              <w:t>19438</w:t>
            </w:r>
          </w:p>
        </w:tc>
      </w:tr>
      <w:tr w:rsidR="00397F9B" w:rsidRPr="00397F9B" w:rsidTr="002B040C">
        <w:tc>
          <w:tcPr>
            <w:tcW w:w="2464" w:type="dxa"/>
          </w:tcPr>
          <w:p w:rsidR="003A2ADC" w:rsidRPr="00397F9B" w:rsidRDefault="003A2ADC" w:rsidP="002B040C">
            <w:pPr>
              <w:jc w:val="right"/>
            </w:pPr>
            <w:r w:rsidRPr="00397F9B">
              <w:t>сельская местность</w:t>
            </w:r>
          </w:p>
        </w:tc>
        <w:tc>
          <w:tcPr>
            <w:tcW w:w="1000" w:type="dxa"/>
          </w:tcPr>
          <w:p w:rsidR="003A2ADC" w:rsidRPr="00397F9B" w:rsidRDefault="003A2ADC" w:rsidP="002B040C">
            <w:pPr>
              <w:jc w:val="center"/>
            </w:pPr>
            <w:r w:rsidRPr="00397F9B">
              <w:t>64385</w:t>
            </w:r>
          </w:p>
        </w:tc>
        <w:tc>
          <w:tcPr>
            <w:tcW w:w="1001" w:type="dxa"/>
          </w:tcPr>
          <w:p w:rsidR="003A2ADC" w:rsidRPr="00397F9B" w:rsidRDefault="003A2ADC" w:rsidP="002B040C">
            <w:pPr>
              <w:jc w:val="center"/>
            </w:pPr>
            <w:r w:rsidRPr="00397F9B">
              <w:t>3563,4</w:t>
            </w:r>
          </w:p>
        </w:tc>
        <w:tc>
          <w:tcPr>
            <w:tcW w:w="1220" w:type="dxa"/>
          </w:tcPr>
          <w:p w:rsidR="003A2ADC" w:rsidRPr="00397F9B" w:rsidRDefault="003A2ADC" w:rsidP="002B040C">
            <w:pPr>
              <w:jc w:val="center"/>
            </w:pPr>
            <w:r w:rsidRPr="00397F9B">
              <w:t>10727</w:t>
            </w:r>
          </w:p>
        </w:tc>
        <w:tc>
          <w:tcPr>
            <w:tcW w:w="1220" w:type="dxa"/>
          </w:tcPr>
          <w:p w:rsidR="003A2ADC" w:rsidRPr="00397F9B" w:rsidRDefault="003A2ADC" w:rsidP="002B040C">
            <w:pPr>
              <w:jc w:val="center"/>
            </w:pPr>
            <w:r w:rsidRPr="00397F9B">
              <w:t>21113</w:t>
            </w:r>
          </w:p>
        </w:tc>
        <w:tc>
          <w:tcPr>
            <w:tcW w:w="1220" w:type="dxa"/>
          </w:tcPr>
          <w:p w:rsidR="003A2ADC" w:rsidRPr="00397F9B" w:rsidRDefault="003A2ADC" w:rsidP="002B040C">
            <w:pPr>
              <w:jc w:val="center"/>
            </w:pPr>
            <w:r w:rsidRPr="00397F9B">
              <w:t>21154</w:t>
            </w:r>
          </w:p>
        </w:tc>
        <w:tc>
          <w:tcPr>
            <w:tcW w:w="1220" w:type="dxa"/>
          </w:tcPr>
          <w:p w:rsidR="003A2ADC" w:rsidRPr="00397F9B" w:rsidRDefault="003A2ADC" w:rsidP="002B040C">
            <w:pPr>
              <w:jc w:val="center"/>
            </w:pPr>
            <w:r w:rsidRPr="00397F9B">
              <w:t>11391</w:t>
            </w:r>
          </w:p>
        </w:tc>
      </w:tr>
      <w:tr w:rsidR="00397F9B" w:rsidRPr="00397F9B" w:rsidTr="002B040C">
        <w:tc>
          <w:tcPr>
            <w:tcW w:w="2464" w:type="dxa"/>
          </w:tcPr>
          <w:p w:rsidR="003A2ADC" w:rsidRPr="00397F9B" w:rsidRDefault="003A2ADC" w:rsidP="002B040C">
            <w:r w:rsidRPr="00397F9B">
              <w:t>Нефтекумский ГО</w:t>
            </w:r>
          </w:p>
        </w:tc>
        <w:tc>
          <w:tcPr>
            <w:tcW w:w="1000" w:type="dxa"/>
          </w:tcPr>
          <w:p w:rsidR="003A2ADC" w:rsidRPr="00397F9B" w:rsidRDefault="003A2ADC" w:rsidP="002B040C">
            <w:pPr>
              <w:jc w:val="center"/>
            </w:pPr>
            <w:r w:rsidRPr="00397F9B">
              <w:rPr>
                <w:lang w:val="en-US"/>
              </w:rPr>
              <w:t>6353</w:t>
            </w:r>
          </w:p>
        </w:tc>
        <w:tc>
          <w:tcPr>
            <w:tcW w:w="1001" w:type="dxa"/>
          </w:tcPr>
          <w:p w:rsidR="003A2ADC" w:rsidRPr="00397F9B" w:rsidRDefault="003A2ADC" w:rsidP="002B040C">
            <w:pPr>
              <w:jc w:val="center"/>
            </w:pPr>
            <w:r w:rsidRPr="00397F9B">
              <w:rPr>
                <w:lang w:val="en-US"/>
              </w:rPr>
              <w:t>269</w:t>
            </w:r>
            <w:r w:rsidRPr="00397F9B">
              <w:t>,</w:t>
            </w:r>
            <w:r w:rsidRPr="00397F9B">
              <w:rPr>
                <w:lang w:val="en-US"/>
              </w:rPr>
              <w:t>0</w:t>
            </w:r>
          </w:p>
        </w:tc>
        <w:tc>
          <w:tcPr>
            <w:tcW w:w="1220" w:type="dxa"/>
          </w:tcPr>
          <w:p w:rsidR="003A2ADC" w:rsidRPr="00397F9B" w:rsidRDefault="003A2ADC" w:rsidP="002B040C">
            <w:pPr>
              <w:jc w:val="center"/>
            </w:pPr>
            <w:r w:rsidRPr="00397F9B">
              <w:rPr>
                <w:lang w:val="en-US"/>
              </w:rPr>
              <w:t>3167</w:t>
            </w:r>
          </w:p>
        </w:tc>
        <w:tc>
          <w:tcPr>
            <w:tcW w:w="1220" w:type="dxa"/>
          </w:tcPr>
          <w:p w:rsidR="003A2ADC" w:rsidRPr="00397F9B" w:rsidRDefault="003A2ADC" w:rsidP="002B040C">
            <w:pPr>
              <w:jc w:val="center"/>
            </w:pPr>
            <w:r w:rsidRPr="00397F9B">
              <w:rPr>
                <w:lang w:val="en-US"/>
              </w:rPr>
              <w:t>1903</w:t>
            </w:r>
          </w:p>
        </w:tc>
        <w:tc>
          <w:tcPr>
            <w:tcW w:w="1220" w:type="dxa"/>
          </w:tcPr>
          <w:p w:rsidR="003A2ADC" w:rsidRPr="00397F9B" w:rsidRDefault="003A2ADC" w:rsidP="002B040C">
            <w:pPr>
              <w:jc w:val="center"/>
            </w:pPr>
            <w:r w:rsidRPr="00397F9B">
              <w:rPr>
                <w:lang w:val="en-US"/>
              </w:rPr>
              <w:t>1199</w:t>
            </w:r>
          </w:p>
        </w:tc>
        <w:tc>
          <w:tcPr>
            <w:tcW w:w="1220" w:type="dxa"/>
          </w:tcPr>
          <w:p w:rsidR="003A2ADC" w:rsidRPr="00397F9B" w:rsidRDefault="003A2ADC" w:rsidP="002B040C">
            <w:pPr>
              <w:jc w:val="center"/>
            </w:pPr>
            <w:r w:rsidRPr="00397F9B">
              <w:rPr>
                <w:lang w:val="en-US"/>
              </w:rPr>
              <w:t>84</w:t>
            </w:r>
          </w:p>
        </w:tc>
      </w:tr>
      <w:tr w:rsidR="00397F9B" w:rsidRPr="00397F9B" w:rsidTr="002B040C">
        <w:tc>
          <w:tcPr>
            <w:tcW w:w="2464" w:type="dxa"/>
          </w:tcPr>
          <w:p w:rsidR="003A2ADC" w:rsidRPr="00397F9B" w:rsidRDefault="003A2ADC" w:rsidP="002B040C">
            <w:pPr>
              <w:jc w:val="right"/>
            </w:pPr>
            <w:r w:rsidRPr="00397F9B">
              <w:t>городская местность</w:t>
            </w:r>
          </w:p>
        </w:tc>
        <w:tc>
          <w:tcPr>
            <w:tcW w:w="1000" w:type="dxa"/>
            <w:vAlign w:val="bottom"/>
          </w:tcPr>
          <w:p w:rsidR="003A2ADC" w:rsidRPr="00397F9B" w:rsidRDefault="003A2ADC" w:rsidP="002B040C">
            <w:pPr>
              <w:jc w:val="center"/>
            </w:pPr>
            <w:r w:rsidRPr="00397F9B">
              <w:rPr>
                <w:lang w:val="en-US"/>
              </w:rPr>
              <w:t>6323</w:t>
            </w:r>
          </w:p>
        </w:tc>
        <w:tc>
          <w:tcPr>
            <w:tcW w:w="1001" w:type="dxa"/>
          </w:tcPr>
          <w:p w:rsidR="003A2ADC" w:rsidRPr="00397F9B" w:rsidRDefault="003A2ADC" w:rsidP="002B040C">
            <w:pPr>
              <w:jc w:val="center"/>
            </w:pPr>
            <w:r w:rsidRPr="00397F9B">
              <w:rPr>
                <w:lang w:val="en-US"/>
              </w:rPr>
              <w:t>267</w:t>
            </w:r>
            <w:r w:rsidRPr="00397F9B">
              <w:t>,</w:t>
            </w:r>
            <w:r w:rsidRPr="00397F9B">
              <w:rPr>
                <w:lang w:val="en-US"/>
              </w:rPr>
              <w:t>5</w:t>
            </w:r>
          </w:p>
        </w:tc>
        <w:tc>
          <w:tcPr>
            <w:tcW w:w="1220" w:type="dxa"/>
            <w:vAlign w:val="bottom"/>
          </w:tcPr>
          <w:p w:rsidR="003A2ADC" w:rsidRPr="00397F9B" w:rsidRDefault="003A2ADC" w:rsidP="002B040C">
            <w:pPr>
              <w:jc w:val="center"/>
            </w:pPr>
            <w:r w:rsidRPr="00397F9B">
              <w:rPr>
                <w:lang w:val="en-US"/>
              </w:rPr>
              <w:t>3165</w:t>
            </w:r>
          </w:p>
        </w:tc>
        <w:tc>
          <w:tcPr>
            <w:tcW w:w="1220" w:type="dxa"/>
            <w:vAlign w:val="bottom"/>
          </w:tcPr>
          <w:p w:rsidR="003A2ADC" w:rsidRPr="00397F9B" w:rsidRDefault="003A2ADC" w:rsidP="002B040C">
            <w:pPr>
              <w:jc w:val="center"/>
            </w:pPr>
            <w:r w:rsidRPr="00397F9B">
              <w:rPr>
                <w:lang w:val="en-US"/>
              </w:rPr>
              <w:t>1877</w:t>
            </w:r>
          </w:p>
        </w:tc>
        <w:tc>
          <w:tcPr>
            <w:tcW w:w="1220" w:type="dxa"/>
            <w:vAlign w:val="bottom"/>
          </w:tcPr>
          <w:p w:rsidR="003A2ADC" w:rsidRPr="00397F9B" w:rsidRDefault="003A2ADC" w:rsidP="002B040C">
            <w:pPr>
              <w:jc w:val="center"/>
            </w:pPr>
            <w:r w:rsidRPr="00397F9B">
              <w:rPr>
                <w:lang w:val="en-US"/>
              </w:rPr>
              <w:t>1197</w:t>
            </w:r>
          </w:p>
        </w:tc>
        <w:tc>
          <w:tcPr>
            <w:tcW w:w="1220" w:type="dxa"/>
            <w:vAlign w:val="bottom"/>
          </w:tcPr>
          <w:p w:rsidR="003A2ADC" w:rsidRPr="00397F9B" w:rsidRDefault="003A2ADC" w:rsidP="002B040C">
            <w:pPr>
              <w:jc w:val="center"/>
            </w:pPr>
            <w:r w:rsidRPr="00397F9B">
              <w:rPr>
                <w:lang w:val="en-US"/>
              </w:rPr>
              <w:t>84</w:t>
            </w:r>
          </w:p>
        </w:tc>
      </w:tr>
      <w:tr w:rsidR="003A2ADC" w:rsidRPr="00397F9B" w:rsidTr="002B040C">
        <w:tc>
          <w:tcPr>
            <w:tcW w:w="2464" w:type="dxa"/>
          </w:tcPr>
          <w:p w:rsidR="003A2ADC" w:rsidRPr="00397F9B" w:rsidRDefault="003A2ADC" w:rsidP="002B040C">
            <w:pPr>
              <w:jc w:val="right"/>
            </w:pPr>
            <w:r w:rsidRPr="00397F9B">
              <w:t>сельская местность</w:t>
            </w:r>
          </w:p>
        </w:tc>
        <w:tc>
          <w:tcPr>
            <w:tcW w:w="1000" w:type="dxa"/>
            <w:vAlign w:val="bottom"/>
          </w:tcPr>
          <w:p w:rsidR="003A2ADC" w:rsidRPr="00397F9B" w:rsidRDefault="003A2ADC" w:rsidP="002B040C">
            <w:pPr>
              <w:jc w:val="center"/>
            </w:pPr>
            <w:r w:rsidRPr="00397F9B">
              <w:rPr>
                <w:lang w:val="en-US"/>
              </w:rPr>
              <w:t>30</w:t>
            </w:r>
          </w:p>
        </w:tc>
        <w:tc>
          <w:tcPr>
            <w:tcW w:w="1001" w:type="dxa"/>
          </w:tcPr>
          <w:p w:rsidR="003A2ADC" w:rsidRPr="00397F9B" w:rsidRDefault="003A2ADC" w:rsidP="002B040C">
            <w:pPr>
              <w:jc w:val="center"/>
            </w:pPr>
            <w:r w:rsidRPr="00397F9B">
              <w:rPr>
                <w:lang w:val="en-US"/>
              </w:rPr>
              <w:t>1</w:t>
            </w:r>
            <w:r w:rsidRPr="00397F9B">
              <w:t>,</w:t>
            </w:r>
            <w:r w:rsidRPr="00397F9B">
              <w:rPr>
                <w:lang w:val="en-US"/>
              </w:rPr>
              <w:t>5</w:t>
            </w:r>
          </w:p>
        </w:tc>
        <w:tc>
          <w:tcPr>
            <w:tcW w:w="1220" w:type="dxa"/>
            <w:vAlign w:val="bottom"/>
          </w:tcPr>
          <w:p w:rsidR="003A2ADC" w:rsidRPr="00397F9B" w:rsidRDefault="003A2ADC" w:rsidP="002B040C">
            <w:pPr>
              <w:jc w:val="center"/>
            </w:pPr>
            <w:r w:rsidRPr="00397F9B">
              <w:rPr>
                <w:lang w:val="en-US"/>
              </w:rPr>
              <w:t>2</w:t>
            </w:r>
          </w:p>
        </w:tc>
        <w:tc>
          <w:tcPr>
            <w:tcW w:w="1220" w:type="dxa"/>
            <w:vAlign w:val="bottom"/>
          </w:tcPr>
          <w:p w:rsidR="003A2ADC" w:rsidRPr="00397F9B" w:rsidRDefault="003A2ADC" w:rsidP="002B040C">
            <w:pPr>
              <w:jc w:val="center"/>
            </w:pPr>
            <w:r w:rsidRPr="00397F9B">
              <w:rPr>
                <w:lang w:val="en-US"/>
              </w:rPr>
              <w:t>26</w:t>
            </w:r>
          </w:p>
        </w:tc>
        <w:tc>
          <w:tcPr>
            <w:tcW w:w="1220" w:type="dxa"/>
            <w:vAlign w:val="bottom"/>
          </w:tcPr>
          <w:p w:rsidR="003A2ADC" w:rsidRPr="00397F9B" w:rsidRDefault="003A2ADC" w:rsidP="002B040C">
            <w:pPr>
              <w:jc w:val="center"/>
            </w:pPr>
            <w:r w:rsidRPr="00397F9B">
              <w:rPr>
                <w:lang w:val="en-US"/>
              </w:rPr>
              <w:t>2</w:t>
            </w:r>
          </w:p>
        </w:tc>
        <w:tc>
          <w:tcPr>
            <w:tcW w:w="1220" w:type="dxa"/>
            <w:vAlign w:val="bottom"/>
          </w:tcPr>
          <w:p w:rsidR="003A2ADC" w:rsidRPr="00397F9B" w:rsidRDefault="003A2ADC" w:rsidP="002B040C">
            <w:pPr>
              <w:jc w:val="center"/>
            </w:pPr>
            <w:r w:rsidRPr="00397F9B">
              <w:rPr>
                <w:lang w:val="en-US"/>
              </w:rPr>
              <w:t>-</w:t>
            </w:r>
          </w:p>
        </w:tc>
      </w:tr>
    </w:tbl>
    <w:p w:rsidR="003A2ADC" w:rsidRPr="00397F9B" w:rsidRDefault="003A2ADC" w:rsidP="003A2ADC">
      <w:pPr>
        <w:jc w:val="center"/>
        <w:rPr>
          <w:highlight w:val="yellow"/>
        </w:rPr>
      </w:pPr>
    </w:p>
    <w:p w:rsidR="003A2ADC" w:rsidRPr="00397F9B" w:rsidRDefault="003A2ADC" w:rsidP="003A2ADC">
      <w:pPr>
        <w:tabs>
          <w:tab w:val="left" w:pos="2085"/>
        </w:tabs>
        <w:ind w:firstLine="567"/>
        <w:jc w:val="right"/>
      </w:pPr>
      <w:r w:rsidRPr="00397F9B">
        <w:t xml:space="preserve">Таблица </w:t>
      </w:r>
      <w:r w:rsidR="00503D3A" w:rsidRPr="00397F9B">
        <w:t>4.4.</w:t>
      </w:r>
      <w:r w:rsidRPr="00397F9B">
        <w:t>5</w:t>
      </w:r>
    </w:p>
    <w:p w:rsidR="003A2ADC" w:rsidRPr="00397F9B" w:rsidRDefault="003A2ADC" w:rsidP="003A2ADC">
      <w:pPr>
        <w:tabs>
          <w:tab w:val="left" w:pos="2085"/>
        </w:tabs>
        <w:ind w:firstLine="567"/>
        <w:jc w:val="center"/>
      </w:pPr>
      <w:r w:rsidRPr="00397F9B">
        <w:t>Число многоквартирных жилых домов, общая площадь их зданий Нефтекумского городского округа, тыс. м</w:t>
      </w:r>
      <w:r w:rsidRPr="00397F9B">
        <w:rPr>
          <w:vertAlign w:val="superscript"/>
        </w:rPr>
        <w:t>2</w:t>
      </w:r>
      <w:r w:rsidRPr="00397F9B">
        <w:t xml:space="preserve"> 2018 г.</w:t>
      </w:r>
    </w:p>
    <w:tbl>
      <w:tblPr>
        <w:tblStyle w:val="a8"/>
        <w:tblW w:w="0" w:type="auto"/>
        <w:tblLook w:val="04A0"/>
      </w:tblPr>
      <w:tblGrid>
        <w:gridCol w:w="1696"/>
        <w:gridCol w:w="1276"/>
        <w:gridCol w:w="1169"/>
        <w:gridCol w:w="1054"/>
        <w:gridCol w:w="1032"/>
        <w:gridCol w:w="1139"/>
        <w:gridCol w:w="1979"/>
      </w:tblGrid>
      <w:tr w:rsidR="00397F9B" w:rsidRPr="00397F9B" w:rsidTr="002B040C">
        <w:tc>
          <w:tcPr>
            <w:tcW w:w="1696" w:type="dxa"/>
            <w:vMerge w:val="restart"/>
            <w:vAlign w:val="center"/>
          </w:tcPr>
          <w:p w:rsidR="003A2ADC" w:rsidRPr="00397F9B" w:rsidRDefault="003A2ADC" w:rsidP="002B040C">
            <w:pPr>
              <w:tabs>
                <w:tab w:val="left" w:pos="2085"/>
              </w:tabs>
              <w:jc w:val="center"/>
            </w:pPr>
            <w:r w:rsidRPr="00397F9B">
              <w:t>Наименование</w:t>
            </w:r>
          </w:p>
          <w:p w:rsidR="003A2ADC" w:rsidRPr="00397F9B" w:rsidRDefault="003A2ADC" w:rsidP="002B040C">
            <w:pPr>
              <w:tabs>
                <w:tab w:val="left" w:pos="2085"/>
              </w:tabs>
              <w:jc w:val="center"/>
            </w:pPr>
            <w:r w:rsidRPr="00397F9B">
              <w:t>территории</w:t>
            </w:r>
          </w:p>
        </w:tc>
        <w:tc>
          <w:tcPr>
            <w:tcW w:w="1276" w:type="dxa"/>
            <w:vMerge w:val="restart"/>
            <w:vAlign w:val="center"/>
          </w:tcPr>
          <w:p w:rsidR="003A2ADC" w:rsidRPr="00397F9B" w:rsidRDefault="003A2ADC" w:rsidP="002B040C">
            <w:pPr>
              <w:spacing w:line="240" w:lineRule="exact"/>
              <w:jc w:val="center"/>
            </w:pPr>
            <w:r w:rsidRPr="00397F9B">
              <w:t>Число жилых квартир, всего, ед</w:t>
            </w:r>
          </w:p>
        </w:tc>
        <w:tc>
          <w:tcPr>
            <w:tcW w:w="4394" w:type="dxa"/>
            <w:gridSpan w:val="4"/>
            <w:vAlign w:val="center"/>
          </w:tcPr>
          <w:p w:rsidR="003A2ADC" w:rsidRPr="00397F9B" w:rsidRDefault="003A2ADC" w:rsidP="002B040C">
            <w:pPr>
              <w:tabs>
                <w:tab w:val="left" w:pos="2085"/>
              </w:tabs>
              <w:jc w:val="center"/>
            </w:pPr>
            <w:r w:rsidRPr="00397F9B">
              <w:t>в том числе:</w:t>
            </w:r>
          </w:p>
        </w:tc>
        <w:tc>
          <w:tcPr>
            <w:tcW w:w="1979" w:type="dxa"/>
            <w:vMerge w:val="restart"/>
            <w:vAlign w:val="center"/>
          </w:tcPr>
          <w:p w:rsidR="003A2ADC" w:rsidRPr="00397F9B" w:rsidRDefault="003A2ADC" w:rsidP="002B040C">
            <w:pPr>
              <w:tabs>
                <w:tab w:val="left" w:pos="2085"/>
              </w:tabs>
              <w:jc w:val="center"/>
            </w:pPr>
            <w:r w:rsidRPr="00397F9B">
              <w:t>Общая площадь зданий многоквартирных домов, тыс. м</w:t>
            </w:r>
            <w:r w:rsidRPr="00397F9B">
              <w:rPr>
                <w:vertAlign w:val="superscript"/>
              </w:rPr>
              <w:t>2</w:t>
            </w:r>
          </w:p>
        </w:tc>
      </w:tr>
      <w:tr w:rsidR="00397F9B" w:rsidRPr="00397F9B" w:rsidTr="002B040C">
        <w:tc>
          <w:tcPr>
            <w:tcW w:w="1696" w:type="dxa"/>
            <w:vMerge/>
            <w:vAlign w:val="center"/>
          </w:tcPr>
          <w:p w:rsidR="003A2ADC" w:rsidRPr="00397F9B" w:rsidRDefault="003A2ADC" w:rsidP="002B040C">
            <w:pPr>
              <w:tabs>
                <w:tab w:val="left" w:pos="2085"/>
              </w:tabs>
              <w:jc w:val="center"/>
            </w:pPr>
          </w:p>
        </w:tc>
        <w:tc>
          <w:tcPr>
            <w:tcW w:w="1276" w:type="dxa"/>
            <w:vMerge/>
            <w:vAlign w:val="center"/>
          </w:tcPr>
          <w:p w:rsidR="003A2ADC" w:rsidRPr="00397F9B" w:rsidRDefault="003A2ADC" w:rsidP="002B040C">
            <w:pPr>
              <w:tabs>
                <w:tab w:val="left" w:pos="2085"/>
              </w:tabs>
              <w:jc w:val="center"/>
            </w:pPr>
          </w:p>
        </w:tc>
        <w:tc>
          <w:tcPr>
            <w:tcW w:w="1169" w:type="dxa"/>
            <w:vAlign w:val="center"/>
          </w:tcPr>
          <w:p w:rsidR="003A2ADC" w:rsidRPr="00397F9B" w:rsidRDefault="003A2ADC" w:rsidP="002B040C">
            <w:pPr>
              <w:tabs>
                <w:tab w:val="left" w:pos="2085"/>
              </w:tabs>
              <w:jc w:val="center"/>
            </w:pPr>
            <w:r w:rsidRPr="00397F9B">
              <w:t>1-комн.</w:t>
            </w:r>
          </w:p>
        </w:tc>
        <w:tc>
          <w:tcPr>
            <w:tcW w:w="1054" w:type="dxa"/>
            <w:vAlign w:val="center"/>
          </w:tcPr>
          <w:p w:rsidR="003A2ADC" w:rsidRPr="00397F9B" w:rsidRDefault="003A2ADC" w:rsidP="002B040C">
            <w:pPr>
              <w:tabs>
                <w:tab w:val="left" w:pos="2085"/>
              </w:tabs>
              <w:jc w:val="center"/>
            </w:pPr>
            <w:r w:rsidRPr="00397F9B">
              <w:t>2-комн.</w:t>
            </w:r>
          </w:p>
        </w:tc>
        <w:tc>
          <w:tcPr>
            <w:tcW w:w="1032" w:type="dxa"/>
            <w:vAlign w:val="center"/>
          </w:tcPr>
          <w:p w:rsidR="003A2ADC" w:rsidRPr="00397F9B" w:rsidRDefault="003A2ADC" w:rsidP="002B040C">
            <w:pPr>
              <w:tabs>
                <w:tab w:val="left" w:pos="2085"/>
              </w:tabs>
              <w:jc w:val="center"/>
            </w:pPr>
            <w:r w:rsidRPr="00397F9B">
              <w:t>3-комн</w:t>
            </w:r>
          </w:p>
        </w:tc>
        <w:tc>
          <w:tcPr>
            <w:tcW w:w="1139" w:type="dxa"/>
            <w:vAlign w:val="center"/>
          </w:tcPr>
          <w:p w:rsidR="003A2ADC" w:rsidRPr="00397F9B" w:rsidRDefault="003A2ADC" w:rsidP="002B040C">
            <w:pPr>
              <w:tabs>
                <w:tab w:val="left" w:pos="2085"/>
              </w:tabs>
              <w:jc w:val="center"/>
            </w:pPr>
            <w:r w:rsidRPr="00397F9B">
              <w:t>4-комн</w:t>
            </w:r>
          </w:p>
        </w:tc>
        <w:tc>
          <w:tcPr>
            <w:tcW w:w="1979" w:type="dxa"/>
            <w:vMerge/>
            <w:vAlign w:val="center"/>
          </w:tcPr>
          <w:p w:rsidR="003A2ADC" w:rsidRPr="00397F9B" w:rsidRDefault="003A2ADC" w:rsidP="002B040C">
            <w:pPr>
              <w:jc w:val="center"/>
            </w:pPr>
          </w:p>
        </w:tc>
      </w:tr>
      <w:tr w:rsidR="00397F9B" w:rsidRPr="00397F9B" w:rsidTr="002B040C">
        <w:tc>
          <w:tcPr>
            <w:tcW w:w="1696" w:type="dxa"/>
            <w:vAlign w:val="center"/>
          </w:tcPr>
          <w:p w:rsidR="003A2ADC" w:rsidRPr="00397F9B" w:rsidRDefault="003A2ADC" w:rsidP="002B040C">
            <w:pPr>
              <w:tabs>
                <w:tab w:val="left" w:pos="2085"/>
              </w:tabs>
            </w:pPr>
            <w:r w:rsidRPr="00397F9B">
              <w:t>Нефтекумский городской округ</w:t>
            </w:r>
          </w:p>
        </w:tc>
        <w:tc>
          <w:tcPr>
            <w:tcW w:w="1276" w:type="dxa"/>
          </w:tcPr>
          <w:p w:rsidR="003A2ADC" w:rsidRPr="00397F9B" w:rsidRDefault="003A2ADC" w:rsidP="002B040C">
            <w:pPr>
              <w:jc w:val="center"/>
            </w:pPr>
            <w:r w:rsidRPr="00397F9B">
              <w:rPr>
                <w:lang w:val="en-US"/>
              </w:rPr>
              <w:t>6353</w:t>
            </w:r>
          </w:p>
        </w:tc>
        <w:tc>
          <w:tcPr>
            <w:tcW w:w="1169" w:type="dxa"/>
          </w:tcPr>
          <w:p w:rsidR="003A2ADC" w:rsidRPr="00397F9B" w:rsidRDefault="003A2ADC" w:rsidP="002B040C">
            <w:pPr>
              <w:tabs>
                <w:tab w:val="left" w:pos="2085"/>
              </w:tabs>
              <w:jc w:val="center"/>
            </w:pPr>
            <w:r w:rsidRPr="00397F9B">
              <w:rPr>
                <w:lang w:val="en-US"/>
              </w:rPr>
              <w:t>3167</w:t>
            </w:r>
          </w:p>
        </w:tc>
        <w:tc>
          <w:tcPr>
            <w:tcW w:w="1054" w:type="dxa"/>
          </w:tcPr>
          <w:p w:rsidR="003A2ADC" w:rsidRPr="00397F9B" w:rsidRDefault="003A2ADC" w:rsidP="002B040C">
            <w:pPr>
              <w:tabs>
                <w:tab w:val="left" w:pos="2085"/>
              </w:tabs>
              <w:jc w:val="center"/>
            </w:pPr>
            <w:r w:rsidRPr="00397F9B">
              <w:rPr>
                <w:lang w:val="en-US"/>
              </w:rPr>
              <w:t>1903</w:t>
            </w:r>
          </w:p>
        </w:tc>
        <w:tc>
          <w:tcPr>
            <w:tcW w:w="1032" w:type="dxa"/>
          </w:tcPr>
          <w:p w:rsidR="003A2ADC" w:rsidRPr="00397F9B" w:rsidRDefault="003A2ADC" w:rsidP="002B040C">
            <w:pPr>
              <w:tabs>
                <w:tab w:val="left" w:pos="2085"/>
              </w:tabs>
              <w:jc w:val="center"/>
            </w:pPr>
            <w:r w:rsidRPr="00397F9B">
              <w:rPr>
                <w:lang w:val="en-US"/>
              </w:rPr>
              <w:t>1199</w:t>
            </w:r>
          </w:p>
        </w:tc>
        <w:tc>
          <w:tcPr>
            <w:tcW w:w="1139" w:type="dxa"/>
          </w:tcPr>
          <w:p w:rsidR="003A2ADC" w:rsidRPr="00397F9B" w:rsidRDefault="003A2ADC" w:rsidP="002B040C">
            <w:pPr>
              <w:tabs>
                <w:tab w:val="left" w:pos="2085"/>
              </w:tabs>
              <w:jc w:val="center"/>
            </w:pPr>
            <w:r w:rsidRPr="00397F9B">
              <w:rPr>
                <w:lang w:val="en-US"/>
              </w:rPr>
              <w:t>84</w:t>
            </w:r>
          </w:p>
        </w:tc>
        <w:tc>
          <w:tcPr>
            <w:tcW w:w="1979" w:type="dxa"/>
            <w:vAlign w:val="center"/>
          </w:tcPr>
          <w:p w:rsidR="003A2ADC" w:rsidRPr="00397F9B" w:rsidRDefault="003A2ADC" w:rsidP="002B040C">
            <w:pPr>
              <w:tabs>
                <w:tab w:val="left" w:pos="2085"/>
              </w:tabs>
              <w:jc w:val="center"/>
            </w:pPr>
            <w:r w:rsidRPr="00397F9B">
              <w:t>318,7</w:t>
            </w:r>
          </w:p>
        </w:tc>
      </w:tr>
      <w:tr w:rsidR="00397F9B" w:rsidRPr="00397F9B" w:rsidTr="002B040C">
        <w:tc>
          <w:tcPr>
            <w:tcW w:w="1696" w:type="dxa"/>
            <w:vAlign w:val="center"/>
          </w:tcPr>
          <w:p w:rsidR="003A2ADC" w:rsidRPr="00397F9B" w:rsidRDefault="003A2ADC" w:rsidP="002B040C">
            <w:pPr>
              <w:tabs>
                <w:tab w:val="left" w:pos="2085"/>
              </w:tabs>
            </w:pPr>
            <w:r w:rsidRPr="00397F9B">
              <w:t>в том числе:</w:t>
            </w:r>
          </w:p>
        </w:tc>
        <w:tc>
          <w:tcPr>
            <w:tcW w:w="1276" w:type="dxa"/>
            <w:vAlign w:val="bottom"/>
          </w:tcPr>
          <w:p w:rsidR="003A2ADC" w:rsidRPr="00397F9B" w:rsidRDefault="003A2ADC" w:rsidP="002B040C">
            <w:pPr>
              <w:tabs>
                <w:tab w:val="left" w:pos="2085"/>
              </w:tabs>
              <w:jc w:val="center"/>
            </w:pPr>
          </w:p>
        </w:tc>
        <w:tc>
          <w:tcPr>
            <w:tcW w:w="1169" w:type="dxa"/>
            <w:vAlign w:val="bottom"/>
          </w:tcPr>
          <w:p w:rsidR="003A2ADC" w:rsidRPr="00397F9B" w:rsidRDefault="003A2ADC" w:rsidP="002B040C">
            <w:pPr>
              <w:tabs>
                <w:tab w:val="left" w:pos="2085"/>
              </w:tabs>
              <w:jc w:val="center"/>
            </w:pPr>
          </w:p>
        </w:tc>
        <w:tc>
          <w:tcPr>
            <w:tcW w:w="1054" w:type="dxa"/>
            <w:vAlign w:val="bottom"/>
          </w:tcPr>
          <w:p w:rsidR="003A2ADC" w:rsidRPr="00397F9B" w:rsidRDefault="003A2ADC" w:rsidP="002B040C">
            <w:pPr>
              <w:tabs>
                <w:tab w:val="left" w:pos="2085"/>
              </w:tabs>
              <w:jc w:val="center"/>
            </w:pPr>
          </w:p>
        </w:tc>
        <w:tc>
          <w:tcPr>
            <w:tcW w:w="1032" w:type="dxa"/>
            <w:vAlign w:val="bottom"/>
          </w:tcPr>
          <w:p w:rsidR="003A2ADC" w:rsidRPr="00397F9B" w:rsidRDefault="003A2ADC" w:rsidP="002B040C">
            <w:pPr>
              <w:tabs>
                <w:tab w:val="left" w:pos="2085"/>
              </w:tabs>
              <w:jc w:val="center"/>
            </w:pPr>
          </w:p>
        </w:tc>
        <w:tc>
          <w:tcPr>
            <w:tcW w:w="1139" w:type="dxa"/>
            <w:vAlign w:val="bottom"/>
          </w:tcPr>
          <w:p w:rsidR="003A2ADC" w:rsidRPr="00397F9B" w:rsidRDefault="003A2ADC" w:rsidP="002B040C">
            <w:pPr>
              <w:tabs>
                <w:tab w:val="left" w:pos="2085"/>
              </w:tabs>
              <w:jc w:val="center"/>
            </w:pPr>
          </w:p>
        </w:tc>
        <w:tc>
          <w:tcPr>
            <w:tcW w:w="1979" w:type="dxa"/>
            <w:vAlign w:val="center"/>
          </w:tcPr>
          <w:p w:rsidR="003A2ADC" w:rsidRPr="00397F9B" w:rsidRDefault="003A2ADC" w:rsidP="002B040C">
            <w:pPr>
              <w:tabs>
                <w:tab w:val="left" w:pos="2085"/>
              </w:tabs>
              <w:jc w:val="center"/>
            </w:pPr>
          </w:p>
        </w:tc>
      </w:tr>
      <w:tr w:rsidR="00397F9B" w:rsidRPr="00397F9B" w:rsidTr="002B040C">
        <w:tc>
          <w:tcPr>
            <w:tcW w:w="1696" w:type="dxa"/>
            <w:vAlign w:val="center"/>
          </w:tcPr>
          <w:p w:rsidR="003A2ADC" w:rsidRPr="00397F9B" w:rsidRDefault="003A2ADC" w:rsidP="002B040C">
            <w:pPr>
              <w:tabs>
                <w:tab w:val="left" w:pos="2085"/>
              </w:tabs>
              <w:jc w:val="right"/>
            </w:pPr>
            <w:r w:rsidRPr="00397F9B">
              <w:t>городская местность</w:t>
            </w:r>
          </w:p>
        </w:tc>
        <w:tc>
          <w:tcPr>
            <w:tcW w:w="1276" w:type="dxa"/>
            <w:vAlign w:val="bottom"/>
          </w:tcPr>
          <w:p w:rsidR="003A2ADC" w:rsidRPr="00397F9B" w:rsidRDefault="003A2ADC" w:rsidP="002B040C">
            <w:pPr>
              <w:tabs>
                <w:tab w:val="left" w:pos="2085"/>
              </w:tabs>
              <w:jc w:val="center"/>
            </w:pPr>
            <w:r w:rsidRPr="00397F9B">
              <w:rPr>
                <w:lang w:val="en-US"/>
              </w:rPr>
              <w:t>6323</w:t>
            </w:r>
          </w:p>
        </w:tc>
        <w:tc>
          <w:tcPr>
            <w:tcW w:w="1169" w:type="dxa"/>
            <w:vAlign w:val="bottom"/>
          </w:tcPr>
          <w:p w:rsidR="003A2ADC" w:rsidRPr="00397F9B" w:rsidRDefault="003A2ADC" w:rsidP="002B040C">
            <w:pPr>
              <w:tabs>
                <w:tab w:val="left" w:pos="2085"/>
              </w:tabs>
              <w:jc w:val="center"/>
            </w:pPr>
            <w:r w:rsidRPr="00397F9B">
              <w:rPr>
                <w:lang w:val="en-US"/>
              </w:rPr>
              <w:t>3165</w:t>
            </w:r>
          </w:p>
        </w:tc>
        <w:tc>
          <w:tcPr>
            <w:tcW w:w="1054" w:type="dxa"/>
            <w:vAlign w:val="bottom"/>
          </w:tcPr>
          <w:p w:rsidR="003A2ADC" w:rsidRPr="00397F9B" w:rsidRDefault="003A2ADC" w:rsidP="002B040C">
            <w:pPr>
              <w:tabs>
                <w:tab w:val="left" w:pos="2085"/>
              </w:tabs>
              <w:jc w:val="center"/>
            </w:pPr>
            <w:r w:rsidRPr="00397F9B">
              <w:rPr>
                <w:lang w:val="en-US"/>
              </w:rPr>
              <w:t>1877</w:t>
            </w:r>
          </w:p>
        </w:tc>
        <w:tc>
          <w:tcPr>
            <w:tcW w:w="1032" w:type="dxa"/>
            <w:vAlign w:val="bottom"/>
          </w:tcPr>
          <w:p w:rsidR="003A2ADC" w:rsidRPr="00397F9B" w:rsidRDefault="003A2ADC" w:rsidP="002B040C">
            <w:pPr>
              <w:tabs>
                <w:tab w:val="left" w:pos="2085"/>
              </w:tabs>
              <w:jc w:val="center"/>
            </w:pPr>
            <w:r w:rsidRPr="00397F9B">
              <w:rPr>
                <w:lang w:val="en-US"/>
              </w:rPr>
              <w:t>1197</w:t>
            </w:r>
          </w:p>
        </w:tc>
        <w:tc>
          <w:tcPr>
            <w:tcW w:w="1139" w:type="dxa"/>
            <w:vAlign w:val="bottom"/>
          </w:tcPr>
          <w:p w:rsidR="003A2ADC" w:rsidRPr="00397F9B" w:rsidRDefault="003A2ADC" w:rsidP="002B040C">
            <w:pPr>
              <w:tabs>
                <w:tab w:val="left" w:pos="2085"/>
              </w:tabs>
              <w:jc w:val="center"/>
            </w:pPr>
            <w:r w:rsidRPr="00397F9B">
              <w:rPr>
                <w:lang w:val="en-US"/>
              </w:rPr>
              <w:t>84</w:t>
            </w:r>
          </w:p>
        </w:tc>
        <w:tc>
          <w:tcPr>
            <w:tcW w:w="1979" w:type="dxa"/>
            <w:vAlign w:val="bottom"/>
          </w:tcPr>
          <w:p w:rsidR="003A2ADC" w:rsidRPr="00397F9B" w:rsidRDefault="003A2ADC" w:rsidP="002B040C">
            <w:pPr>
              <w:tabs>
                <w:tab w:val="left" w:pos="2085"/>
              </w:tabs>
              <w:jc w:val="center"/>
            </w:pPr>
            <w:r w:rsidRPr="00397F9B">
              <w:rPr>
                <w:lang w:val="en-US"/>
              </w:rPr>
              <w:t>317</w:t>
            </w:r>
            <w:r w:rsidRPr="00397F9B">
              <w:t>,</w:t>
            </w:r>
            <w:r w:rsidRPr="00397F9B">
              <w:rPr>
                <w:lang w:val="en-US"/>
              </w:rPr>
              <w:t>1</w:t>
            </w:r>
          </w:p>
        </w:tc>
      </w:tr>
      <w:tr w:rsidR="003A2ADC" w:rsidRPr="00397F9B" w:rsidTr="002B040C">
        <w:tc>
          <w:tcPr>
            <w:tcW w:w="1696" w:type="dxa"/>
            <w:vAlign w:val="center"/>
          </w:tcPr>
          <w:p w:rsidR="003A2ADC" w:rsidRPr="00397F9B" w:rsidRDefault="003A2ADC" w:rsidP="002B040C">
            <w:pPr>
              <w:tabs>
                <w:tab w:val="left" w:pos="2085"/>
              </w:tabs>
              <w:jc w:val="right"/>
            </w:pPr>
            <w:r w:rsidRPr="00397F9B">
              <w:t>сельская местность</w:t>
            </w:r>
          </w:p>
        </w:tc>
        <w:tc>
          <w:tcPr>
            <w:tcW w:w="1276" w:type="dxa"/>
            <w:vAlign w:val="bottom"/>
          </w:tcPr>
          <w:p w:rsidR="003A2ADC" w:rsidRPr="00397F9B" w:rsidRDefault="003A2ADC" w:rsidP="002B040C">
            <w:pPr>
              <w:tabs>
                <w:tab w:val="left" w:pos="2085"/>
              </w:tabs>
              <w:jc w:val="center"/>
            </w:pPr>
            <w:r w:rsidRPr="00397F9B">
              <w:rPr>
                <w:lang w:val="en-US"/>
              </w:rPr>
              <w:t>30</w:t>
            </w:r>
          </w:p>
        </w:tc>
        <w:tc>
          <w:tcPr>
            <w:tcW w:w="1169" w:type="dxa"/>
            <w:vAlign w:val="bottom"/>
          </w:tcPr>
          <w:p w:rsidR="003A2ADC" w:rsidRPr="00397F9B" w:rsidRDefault="003A2ADC" w:rsidP="002B040C">
            <w:pPr>
              <w:tabs>
                <w:tab w:val="left" w:pos="2085"/>
              </w:tabs>
              <w:jc w:val="center"/>
            </w:pPr>
            <w:r w:rsidRPr="00397F9B">
              <w:rPr>
                <w:lang w:val="en-US"/>
              </w:rPr>
              <w:t>2</w:t>
            </w:r>
          </w:p>
        </w:tc>
        <w:tc>
          <w:tcPr>
            <w:tcW w:w="1054" w:type="dxa"/>
            <w:vAlign w:val="bottom"/>
          </w:tcPr>
          <w:p w:rsidR="003A2ADC" w:rsidRPr="00397F9B" w:rsidRDefault="003A2ADC" w:rsidP="002B040C">
            <w:pPr>
              <w:tabs>
                <w:tab w:val="left" w:pos="2085"/>
              </w:tabs>
              <w:jc w:val="center"/>
            </w:pPr>
            <w:r w:rsidRPr="00397F9B">
              <w:rPr>
                <w:lang w:val="en-US"/>
              </w:rPr>
              <w:t>26</w:t>
            </w:r>
          </w:p>
        </w:tc>
        <w:tc>
          <w:tcPr>
            <w:tcW w:w="1032" w:type="dxa"/>
            <w:vAlign w:val="bottom"/>
          </w:tcPr>
          <w:p w:rsidR="003A2ADC" w:rsidRPr="00397F9B" w:rsidRDefault="003A2ADC" w:rsidP="002B040C">
            <w:pPr>
              <w:tabs>
                <w:tab w:val="left" w:pos="2085"/>
              </w:tabs>
              <w:jc w:val="center"/>
            </w:pPr>
            <w:r w:rsidRPr="00397F9B">
              <w:rPr>
                <w:lang w:val="en-US"/>
              </w:rPr>
              <w:t>2</w:t>
            </w:r>
          </w:p>
        </w:tc>
        <w:tc>
          <w:tcPr>
            <w:tcW w:w="1139" w:type="dxa"/>
            <w:vAlign w:val="bottom"/>
          </w:tcPr>
          <w:p w:rsidR="003A2ADC" w:rsidRPr="00397F9B" w:rsidRDefault="003A2ADC" w:rsidP="002B040C">
            <w:pPr>
              <w:tabs>
                <w:tab w:val="left" w:pos="2085"/>
              </w:tabs>
              <w:jc w:val="center"/>
            </w:pPr>
            <w:r w:rsidRPr="00397F9B">
              <w:rPr>
                <w:lang w:val="en-US"/>
              </w:rPr>
              <w:t>-</w:t>
            </w:r>
          </w:p>
        </w:tc>
        <w:tc>
          <w:tcPr>
            <w:tcW w:w="1979" w:type="dxa"/>
            <w:vAlign w:val="bottom"/>
          </w:tcPr>
          <w:p w:rsidR="003A2ADC" w:rsidRPr="00397F9B" w:rsidRDefault="003A2ADC" w:rsidP="002B040C">
            <w:pPr>
              <w:tabs>
                <w:tab w:val="left" w:pos="2085"/>
              </w:tabs>
              <w:jc w:val="center"/>
            </w:pPr>
            <w:r w:rsidRPr="00397F9B">
              <w:rPr>
                <w:lang w:val="en-US"/>
              </w:rPr>
              <w:t>1</w:t>
            </w:r>
            <w:r w:rsidRPr="00397F9B">
              <w:t>,</w:t>
            </w:r>
            <w:r w:rsidRPr="00397F9B">
              <w:rPr>
                <w:lang w:val="en-US"/>
              </w:rPr>
              <w:t>6</w:t>
            </w:r>
          </w:p>
        </w:tc>
      </w:tr>
    </w:tbl>
    <w:p w:rsidR="003A2ADC" w:rsidRPr="00397F9B" w:rsidRDefault="003A2ADC" w:rsidP="003A2ADC">
      <w:pPr>
        <w:tabs>
          <w:tab w:val="left" w:pos="2085"/>
        </w:tabs>
        <w:ind w:firstLine="567"/>
        <w:jc w:val="both"/>
        <w:rPr>
          <w:highlight w:val="yellow"/>
        </w:rPr>
      </w:pPr>
    </w:p>
    <w:p w:rsidR="003A2ADC" w:rsidRPr="00397F9B" w:rsidRDefault="003A2ADC" w:rsidP="003A2ADC">
      <w:pPr>
        <w:jc w:val="right"/>
      </w:pPr>
      <w:r w:rsidRPr="00397F9B">
        <w:t xml:space="preserve">Таблица </w:t>
      </w:r>
      <w:r w:rsidR="00503D3A" w:rsidRPr="00397F9B">
        <w:t>4.4</w:t>
      </w:r>
      <w:r w:rsidRPr="00397F9B">
        <w:t>.6</w:t>
      </w:r>
    </w:p>
    <w:p w:rsidR="003A2ADC" w:rsidRPr="00397F9B" w:rsidRDefault="003A2ADC" w:rsidP="003A2ADC">
      <w:pPr>
        <w:jc w:val="center"/>
      </w:pPr>
      <w:r w:rsidRPr="00397F9B">
        <w:t xml:space="preserve">Распределение общей площади жилых помещений по </w:t>
      </w:r>
      <w:r w:rsidR="009E558E" w:rsidRPr="00397F9B">
        <w:t>%</w:t>
      </w:r>
      <w:r w:rsidRPr="00397F9B">
        <w:t xml:space="preserve"> износа </w:t>
      </w:r>
    </w:p>
    <w:p w:rsidR="003A2ADC" w:rsidRPr="00397F9B" w:rsidRDefault="003A2ADC" w:rsidP="003A2ADC">
      <w:pPr>
        <w:jc w:val="center"/>
        <w:rPr>
          <w:vertAlign w:val="superscript"/>
        </w:rPr>
      </w:pPr>
      <w:r w:rsidRPr="00397F9B">
        <w:t>в 2018 году, тыс. м</w:t>
      </w:r>
      <w:r w:rsidRPr="00397F9B">
        <w:rPr>
          <w:vertAlign w:val="superscript"/>
        </w:rPr>
        <w:t>2</w:t>
      </w:r>
    </w:p>
    <w:tbl>
      <w:tblPr>
        <w:tblStyle w:val="a8"/>
        <w:tblW w:w="0" w:type="auto"/>
        <w:tblLook w:val="04A0"/>
      </w:tblPr>
      <w:tblGrid>
        <w:gridCol w:w="2537"/>
        <w:gridCol w:w="866"/>
        <w:gridCol w:w="845"/>
        <w:gridCol w:w="866"/>
        <w:gridCol w:w="845"/>
        <w:gridCol w:w="848"/>
        <w:gridCol w:w="845"/>
        <w:gridCol w:w="848"/>
        <w:gridCol w:w="845"/>
      </w:tblGrid>
      <w:tr w:rsidR="00397F9B" w:rsidRPr="00397F9B" w:rsidTr="002B040C">
        <w:tc>
          <w:tcPr>
            <w:tcW w:w="2537" w:type="dxa"/>
            <w:vMerge w:val="restart"/>
            <w:vAlign w:val="center"/>
          </w:tcPr>
          <w:p w:rsidR="003A2ADC" w:rsidRPr="00397F9B" w:rsidRDefault="003A2ADC" w:rsidP="002B040C">
            <w:pPr>
              <w:jc w:val="center"/>
            </w:pPr>
            <w:r w:rsidRPr="00397F9B">
              <w:t>Наименование территории</w:t>
            </w:r>
          </w:p>
        </w:tc>
        <w:tc>
          <w:tcPr>
            <w:tcW w:w="6808" w:type="dxa"/>
            <w:gridSpan w:val="8"/>
          </w:tcPr>
          <w:p w:rsidR="003A2ADC" w:rsidRPr="00397F9B" w:rsidRDefault="009E558E" w:rsidP="002B040C">
            <w:pPr>
              <w:jc w:val="center"/>
            </w:pPr>
            <w:r w:rsidRPr="00397F9B">
              <w:t>%</w:t>
            </w:r>
            <w:r w:rsidR="003A2ADC" w:rsidRPr="00397F9B">
              <w:t xml:space="preserve"> износа</w:t>
            </w:r>
          </w:p>
        </w:tc>
      </w:tr>
      <w:tr w:rsidR="00397F9B" w:rsidRPr="00397F9B" w:rsidTr="002B040C">
        <w:tc>
          <w:tcPr>
            <w:tcW w:w="2537" w:type="dxa"/>
            <w:vMerge/>
          </w:tcPr>
          <w:p w:rsidR="003A2ADC" w:rsidRPr="00397F9B" w:rsidRDefault="003A2ADC" w:rsidP="002B040C">
            <w:pPr>
              <w:jc w:val="center"/>
            </w:pPr>
          </w:p>
        </w:tc>
        <w:tc>
          <w:tcPr>
            <w:tcW w:w="1711" w:type="dxa"/>
            <w:gridSpan w:val="2"/>
          </w:tcPr>
          <w:p w:rsidR="003A2ADC" w:rsidRPr="00397F9B" w:rsidRDefault="003A2ADC" w:rsidP="002B040C">
            <w:pPr>
              <w:jc w:val="center"/>
            </w:pPr>
            <w:r w:rsidRPr="00397F9B">
              <w:t>от 0 до 30</w:t>
            </w:r>
          </w:p>
        </w:tc>
        <w:tc>
          <w:tcPr>
            <w:tcW w:w="1711" w:type="dxa"/>
            <w:gridSpan w:val="2"/>
          </w:tcPr>
          <w:p w:rsidR="003A2ADC" w:rsidRPr="00397F9B" w:rsidRDefault="003A2ADC" w:rsidP="002B040C">
            <w:pPr>
              <w:jc w:val="center"/>
            </w:pPr>
            <w:r w:rsidRPr="00397F9B">
              <w:t>от 31 до 65</w:t>
            </w:r>
          </w:p>
        </w:tc>
        <w:tc>
          <w:tcPr>
            <w:tcW w:w="1693" w:type="dxa"/>
            <w:gridSpan w:val="2"/>
          </w:tcPr>
          <w:p w:rsidR="003A2ADC" w:rsidRPr="00397F9B" w:rsidRDefault="003A2ADC" w:rsidP="002B040C">
            <w:pPr>
              <w:jc w:val="center"/>
            </w:pPr>
            <w:r w:rsidRPr="00397F9B">
              <w:t>от 65 до 70</w:t>
            </w:r>
          </w:p>
        </w:tc>
        <w:tc>
          <w:tcPr>
            <w:tcW w:w="1693" w:type="dxa"/>
            <w:gridSpan w:val="2"/>
          </w:tcPr>
          <w:p w:rsidR="003A2ADC" w:rsidRPr="00397F9B" w:rsidRDefault="003A2ADC" w:rsidP="002B040C">
            <w:pPr>
              <w:jc w:val="center"/>
            </w:pPr>
            <w:r w:rsidRPr="00397F9B">
              <w:t>&gt; 70</w:t>
            </w:r>
          </w:p>
        </w:tc>
      </w:tr>
      <w:tr w:rsidR="00397F9B" w:rsidRPr="00397F9B" w:rsidTr="002B040C">
        <w:tc>
          <w:tcPr>
            <w:tcW w:w="2537" w:type="dxa"/>
            <w:vMerge/>
          </w:tcPr>
          <w:p w:rsidR="003A2ADC" w:rsidRPr="00397F9B" w:rsidRDefault="003A2ADC" w:rsidP="002B040C">
            <w:pPr>
              <w:jc w:val="center"/>
            </w:pPr>
          </w:p>
        </w:tc>
        <w:tc>
          <w:tcPr>
            <w:tcW w:w="866" w:type="dxa"/>
          </w:tcPr>
          <w:p w:rsidR="003A2ADC" w:rsidRPr="00397F9B" w:rsidRDefault="003A2ADC" w:rsidP="002B040C">
            <w:pPr>
              <w:jc w:val="center"/>
            </w:pPr>
            <w:r w:rsidRPr="00397F9B">
              <w:t>тыс. м</w:t>
            </w:r>
            <w:r w:rsidRPr="00397F9B">
              <w:rPr>
                <w:vertAlign w:val="superscript"/>
              </w:rPr>
              <w:t>2</w:t>
            </w:r>
          </w:p>
        </w:tc>
        <w:tc>
          <w:tcPr>
            <w:tcW w:w="845" w:type="dxa"/>
          </w:tcPr>
          <w:p w:rsidR="003A2ADC" w:rsidRPr="00397F9B" w:rsidRDefault="003A2ADC" w:rsidP="002B040C">
            <w:pPr>
              <w:jc w:val="center"/>
            </w:pPr>
            <w:r w:rsidRPr="00397F9B">
              <w:t>%</w:t>
            </w:r>
          </w:p>
        </w:tc>
        <w:tc>
          <w:tcPr>
            <w:tcW w:w="866" w:type="dxa"/>
          </w:tcPr>
          <w:p w:rsidR="003A2ADC" w:rsidRPr="00397F9B" w:rsidRDefault="003A2ADC" w:rsidP="002B040C">
            <w:pPr>
              <w:jc w:val="center"/>
            </w:pPr>
            <w:r w:rsidRPr="00397F9B">
              <w:t>тыс. м</w:t>
            </w:r>
            <w:r w:rsidRPr="00397F9B">
              <w:rPr>
                <w:vertAlign w:val="superscript"/>
              </w:rPr>
              <w:t>2</w:t>
            </w:r>
          </w:p>
        </w:tc>
        <w:tc>
          <w:tcPr>
            <w:tcW w:w="845" w:type="dxa"/>
          </w:tcPr>
          <w:p w:rsidR="003A2ADC" w:rsidRPr="00397F9B" w:rsidRDefault="003A2ADC" w:rsidP="002B040C">
            <w:pPr>
              <w:jc w:val="center"/>
            </w:pPr>
            <w:r w:rsidRPr="00397F9B">
              <w:t>%</w:t>
            </w:r>
          </w:p>
        </w:tc>
        <w:tc>
          <w:tcPr>
            <w:tcW w:w="848" w:type="dxa"/>
          </w:tcPr>
          <w:p w:rsidR="003A2ADC" w:rsidRPr="00397F9B" w:rsidRDefault="003A2ADC" w:rsidP="002B040C">
            <w:pPr>
              <w:jc w:val="center"/>
            </w:pPr>
            <w:r w:rsidRPr="00397F9B">
              <w:t>тыс. м</w:t>
            </w:r>
            <w:r w:rsidRPr="00397F9B">
              <w:rPr>
                <w:vertAlign w:val="superscript"/>
              </w:rPr>
              <w:t>2</w:t>
            </w:r>
          </w:p>
        </w:tc>
        <w:tc>
          <w:tcPr>
            <w:tcW w:w="845" w:type="dxa"/>
          </w:tcPr>
          <w:p w:rsidR="003A2ADC" w:rsidRPr="00397F9B" w:rsidRDefault="003A2ADC" w:rsidP="002B040C">
            <w:pPr>
              <w:jc w:val="center"/>
            </w:pPr>
            <w:r w:rsidRPr="00397F9B">
              <w:t>%</w:t>
            </w:r>
          </w:p>
        </w:tc>
        <w:tc>
          <w:tcPr>
            <w:tcW w:w="848" w:type="dxa"/>
          </w:tcPr>
          <w:p w:rsidR="003A2ADC" w:rsidRPr="00397F9B" w:rsidRDefault="003A2ADC" w:rsidP="002B040C">
            <w:pPr>
              <w:jc w:val="center"/>
            </w:pPr>
            <w:r w:rsidRPr="00397F9B">
              <w:t>тыс. м</w:t>
            </w:r>
            <w:r w:rsidRPr="00397F9B">
              <w:rPr>
                <w:vertAlign w:val="superscript"/>
              </w:rPr>
              <w:t>2</w:t>
            </w:r>
          </w:p>
        </w:tc>
        <w:tc>
          <w:tcPr>
            <w:tcW w:w="845" w:type="dxa"/>
          </w:tcPr>
          <w:p w:rsidR="003A2ADC" w:rsidRPr="00397F9B" w:rsidRDefault="003A2ADC" w:rsidP="002B040C">
            <w:pPr>
              <w:jc w:val="center"/>
            </w:pPr>
            <w:r w:rsidRPr="00397F9B">
              <w:t>%</w:t>
            </w:r>
          </w:p>
        </w:tc>
      </w:tr>
      <w:tr w:rsidR="00397F9B" w:rsidRPr="00397F9B" w:rsidTr="002B040C">
        <w:tc>
          <w:tcPr>
            <w:tcW w:w="2537" w:type="dxa"/>
          </w:tcPr>
          <w:p w:rsidR="003A2ADC" w:rsidRPr="00397F9B" w:rsidRDefault="003A2ADC" w:rsidP="002B040C">
            <w:pPr>
              <w:jc w:val="both"/>
            </w:pPr>
            <w:r w:rsidRPr="00397F9B">
              <w:t>Всего по краю</w:t>
            </w:r>
          </w:p>
        </w:tc>
        <w:tc>
          <w:tcPr>
            <w:tcW w:w="866" w:type="dxa"/>
          </w:tcPr>
          <w:p w:rsidR="003A2ADC" w:rsidRPr="00397F9B" w:rsidRDefault="003A2ADC" w:rsidP="002B040C">
            <w:pPr>
              <w:jc w:val="center"/>
            </w:pPr>
            <w:r w:rsidRPr="00397F9B">
              <w:t>36989,3</w:t>
            </w:r>
          </w:p>
        </w:tc>
        <w:tc>
          <w:tcPr>
            <w:tcW w:w="845" w:type="dxa"/>
          </w:tcPr>
          <w:p w:rsidR="003A2ADC" w:rsidRPr="00397F9B" w:rsidRDefault="003A2ADC" w:rsidP="002B040C">
            <w:pPr>
              <w:jc w:val="center"/>
            </w:pPr>
            <w:r w:rsidRPr="00397F9B">
              <w:t>54,8</w:t>
            </w:r>
          </w:p>
        </w:tc>
        <w:tc>
          <w:tcPr>
            <w:tcW w:w="866" w:type="dxa"/>
          </w:tcPr>
          <w:p w:rsidR="003A2ADC" w:rsidRPr="00397F9B" w:rsidRDefault="003A2ADC" w:rsidP="002B040C">
            <w:pPr>
              <w:jc w:val="center"/>
            </w:pPr>
            <w:r w:rsidRPr="00397F9B">
              <w:t>26569,2</w:t>
            </w:r>
          </w:p>
        </w:tc>
        <w:tc>
          <w:tcPr>
            <w:tcW w:w="845" w:type="dxa"/>
          </w:tcPr>
          <w:p w:rsidR="003A2ADC" w:rsidRPr="00397F9B" w:rsidRDefault="003A2ADC" w:rsidP="002B040C">
            <w:pPr>
              <w:jc w:val="center"/>
            </w:pPr>
            <w:r w:rsidRPr="00397F9B">
              <w:t>39,4</w:t>
            </w:r>
          </w:p>
        </w:tc>
        <w:tc>
          <w:tcPr>
            <w:tcW w:w="848" w:type="dxa"/>
          </w:tcPr>
          <w:p w:rsidR="003A2ADC" w:rsidRPr="00397F9B" w:rsidRDefault="003A2ADC" w:rsidP="002B040C">
            <w:pPr>
              <w:jc w:val="center"/>
            </w:pPr>
            <w:r w:rsidRPr="00397F9B">
              <w:t>3420,1</w:t>
            </w:r>
          </w:p>
        </w:tc>
        <w:tc>
          <w:tcPr>
            <w:tcW w:w="845" w:type="dxa"/>
          </w:tcPr>
          <w:p w:rsidR="003A2ADC" w:rsidRPr="00397F9B" w:rsidRDefault="003A2ADC" w:rsidP="002B040C">
            <w:pPr>
              <w:jc w:val="center"/>
            </w:pPr>
            <w:r w:rsidRPr="00397F9B">
              <w:t>5,0</w:t>
            </w:r>
          </w:p>
        </w:tc>
        <w:tc>
          <w:tcPr>
            <w:tcW w:w="848" w:type="dxa"/>
          </w:tcPr>
          <w:p w:rsidR="003A2ADC" w:rsidRPr="00397F9B" w:rsidRDefault="003A2ADC" w:rsidP="002B040C">
            <w:pPr>
              <w:jc w:val="center"/>
            </w:pPr>
            <w:r w:rsidRPr="00397F9B">
              <w:t>535,9</w:t>
            </w:r>
          </w:p>
        </w:tc>
        <w:tc>
          <w:tcPr>
            <w:tcW w:w="845" w:type="dxa"/>
          </w:tcPr>
          <w:p w:rsidR="003A2ADC" w:rsidRPr="00397F9B" w:rsidRDefault="003A2ADC" w:rsidP="002B040C">
            <w:pPr>
              <w:jc w:val="center"/>
            </w:pPr>
            <w:r w:rsidRPr="00397F9B">
              <w:t>0,8</w:t>
            </w:r>
          </w:p>
        </w:tc>
      </w:tr>
      <w:tr w:rsidR="00397F9B" w:rsidRPr="00397F9B" w:rsidTr="002B040C">
        <w:tc>
          <w:tcPr>
            <w:tcW w:w="2537" w:type="dxa"/>
          </w:tcPr>
          <w:p w:rsidR="003A2ADC" w:rsidRPr="00397F9B" w:rsidRDefault="003A2ADC" w:rsidP="002B040C">
            <w:pPr>
              <w:jc w:val="right"/>
            </w:pPr>
            <w:r w:rsidRPr="00397F9B">
              <w:t>городская местность</w:t>
            </w:r>
          </w:p>
        </w:tc>
        <w:tc>
          <w:tcPr>
            <w:tcW w:w="866" w:type="dxa"/>
          </w:tcPr>
          <w:p w:rsidR="003A2ADC" w:rsidRPr="00397F9B" w:rsidRDefault="003A2ADC" w:rsidP="002B040C">
            <w:pPr>
              <w:jc w:val="center"/>
            </w:pPr>
            <w:r w:rsidRPr="00397F9B">
              <w:t>25597,7</w:t>
            </w:r>
          </w:p>
        </w:tc>
        <w:tc>
          <w:tcPr>
            <w:tcW w:w="845" w:type="dxa"/>
          </w:tcPr>
          <w:p w:rsidR="003A2ADC" w:rsidRPr="00397F9B" w:rsidRDefault="003A2ADC" w:rsidP="002B040C">
            <w:pPr>
              <w:jc w:val="center"/>
            </w:pPr>
            <w:r w:rsidRPr="00397F9B">
              <w:t>60,0</w:t>
            </w:r>
          </w:p>
        </w:tc>
        <w:tc>
          <w:tcPr>
            <w:tcW w:w="866" w:type="dxa"/>
          </w:tcPr>
          <w:p w:rsidR="003A2ADC" w:rsidRPr="00397F9B" w:rsidRDefault="003A2ADC" w:rsidP="002B040C">
            <w:pPr>
              <w:jc w:val="center"/>
            </w:pPr>
            <w:r w:rsidRPr="00397F9B">
              <w:t>15654,7</w:t>
            </w:r>
          </w:p>
        </w:tc>
        <w:tc>
          <w:tcPr>
            <w:tcW w:w="845" w:type="dxa"/>
          </w:tcPr>
          <w:p w:rsidR="003A2ADC" w:rsidRPr="00397F9B" w:rsidRDefault="003A2ADC" w:rsidP="002B040C">
            <w:pPr>
              <w:jc w:val="center"/>
            </w:pPr>
            <w:r w:rsidRPr="00397F9B">
              <w:t>36,7</w:t>
            </w:r>
          </w:p>
        </w:tc>
        <w:tc>
          <w:tcPr>
            <w:tcW w:w="848" w:type="dxa"/>
          </w:tcPr>
          <w:p w:rsidR="003A2ADC" w:rsidRPr="00397F9B" w:rsidRDefault="003A2ADC" w:rsidP="002B040C">
            <w:pPr>
              <w:jc w:val="center"/>
            </w:pPr>
            <w:r w:rsidRPr="00397F9B">
              <w:t>1062,1</w:t>
            </w:r>
          </w:p>
        </w:tc>
        <w:tc>
          <w:tcPr>
            <w:tcW w:w="845" w:type="dxa"/>
          </w:tcPr>
          <w:p w:rsidR="003A2ADC" w:rsidRPr="00397F9B" w:rsidRDefault="003A2ADC" w:rsidP="002B040C">
            <w:pPr>
              <w:jc w:val="center"/>
            </w:pPr>
            <w:r w:rsidRPr="00397F9B">
              <w:t>2,5</w:t>
            </w:r>
          </w:p>
        </w:tc>
        <w:tc>
          <w:tcPr>
            <w:tcW w:w="848" w:type="dxa"/>
          </w:tcPr>
          <w:p w:rsidR="003A2ADC" w:rsidRPr="00397F9B" w:rsidRDefault="003A2ADC" w:rsidP="002B040C">
            <w:pPr>
              <w:jc w:val="center"/>
            </w:pPr>
            <w:r w:rsidRPr="00397F9B">
              <w:t>362,2</w:t>
            </w:r>
          </w:p>
        </w:tc>
        <w:tc>
          <w:tcPr>
            <w:tcW w:w="845" w:type="dxa"/>
          </w:tcPr>
          <w:p w:rsidR="003A2ADC" w:rsidRPr="00397F9B" w:rsidRDefault="003A2ADC" w:rsidP="002B040C">
            <w:pPr>
              <w:jc w:val="center"/>
            </w:pPr>
            <w:r w:rsidRPr="00397F9B">
              <w:t>0,8</w:t>
            </w:r>
          </w:p>
        </w:tc>
      </w:tr>
      <w:tr w:rsidR="00397F9B" w:rsidRPr="00397F9B" w:rsidTr="002B040C">
        <w:tc>
          <w:tcPr>
            <w:tcW w:w="2537" w:type="dxa"/>
          </w:tcPr>
          <w:p w:rsidR="003A2ADC" w:rsidRPr="00397F9B" w:rsidRDefault="003A2ADC" w:rsidP="002B040C">
            <w:pPr>
              <w:jc w:val="right"/>
            </w:pPr>
            <w:r w:rsidRPr="00397F9B">
              <w:t>сельская местность</w:t>
            </w:r>
          </w:p>
        </w:tc>
        <w:tc>
          <w:tcPr>
            <w:tcW w:w="866" w:type="dxa"/>
          </w:tcPr>
          <w:p w:rsidR="003A2ADC" w:rsidRPr="00397F9B" w:rsidRDefault="003A2ADC" w:rsidP="002B040C">
            <w:pPr>
              <w:jc w:val="center"/>
            </w:pPr>
            <w:r w:rsidRPr="00397F9B">
              <w:t>11391,6</w:t>
            </w:r>
          </w:p>
        </w:tc>
        <w:tc>
          <w:tcPr>
            <w:tcW w:w="845" w:type="dxa"/>
          </w:tcPr>
          <w:p w:rsidR="003A2ADC" w:rsidRPr="00397F9B" w:rsidRDefault="003A2ADC" w:rsidP="002B040C">
            <w:pPr>
              <w:jc w:val="center"/>
            </w:pPr>
            <w:r w:rsidRPr="00397F9B">
              <w:t>45,9</w:t>
            </w:r>
          </w:p>
        </w:tc>
        <w:tc>
          <w:tcPr>
            <w:tcW w:w="866" w:type="dxa"/>
          </w:tcPr>
          <w:p w:rsidR="003A2ADC" w:rsidRPr="00397F9B" w:rsidRDefault="003A2ADC" w:rsidP="002B040C">
            <w:pPr>
              <w:jc w:val="center"/>
            </w:pPr>
            <w:r w:rsidRPr="00397F9B">
              <w:t>10914,5</w:t>
            </w:r>
          </w:p>
        </w:tc>
        <w:tc>
          <w:tcPr>
            <w:tcW w:w="845" w:type="dxa"/>
          </w:tcPr>
          <w:p w:rsidR="003A2ADC" w:rsidRPr="00397F9B" w:rsidRDefault="003A2ADC" w:rsidP="002B040C">
            <w:pPr>
              <w:jc w:val="center"/>
            </w:pPr>
            <w:r w:rsidRPr="00397F9B">
              <w:t>43,9</w:t>
            </w:r>
          </w:p>
        </w:tc>
        <w:tc>
          <w:tcPr>
            <w:tcW w:w="848" w:type="dxa"/>
          </w:tcPr>
          <w:p w:rsidR="003A2ADC" w:rsidRPr="00397F9B" w:rsidRDefault="003A2ADC" w:rsidP="002B040C">
            <w:pPr>
              <w:jc w:val="center"/>
            </w:pPr>
            <w:r w:rsidRPr="00397F9B">
              <w:t>2358,0</w:t>
            </w:r>
          </w:p>
        </w:tc>
        <w:tc>
          <w:tcPr>
            <w:tcW w:w="845" w:type="dxa"/>
          </w:tcPr>
          <w:p w:rsidR="003A2ADC" w:rsidRPr="00397F9B" w:rsidRDefault="003A2ADC" w:rsidP="002B040C">
            <w:pPr>
              <w:jc w:val="center"/>
            </w:pPr>
            <w:r w:rsidRPr="00397F9B">
              <w:t>9,5</w:t>
            </w:r>
          </w:p>
        </w:tc>
        <w:tc>
          <w:tcPr>
            <w:tcW w:w="848" w:type="dxa"/>
          </w:tcPr>
          <w:p w:rsidR="003A2ADC" w:rsidRPr="00397F9B" w:rsidRDefault="003A2ADC" w:rsidP="002B040C">
            <w:pPr>
              <w:jc w:val="center"/>
            </w:pPr>
            <w:r w:rsidRPr="00397F9B">
              <w:t>173,7</w:t>
            </w:r>
          </w:p>
        </w:tc>
        <w:tc>
          <w:tcPr>
            <w:tcW w:w="845" w:type="dxa"/>
          </w:tcPr>
          <w:p w:rsidR="003A2ADC" w:rsidRPr="00397F9B" w:rsidRDefault="003A2ADC" w:rsidP="002B040C">
            <w:pPr>
              <w:jc w:val="center"/>
            </w:pPr>
            <w:r w:rsidRPr="00397F9B">
              <w:t>0,7</w:t>
            </w:r>
          </w:p>
        </w:tc>
      </w:tr>
      <w:tr w:rsidR="00397F9B" w:rsidRPr="00397F9B" w:rsidTr="002B040C">
        <w:tc>
          <w:tcPr>
            <w:tcW w:w="2537" w:type="dxa"/>
          </w:tcPr>
          <w:p w:rsidR="003A2ADC" w:rsidRPr="00397F9B" w:rsidRDefault="003A2ADC" w:rsidP="002B040C">
            <w:pPr>
              <w:jc w:val="both"/>
            </w:pPr>
            <w:r w:rsidRPr="00397F9B">
              <w:t>Нефтекумский ГО</w:t>
            </w:r>
          </w:p>
        </w:tc>
        <w:tc>
          <w:tcPr>
            <w:tcW w:w="866" w:type="dxa"/>
            <w:vAlign w:val="bottom"/>
          </w:tcPr>
          <w:p w:rsidR="003A2ADC" w:rsidRPr="00397F9B" w:rsidRDefault="003A2ADC" w:rsidP="002B040C">
            <w:pPr>
              <w:jc w:val="center"/>
            </w:pPr>
            <w:r w:rsidRPr="00397F9B">
              <w:rPr>
                <w:lang w:val="en-US"/>
              </w:rPr>
              <w:t>331</w:t>
            </w:r>
            <w:r w:rsidRPr="00397F9B">
              <w:t>,</w:t>
            </w:r>
            <w:r w:rsidRPr="00397F9B">
              <w:rPr>
                <w:lang w:val="en-US"/>
              </w:rPr>
              <w:t>9</w:t>
            </w:r>
          </w:p>
        </w:tc>
        <w:tc>
          <w:tcPr>
            <w:tcW w:w="845" w:type="dxa"/>
          </w:tcPr>
          <w:p w:rsidR="003A2ADC" w:rsidRPr="00397F9B" w:rsidRDefault="003A2ADC" w:rsidP="002B040C">
            <w:pPr>
              <w:jc w:val="center"/>
            </w:pPr>
            <w:r w:rsidRPr="00397F9B">
              <w:t>27,6</w:t>
            </w:r>
          </w:p>
        </w:tc>
        <w:tc>
          <w:tcPr>
            <w:tcW w:w="866" w:type="dxa"/>
            <w:vAlign w:val="bottom"/>
          </w:tcPr>
          <w:p w:rsidR="003A2ADC" w:rsidRPr="00397F9B" w:rsidRDefault="003A2ADC" w:rsidP="002B040C">
            <w:pPr>
              <w:jc w:val="center"/>
            </w:pPr>
            <w:r w:rsidRPr="00397F9B">
              <w:rPr>
                <w:lang w:val="en-US"/>
              </w:rPr>
              <w:t>706</w:t>
            </w:r>
            <w:r w:rsidRPr="00397F9B">
              <w:t>,</w:t>
            </w:r>
            <w:r w:rsidRPr="00397F9B">
              <w:rPr>
                <w:lang w:val="en-US"/>
              </w:rPr>
              <w:t>8</w:t>
            </w:r>
          </w:p>
        </w:tc>
        <w:tc>
          <w:tcPr>
            <w:tcW w:w="845" w:type="dxa"/>
          </w:tcPr>
          <w:p w:rsidR="003A2ADC" w:rsidRPr="00397F9B" w:rsidRDefault="003A2ADC" w:rsidP="002B040C">
            <w:pPr>
              <w:jc w:val="center"/>
            </w:pPr>
            <w:r w:rsidRPr="00397F9B">
              <w:t>58,8</w:t>
            </w:r>
          </w:p>
        </w:tc>
        <w:tc>
          <w:tcPr>
            <w:tcW w:w="848" w:type="dxa"/>
            <w:vAlign w:val="bottom"/>
          </w:tcPr>
          <w:p w:rsidR="003A2ADC" w:rsidRPr="00397F9B" w:rsidRDefault="003A2ADC" w:rsidP="002B040C">
            <w:pPr>
              <w:jc w:val="center"/>
            </w:pPr>
            <w:r w:rsidRPr="00397F9B">
              <w:rPr>
                <w:lang w:val="en-US"/>
              </w:rPr>
              <w:t>157</w:t>
            </w:r>
            <w:r w:rsidRPr="00397F9B">
              <w:t>,</w:t>
            </w:r>
            <w:r w:rsidRPr="00397F9B">
              <w:rPr>
                <w:lang w:val="en-US"/>
              </w:rPr>
              <w:t>3</w:t>
            </w:r>
          </w:p>
        </w:tc>
        <w:tc>
          <w:tcPr>
            <w:tcW w:w="845" w:type="dxa"/>
          </w:tcPr>
          <w:p w:rsidR="003A2ADC" w:rsidRPr="00397F9B" w:rsidRDefault="003A2ADC" w:rsidP="002B040C">
            <w:pPr>
              <w:jc w:val="center"/>
            </w:pPr>
            <w:r w:rsidRPr="00397F9B">
              <w:t>13,1</w:t>
            </w:r>
          </w:p>
        </w:tc>
        <w:tc>
          <w:tcPr>
            <w:tcW w:w="848" w:type="dxa"/>
            <w:vAlign w:val="bottom"/>
          </w:tcPr>
          <w:p w:rsidR="003A2ADC" w:rsidRPr="00397F9B" w:rsidRDefault="003A2ADC" w:rsidP="002B040C">
            <w:pPr>
              <w:jc w:val="center"/>
            </w:pPr>
            <w:r w:rsidRPr="00397F9B">
              <w:rPr>
                <w:lang w:val="en-US"/>
              </w:rPr>
              <w:t>4</w:t>
            </w:r>
            <w:r w:rsidRPr="00397F9B">
              <w:t>,</w:t>
            </w:r>
            <w:r w:rsidRPr="00397F9B">
              <w:rPr>
                <w:lang w:val="en-US"/>
              </w:rPr>
              <w:t>3</w:t>
            </w:r>
          </w:p>
        </w:tc>
        <w:tc>
          <w:tcPr>
            <w:tcW w:w="845" w:type="dxa"/>
          </w:tcPr>
          <w:p w:rsidR="003A2ADC" w:rsidRPr="00397F9B" w:rsidRDefault="003A2ADC" w:rsidP="002B040C">
            <w:pPr>
              <w:jc w:val="center"/>
            </w:pPr>
            <w:r w:rsidRPr="00397F9B">
              <w:t>0,5</w:t>
            </w:r>
          </w:p>
        </w:tc>
      </w:tr>
      <w:tr w:rsidR="00397F9B" w:rsidRPr="00397F9B" w:rsidTr="002B040C">
        <w:tc>
          <w:tcPr>
            <w:tcW w:w="2537" w:type="dxa"/>
          </w:tcPr>
          <w:p w:rsidR="003A2ADC" w:rsidRPr="00397F9B" w:rsidRDefault="003A2ADC" w:rsidP="002B040C">
            <w:pPr>
              <w:jc w:val="right"/>
            </w:pPr>
            <w:r w:rsidRPr="00397F9B">
              <w:t>городская местность</w:t>
            </w:r>
          </w:p>
        </w:tc>
        <w:tc>
          <w:tcPr>
            <w:tcW w:w="866" w:type="dxa"/>
            <w:vAlign w:val="bottom"/>
          </w:tcPr>
          <w:p w:rsidR="003A2ADC" w:rsidRPr="00397F9B" w:rsidRDefault="003A2ADC" w:rsidP="002B040C">
            <w:pPr>
              <w:jc w:val="center"/>
            </w:pPr>
            <w:r w:rsidRPr="00397F9B">
              <w:rPr>
                <w:lang w:val="en-US"/>
              </w:rPr>
              <w:t>146</w:t>
            </w:r>
            <w:r w:rsidRPr="00397F9B">
              <w:t>,</w:t>
            </w:r>
            <w:r w:rsidRPr="00397F9B">
              <w:rPr>
                <w:lang w:val="en-US"/>
              </w:rPr>
              <w:t>6</w:t>
            </w:r>
          </w:p>
        </w:tc>
        <w:tc>
          <w:tcPr>
            <w:tcW w:w="845" w:type="dxa"/>
          </w:tcPr>
          <w:p w:rsidR="003A2ADC" w:rsidRPr="00397F9B" w:rsidRDefault="003A2ADC" w:rsidP="002B040C">
            <w:pPr>
              <w:jc w:val="center"/>
            </w:pPr>
            <w:r w:rsidRPr="00397F9B">
              <w:t>25,8</w:t>
            </w:r>
          </w:p>
        </w:tc>
        <w:tc>
          <w:tcPr>
            <w:tcW w:w="866" w:type="dxa"/>
            <w:vAlign w:val="bottom"/>
          </w:tcPr>
          <w:p w:rsidR="003A2ADC" w:rsidRPr="00397F9B" w:rsidRDefault="003A2ADC" w:rsidP="002B040C">
            <w:pPr>
              <w:jc w:val="center"/>
            </w:pPr>
            <w:r w:rsidRPr="00397F9B">
              <w:rPr>
                <w:lang w:val="en-US"/>
              </w:rPr>
              <w:t>419</w:t>
            </w:r>
            <w:r w:rsidRPr="00397F9B">
              <w:t>,</w:t>
            </w:r>
            <w:r w:rsidRPr="00397F9B">
              <w:rPr>
                <w:lang w:val="en-US"/>
              </w:rPr>
              <w:t>5</w:t>
            </w:r>
          </w:p>
        </w:tc>
        <w:tc>
          <w:tcPr>
            <w:tcW w:w="845" w:type="dxa"/>
          </w:tcPr>
          <w:p w:rsidR="003A2ADC" w:rsidRPr="00397F9B" w:rsidRDefault="003A2ADC" w:rsidP="002B040C">
            <w:pPr>
              <w:jc w:val="center"/>
            </w:pPr>
            <w:r w:rsidRPr="00397F9B">
              <w:t>74,2</w:t>
            </w:r>
          </w:p>
        </w:tc>
        <w:tc>
          <w:tcPr>
            <w:tcW w:w="848" w:type="dxa"/>
            <w:vAlign w:val="bottom"/>
          </w:tcPr>
          <w:p w:rsidR="003A2ADC" w:rsidRPr="00397F9B" w:rsidRDefault="003A2ADC" w:rsidP="002B040C">
            <w:pPr>
              <w:jc w:val="center"/>
            </w:pPr>
            <w:r w:rsidRPr="00397F9B">
              <w:rPr>
                <w:lang w:val="en-US"/>
              </w:rPr>
              <w:t>-</w:t>
            </w:r>
          </w:p>
        </w:tc>
        <w:tc>
          <w:tcPr>
            <w:tcW w:w="845" w:type="dxa"/>
          </w:tcPr>
          <w:p w:rsidR="003A2ADC" w:rsidRPr="00397F9B" w:rsidRDefault="003A2ADC" w:rsidP="002B040C">
            <w:pPr>
              <w:jc w:val="center"/>
            </w:pPr>
            <w:r w:rsidRPr="00397F9B">
              <w:rPr>
                <w:lang w:val="en-US"/>
              </w:rPr>
              <w:t>-</w:t>
            </w:r>
          </w:p>
        </w:tc>
        <w:tc>
          <w:tcPr>
            <w:tcW w:w="848" w:type="dxa"/>
            <w:vAlign w:val="bottom"/>
          </w:tcPr>
          <w:p w:rsidR="003A2ADC" w:rsidRPr="00397F9B" w:rsidRDefault="003A2ADC" w:rsidP="002B040C">
            <w:pPr>
              <w:jc w:val="center"/>
            </w:pPr>
            <w:r w:rsidRPr="00397F9B">
              <w:rPr>
                <w:lang w:val="en-US"/>
              </w:rPr>
              <w:t>-</w:t>
            </w:r>
          </w:p>
        </w:tc>
        <w:tc>
          <w:tcPr>
            <w:tcW w:w="845" w:type="dxa"/>
          </w:tcPr>
          <w:p w:rsidR="003A2ADC" w:rsidRPr="00397F9B" w:rsidRDefault="003A2ADC" w:rsidP="002B040C">
            <w:pPr>
              <w:jc w:val="center"/>
            </w:pPr>
            <w:r w:rsidRPr="00397F9B">
              <w:rPr>
                <w:lang w:val="en-US"/>
              </w:rPr>
              <w:t>-</w:t>
            </w:r>
          </w:p>
        </w:tc>
      </w:tr>
      <w:tr w:rsidR="003A2ADC" w:rsidRPr="00397F9B" w:rsidTr="002B040C">
        <w:tc>
          <w:tcPr>
            <w:tcW w:w="2537" w:type="dxa"/>
          </w:tcPr>
          <w:p w:rsidR="003A2ADC" w:rsidRPr="00397F9B" w:rsidRDefault="003A2ADC" w:rsidP="002B040C">
            <w:pPr>
              <w:jc w:val="right"/>
            </w:pPr>
            <w:r w:rsidRPr="00397F9B">
              <w:t>сельская местность</w:t>
            </w:r>
          </w:p>
        </w:tc>
        <w:tc>
          <w:tcPr>
            <w:tcW w:w="866" w:type="dxa"/>
            <w:vAlign w:val="bottom"/>
          </w:tcPr>
          <w:p w:rsidR="003A2ADC" w:rsidRPr="00397F9B" w:rsidRDefault="003A2ADC" w:rsidP="002B040C">
            <w:pPr>
              <w:jc w:val="center"/>
            </w:pPr>
            <w:r w:rsidRPr="00397F9B">
              <w:rPr>
                <w:lang w:val="en-US"/>
              </w:rPr>
              <w:t>185</w:t>
            </w:r>
            <w:r w:rsidRPr="00397F9B">
              <w:t>,</w:t>
            </w:r>
            <w:r w:rsidRPr="00397F9B">
              <w:rPr>
                <w:lang w:val="en-US"/>
              </w:rPr>
              <w:t>3</w:t>
            </w:r>
          </w:p>
        </w:tc>
        <w:tc>
          <w:tcPr>
            <w:tcW w:w="845" w:type="dxa"/>
          </w:tcPr>
          <w:p w:rsidR="003A2ADC" w:rsidRPr="00397F9B" w:rsidRDefault="003A2ADC" w:rsidP="002B040C">
            <w:pPr>
              <w:jc w:val="center"/>
            </w:pPr>
            <w:r w:rsidRPr="00397F9B">
              <w:t>29,2</w:t>
            </w:r>
          </w:p>
        </w:tc>
        <w:tc>
          <w:tcPr>
            <w:tcW w:w="866" w:type="dxa"/>
            <w:vAlign w:val="bottom"/>
          </w:tcPr>
          <w:p w:rsidR="003A2ADC" w:rsidRPr="00397F9B" w:rsidRDefault="003A2ADC" w:rsidP="002B040C">
            <w:pPr>
              <w:jc w:val="center"/>
            </w:pPr>
            <w:r w:rsidRPr="00397F9B">
              <w:rPr>
                <w:lang w:val="en-US"/>
              </w:rPr>
              <w:t>287</w:t>
            </w:r>
            <w:r w:rsidRPr="00397F9B">
              <w:t>,</w:t>
            </w:r>
            <w:r w:rsidRPr="00397F9B">
              <w:rPr>
                <w:lang w:val="en-US"/>
              </w:rPr>
              <w:t>3</w:t>
            </w:r>
          </w:p>
        </w:tc>
        <w:tc>
          <w:tcPr>
            <w:tcW w:w="845" w:type="dxa"/>
          </w:tcPr>
          <w:p w:rsidR="003A2ADC" w:rsidRPr="00397F9B" w:rsidRDefault="003A2ADC" w:rsidP="002B040C">
            <w:pPr>
              <w:jc w:val="center"/>
            </w:pPr>
            <w:r w:rsidRPr="00397F9B">
              <w:t>45,3</w:t>
            </w:r>
          </w:p>
        </w:tc>
        <w:tc>
          <w:tcPr>
            <w:tcW w:w="848" w:type="dxa"/>
            <w:vAlign w:val="bottom"/>
          </w:tcPr>
          <w:p w:rsidR="003A2ADC" w:rsidRPr="00397F9B" w:rsidRDefault="003A2ADC" w:rsidP="002B040C">
            <w:pPr>
              <w:jc w:val="center"/>
            </w:pPr>
            <w:r w:rsidRPr="00397F9B">
              <w:rPr>
                <w:lang w:val="en-US"/>
              </w:rPr>
              <w:t>157</w:t>
            </w:r>
            <w:r w:rsidRPr="00397F9B">
              <w:t>,</w:t>
            </w:r>
            <w:r w:rsidRPr="00397F9B">
              <w:rPr>
                <w:lang w:val="en-US"/>
              </w:rPr>
              <w:t>3</w:t>
            </w:r>
          </w:p>
        </w:tc>
        <w:tc>
          <w:tcPr>
            <w:tcW w:w="845" w:type="dxa"/>
          </w:tcPr>
          <w:p w:rsidR="003A2ADC" w:rsidRPr="00397F9B" w:rsidRDefault="003A2ADC" w:rsidP="002B040C">
            <w:pPr>
              <w:jc w:val="center"/>
            </w:pPr>
            <w:r w:rsidRPr="00397F9B">
              <w:t>24,8</w:t>
            </w:r>
          </w:p>
        </w:tc>
        <w:tc>
          <w:tcPr>
            <w:tcW w:w="848" w:type="dxa"/>
            <w:vAlign w:val="bottom"/>
          </w:tcPr>
          <w:p w:rsidR="003A2ADC" w:rsidRPr="00397F9B" w:rsidRDefault="003A2ADC" w:rsidP="002B040C">
            <w:pPr>
              <w:jc w:val="center"/>
            </w:pPr>
            <w:r w:rsidRPr="00397F9B">
              <w:rPr>
                <w:lang w:val="en-US"/>
              </w:rPr>
              <w:t>4</w:t>
            </w:r>
            <w:r w:rsidRPr="00397F9B">
              <w:t>,</w:t>
            </w:r>
            <w:r w:rsidRPr="00397F9B">
              <w:rPr>
                <w:lang w:val="en-US"/>
              </w:rPr>
              <w:t>3</w:t>
            </w:r>
          </w:p>
        </w:tc>
        <w:tc>
          <w:tcPr>
            <w:tcW w:w="845" w:type="dxa"/>
          </w:tcPr>
          <w:p w:rsidR="003A2ADC" w:rsidRPr="00397F9B" w:rsidRDefault="003A2ADC" w:rsidP="002B040C">
            <w:pPr>
              <w:jc w:val="center"/>
            </w:pPr>
            <w:r w:rsidRPr="00397F9B">
              <w:t>0,7</w:t>
            </w:r>
          </w:p>
        </w:tc>
      </w:tr>
    </w:tbl>
    <w:p w:rsidR="003A2ADC" w:rsidRPr="00397F9B" w:rsidRDefault="003A2ADC" w:rsidP="003A2ADC">
      <w:pPr>
        <w:ind w:firstLine="567"/>
        <w:jc w:val="both"/>
      </w:pPr>
    </w:p>
    <w:p w:rsidR="003A2ADC" w:rsidRPr="00397F9B" w:rsidRDefault="003A2ADC" w:rsidP="003A2ADC">
      <w:pPr>
        <w:jc w:val="right"/>
      </w:pPr>
      <w:r w:rsidRPr="00397F9B">
        <w:t xml:space="preserve">Таблица </w:t>
      </w:r>
      <w:r w:rsidR="00503D3A" w:rsidRPr="00397F9B">
        <w:t>4.4.</w:t>
      </w:r>
      <w:r w:rsidRPr="00397F9B">
        <w:t>7</w:t>
      </w:r>
    </w:p>
    <w:p w:rsidR="003A2ADC" w:rsidRPr="00397F9B" w:rsidRDefault="003A2ADC" w:rsidP="003A2ADC">
      <w:pPr>
        <w:jc w:val="center"/>
        <w:rPr>
          <w:vertAlign w:val="superscript"/>
        </w:rPr>
      </w:pPr>
      <w:r w:rsidRPr="00397F9B">
        <w:t xml:space="preserve">Распределение числа многоквартирных жилых домов по </w:t>
      </w:r>
      <w:r w:rsidR="009E558E" w:rsidRPr="00397F9B">
        <w:t>%</w:t>
      </w:r>
      <w:r w:rsidRPr="00397F9B">
        <w:t xml:space="preserve"> износа в 2018 году, тыс. м</w:t>
      </w:r>
      <w:r w:rsidRPr="00397F9B">
        <w:rPr>
          <w:vertAlign w:val="superscript"/>
        </w:rPr>
        <w:t>2</w:t>
      </w:r>
    </w:p>
    <w:tbl>
      <w:tblPr>
        <w:tblStyle w:val="a8"/>
        <w:tblW w:w="0" w:type="auto"/>
        <w:tblLook w:val="04A0"/>
      </w:tblPr>
      <w:tblGrid>
        <w:gridCol w:w="2547"/>
        <w:gridCol w:w="849"/>
        <w:gridCol w:w="850"/>
        <w:gridCol w:w="850"/>
        <w:gridCol w:w="850"/>
        <w:gridCol w:w="849"/>
        <w:gridCol w:w="850"/>
        <w:gridCol w:w="850"/>
        <w:gridCol w:w="850"/>
      </w:tblGrid>
      <w:tr w:rsidR="00397F9B" w:rsidRPr="00397F9B" w:rsidTr="002B040C">
        <w:tc>
          <w:tcPr>
            <w:tcW w:w="2547" w:type="dxa"/>
            <w:vMerge w:val="restart"/>
            <w:vAlign w:val="center"/>
          </w:tcPr>
          <w:p w:rsidR="003A2ADC" w:rsidRPr="00397F9B" w:rsidRDefault="003A2ADC" w:rsidP="002B040C">
            <w:pPr>
              <w:jc w:val="center"/>
            </w:pPr>
            <w:r w:rsidRPr="00397F9B">
              <w:t>Наименование территории</w:t>
            </w:r>
          </w:p>
        </w:tc>
        <w:tc>
          <w:tcPr>
            <w:tcW w:w="6798" w:type="dxa"/>
            <w:gridSpan w:val="8"/>
          </w:tcPr>
          <w:p w:rsidR="003A2ADC" w:rsidRPr="00397F9B" w:rsidRDefault="009E558E" w:rsidP="002B040C">
            <w:pPr>
              <w:jc w:val="center"/>
            </w:pPr>
            <w:r w:rsidRPr="00397F9B">
              <w:t>%</w:t>
            </w:r>
            <w:r w:rsidR="003A2ADC" w:rsidRPr="00397F9B">
              <w:t xml:space="preserve"> износа</w:t>
            </w:r>
          </w:p>
        </w:tc>
      </w:tr>
      <w:tr w:rsidR="00397F9B" w:rsidRPr="00397F9B" w:rsidTr="002B040C">
        <w:tc>
          <w:tcPr>
            <w:tcW w:w="2547" w:type="dxa"/>
            <w:vMerge/>
          </w:tcPr>
          <w:p w:rsidR="003A2ADC" w:rsidRPr="00397F9B" w:rsidRDefault="003A2ADC" w:rsidP="002B040C">
            <w:pPr>
              <w:jc w:val="center"/>
            </w:pPr>
          </w:p>
        </w:tc>
        <w:tc>
          <w:tcPr>
            <w:tcW w:w="1699" w:type="dxa"/>
            <w:gridSpan w:val="2"/>
          </w:tcPr>
          <w:p w:rsidR="003A2ADC" w:rsidRPr="00397F9B" w:rsidRDefault="003A2ADC" w:rsidP="002B040C">
            <w:pPr>
              <w:jc w:val="center"/>
            </w:pPr>
            <w:r w:rsidRPr="00397F9B">
              <w:t>от 0 до 30</w:t>
            </w:r>
          </w:p>
        </w:tc>
        <w:tc>
          <w:tcPr>
            <w:tcW w:w="1700" w:type="dxa"/>
            <w:gridSpan w:val="2"/>
          </w:tcPr>
          <w:p w:rsidR="003A2ADC" w:rsidRPr="00397F9B" w:rsidRDefault="003A2ADC" w:rsidP="002B040C">
            <w:pPr>
              <w:jc w:val="center"/>
            </w:pPr>
            <w:r w:rsidRPr="00397F9B">
              <w:t>от 31 до 65</w:t>
            </w:r>
          </w:p>
        </w:tc>
        <w:tc>
          <w:tcPr>
            <w:tcW w:w="1699" w:type="dxa"/>
            <w:gridSpan w:val="2"/>
          </w:tcPr>
          <w:p w:rsidR="003A2ADC" w:rsidRPr="00397F9B" w:rsidRDefault="003A2ADC" w:rsidP="002B040C">
            <w:pPr>
              <w:jc w:val="center"/>
            </w:pPr>
            <w:r w:rsidRPr="00397F9B">
              <w:t>от 65 до 70</w:t>
            </w:r>
          </w:p>
        </w:tc>
        <w:tc>
          <w:tcPr>
            <w:tcW w:w="1700" w:type="dxa"/>
            <w:gridSpan w:val="2"/>
          </w:tcPr>
          <w:p w:rsidR="003A2ADC" w:rsidRPr="00397F9B" w:rsidRDefault="003A2ADC" w:rsidP="002B040C">
            <w:pPr>
              <w:jc w:val="center"/>
            </w:pPr>
            <w:r w:rsidRPr="00397F9B">
              <w:t>&gt; 70</w:t>
            </w:r>
          </w:p>
        </w:tc>
      </w:tr>
      <w:tr w:rsidR="00397F9B" w:rsidRPr="00397F9B" w:rsidTr="002B040C">
        <w:tc>
          <w:tcPr>
            <w:tcW w:w="2547" w:type="dxa"/>
            <w:vMerge/>
          </w:tcPr>
          <w:p w:rsidR="003A2ADC" w:rsidRPr="00397F9B" w:rsidRDefault="003A2ADC" w:rsidP="002B040C">
            <w:pPr>
              <w:jc w:val="center"/>
            </w:pPr>
          </w:p>
        </w:tc>
        <w:tc>
          <w:tcPr>
            <w:tcW w:w="849" w:type="dxa"/>
          </w:tcPr>
          <w:p w:rsidR="003A2ADC" w:rsidRPr="00397F9B" w:rsidRDefault="003A2ADC" w:rsidP="002B040C">
            <w:pPr>
              <w:jc w:val="center"/>
            </w:pPr>
            <w:r w:rsidRPr="00397F9B">
              <w:t>ед.</w:t>
            </w:r>
          </w:p>
        </w:tc>
        <w:tc>
          <w:tcPr>
            <w:tcW w:w="850" w:type="dxa"/>
          </w:tcPr>
          <w:p w:rsidR="003A2ADC" w:rsidRPr="00397F9B" w:rsidRDefault="003A2ADC" w:rsidP="002B040C">
            <w:pPr>
              <w:jc w:val="center"/>
            </w:pPr>
            <w:r w:rsidRPr="00397F9B">
              <w:t>%</w:t>
            </w:r>
          </w:p>
        </w:tc>
        <w:tc>
          <w:tcPr>
            <w:tcW w:w="850" w:type="dxa"/>
          </w:tcPr>
          <w:p w:rsidR="003A2ADC" w:rsidRPr="00397F9B" w:rsidRDefault="003A2ADC" w:rsidP="002B040C">
            <w:pPr>
              <w:jc w:val="center"/>
            </w:pPr>
            <w:r w:rsidRPr="00397F9B">
              <w:t>ед.</w:t>
            </w:r>
          </w:p>
        </w:tc>
        <w:tc>
          <w:tcPr>
            <w:tcW w:w="850" w:type="dxa"/>
          </w:tcPr>
          <w:p w:rsidR="003A2ADC" w:rsidRPr="00397F9B" w:rsidRDefault="003A2ADC" w:rsidP="002B040C">
            <w:pPr>
              <w:jc w:val="center"/>
            </w:pPr>
            <w:r w:rsidRPr="00397F9B">
              <w:t>%</w:t>
            </w:r>
          </w:p>
        </w:tc>
        <w:tc>
          <w:tcPr>
            <w:tcW w:w="849" w:type="dxa"/>
          </w:tcPr>
          <w:p w:rsidR="003A2ADC" w:rsidRPr="00397F9B" w:rsidRDefault="003A2ADC" w:rsidP="002B040C">
            <w:pPr>
              <w:jc w:val="center"/>
            </w:pPr>
            <w:r w:rsidRPr="00397F9B">
              <w:t>ед.</w:t>
            </w:r>
          </w:p>
        </w:tc>
        <w:tc>
          <w:tcPr>
            <w:tcW w:w="850" w:type="dxa"/>
          </w:tcPr>
          <w:p w:rsidR="003A2ADC" w:rsidRPr="00397F9B" w:rsidRDefault="003A2ADC" w:rsidP="002B040C">
            <w:pPr>
              <w:jc w:val="center"/>
            </w:pPr>
            <w:r w:rsidRPr="00397F9B">
              <w:t>%</w:t>
            </w:r>
          </w:p>
        </w:tc>
        <w:tc>
          <w:tcPr>
            <w:tcW w:w="850" w:type="dxa"/>
          </w:tcPr>
          <w:p w:rsidR="003A2ADC" w:rsidRPr="00397F9B" w:rsidRDefault="003A2ADC" w:rsidP="002B040C">
            <w:pPr>
              <w:jc w:val="center"/>
            </w:pPr>
            <w:r w:rsidRPr="00397F9B">
              <w:t>ед.</w:t>
            </w:r>
          </w:p>
        </w:tc>
        <w:tc>
          <w:tcPr>
            <w:tcW w:w="850" w:type="dxa"/>
          </w:tcPr>
          <w:p w:rsidR="003A2ADC" w:rsidRPr="00397F9B" w:rsidRDefault="003A2ADC" w:rsidP="002B040C">
            <w:pPr>
              <w:jc w:val="center"/>
            </w:pPr>
            <w:r w:rsidRPr="00397F9B">
              <w:t>%</w:t>
            </w:r>
          </w:p>
        </w:tc>
      </w:tr>
      <w:tr w:rsidR="00397F9B" w:rsidRPr="00397F9B" w:rsidTr="002B040C">
        <w:tc>
          <w:tcPr>
            <w:tcW w:w="2547" w:type="dxa"/>
          </w:tcPr>
          <w:p w:rsidR="003A2ADC" w:rsidRPr="00397F9B" w:rsidRDefault="003A2ADC" w:rsidP="002B040C">
            <w:pPr>
              <w:jc w:val="both"/>
            </w:pPr>
            <w:r w:rsidRPr="00397F9B">
              <w:t>Всего по краю</w:t>
            </w:r>
          </w:p>
        </w:tc>
        <w:tc>
          <w:tcPr>
            <w:tcW w:w="849" w:type="dxa"/>
          </w:tcPr>
          <w:p w:rsidR="003A2ADC" w:rsidRPr="00397F9B" w:rsidRDefault="003A2ADC" w:rsidP="002B040C">
            <w:pPr>
              <w:jc w:val="center"/>
            </w:pPr>
            <w:r w:rsidRPr="00397F9B">
              <w:t>13482</w:t>
            </w:r>
          </w:p>
        </w:tc>
        <w:tc>
          <w:tcPr>
            <w:tcW w:w="850" w:type="dxa"/>
          </w:tcPr>
          <w:p w:rsidR="003A2ADC" w:rsidRPr="00397F9B" w:rsidRDefault="003A2ADC" w:rsidP="002B040C">
            <w:pPr>
              <w:jc w:val="center"/>
            </w:pPr>
            <w:r w:rsidRPr="00397F9B">
              <w:t>41,9</w:t>
            </w:r>
          </w:p>
        </w:tc>
        <w:tc>
          <w:tcPr>
            <w:tcW w:w="850" w:type="dxa"/>
          </w:tcPr>
          <w:p w:rsidR="003A2ADC" w:rsidRPr="00397F9B" w:rsidRDefault="003A2ADC" w:rsidP="002B040C">
            <w:pPr>
              <w:jc w:val="center"/>
            </w:pPr>
            <w:r w:rsidRPr="00397F9B">
              <w:t>14794</w:t>
            </w:r>
          </w:p>
        </w:tc>
        <w:tc>
          <w:tcPr>
            <w:tcW w:w="850" w:type="dxa"/>
          </w:tcPr>
          <w:p w:rsidR="003A2ADC" w:rsidRPr="00397F9B" w:rsidRDefault="003A2ADC" w:rsidP="002B040C">
            <w:pPr>
              <w:jc w:val="center"/>
            </w:pPr>
            <w:r w:rsidRPr="00397F9B">
              <w:t>45,9</w:t>
            </w:r>
          </w:p>
        </w:tc>
        <w:tc>
          <w:tcPr>
            <w:tcW w:w="849" w:type="dxa"/>
          </w:tcPr>
          <w:p w:rsidR="003A2ADC" w:rsidRPr="00397F9B" w:rsidRDefault="003A2ADC" w:rsidP="002B040C">
            <w:pPr>
              <w:jc w:val="center"/>
            </w:pPr>
            <w:r w:rsidRPr="00397F9B">
              <w:t>3083</w:t>
            </w:r>
          </w:p>
        </w:tc>
        <w:tc>
          <w:tcPr>
            <w:tcW w:w="850" w:type="dxa"/>
          </w:tcPr>
          <w:p w:rsidR="003A2ADC" w:rsidRPr="00397F9B" w:rsidRDefault="003A2ADC" w:rsidP="002B040C">
            <w:pPr>
              <w:jc w:val="center"/>
            </w:pPr>
            <w:r w:rsidRPr="00397F9B">
              <w:t>9,6</w:t>
            </w:r>
          </w:p>
        </w:tc>
        <w:tc>
          <w:tcPr>
            <w:tcW w:w="850" w:type="dxa"/>
          </w:tcPr>
          <w:p w:rsidR="003A2ADC" w:rsidRPr="00397F9B" w:rsidRDefault="003A2ADC" w:rsidP="002B040C">
            <w:pPr>
              <w:jc w:val="center"/>
            </w:pPr>
            <w:r w:rsidRPr="00397F9B">
              <w:t>827</w:t>
            </w:r>
          </w:p>
        </w:tc>
        <w:tc>
          <w:tcPr>
            <w:tcW w:w="850" w:type="dxa"/>
          </w:tcPr>
          <w:p w:rsidR="003A2ADC" w:rsidRPr="00397F9B" w:rsidRDefault="003A2ADC" w:rsidP="002B040C">
            <w:pPr>
              <w:jc w:val="center"/>
            </w:pPr>
            <w:r w:rsidRPr="00397F9B">
              <w:t>2,6</w:t>
            </w:r>
          </w:p>
        </w:tc>
      </w:tr>
      <w:tr w:rsidR="003A2ADC" w:rsidRPr="00397F9B" w:rsidTr="002B040C">
        <w:tc>
          <w:tcPr>
            <w:tcW w:w="2547" w:type="dxa"/>
          </w:tcPr>
          <w:p w:rsidR="003A2ADC" w:rsidRPr="00397F9B" w:rsidRDefault="003A2ADC" w:rsidP="002B040C">
            <w:pPr>
              <w:jc w:val="both"/>
            </w:pPr>
            <w:r w:rsidRPr="00397F9B">
              <w:t>Нефтекумский ГО</w:t>
            </w:r>
          </w:p>
        </w:tc>
        <w:tc>
          <w:tcPr>
            <w:tcW w:w="849" w:type="dxa"/>
          </w:tcPr>
          <w:p w:rsidR="003A2ADC" w:rsidRPr="00397F9B" w:rsidRDefault="003A2ADC" w:rsidP="002B040C">
            <w:pPr>
              <w:jc w:val="center"/>
            </w:pPr>
            <w:r w:rsidRPr="00397F9B">
              <w:t>25</w:t>
            </w:r>
          </w:p>
        </w:tc>
        <w:tc>
          <w:tcPr>
            <w:tcW w:w="850" w:type="dxa"/>
          </w:tcPr>
          <w:p w:rsidR="003A2ADC" w:rsidRPr="00397F9B" w:rsidRDefault="003A2ADC" w:rsidP="002B040C">
            <w:pPr>
              <w:jc w:val="center"/>
            </w:pPr>
            <w:r w:rsidRPr="00397F9B">
              <w:t>14,6</w:t>
            </w:r>
          </w:p>
        </w:tc>
        <w:tc>
          <w:tcPr>
            <w:tcW w:w="850" w:type="dxa"/>
          </w:tcPr>
          <w:p w:rsidR="003A2ADC" w:rsidRPr="00397F9B" w:rsidRDefault="003A2ADC" w:rsidP="002B040C">
            <w:pPr>
              <w:jc w:val="center"/>
            </w:pPr>
            <w:r w:rsidRPr="00397F9B">
              <w:t>115</w:t>
            </w:r>
          </w:p>
        </w:tc>
        <w:tc>
          <w:tcPr>
            <w:tcW w:w="850" w:type="dxa"/>
          </w:tcPr>
          <w:p w:rsidR="003A2ADC" w:rsidRPr="00397F9B" w:rsidRDefault="003A2ADC" w:rsidP="002B040C">
            <w:pPr>
              <w:jc w:val="center"/>
            </w:pPr>
            <w:r w:rsidRPr="00397F9B">
              <w:t>74,3</w:t>
            </w:r>
          </w:p>
        </w:tc>
        <w:tc>
          <w:tcPr>
            <w:tcW w:w="849" w:type="dxa"/>
          </w:tcPr>
          <w:p w:rsidR="003A2ADC" w:rsidRPr="00397F9B" w:rsidRDefault="003A2ADC" w:rsidP="002B040C">
            <w:pPr>
              <w:jc w:val="center"/>
            </w:pPr>
            <w:r w:rsidRPr="00397F9B">
              <w:t>-</w:t>
            </w:r>
          </w:p>
        </w:tc>
        <w:tc>
          <w:tcPr>
            <w:tcW w:w="850" w:type="dxa"/>
          </w:tcPr>
          <w:p w:rsidR="003A2ADC" w:rsidRPr="00397F9B" w:rsidRDefault="003A2ADC" w:rsidP="002B040C">
            <w:pPr>
              <w:jc w:val="center"/>
            </w:pPr>
            <w:r w:rsidRPr="00397F9B">
              <w:t>10,4</w:t>
            </w:r>
          </w:p>
        </w:tc>
        <w:tc>
          <w:tcPr>
            <w:tcW w:w="850" w:type="dxa"/>
          </w:tcPr>
          <w:p w:rsidR="003A2ADC" w:rsidRPr="00397F9B" w:rsidRDefault="003A2ADC" w:rsidP="002B040C">
            <w:pPr>
              <w:jc w:val="center"/>
            </w:pPr>
            <w:r w:rsidRPr="00397F9B">
              <w:t>-</w:t>
            </w:r>
          </w:p>
        </w:tc>
        <w:tc>
          <w:tcPr>
            <w:tcW w:w="850" w:type="dxa"/>
          </w:tcPr>
          <w:p w:rsidR="003A2ADC" w:rsidRPr="00397F9B" w:rsidRDefault="003A2ADC" w:rsidP="002B040C">
            <w:pPr>
              <w:jc w:val="center"/>
            </w:pPr>
            <w:r w:rsidRPr="00397F9B">
              <w:t>0,7</w:t>
            </w:r>
          </w:p>
        </w:tc>
      </w:tr>
    </w:tbl>
    <w:p w:rsidR="003A2ADC" w:rsidRPr="00397F9B" w:rsidRDefault="003A2ADC" w:rsidP="003A2ADC">
      <w:pPr>
        <w:jc w:val="center"/>
        <w:rPr>
          <w:highlight w:val="yellow"/>
        </w:rPr>
      </w:pPr>
    </w:p>
    <w:p w:rsidR="003A2ADC" w:rsidRPr="00397F9B" w:rsidRDefault="003A2ADC" w:rsidP="003A2ADC">
      <w:pPr>
        <w:ind w:firstLine="567"/>
        <w:jc w:val="both"/>
      </w:pPr>
      <w:r w:rsidRPr="00397F9B">
        <w:t xml:space="preserve">В соответствии с краевой адресной программой «Переселение граждан из аварийного жилищного фонда в Ставропольском крае 2019 – 2025 годах» (утверждена Постановлением Правительства Ставропольского края от 01.04.2019 </w:t>
      </w:r>
      <w:r w:rsidR="002C554C">
        <w:t xml:space="preserve">г. </w:t>
      </w:r>
      <w:r w:rsidRPr="00397F9B">
        <w:t>№ 126-п) на территории Нефтекумского городского округа отсутствуют многоквартирные дома, признанные в установленном порядке (до 01.01.2017 г.) аварийным и подлежащим сносу в связи с физическим износом в процессе эксплуатации.</w:t>
      </w:r>
    </w:p>
    <w:p w:rsidR="003A2ADC" w:rsidRPr="00397F9B" w:rsidRDefault="003A2ADC" w:rsidP="003A2ADC">
      <w:pPr>
        <w:ind w:firstLine="567"/>
        <w:jc w:val="both"/>
      </w:pPr>
      <w:r w:rsidRPr="00397F9B">
        <w:t>Жилищный фонд городского округа в целом характеризуется относительно высоким уровнем благоустройства</w:t>
      </w:r>
      <w:r w:rsidRPr="00397F9B">
        <w:rPr>
          <w:rStyle w:val="aff3"/>
        </w:rPr>
        <w:footnoteReference w:id="51"/>
      </w:r>
      <w:r w:rsidRPr="00397F9B">
        <w:t xml:space="preserve">. При этом уровень обеспеченности жилищного фонда централизированным водоснабжением и газоснабжением в городе Нефтекумске и в сельской местности выше, чем в среднем по Ставропольскому краю (таблица </w:t>
      </w:r>
      <w:r w:rsidR="00503D3A" w:rsidRPr="00397F9B">
        <w:t>4.4.</w:t>
      </w:r>
      <w:r w:rsidRPr="00397F9B">
        <w:t>8).</w:t>
      </w:r>
    </w:p>
    <w:p w:rsidR="003A2ADC" w:rsidRPr="00397F9B" w:rsidRDefault="003A2ADC" w:rsidP="003A2ADC">
      <w:pPr>
        <w:ind w:firstLine="567"/>
        <w:jc w:val="both"/>
      </w:pPr>
    </w:p>
    <w:p w:rsidR="003A2ADC" w:rsidRPr="00397F9B" w:rsidRDefault="003A2ADC" w:rsidP="003A2ADC">
      <w:pPr>
        <w:jc w:val="right"/>
      </w:pPr>
      <w:r w:rsidRPr="00397F9B">
        <w:t xml:space="preserve">Таблица </w:t>
      </w:r>
      <w:r w:rsidR="00503D3A" w:rsidRPr="00397F9B">
        <w:t>4.4</w:t>
      </w:r>
      <w:r w:rsidRPr="00397F9B">
        <w:t>.8</w:t>
      </w:r>
    </w:p>
    <w:p w:rsidR="003A2ADC" w:rsidRPr="00397F9B" w:rsidRDefault="003A2ADC" w:rsidP="003A2ADC">
      <w:pPr>
        <w:jc w:val="center"/>
      </w:pPr>
      <w:r w:rsidRPr="00397F9B">
        <w:t>Благоустройство жилого фонда Нефтекумского городского округа, в % к общей площади</w:t>
      </w:r>
    </w:p>
    <w:tbl>
      <w:tblPr>
        <w:tblStyle w:val="a8"/>
        <w:tblW w:w="9351" w:type="dxa"/>
        <w:tblLayout w:type="fixed"/>
        <w:tblLook w:val="04A0"/>
      </w:tblPr>
      <w:tblGrid>
        <w:gridCol w:w="3227"/>
        <w:gridCol w:w="1224"/>
        <w:gridCol w:w="1225"/>
        <w:gridCol w:w="1225"/>
        <w:gridCol w:w="1225"/>
        <w:gridCol w:w="1225"/>
      </w:tblGrid>
      <w:tr w:rsidR="00397F9B" w:rsidRPr="00397F9B" w:rsidTr="002B040C">
        <w:tc>
          <w:tcPr>
            <w:tcW w:w="3227" w:type="dxa"/>
            <w:vMerge w:val="restart"/>
            <w:vAlign w:val="center"/>
          </w:tcPr>
          <w:p w:rsidR="003A2ADC" w:rsidRPr="00397F9B" w:rsidRDefault="003A2ADC" w:rsidP="002B040C">
            <w:pPr>
              <w:tabs>
                <w:tab w:val="left" w:pos="2085"/>
              </w:tabs>
              <w:jc w:val="center"/>
            </w:pPr>
            <w:r w:rsidRPr="00397F9B">
              <w:t>Наименование</w:t>
            </w:r>
          </w:p>
          <w:p w:rsidR="003A2ADC" w:rsidRPr="00397F9B" w:rsidRDefault="003A2ADC" w:rsidP="002B040C">
            <w:pPr>
              <w:jc w:val="center"/>
            </w:pPr>
            <w:r w:rsidRPr="00397F9B">
              <w:t>территории</w:t>
            </w:r>
          </w:p>
        </w:tc>
        <w:tc>
          <w:tcPr>
            <w:tcW w:w="6124" w:type="dxa"/>
            <w:gridSpan w:val="5"/>
          </w:tcPr>
          <w:p w:rsidR="003A2ADC" w:rsidRPr="00397F9B" w:rsidRDefault="003A2ADC" w:rsidP="002B040C">
            <w:pPr>
              <w:jc w:val="center"/>
            </w:pPr>
            <w:r w:rsidRPr="00397F9B">
              <w:t>Удельный вес общей площади, оборудованной:</w:t>
            </w:r>
          </w:p>
        </w:tc>
      </w:tr>
      <w:tr w:rsidR="00397F9B" w:rsidRPr="00397F9B" w:rsidTr="002B040C">
        <w:trPr>
          <w:cantSplit/>
          <w:trHeight w:val="1954"/>
        </w:trPr>
        <w:tc>
          <w:tcPr>
            <w:tcW w:w="3227" w:type="dxa"/>
            <w:vMerge/>
          </w:tcPr>
          <w:p w:rsidR="003A2ADC" w:rsidRPr="00397F9B" w:rsidRDefault="003A2ADC" w:rsidP="002B040C">
            <w:pPr>
              <w:jc w:val="both"/>
            </w:pPr>
          </w:p>
        </w:tc>
        <w:tc>
          <w:tcPr>
            <w:tcW w:w="1224" w:type="dxa"/>
            <w:textDirection w:val="btLr"/>
            <w:vAlign w:val="center"/>
          </w:tcPr>
          <w:p w:rsidR="003A2ADC" w:rsidRPr="00397F9B" w:rsidRDefault="003A2ADC" w:rsidP="002B040C">
            <w:pPr>
              <w:ind w:left="113" w:right="113"/>
              <w:jc w:val="center"/>
            </w:pPr>
            <w:r w:rsidRPr="00397F9B">
              <w:t>водопроводом</w:t>
            </w:r>
          </w:p>
        </w:tc>
        <w:tc>
          <w:tcPr>
            <w:tcW w:w="1225" w:type="dxa"/>
            <w:textDirection w:val="btLr"/>
            <w:vAlign w:val="center"/>
          </w:tcPr>
          <w:p w:rsidR="003A2ADC" w:rsidRPr="00397F9B" w:rsidRDefault="003A2ADC" w:rsidP="002B040C">
            <w:pPr>
              <w:ind w:left="113" w:right="113"/>
              <w:jc w:val="center"/>
            </w:pPr>
            <w:r w:rsidRPr="00397F9B">
              <w:t>канализацией</w:t>
            </w:r>
          </w:p>
        </w:tc>
        <w:tc>
          <w:tcPr>
            <w:tcW w:w="1225" w:type="dxa"/>
            <w:textDirection w:val="btLr"/>
            <w:vAlign w:val="center"/>
          </w:tcPr>
          <w:p w:rsidR="003A2ADC" w:rsidRPr="00397F9B" w:rsidRDefault="003A2ADC" w:rsidP="002B040C">
            <w:pPr>
              <w:ind w:left="113" w:right="113"/>
              <w:jc w:val="center"/>
            </w:pPr>
            <w:r w:rsidRPr="00397F9B">
              <w:t>газом</w:t>
            </w:r>
          </w:p>
        </w:tc>
        <w:tc>
          <w:tcPr>
            <w:tcW w:w="1225" w:type="dxa"/>
            <w:textDirection w:val="btLr"/>
            <w:vAlign w:val="center"/>
          </w:tcPr>
          <w:p w:rsidR="003A2ADC" w:rsidRPr="00397F9B" w:rsidRDefault="003A2ADC" w:rsidP="002B040C">
            <w:pPr>
              <w:ind w:left="113" w:right="113"/>
              <w:jc w:val="center"/>
            </w:pPr>
            <w:r w:rsidRPr="00397F9B">
              <w:t>отоплением</w:t>
            </w:r>
          </w:p>
        </w:tc>
        <w:tc>
          <w:tcPr>
            <w:tcW w:w="1225" w:type="dxa"/>
            <w:textDirection w:val="btLr"/>
            <w:vAlign w:val="center"/>
          </w:tcPr>
          <w:p w:rsidR="003A2ADC" w:rsidRPr="00397F9B" w:rsidRDefault="003A2ADC" w:rsidP="002B040C">
            <w:pPr>
              <w:ind w:left="113" w:right="113"/>
              <w:jc w:val="center"/>
            </w:pPr>
            <w:r w:rsidRPr="00397F9B">
              <w:t>напольными электроплитами</w:t>
            </w:r>
          </w:p>
        </w:tc>
      </w:tr>
      <w:tr w:rsidR="00397F9B" w:rsidRPr="00397F9B" w:rsidTr="002B040C">
        <w:tc>
          <w:tcPr>
            <w:tcW w:w="3227" w:type="dxa"/>
          </w:tcPr>
          <w:p w:rsidR="003A2ADC" w:rsidRPr="00397F9B" w:rsidRDefault="003A2ADC" w:rsidP="002B040C">
            <w:pPr>
              <w:jc w:val="both"/>
            </w:pPr>
            <w:r w:rsidRPr="00397F9B">
              <w:t>Всего по краю</w:t>
            </w:r>
          </w:p>
        </w:tc>
        <w:tc>
          <w:tcPr>
            <w:tcW w:w="1224" w:type="dxa"/>
          </w:tcPr>
          <w:p w:rsidR="003A2ADC" w:rsidRPr="00397F9B" w:rsidRDefault="003A2ADC" w:rsidP="002B040C">
            <w:pPr>
              <w:jc w:val="center"/>
            </w:pPr>
            <w:r w:rsidRPr="00397F9B">
              <w:t>91,7</w:t>
            </w:r>
          </w:p>
        </w:tc>
        <w:tc>
          <w:tcPr>
            <w:tcW w:w="1225" w:type="dxa"/>
            <w:vAlign w:val="bottom"/>
          </w:tcPr>
          <w:p w:rsidR="003A2ADC" w:rsidRPr="00397F9B" w:rsidRDefault="003A2ADC" w:rsidP="002B040C">
            <w:pPr>
              <w:jc w:val="center"/>
            </w:pPr>
            <w:r w:rsidRPr="00397F9B">
              <w:t>85,6</w:t>
            </w:r>
          </w:p>
        </w:tc>
        <w:tc>
          <w:tcPr>
            <w:tcW w:w="1225" w:type="dxa"/>
            <w:vAlign w:val="bottom"/>
          </w:tcPr>
          <w:p w:rsidR="003A2ADC" w:rsidRPr="00397F9B" w:rsidRDefault="003A2ADC" w:rsidP="002B040C">
            <w:pPr>
              <w:jc w:val="center"/>
            </w:pPr>
            <w:r w:rsidRPr="00397F9B">
              <w:t>89,9</w:t>
            </w:r>
          </w:p>
        </w:tc>
        <w:tc>
          <w:tcPr>
            <w:tcW w:w="1225" w:type="dxa"/>
            <w:vAlign w:val="bottom"/>
          </w:tcPr>
          <w:p w:rsidR="003A2ADC" w:rsidRPr="00397F9B" w:rsidRDefault="003A2ADC" w:rsidP="002B040C">
            <w:pPr>
              <w:jc w:val="center"/>
            </w:pPr>
            <w:r w:rsidRPr="00397F9B">
              <w:t>93,5</w:t>
            </w:r>
          </w:p>
        </w:tc>
        <w:tc>
          <w:tcPr>
            <w:tcW w:w="1225" w:type="dxa"/>
          </w:tcPr>
          <w:p w:rsidR="003A2ADC" w:rsidRPr="00397F9B" w:rsidRDefault="003A2ADC" w:rsidP="002B040C">
            <w:pPr>
              <w:jc w:val="center"/>
            </w:pPr>
            <w:r w:rsidRPr="00397F9B">
              <w:t>6,6</w:t>
            </w:r>
          </w:p>
        </w:tc>
      </w:tr>
      <w:tr w:rsidR="00397F9B" w:rsidRPr="00397F9B" w:rsidTr="002B040C">
        <w:tc>
          <w:tcPr>
            <w:tcW w:w="3227" w:type="dxa"/>
          </w:tcPr>
          <w:p w:rsidR="003A2ADC" w:rsidRPr="00397F9B" w:rsidRDefault="003A2ADC" w:rsidP="002B040C">
            <w:pPr>
              <w:jc w:val="right"/>
            </w:pPr>
            <w:r w:rsidRPr="00397F9B">
              <w:t>городская местность</w:t>
            </w:r>
          </w:p>
        </w:tc>
        <w:tc>
          <w:tcPr>
            <w:tcW w:w="1224" w:type="dxa"/>
          </w:tcPr>
          <w:p w:rsidR="003A2ADC" w:rsidRPr="00397F9B" w:rsidRDefault="003A2ADC" w:rsidP="002B040C">
            <w:pPr>
              <w:jc w:val="center"/>
            </w:pPr>
            <w:r w:rsidRPr="00397F9B">
              <w:t>95,6</w:t>
            </w:r>
          </w:p>
        </w:tc>
        <w:tc>
          <w:tcPr>
            <w:tcW w:w="1225" w:type="dxa"/>
            <w:vAlign w:val="bottom"/>
          </w:tcPr>
          <w:p w:rsidR="003A2ADC" w:rsidRPr="00397F9B" w:rsidRDefault="003A2ADC" w:rsidP="002B040C">
            <w:pPr>
              <w:jc w:val="center"/>
            </w:pPr>
            <w:r w:rsidRPr="00397F9B">
              <w:t>92,8</w:t>
            </w:r>
          </w:p>
        </w:tc>
        <w:tc>
          <w:tcPr>
            <w:tcW w:w="1225" w:type="dxa"/>
            <w:vAlign w:val="bottom"/>
          </w:tcPr>
          <w:p w:rsidR="003A2ADC" w:rsidRPr="00397F9B" w:rsidRDefault="003A2ADC" w:rsidP="002B040C">
            <w:pPr>
              <w:jc w:val="center"/>
            </w:pPr>
            <w:r w:rsidRPr="00397F9B">
              <w:t>87,3</w:t>
            </w:r>
          </w:p>
        </w:tc>
        <w:tc>
          <w:tcPr>
            <w:tcW w:w="1225" w:type="dxa"/>
            <w:vAlign w:val="bottom"/>
          </w:tcPr>
          <w:p w:rsidR="003A2ADC" w:rsidRPr="00397F9B" w:rsidRDefault="003A2ADC" w:rsidP="002B040C">
            <w:pPr>
              <w:jc w:val="center"/>
            </w:pPr>
            <w:r w:rsidRPr="00397F9B">
              <w:t>94,9</w:t>
            </w:r>
          </w:p>
        </w:tc>
        <w:tc>
          <w:tcPr>
            <w:tcW w:w="1225" w:type="dxa"/>
          </w:tcPr>
          <w:p w:rsidR="003A2ADC" w:rsidRPr="00397F9B" w:rsidRDefault="003A2ADC" w:rsidP="002B040C">
            <w:pPr>
              <w:jc w:val="center"/>
            </w:pPr>
            <w:r w:rsidRPr="00397F9B">
              <w:t>10,2</w:t>
            </w:r>
          </w:p>
        </w:tc>
      </w:tr>
      <w:tr w:rsidR="00397F9B" w:rsidRPr="00397F9B" w:rsidTr="002B040C">
        <w:tc>
          <w:tcPr>
            <w:tcW w:w="3227" w:type="dxa"/>
          </w:tcPr>
          <w:p w:rsidR="003A2ADC" w:rsidRPr="00397F9B" w:rsidRDefault="003A2ADC" w:rsidP="002B040C">
            <w:pPr>
              <w:jc w:val="right"/>
            </w:pPr>
            <w:r w:rsidRPr="00397F9B">
              <w:t>сельская местность</w:t>
            </w:r>
          </w:p>
        </w:tc>
        <w:tc>
          <w:tcPr>
            <w:tcW w:w="1224" w:type="dxa"/>
          </w:tcPr>
          <w:p w:rsidR="003A2ADC" w:rsidRPr="00397F9B" w:rsidRDefault="003A2ADC" w:rsidP="002B040C">
            <w:pPr>
              <w:jc w:val="center"/>
            </w:pPr>
            <w:r w:rsidRPr="00397F9B">
              <w:t>84,7</w:t>
            </w:r>
          </w:p>
        </w:tc>
        <w:tc>
          <w:tcPr>
            <w:tcW w:w="1225" w:type="dxa"/>
            <w:vAlign w:val="bottom"/>
          </w:tcPr>
          <w:p w:rsidR="003A2ADC" w:rsidRPr="00397F9B" w:rsidRDefault="003A2ADC" w:rsidP="002B040C">
            <w:pPr>
              <w:jc w:val="center"/>
            </w:pPr>
            <w:r w:rsidRPr="00397F9B">
              <w:t>73,0</w:t>
            </w:r>
          </w:p>
        </w:tc>
        <w:tc>
          <w:tcPr>
            <w:tcW w:w="1225" w:type="dxa"/>
            <w:vAlign w:val="bottom"/>
          </w:tcPr>
          <w:p w:rsidR="003A2ADC" w:rsidRPr="00397F9B" w:rsidRDefault="003A2ADC" w:rsidP="002B040C">
            <w:pPr>
              <w:jc w:val="center"/>
            </w:pPr>
            <w:r w:rsidRPr="00397F9B">
              <w:t>94,5</w:t>
            </w:r>
          </w:p>
        </w:tc>
        <w:tc>
          <w:tcPr>
            <w:tcW w:w="1225" w:type="dxa"/>
            <w:vAlign w:val="bottom"/>
          </w:tcPr>
          <w:p w:rsidR="003A2ADC" w:rsidRPr="00397F9B" w:rsidRDefault="003A2ADC" w:rsidP="002B040C">
            <w:pPr>
              <w:jc w:val="center"/>
            </w:pPr>
            <w:r w:rsidRPr="00397F9B">
              <w:t>91,0</w:t>
            </w:r>
          </w:p>
        </w:tc>
        <w:tc>
          <w:tcPr>
            <w:tcW w:w="1225" w:type="dxa"/>
          </w:tcPr>
          <w:p w:rsidR="003A2ADC" w:rsidRPr="00397F9B" w:rsidRDefault="003A2ADC" w:rsidP="002B040C">
            <w:pPr>
              <w:jc w:val="center"/>
            </w:pPr>
            <w:r w:rsidRPr="00397F9B">
              <w:t>0,2</w:t>
            </w:r>
          </w:p>
        </w:tc>
      </w:tr>
      <w:tr w:rsidR="00397F9B" w:rsidRPr="00397F9B" w:rsidTr="002B040C">
        <w:tc>
          <w:tcPr>
            <w:tcW w:w="3227" w:type="dxa"/>
          </w:tcPr>
          <w:p w:rsidR="003A2ADC" w:rsidRPr="00397F9B" w:rsidRDefault="003A2ADC" w:rsidP="002B040C">
            <w:pPr>
              <w:jc w:val="both"/>
            </w:pPr>
            <w:r w:rsidRPr="00397F9B">
              <w:t>Нефтекумский ГО</w:t>
            </w:r>
          </w:p>
        </w:tc>
        <w:tc>
          <w:tcPr>
            <w:tcW w:w="1224" w:type="dxa"/>
            <w:vAlign w:val="bottom"/>
          </w:tcPr>
          <w:p w:rsidR="003A2ADC" w:rsidRPr="00397F9B" w:rsidRDefault="003A2ADC" w:rsidP="002B040C">
            <w:pPr>
              <w:jc w:val="center"/>
            </w:pPr>
            <w:r w:rsidRPr="00397F9B">
              <w:rPr>
                <w:lang w:val="en-US"/>
              </w:rPr>
              <w:t>95</w:t>
            </w:r>
            <w:r w:rsidRPr="00397F9B">
              <w:t>,</w:t>
            </w:r>
            <w:r w:rsidRPr="00397F9B">
              <w:rPr>
                <w:lang w:val="en-US"/>
              </w:rPr>
              <w:t>9</w:t>
            </w:r>
          </w:p>
        </w:tc>
        <w:tc>
          <w:tcPr>
            <w:tcW w:w="1225" w:type="dxa"/>
            <w:vAlign w:val="bottom"/>
          </w:tcPr>
          <w:p w:rsidR="003A2ADC" w:rsidRPr="00397F9B" w:rsidRDefault="003A2ADC" w:rsidP="002B040C">
            <w:pPr>
              <w:jc w:val="center"/>
            </w:pPr>
            <w:r w:rsidRPr="00397F9B">
              <w:rPr>
                <w:lang w:val="en-US"/>
              </w:rPr>
              <w:t>63</w:t>
            </w:r>
            <w:r w:rsidRPr="00397F9B">
              <w:t>,</w:t>
            </w:r>
            <w:r w:rsidRPr="00397F9B">
              <w:rPr>
                <w:lang w:val="en-US"/>
              </w:rPr>
              <w:t>0</w:t>
            </w:r>
          </w:p>
        </w:tc>
        <w:tc>
          <w:tcPr>
            <w:tcW w:w="1225" w:type="dxa"/>
            <w:vAlign w:val="bottom"/>
          </w:tcPr>
          <w:p w:rsidR="003A2ADC" w:rsidRPr="00397F9B" w:rsidRDefault="003A2ADC" w:rsidP="002B040C">
            <w:pPr>
              <w:jc w:val="center"/>
            </w:pPr>
            <w:r w:rsidRPr="00397F9B">
              <w:rPr>
                <w:lang w:val="en-US"/>
              </w:rPr>
              <w:t>99</w:t>
            </w:r>
            <w:r w:rsidRPr="00397F9B">
              <w:t>,</w:t>
            </w:r>
            <w:r w:rsidRPr="00397F9B">
              <w:rPr>
                <w:lang w:val="en-US"/>
              </w:rPr>
              <w:t>6</w:t>
            </w:r>
          </w:p>
        </w:tc>
        <w:tc>
          <w:tcPr>
            <w:tcW w:w="1225" w:type="dxa"/>
            <w:vAlign w:val="bottom"/>
          </w:tcPr>
          <w:p w:rsidR="003A2ADC" w:rsidRPr="00397F9B" w:rsidRDefault="003A2ADC" w:rsidP="002B040C">
            <w:pPr>
              <w:jc w:val="center"/>
            </w:pPr>
            <w:r w:rsidRPr="00397F9B">
              <w:rPr>
                <w:lang w:val="en-US"/>
              </w:rPr>
              <w:t>82</w:t>
            </w:r>
            <w:r w:rsidRPr="00397F9B">
              <w:t>,</w:t>
            </w:r>
            <w:r w:rsidRPr="00397F9B">
              <w:rPr>
                <w:lang w:val="en-US"/>
              </w:rPr>
              <w:t>9</w:t>
            </w:r>
          </w:p>
        </w:tc>
        <w:tc>
          <w:tcPr>
            <w:tcW w:w="1225" w:type="dxa"/>
          </w:tcPr>
          <w:p w:rsidR="003A2ADC" w:rsidRPr="00397F9B" w:rsidRDefault="003A2ADC" w:rsidP="002B040C">
            <w:pPr>
              <w:jc w:val="center"/>
            </w:pPr>
            <w:r w:rsidRPr="00397F9B">
              <w:t>0,8</w:t>
            </w:r>
          </w:p>
        </w:tc>
      </w:tr>
      <w:tr w:rsidR="00397F9B" w:rsidRPr="00397F9B" w:rsidTr="002B040C">
        <w:tc>
          <w:tcPr>
            <w:tcW w:w="3227" w:type="dxa"/>
          </w:tcPr>
          <w:p w:rsidR="003A2ADC" w:rsidRPr="00397F9B" w:rsidRDefault="003A2ADC" w:rsidP="002B040C">
            <w:pPr>
              <w:jc w:val="right"/>
            </w:pPr>
            <w:r w:rsidRPr="00397F9B">
              <w:t>городская местность</w:t>
            </w:r>
          </w:p>
        </w:tc>
        <w:tc>
          <w:tcPr>
            <w:tcW w:w="1224" w:type="dxa"/>
            <w:vAlign w:val="bottom"/>
          </w:tcPr>
          <w:p w:rsidR="003A2ADC" w:rsidRPr="00397F9B" w:rsidRDefault="003A2ADC" w:rsidP="002B040C">
            <w:pPr>
              <w:jc w:val="center"/>
            </w:pPr>
            <w:r w:rsidRPr="00397F9B">
              <w:rPr>
                <w:lang w:val="en-US"/>
              </w:rPr>
              <w:t>100</w:t>
            </w:r>
            <w:r w:rsidRPr="00397F9B">
              <w:t>,</w:t>
            </w:r>
            <w:r w:rsidRPr="00397F9B">
              <w:rPr>
                <w:lang w:val="en-US"/>
              </w:rPr>
              <w:t>0</w:t>
            </w:r>
          </w:p>
        </w:tc>
        <w:tc>
          <w:tcPr>
            <w:tcW w:w="1225" w:type="dxa"/>
            <w:vAlign w:val="bottom"/>
          </w:tcPr>
          <w:p w:rsidR="003A2ADC" w:rsidRPr="00397F9B" w:rsidRDefault="003A2ADC" w:rsidP="002B040C">
            <w:pPr>
              <w:jc w:val="center"/>
            </w:pPr>
            <w:r w:rsidRPr="00397F9B">
              <w:rPr>
                <w:lang w:val="en-US"/>
              </w:rPr>
              <w:t>63</w:t>
            </w:r>
            <w:r w:rsidRPr="00397F9B">
              <w:t>,</w:t>
            </w:r>
            <w:r w:rsidRPr="00397F9B">
              <w:rPr>
                <w:lang w:val="en-US"/>
              </w:rPr>
              <w:t>8</w:t>
            </w:r>
          </w:p>
        </w:tc>
        <w:tc>
          <w:tcPr>
            <w:tcW w:w="1225" w:type="dxa"/>
            <w:vAlign w:val="bottom"/>
          </w:tcPr>
          <w:p w:rsidR="003A2ADC" w:rsidRPr="00397F9B" w:rsidRDefault="003A2ADC" w:rsidP="002B040C">
            <w:pPr>
              <w:jc w:val="center"/>
            </w:pPr>
            <w:r w:rsidRPr="00397F9B">
              <w:rPr>
                <w:lang w:val="en-US"/>
              </w:rPr>
              <w:t>9</w:t>
            </w:r>
            <w:r w:rsidRPr="00397F9B">
              <w:t>9,</w:t>
            </w:r>
            <w:r w:rsidRPr="00397F9B">
              <w:rPr>
                <w:lang w:val="en-US"/>
              </w:rPr>
              <w:t>2</w:t>
            </w:r>
          </w:p>
        </w:tc>
        <w:tc>
          <w:tcPr>
            <w:tcW w:w="1225" w:type="dxa"/>
            <w:vAlign w:val="bottom"/>
          </w:tcPr>
          <w:p w:rsidR="003A2ADC" w:rsidRPr="00397F9B" w:rsidRDefault="003A2ADC" w:rsidP="002B040C">
            <w:pPr>
              <w:jc w:val="center"/>
            </w:pPr>
            <w:r w:rsidRPr="00397F9B">
              <w:rPr>
                <w:lang w:val="en-US"/>
              </w:rPr>
              <w:t>63</w:t>
            </w:r>
            <w:r w:rsidRPr="00397F9B">
              <w:t>,</w:t>
            </w:r>
            <w:r w:rsidRPr="00397F9B">
              <w:rPr>
                <w:lang w:val="en-US"/>
              </w:rPr>
              <w:t>8</w:t>
            </w:r>
          </w:p>
        </w:tc>
        <w:tc>
          <w:tcPr>
            <w:tcW w:w="1225" w:type="dxa"/>
          </w:tcPr>
          <w:p w:rsidR="003A2ADC" w:rsidRPr="00397F9B" w:rsidRDefault="003A2ADC" w:rsidP="002B040C">
            <w:pPr>
              <w:jc w:val="center"/>
            </w:pPr>
            <w:r w:rsidRPr="00397F9B">
              <w:t>0,8</w:t>
            </w:r>
          </w:p>
        </w:tc>
      </w:tr>
      <w:tr w:rsidR="003A2ADC" w:rsidRPr="00397F9B" w:rsidTr="002B040C">
        <w:tc>
          <w:tcPr>
            <w:tcW w:w="3227" w:type="dxa"/>
          </w:tcPr>
          <w:p w:rsidR="003A2ADC" w:rsidRPr="00397F9B" w:rsidRDefault="003A2ADC" w:rsidP="002B040C">
            <w:pPr>
              <w:jc w:val="right"/>
            </w:pPr>
            <w:r w:rsidRPr="00397F9B">
              <w:t>сельская местность</w:t>
            </w:r>
          </w:p>
        </w:tc>
        <w:tc>
          <w:tcPr>
            <w:tcW w:w="1224" w:type="dxa"/>
            <w:vAlign w:val="bottom"/>
          </w:tcPr>
          <w:p w:rsidR="003A2ADC" w:rsidRPr="00397F9B" w:rsidRDefault="003A2ADC" w:rsidP="002B040C">
            <w:pPr>
              <w:jc w:val="center"/>
            </w:pPr>
            <w:r w:rsidRPr="00397F9B">
              <w:rPr>
                <w:lang w:val="en-US"/>
              </w:rPr>
              <w:t>92</w:t>
            </w:r>
            <w:r w:rsidRPr="00397F9B">
              <w:t>,</w:t>
            </w:r>
            <w:r w:rsidRPr="00397F9B">
              <w:rPr>
                <w:lang w:val="en-US"/>
              </w:rPr>
              <w:t>2</w:t>
            </w:r>
          </w:p>
        </w:tc>
        <w:tc>
          <w:tcPr>
            <w:tcW w:w="1225" w:type="dxa"/>
            <w:vAlign w:val="bottom"/>
          </w:tcPr>
          <w:p w:rsidR="003A2ADC" w:rsidRPr="00397F9B" w:rsidRDefault="003A2ADC" w:rsidP="002B040C">
            <w:pPr>
              <w:jc w:val="center"/>
            </w:pPr>
            <w:r w:rsidRPr="00397F9B">
              <w:rPr>
                <w:lang w:val="en-US"/>
              </w:rPr>
              <w:t>62</w:t>
            </w:r>
            <w:r w:rsidRPr="00397F9B">
              <w:t>,</w:t>
            </w:r>
            <w:r w:rsidRPr="00397F9B">
              <w:rPr>
                <w:lang w:val="en-US"/>
              </w:rPr>
              <w:t>2</w:t>
            </w:r>
          </w:p>
        </w:tc>
        <w:tc>
          <w:tcPr>
            <w:tcW w:w="1225" w:type="dxa"/>
          </w:tcPr>
          <w:p w:rsidR="003A2ADC" w:rsidRPr="00397F9B" w:rsidRDefault="003A2ADC" w:rsidP="002B040C">
            <w:pPr>
              <w:jc w:val="center"/>
            </w:pPr>
            <w:r w:rsidRPr="00397F9B">
              <w:t>100,0</w:t>
            </w:r>
          </w:p>
        </w:tc>
        <w:tc>
          <w:tcPr>
            <w:tcW w:w="1225" w:type="dxa"/>
            <w:vAlign w:val="bottom"/>
          </w:tcPr>
          <w:p w:rsidR="003A2ADC" w:rsidRPr="00397F9B" w:rsidRDefault="003A2ADC" w:rsidP="002B040C">
            <w:pPr>
              <w:jc w:val="center"/>
            </w:pPr>
            <w:r w:rsidRPr="00397F9B">
              <w:rPr>
                <w:lang w:val="en-US"/>
              </w:rPr>
              <w:t>100</w:t>
            </w:r>
            <w:r w:rsidRPr="00397F9B">
              <w:t>,</w:t>
            </w:r>
            <w:r w:rsidRPr="00397F9B">
              <w:rPr>
                <w:lang w:val="en-US"/>
              </w:rPr>
              <w:t>0</w:t>
            </w:r>
          </w:p>
        </w:tc>
        <w:tc>
          <w:tcPr>
            <w:tcW w:w="1225" w:type="dxa"/>
          </w:tcPr>
          <w:p w:rsidR="003A2ADC" w:rsidRPr="00397F9B" w:rsidRDefault="003A2ADC" w:rsidP="002B040C">
            <w:pPr>
              <w:jc w:val="center"/>
            </w:pPr>
            <w:r w:rsidRPr="00397F9B">
              <w:t>–</w:t>
            </w:r>
          </w:p>
        </w:tc>
      </w:tr>
    </w:tbl>
    <w:p w:rsidR="003A2ADC" w:rsidRPr="00397F9B" w:rsidRDefault="003A2ADC" w:rsidP="003A2ADC">
      <w:pPr>
        <w:ind w:firstLine="567"/>
        <w:jc w:val="both"/>
        <w:rPr>
          <w:highlight w:val="yellow"/>
        </w:rPr>
      </w:pPr>
    </w:p>
    <w:p w:rsidR="003A2ADC" w:rsidRPr="00397F9B" w:rsidRDefault="003A2ADC" w:rsidP="003A2ADC">
      <w:pPr>
        <w:ind w:firstLine="567"/>
        <w:jc w:val="both"/>
      </w:pPr>
      <w:r w:rsidRPr="00397F9B">
        <w:t>В целом по муниципальному образованию 95,9 % жилищного фонда оборудовано системой централизованного водоснабжения, 63,0 % – централизованной канализацией, 82,9 % – центральным отоплением, 99,6 % – газоснабжением. В целом по городскому округу удельный вес благоустройства жилого фонда по всем видам инженерного оборудования относительно высокий.</w:t>
      </w:r>
    </w:p>
    <w:p w:rsidR="003A2ADC" w:rsidRPr="00397F9B" w:rsidRDefault="003A2ADC" w:rsidP="003A2ADC">
      <w:pPr>
        <w:ind w:firstLine="567"/>
        <w:jc w:val="both"/>
        <w:rPr>
          <w:b/>
          <w:bCs/>
        </w:rPr>
      </w:pPr>
      <w:r w:rsidRPr="00397F9B">
        <w:rPr>
          <w:b/>
          <w:bCs/>
        </w:rPr>
        <w:t>Жилищное строительство.</w:t>
      </w:r>
      <w:r w:rsidRPr="00397F9B">
        <w:t xml:space="preserve"> Стратегией развития жилищной сферы Российской Федерации среди основных целей и задач предусмотрено увеличение среднего уровня обеспеченности жильем – до 30 кв. м на душу населения, за счет роста объемов строительства жилья минимум в 1,5 раза.</w:t>
      </w:r>
      <w:r w:rsidRPr="00397F9B">
        <w:rPr>
          <w:rStyle w:val="aff3"/>
        </w:rPr>
        <w:footnoteReference w:id="52"/>
      </w:r>
    </w:p>
    <w:p w:rsidR="003A2ADC" w:rsidRPr="00397F9B" w:rsidRDefault="003A2ADC" w:rsidP="003A2ADC">
      <w:pPr>
        <w:pStyle w:val="24"/>
        <w:spacing w:after="0" w:line="240" w:lineRule="auto"/>
        <w:ind w:firstLine="567"/>
        <w:jc w:val="both"/>
      </w:pPr>
      <w:r w:rsidRPr="00397F9B">
        <w:t xml:space="preserve">По объему жилищного строительства в 2019 г. Нефтекумский городской округ занимал 17 место среди всех городских округов и муниципальных районов Ставропольского края. В </w:t>
      </w:r>
      <w:r w:rsidR="00FF77D6" w:rsidRPr="00397F9B">
        <w:t>20</w:t>
      </w:r>
      <w:r w:rsidRPr="00397F9B">
        <w:t xml:space="preserve"> г. в муниципальном образовании введено в действие </w:t>
      </w:r>
      <w:r w:rsidR="00FF77D6" w:rsidRPr="00397F9B">
        <w:t>16,5 тыс.</w:t>
      </w:r>
      <w:r w:rsidRPr="00397F9B">
        <w:t xml:space="preserve"> м</w:t>
      </w:r>
      <w:r w:rsidRPr="00397F9B">
        <w:rPr>
          <w:vertAlign w:val="superscript"/>
        </w:rPr>
        <w:t>2</w:t>
      </w:r>
      <w:r w:rsidRPr="00397F9B">
        <w:t xml:space="preserve"> жилья</w:t>
      </w:r>
      <w:r w:rsidR="00FF77D6" w:rsidRPr="00397F9B">
        <w:t>.</w:t>
      </w:r>
    </w:p>
    <w:p w:rsidR="003A2ADC" w:rsidRPr="00397F9B" w:rsidRDefault="003A2ADC" w:rsidP="003A2ADC">
      <w:pPr>
        <w:pStyle w:val="24"/>
        <w:spacing w:after="0" w:line="240" w:lineRule="auto"/>
        <w:ind w:firstLine="567"/>
        <w:jc w:val="both"/>
        <w:rPr>
          <w:highlight w:val="yellow"/>
        </w:rPr>
      </w:pPr>
    </w:p>
    <w:p w:rsidR="003A2ADC" w:rsidRPr="00397F9B" w:rsidRDefault="003A2ADC" w:rsidP="003A2ADC">
      <w:pPr>
        <w:pStyle w:val="24"/>
        <w:spacing w:after="0" w:line="240" w:lineRule="auto"/>
        <w:jc w:val="both"/>
      </w:pPr>
      <w:r w:rsidRPr="00397F9B">
        <w:rPr>
          <w:noProof/>
        </w:rPr>
        <w:drawing>
          <wp:inline distT="0" distB="0" distL="0" distR="0">
            <wp:extent cx="6142776"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3A2ADC" w:rsidRPr="00397F9B" w:rsidRDefault="003A2ADC" w:rsidP="003A2ADC">
      <w:pPr>
        <w:pStyle w:val="24"/>
        <w:spacing w:after="0" w:line="240" w:lineRule="auto"/>
        <w:jc w:val="center"/>
      </w:pPr>
      <w:r w:rsidRPr="00397F9B">
        <w:t xml:space="preserve">Рисунок </w:t>
      </w:r>
      <w:r w:rsidR="00503D3A" w:rsidRPr="00397F9B">
        <w:t>4.4.</w:t>
      </w:r>
      <w:r w:rsidRPr="00397F9B">
        <w:t>4. Ввод в действие жилых домов в Нефтекумском городском округе в 2015- 2019 гг., тыс. м</w:t>
      </w:r>
      <w:r w:rsidRPr="00397F9B">
        <w:rPr>
          <w:vertAlign w:val="superscript"/>
        </w:rPr>
        <w:t>2</w:t>
      </w:r>
      <w:r w:rsidRPr="00397F9B">
        <w:t xml:space="preserve"> общей площади</w:t>
      </w:r>
    </w:p>
    <w:p w:rsidR="003A2ADC" w:rsidRPr="00397F9B" w:rsidRDefault="003A2ADC" w:rsidP="003A2ADC">
      <w:pPr>
        <w:pStyle w:val="24"/>
        <w:spacing w:after="0" w:line="240" w:lineRule="auto"/>
        <w:ind w:firstLine="567"/>
        <w:jc w:val="both"/>
        <w:rPr>
          <w:highlight w:val="yellow"/>
        </w:rPr>
      </w:pPr>
    </w:p>
    <w:p w:rsidR="003A2ADC" w:rsidRPr="00397F9B" w:rsidRDefault="003A2ADC" w:rsidP="003A2ADC">
      <w:pPr>
        <w:pStyle w:val="24"/>
        <w:spacing w:after="0" w:line="240" w:lineRule="auto"/>
        <w:ind w:firstLine="567"/>
        <w:jc w:val="both"/>
        <w:rPr>
          <w:highlight w:val="yellow"/>
        </w:rPr>
      </w:pPr>
      <w:r w:rsidRPr="00397F9B">
        <w:t>В динамике жилищного фонда Нефтекумского городского округа за период 2015 – 2019 гг. наблюдается тенденция увеличения общей площади жилых домов – на 2,3 тыс. м</w:t>
      </w:r>
      <w:r w:rsidRPr="00397F9B">
        <w:rPr>
          <w:vertAlign w:val="superscript"/>
        </w:rPr>
        <w:t>2</w:t>
      </w:r>
      <w:r w:rsidRPr="00397F9B">
        <w:t xml:space="preserve">, или на 30 %, но с темпом роста отличным, чем по краю в целом (таблица </w:t>
      </w:r>
      <w:r w:rsidR="00503D3A" w:rsidRPr="00397F9B">
        <w:t>4.4</w:t>
      </w:r>
      <w:r w:rsidRPr="00397F9B">
        <w:t>.9). При этом размещение нового жилищного строительства происходит преимущественно в городской местности.</w:t>
      </w:r>
    </w:p>
    <w:p w:rsidR="003A2ADC" w:rsidRPr="00397F9B" w:rsidRDefault="003A2ADC" w:rsidP="003A2ADC">
      <w:pPr>
        <w:pStyle w:val="24"/>
        <w:spacing w:after="0" w:line="240" w:lineRule="auto"/>
        <w:ind w:firstLine="567"/>
        <w:jc w:val="both"/>
        <w:rPr>
          <w:highlight w:val="yellow"/>
        </w:rPr>
      </w:pPr>
    </w:p>
    <w:p w:rsidR="003A2ADC" w:rsidRPr="00397F9B" w:rsidRDefault="003A2ADC" w:rsidP="003A2ADC">
      <w:pPr>
        <w:pStyle w:val="24"/>
        <w:spacing w:after="0" w:line="240" w:lineRule="auto"/>
        <w:jc w:val="right"/>
      </w:pPr>
      <w:r w:rsidRPr="00397F9B">
        <w:t xml:space="preserve">Таблица </w:t>
      </w:r>
      <w:r w:rsidR="00503D3A" w:rsidRPr="00397F9B">
        <w:t>4.4</w:t>
      </w:r>
      <w:r w:rsidRPr="00397F9B">
        <w:t>.9</w:t>
      </w:r>
    </w:p>
    <w:p w:rsidR="003A2ADC" w:rsidRPr="00397F9B" w:rsidRDefault="003A2ADC" w:rsidP="003A2ADC">
      <w:pPr>
        <w:pStyle w:val="24"/>
        <w:spacing w:after="0" w:line="240" w:lineRule="auto"/>
        <w:jc w:val="center"/>
      </w:pPr>
      <w:r w:rsidRPr="00397F9B">
        <w:t>Объем и динамика жилищного фонда Нефтекумского городского округа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8"/>
        <w:gridCol w:w="966"/>
        <w:gridCol w:w="928"/>
        <w:gridCol w:w="930"/>
        <w:gridCol w:w="930"/>
        <w:gridCol w:w="930"/>
        <w:gridCol w:w="973"/>
        <w:gridCol w:w="930"/>
      </w:tblGrid>
      <w:tr w:rsidR="00397F9B" w:rsidRPr="00397F9B" w:rsidTr="006B0E7B">
        <w:trPr>
          <w:trHeight w:val="392"/>
          <w:jc w:val="center"/>
        </w:trPr>
        <w:tc>
          <w:tcPr>
            <w:tcW w:w="3398" w:type="dxa"/>
          </w:tcPr>
          <w:p w:rsidR="003A2ADC" w:rsidRPr="00397F9B" w:rsidRDefault="003A2ADC" w:rsidP="002B040C">
            <w:pPr>
              <w:jc w:val="both"/>
              <w:rPr>
                <w:bCs/>
                <w:sz w:val="20"/>
                <w:szCs w:val="20"/>
              </w:rPr>
            </w:pPr>
            <w:bookmarkStart w:id="28" w:name="_Hlk45578162"/>
          </w:p>
        </w:tc>
        <w:tc>
          <w:tcPr>
            <w:tcW w:w="966" w:type="dxa"/>
            <w:vAlign w:val="center"/>
          </w:tcPr>
          <w:p w:rsidR="003A2ADC" w:rsidRPr="00397F9B" w:rsidRDefault="003A2ADC" w:rsidP="002B040C">
            <w:pPr>
              <w:jc w:val="center"/>
              <w:rPr>
                <w:bCs/>
                <w:sz w:val="20"/>
                <w:szCs w:val="20"/>
              </w:rPr>
            </w:pPr>
            <w:r w:rsidRPr="00397F9B">
              <w:rPr>
                <w:bCs/>
                <w:sz w:val="20"/>
                <w:szCs w:val="20"/>
              </w:rPr>
              <w:t>2015</w:t>
            </w:r>
          </w:p>
        </w:tc>
        <w:tc>
          <w:tcPr>
            <w:tcW w:w="928" w:type="dxa"/>
            <w:vAlign w:val="center"/>
          </w:tcPr>
          <w:p w:rsidR="003A2ADC" w:rsidRPr="00397F9B" w:rsidRDefault="003A2ADC" w:rsidP="002B040C">
            <w:pPr>
              <w:jc w:val="center"/>
              <w:rPr>
                <w:bCs/>
                <w:sz w:val="20"/>
                <w:szCs w:val="20"/>
              </w:rPr>
            </w:pPr>
            <w:r w:rsidRPr="00397F9B">
              <w:rPr>
                <w:bCs/>
                <w:sz w:val="20"/>
                <w:szCs w:val="20"/>
              </w:rPr>
              <w:t>2016</w:t>
            </w:r>
          </w:p>
        </w:tc>
        <w:tc>
          <w:tcPr>
            <w:tcW w:w="930" w:type="dxa"/>
            <w:vAlign w:val="center"/>
          </w:tcPr>
          <w:p w:rsidR="003A2ADC" w:rsidRPr="00397F9B" w:rsidRDefault="003A2ADC" w:rsidP="002B040C">
            <w:pPr>
              <w:jc w:val="center"/>
              <w:rPr>
                <w:bCs/>
                <w:sz w:val="20"/>
                <w:szCs w:val="20"/>
              </w:rPr>
            </w:pPr>
            <w:r w:rsidRPr="00397F9B">
              <w:rPr>
                <w:bCs/>
                <w:sz w:val="20"/>
                <w:szCs w:val="20"/>
              </w:rPr>
              <w:t>2017</w:t>
            </w:r>
          </w:p>
        </w:tc>
        <w:tc>
          <w:tcPr>
            <w:tcW w:w="930" w:type="dxa"/>
            <w:tcBorders>
              <w:right w:val="single" w:sz="4" w:space="0" w:color="auto"/>
            </w:tcBorders>
            <w:vAlign w:val="center"/>
          </w:tcPr>
          <w:p w:rsidR="003A2ADC" w:rsidRPr="00397F9B" w:rsidRDefault="003A2ADC" w:rsidP="002B040C">
            <w:pPr>
              <w:jc w:val="center"/>
              <w:rPr>
                <w:bCs/>
                <w:sz w:val="20"/>
                <w:szCs w:val="20"/>
              </w:rPr>
            </w:pPr>
            <w:r w:rsidRPr="00397F9B">
              <w:rPr>
                <w:bCs/>
                <w:sz w:val="20"/>
                <w:szCs w:val="20"/>
              </w:rPr>
              <w:t>2018</w:t>
            </w:r>
          </w:p>
        </w:tc>
        <w:tc>
          <w:tcPr>
            <w:tcW w:w="930" w:type="dxa"/>
            <w:tcBorders>
              <w:right w:val="single" w:sz="4" w:space="0" w:color="auto"/>
            </w:tcBorders>
            <w:vAlign w:val="center"/>
          </w:tcPr>
          <w:p w:rsidR="003A2ADC" w:rsidRPr="00397F9B" w:rsidRDefault="003A2ADC" w:rsidP="002B040C">
            <w:pPr>
              <w:jc w:val="center"/>
              <w:rPr>
                <w:bCs/>
                <w:sz w:val="20"/>
                <w:szCs w:val="20"/>
              </w:rPr>
            </w:pPr>
            <w:r w:rsidRPr="00397F9B">
              <w:rPr>
                <w:bCs/>
                <w:sz w:val="20"/>
                <w:szCs w:val="20"/>
              </w:rPr>
              <w:t>2019</w:t>
            </w:r>
          </w:p>
        </w:tc>
        <w:tc>
          <w:tcPr>
            <w:tcW w:w="973" w:type="dxa"/>
            <w:tcBorders>
              <w:left w:val="single" w:sz="4" w:space="0" w:color="auto"/>
            </w:tcBorders>
            <w:vAlign w:val="center"/>
          </w:tcPr>
          <w:p w:rsidR="003A2ADC" w:rsidRPr="00397F9B" w:rsidRDefault="003A2ADC" w:rsidP="002B040C">
            <w:pPr>
              <w:jc w:val="center"/>
              <w:rPr>
                <w:bCs/>
                <w:sz w:val="20"/>
                <w:szCs w:val="20"/>
              </w:rPr>
            </w:pPr>
            <w:r w:rsidRPr="00397F9B">
              <w:rPr>
                <w:bCs/>
                <w:sz w:val="20"/>
                <w:szCs w:val="20"/>
              </w:rPr>
              <w:t>2020</w:t>
            </w:r>
          </w:p>
          <w:p w:rsidR="003A2ADC" w:rsidRPr="00397F9B" w:rsidRDefault="003A2ADC" w:rsidP="002B040C">
            <w:pPr>
              <w:jc w:val="center"/>
              <w:rPr>
                <w:bCs/>
                <w:sz w:val="20"/>
                <w:szCs w:val="20"/>
              </w:rPr>
            </w:pPr>
            <w:r w:rsidRPr="00397F9B">
              <w:rPr>
                <w:bCs/>
                <w:sz w:val="20"/>
                <w:szCs w:val="20"/>
              </w:rPr>
              <w:t>Январь-май</w:t>
            </w:r>
          </w:p>
        </w:tc>
        <w:tc>
          <w:tcPr>
            <w:tcW w:w="930" w:type="dxa"/>
          </w:tcPr>
          <w:p w:rsidR="003A2ADC" w:rsidRPr="00397F9B" w:rsidRDefault="003A2ADC" w:rsidP="002B040C">
            <w:pPr>
              <w:jc w:val="center"/>
              <w:rPr>
                <w:bCs/>
                <w:sz w:val="20"/>
                <w:szCs w:val="20"/>
              </w:rPr>
            </w:pPr>
            <w:r w:rsidRPr="00397F9B">
              <w:rPr>
                <w:bCs/>
                <w:sz w:val="20"/>
                <w:szCs w:val="20"/>
              </w:rPr>
              <w:t>2015 в % к 2019</w:t>
            </w:r>
          </w:p>
        </w:tc>
      </w:tr>
      <w:tr w:rsidR="00397F9B" w:rsidRPr="00397F9B" w:rsidTr="006B0E7B">
        <w:trPr>
          <w:jc w:val="center"/>
        </w:trPr>
        <w:tc>
          <w:tcPr>
            <w:tcW w:w="3398" w:type="dxa"/>
            <w:vAlign w:val="center"/>
          </w:tcPr>
          <w:p w:rsidR="003A2ADC" w:rsidRPr="00397F9B" w:rsidRDefault="003A2ADC" w:rsidP="002B040C">
            <w:pPr>
              <w:rPr>
                <w:bCs/>
                <w:sz w:val="20"/>
                <w:szCs w:val="20"/>
                <w:vertAlign w:val="superscript"/>
              </w:rPr>
            </w:pPr>
            <w:r w:rsidRPr="00397F9B">
              <w:rPr>
                <w:bCs/>
                <w:sz w:val="20"/>
                <w:szCs w:val="20"/>
              </w:rPr>
              <w:t>Всего по Ставропольскому краю, тыс. м</w:t>
            </w:r>
            <w:r w:rsidRPr="00397F9B">
              <w:rPr>
                <w:bCs/>
                <w:sz w:val="20"/>
                <w:szCs w:val="20"/>
                <w:vertAlign w:val="superscript"/>
              </w:rPr>
              <w:t>2</w:t>
            </w:r>
          </w:p>
        </w:tc>
        <w:tc>
          <w:tcPr>
            <w:tcW w:w="966" w:type="dxa"/>
            <w:vAlign w:val="center"/>
          </w:tcPr>
          <w:p w:rsidR="003A2ADC" w:rsidRPr="00397F9B" w:rsidRDefault="003A2ADC" w:rsidP="002B040C">
            <w:pPr>
              <w:jc w:val="center"/>
              <w:rPr>
                <w:bCs/>
                <w:sz w:val="20"/>
                <w:szCs w:val="20"/>
              </w:rPr>
            </w:pPr>
            <w:r w:rsidRPr="00397F9B">
              <w:rPr>
                <w:bCs/>
                <w:sz w:val="20"/>
                <w:szCs w:val="20"/>
              </w:rPr>
              <w:t>1310,0</w:t>
            </w:r>
          </w:p>
        </w:tc>
        <w:tc>
          <w:tcPr>
            <w:tcW w:w="928" w:type="dxa"/>
            <w:vAlign w:val="center"/>
          </w:tcPr>
          <w:p w:rsidR="003A2ADC" w:rsidRPr="00397F9B" w:rsidRDefault="003A2ADC" w:rsidP="002B040C">
            <w:pPr>
              <w:jc w:val="center"/>
              <w:rPr>
                <w:bCs/>
                <w:sz w:val="20"/>
                <w:szCs w:val="20"/>
              </w:rPr>
            </w:pPr>
            <w:r w:rsidRPr="00397F9B">
              <w:rPr>
                <w:bCs/>
                <w:sz w:val="20"/>
                <w:szCs w:val="20"/>
              </w:rPr>
              <w:t>1174,5</w:t>
            </w:r>
          </w:p>
        </w:tc>
        <w:tc>
          <w:tcPr>
            <w:tcW w:w="930" w:type="dxa"/>
            <w:vAlign w:val="center"/>
          </w:tcPr>
          <w:p w:rsidR="003A2ADC" w:rsidRPr="00397F9B" w:rsidRDefault="003A2ADC" w:rsidP="002B040C">
            <w:pPr>
              <w:jc w:val="center"/>
              <w:rPr>
                <w:bCs/>
                <w:sz w:val="20"/>
                <w:szCs w:val="20"/>
              </w:rPr>
            </w:pPr>
            <w:r w:rsidRPr="00397F9B">
              <w:rPr>
                <w:bCs/>
                <w:sz w:val="20"/>
                <w:szCs w:val="20"/>
              </w:rPr>
              <w:t>877,2</w:t>
            </w:r>
          </w:p>
        </w:tc>
        <w:tc>
          <w:tcPr>
            <w:tcW w:w="930" w:type="dxa"/>
            <w:tcBorders>
              <w:right w:val="single" w:sz="4" w:space="0" w:color="auto"/>
            </w:tcBorders>
            <w:vAlign w:val="center"/>
          </w:tcPr>
          <w:p w:rsidR="003A2ADC" w:rsidRPr="00397F9B" w:rsidRDefault="003A2ADC" w:rsidP="002B040C">
            <w:pPr>
              <w:jc w:val="center"/>
              <w:rPr>
                <w:bCs/>
                <w:sz w:val="20"/>
                <w:szCs w:val="20"/>
              </w:rPr>
            </w:pPr>
            <w:r w:rsidRPr="00397F9B">
              <w:rPr>
                <w:bCs/>
                <w:sz w:val="20"/>
                <w:szCs w:val="20"/>
              </w:rPr>
              <w:t>899,2</w:t>
            </w:r>
          </w:p>
        </w:tc>
        <w:tc>
          <w:tcPr>
            <w:tcW w:w="930" w:type="dxa"/>
            <w:tcBorders>
              <w:right w:val="single" w:sz="4" w:space="0" w:color="auto"/>
            </w:tcBorders>
            <w:vAlign w:val="center"/>
          </w:tcPr>
          <w:p w:rsidR="003A2ADC" w:rsidRPr="00397F9B" w:rsidRDefault="003A2ADC" w:rsidP="002B040C">
            <w:pPr>
              <w:jc w:val="center"/>
              <w:rPr>
                <w:bCs/>
                <w:sz w:val="20"/>
                <w:szCs w:val="20"/>
              </w:rPr>
            </w:pPr>
            <w:r w:rsidRPr="00397F9B">
              <w:rPr>
                <w:bCs/>
                <w:sz w:val="20"/>
                <w:szCs w:val="20"/>
              </w:rPr>
              <w:t>919,7</w:t>
            </w:r>
          </w:p>
        </w:tc>
        <w:tc>
          <w:tcPr>
            <w:tcW w:w="973" w:type="dxa"/>
            <w:tcBorders>
              <w:left w:val="single" w:sz="4" w:space="0" w:color="auto"/>
            </w:tcBorders>
            <w:vAlign w:val="center"/>
          </w:tcPr>
          <w:p w:rsidR="003A2ADC" w:rsidRPr="00397F9B" w:rsidRDefault="003A2ADC" w:rsidP="002B040C">
            <w:pPr>
              <w:jc w:val="center"/>
              <w:rPr>
                <w:bCs/>
                <w:sz w:val="20"/>
                <w:szCs w:val="20"/>
              </w:rPr>
            </w:pPr>
            <w:r w:rsidRPr="00397F9B">
              <w:rPr>
                <w:bCs/>
                <w:sz w:val="20"/>
                <w:szCs w:val="20"/>
              </w:rPr>
              <w:t>307,3</w:t>
            </w:r>
          </w:p>
        </w:tc>
        <w:tc>
          <w:tcPr>
            <w:tcW w:w="930" w:type="dxa"/>
            <w:vAlign w:val="center"/>
          </w:tcPr>
          <w:p w:rsidR="003A2ADC" w:rsidRPr="00397F9B" w:rsidRDefault="003A2ADC" w:rsidP="002B040C">
            <w:pPr>
              <w:jc w:val="center"/>
              <w:rPr>
                <w:bCs/>
                <w:sz w:val="20"/>
                <w:szCs w:val="20"/>
              </w:rPr>
            </w:pPr>
            <w:r w:rsidRPr="00397F9B">
              <w:rPr>
                <w:bCs/>
                <w:sz w:val="20"/>
                <w:szCs w:val="20"/>
              </w:rPr>
              <w:t>70,2</w:t>
            </w:r>
          </w:p>
        </w:tc>
      </w:tr>
      <w:tr w:rsidR="00397F9B" w:rsidRPr="00397F9B" w:rsidTr="006B0E7B">
        <w:trPr>
          <w:jc w:val="center"/>
        </w:trPr>
        <w:tc>
          <w:tcPr>
            <w:tcW w:w="3398" w:type="dxa"/>
            <w:vAlign w:val="center"/>
          </w:tcPr>
          <w:p w:rsidR="003A2ADC" w:rsidRPr="00397F9B" w:rsidRDefault="003A2ADC" w:rsidP="002B040C">
            <w:pPr>
              <w:rPr>
                <w:bCs/>
                <w:sz w:val="20"/>
                <w:szCs w:val="20"/>
              </w:rPr>
            </w:pPr>
            <w:r w:rsidRPr="00397F9B">
              <w:rPr>
                <w:bCs/>
                <w:sz w:val="20"/>
                <w:szCs w:val="20"/>
              </w:rPr>
              <w:t>в том числе:</w:t>
            </w:r>
          </w:p>
        </w:tc>
        <w:tc>
          <w:tcPr>
            <w:tcW w:w="966" w:type="dxa"/>
            <w:vAlign w:val="center"/>
          </w:tcPr>
          <w:p w:rsidR="003A2ADC" w:rsidRPr="00397F9B" w:rsidRDefault="003A2ADC" w:rsidP="002B040C">
            <w:pPr>
              <w:jc w:val="center"/>
              <w:rPr>
                <w:bCs/>
                <w:sz w:val="20"/>
                <w:szCs w:val="20"/>
              </w:rPr>
            </w:pPr>
          </w:p>
        </w:tc>
        <w:tc>
          <w:tcPr>
            <w:tcW w:w="928" w:type="dxa"/>
            <w:vAlign w:val="center"/>
          </w:tcPr>
          <w:p w:rsidR="003A2ADC" w:rsidRPr="00397F9B" w:rsidRDefault="003A2ADC" w:rsidP="002B040C">
            <w:pPr>
              <w:jc w:val="center"/>
              <w:rPr>
                <w:bCs/>
                <w:sz w:val="20"/>
                <w:szCs w:val="20"/>
              </w:rPr>
            </w:pPr>
          </w:p>
        </w:tc>
        <w:tc>
          <w:tcPr>
            <w:tcW w:w="930" w:type="dxa"/>
            <w:vAlign w:val="center"/>
          </w:tcPr>
          <w:p w:rsidR="003A2ADC" w:rsidRPr="00397F9B" w:rsidRDefault="003A2ADC" w:rsidP="002B040C">
            <w:pPr>
              <w:jc w:val="center"/>
              <w:rPr>
                <w:bCs/>
                <w:sz w:val="20"/>
                <w:szCs w:val="20"/>
              </w:rPr>
            </w:pPr>
          </w:p>
        </w:tc>
        <w:tc>
          <w:tcPr>
            <w:tcW w:w="930" w:type="dxa"/>
            <w:tcBorders>
              <w:right w:val="single" w:sz="4" w:space="0" w:color="auto"/>
            </w:tcBorders>
            <w:vAlign w:val="center"/>
          </w:tcPr>
          <w:p w:rsidR="003A2ADC" w:rsidRPr="00397F9B" w:rsidRDefault="003A2ADC" w:rsidP="002B040C">
            <w:pPr>
              <w:jc w:val="center"/>
              <w:rPr>
                <w:bCs/>
                <w:sz w:val="20"/>
                <w:szCs w:val="20"/>
              </w:rPr>
            </w:pPr>
          </w:p>
        </w:tc>
        <w:tc>
          <w:tcPr>
            <w:tcW w:w="930" w:type="dxa"/>
            <w:tcBorders>
              <w:right w:val="single" w:sz="4" w:space="0" w:color="auto"/>
            </w:tcBorders>
            <w:vAlign w:val="center"/>
          </w:tcPr>
          <w:p w:rsidR="003A2ADC" w:rsidRPr="00397F9B" w:rsidRDefault="003A2ADC" w:rsidP="002B040C">
            <w:pPr>
              <w:jc w:val="center"/>
              <w:rPr>
                <w:bCs/>
                <w:sz w:val="20"/>
                <w:szCs w:val="20"/>
              </w:rPr>
            </w:pPr>
          </w:p>
        </w:tc>
        <w:tc>
          <w:tcPr>
            <w:tcW w:w="973" w:type="dxa"/>
            <w:tcBorders>
              <w:left w:val="single" w:sz="4" w:space="0" w:color="auto"/>
            </w:tcBorders>
            <w:vAlign w:val="center"/>
          </w:tcPr>
          <w:p w:rsidR="003A2ADC" w:rsidRPr="00397F9B" w:rsidRDefault="003A2ADC" w:rsidP="002B040C">
            <w:pPr>
              <w:jc w:val="center"/>
              <w:rPr>
                <w:bCs/>
                <w:sz w:val="20"/>
                <w:szCs w:val="20"/>
              </w:rPr>
            </w:pPr>
          </w:p>
        </w:tc>
        <w:tc>
          <w:tcPr>
            <w:tcW w:w="930" w:type="dxa"/>
            <w:vAlign w:val="center"/>
          </w:tcPr>
          <w:p w:rsidR="003A2ADC" w:rsidRPr="00397F9B" w:rsidRDefault="003A2ADC" w:rsidP="002B040C">
            <w:pPr>
              <w:jc w:val="center"/>
              <w:rPr>
                <w:bCs/>
                <w:sz w:val="20"/>
                <w:szCs w:val="20"/>
              </w:rPr>
            </w:pPr>
          </w:p>
        </w:tc>
      </w:tr>
      <w:tr w:rsidR="00397F9B" w:rsidRPr="00397F9B" w:rsidTr="006B0E7B">
        <w:trPr>
          <w:jc w:val="center"/>
        </w:trPr>
        <w:tc>
          <w:tcPr>
            <w:tcW w:w="3398" w:type="dxa"/>
            <w:vAlign w:val="center"/>
          </w:tcPr>
          <w:p w:rsidR="003A2ADC" w:rsidRPr="00397F9B" w:rsidRDefault="003A2ADC" w:rsidP="002B040C">
            <w:pPr>
              <w:rPr>
                <w:bCs/>
                <w:sz w:val="20"/>
                <w:szCs w:val="20"/>
              </w:rPr>
            </w:pPr>
            <w:r w:rsidRPr="00397F9B">
              <w:rPr>
                <w:bCs/>
                <w:sz w:val="20"/>
                <w:szCs w:val="20"/>
              </w:rPr>
              <w:t>Нефтекумский ГО, тыс. м</w:t>
            </w:r>
            <w:r w:rsidRPr="00397F9B">
              <w:rPr>
                <w:bCs/>
                <w:sz w:val="20"/>
                <w:szCs w:val="20"/>
                <w:vertAlign w:val="superscript"/>
              </w:rPr>
              <w:t>2</w:t>
            </w:r>
          </w:p>
        </w:tc>
        <w:tc>
          <w:tcPr>
            <w:tcW w:w="966" w:type="dxa"/>
            <w:vAlign w:val="center"/>
          </w:tcPr>
          <w:p w:rsidR="003A2ADC" w:rsidRPr="00397F9B" w:rsidRDefault="003A2ADC" w:rsidP="002B040C">
            <w:pPr>
              <w:jc w:val="center"/>
              <w:rPr>
                <w:bCs/>
                <w:sz w:val="20"/>
                <w:szCs w:val="20"/>
              </w:rPr>
            </w:pPr>
            <w:r w:rsidRPr="00397F9B">
              <w:rPr>
                <w:bCs/>
                <w:sz w:val="20"/>
                <w:szCs w:val="20"/>
              </w:rPr>
              <w:t>7,5</w:t>
            </w:r>
          </w:p>
        </w:tc>
        <w:tc>
          <w:tcPr>
            <w:tcW w:w="928" w:type="dxa"/>
            <w:vAlign w:val="center"/>
          </w:tcPr>
          <w:p w:rsidR="003A2ADC" w:rsidRPr="00397F9B" w:rsidRDefault="003A2ADC" w:rsidP="002B040C">
            <w:pPr>
              <w:jc w:val="center"/>
              <w:rPr>
                <w:bCs/>
                <w:sz w:val="20"/>
                <w:szCs w:val="20"/>
              </w:rPr>
            </w:pPr>
            <w:r w:rsidRPr="00397F9B">
              <w:rPr>
                <w:bCs/>
                <w:sz w:val="20"/>
                <w:szCs w:val="20"/>
              </w:rPr>
              <w:t>1,1</w:t>
            </w:r>
          </w:p>
        </w:tc>
        <w:tc>
          <w:tcPr>
            <w:tcW w:w="930" w:type="dxa"/>
            <w:vAlign w:val="center"/>
          </w:tcPr>
          <w:p w:rsidR="003A2ADC" w:rsidRPr="00397F9B" w:rsidRDefault="003A2ADC" w:rsidP="002B040C">
            <w:pPr>
              <w:jc w:val="center"/>
              <w:rPr>
                <w:bCs/>
                <w:sz w:val="20"/>
                <w:szCs w:val="20"/>
              </w:rPr>
            </w:pPr>
            <w:r w:rsidRPr="00397F9B">
              <w:rPr>
                <w:bCs/>
                <w:sz w:val="20"/>
                <w:szCs w:val="20"/>
              </w:rPr>
              <w:t>3,5</w:t>
            </w:r>
          </w:p>
        </w:tc>
        <w:tc>
          <w:tcPr>
            <w:tcW w:w="930" w:type="dxa"/>
            <w:tcBorders>
              <w:right w:val="single" w:sz="4" w:space="0" w:color="auto"/>
            </w:tcBorders>
            <w:vAlign w:val="center"/>
          </w:tcPr>
          <w:p w:rsidR="003A2ADC" w:rsidRPr="00397F9B" w:rsidRDefault="003A2ADC" w:rsidP="002B040C">
            <w:pPr>
              <w:jc w:val="center"/>
              <w:rPr>
                <w:bCs/>
                <w:sz w:val="20"/>
                <w:szCs w:val="20"/>
              </w:rPr>
            </w:pPr>
            <w:r w:rsidRPr="00397F9B">
              <w:rPr>
                <w:bCs/>
                <w:sz w:val="20"/>
                <w:szCs w:val="20"/>
              </w:rPr>
              <w:t>0,9</w:t>
            </w:r>
          </w:p>
        </w:tc>
        <w:tc>
          <w:tcPr>
            <w:tcW w:w="930" w:type="dxa"/>
            <w:tcBorders>
              <w:right w:val="single" w:sz="4" w:space="0" w:color="auto"/>
            </w:tcBorders>
            <w:vAlign w:val="center"/>
          </w:tcPr>
          <w:p w:rsidR="003A2ADC" w:rsidRPr="00397F9B" w:rsidRDefault="003A2ADC" w:rsidP="002B040C">
            <w:pPr>
              <w:jc w:val="center"/>
              <w:rPr>
                <w:bCs/>
                <w:sz w:val="20"/>
                <w:szCs w:val="20"/>
              </w:rPr>
            </w:pPr>
            <w:r w:rsidRPr="00397F9B">
              <w:rPr>
                <w:bCs/>
                <w:sz w:val="20"/>
                <w:szCs w:val="20"/>
              </w:rPr>
              <w:t>9,8</w:t>
            </w:r>
          </w:p>
        </w:tc>
        <w:tc>
          <w:tcPr>
            <w:tcW w:w="973" w:type="dxa"/>
            <w:tcBorders>
              <w:left w:val="single" w:sz="4" w:space="0" w:color="auto"/>
            </w:tcBorders>
            <w:vAlign w:val="center"/>
          </w:tcPr>
          <w:p w:rsidR="003A2ADC" w:rsidRPr="00397F9B" w:rsidRDefault="003A2ADC" w:rsidP="002B040C">
            <w:pPr>
              <w:jc w:val="center"/>
              <w:rPr>
                <w:bCs/>
                <w:sz w:val="20"/>
                <w:szCs w:val="20"/>
              </w:rPr>
            </w:pPr>
            <w:r w:rsidRPr="00397F9B">
              <w:rPr>
                <w:bCs/>
                <w:sz w:val="20"/>
                <w:szCs w:val="20"/>
              </w:rPr>
              <w:t>2,6</w:t>
            </w:r>
          </w:p>
        </w:tc>
        <w:tc>
          <w:tcPr>
            <w:tcW w:w="930" w:type="dxa"/>
            <w:vAlign w:val="center"/>
          </w:tcPr>
          <w:p w:rsidR="003A2ADC" w:rsidRPr="00397F9B" w:rsidRDefault="003A2ADC" w:rsidP="002B040C">
            <w:pPr>
              <w:jc w:val="center"/>
              <w:rPr>
                <w:bCs/>
                <w:sz w:val="20"/>
                <w:szCs w:val="20"/>
              </w:rPr>
            </w:pPr>
            <w:r w:rsidRPr="00397F9B">
              <w:rPr>
                <w:bCs/>
                <w:sz w:val="20"/>
                <w:szCs w:val="20"/>
              </w:rPr>
              <w:t>130,6</w:t>
            </w:r>
          </w:p>
        </w:tc>
      </w:tr>
      <w:tr w:rsidR="003A2ADC" w:rsidRPr="00397F9B" w:rsidTr="006B0E7B">
        <w:trPr>
          <w:jc w:val="center"/>
        </w:trPr>
        <w:tc>
          <w:tcPr>
            <w:tcW w:w="3398" w:type="dxa"/>
            <w:vAlign w:val="center"/>
          </w:tcPr>
          <w:p w:rsidR="003A2ADC" w:rsidRPr="00397F9B" w:rsidRDefault="003A2ADC" w:rsidP="002B040C">
            <w:pPr>
              <w:jc w:val="both"/>
              <w:rPr>
                <w:bCs/>
                <w:sz w:val="20"/>
                <w:szCs w:val="20"/>
              </w:rPr>
            </w:pPr>
            <w:r w:rsidRPr="00397F9B">
              <w:rPr>
                <w:bCs/>
                <w:sz w:val="20"/>
                <w:szCs w:val="20"/>
              </w:rPr>
              <w:t>Удельный вес городского округа, % в жилищном фонде края</w:t>
            </w:r>
          </w:p>
        </w:tc>
        <w:tc>
          <w:tcPr>
            <w:tcW w:w="966" w:type="dxa"/>
            <w:vAlign w:val="center"/>
          </w:tcPr>
          <w:p w:rsidR="003A2ADC" w:rsidRPr="00397F9B" w:rsidRDefault="003A2ADC" w:rsidP="002B040C">
            <w:pPr>
              <w:jc w:val="center"/>
              <w:rPr>
                <w:bCs/>
                <w:sz w:val="20"/>
                <w:szCs w:val="20"/>
              </w:rPr>
            </w:pPr>
            <w:r w:rsidRPr="00397F9B">
              <w:rPr>
                <w:bCs/>
                <w:sz w:val="20"/>
                <w:szCs w:val="20"/>
              </w:rPr>
              <w:t>0,6</w:t>
            </w:r>
          </w:p>
        </w:tc>
        <w:tc>
          <w:tcPr>
            <w:tcW w:w="928" w:type="dxa"/>
            <w:vAlign w:val="center"/>
          </w:tcPr>
          <w:p w:rsidR="003A2ADC" w:rsidRPr="00397F9B" w:rsidRDefault="003A2ADC" w:rsidP="002B040C">
            <w:pPr>
              <w:jc w:val="center"/>
              <w:rPr>
                <w:bCs/>
                <w:sz w:val="20"/>
                <w:szCs w:val="20"/>
              </w:rPr>
            </w:pPr>
            <w:r w:rsidRPr="00397F9B">
              <w:rPr>
                <w:bCs/>
                <w:sz w:val="20"/>
                <w:szCs w:val="20"/>
              </w:rPr>
              <w:t>0,09</w:t>
            </w:r>
          </w:p>
        </w:tc>
        <w:tc>
          <w:tcPr>
            <w:tcW w:w="930" w:type="dxa"/>
            <w:vAlign w:val="center"/>
          </w:tcPr>
          <w:p w:rsidR="003A2ADC" w:rsidRPr="00397F9B" w:rsidRDefault="003A2ADC" w:rsidP="002B040C">
            <w:pPr>
              <w:jc w:val="center"/>
              <w:rPr>
                <w:bCs/>
                <w:sz w:val="20"/>
                <w:szCs w:val="20"/>
              </w:rPr>
            </w:pPr>
            <w:r w:rsidRPr="00397F9B">
              <w:rPr>
                <w:bCs/>
                <w:sz w:val="20"/>
                <w:szCs w:val="20"/>
              </w:rPr>
              <w:t>0,4</w:t>
            </w:r>
          </w:p>
        </w:tc>
        <w:tc>
          <w:tcPr>
            <w:tcW w:w="930" w:type="dxa"/>
            <w:tcBorders>
              <w:right w:val="single" w:sz="4" w:space="0" w:color="auto"/>
            </w:tcBorders>
            <w:vAlign w:val="center"/>
          </w:tcPr>
          <w:p w:rsidR="003A2ADC" w:rsidRPr="00397F9B" w:rsidRDefault="003A2ADC" w:rsidP="002B040C">
            <w:pPr>
              <w:jc w:val="center"/>
              <w:rPr>
                <w:bCs/>
                <w:sz w:val="20"/>
                <w:szCs w:val="20"/>
              </w:rPr>
            </w:pPr>
            <w:r w:rsidRPr="00397F9B">
              <w:rPr>
                <w:bCs/>
                <w:sz w:val="20"/>
                <w:szCs w:val="20"/>
              </w:rPr>
              <w:t>0,1</w:t>
            </w:r>
          </w:p>
        </w:tc>
        <w:tc>
          <w:tcPr>
            <w:tcW w:w="930" w:type="dxa"/>
            <w:tcBorders>
              <w:right w:val="single" w:sz="4" w:space="0" w:color="auto"/>
            </w:tcBorders>
            <w:vAlign w:val="center"/>
          </w:tcPr>
          <w:p w:rsidR="003A2ADC" w:rsidRPr="00397F9B" w:rsidRDefault="003A2ADC" w:rsidP="002B040C">
            <w:pPr>
              <w:jc w:val="center"/>
              <w:rPr>
                <w:bCs/>
                <w:sz w:val="20"/>
                <w:szCs w:val="20"/>
              </w:rPr>
            </w:pPr>
            <w:r w:rsidRPr="00397F9B">
              <w:rPr>
                <w:bCs/>
                <w:sz w:val="20"/>
                <w:szCs w:val="20"/>
              </w:rPr>
              <w:t>1,1</w:t>
            </w:r>
          </w:p>
        </w:tc>
        <w:tc>
          <w:tcPr>
            <w:tcW w:w="973" w:type="dxa"/>
            <w:tcBorders>
              <w:left w:val="single" w:sz="4" w:space="0" w:color="auto"/>
            </w:tcBorders>
            <w:vAlign w:val="center"/>
          </w:tcPr>
          <w:p w:rsidR="003A2ADC" w:rsidRPr="00397F9B" w:rsidRDefault="003A2ADC" w:rsidP="002B040C">
            <w:pPr>
              <w:jc w:val="center"/>
              <w:rPr>
                <w:bCs/>
                <w:sz w:val="20"/>
                <w:szCs w:val="20"/>
              </w:rPr>
            </w:pPr>
            <w:r w:rsidRPr="00397F9B">
              <w:rPr>
                <w:bCs/>
                <w:sz w:val="20"/>
                <w:szCs w:val="20"/>
              </w:rPr>
              <w:t>0,8</w:t>
            </w:r>
          </w:p>
        </w:tc>
        <w:tc>
          <w:tcPr>
            <w:tcW w:w="930" w:type="dxa"/>
            <w:vAlign w:val="center"/>
          </w:tcPr>
          <w:p w:rsidR="003A2ADC" w:rsidRPr="00397F9B" w:rsidRDefault="003A2ADC" w:rsidP="002B040C">
            <w:pPr>
              <w:jc w:val="center"/>
              <w:rPr>
                <w:bCs/>
                <w:sz w:val="20"/>
                <w:szCs w:val="20"/>
              </w:rPr>
            </w:pPr>
          </w:p>
        </w:tc>
      </w:tr>
      <w:bookmarkEnd w:id="28"/>
    </w:tbl>
    <w:p w:rsidR="003A2ADC" w:rsidRPr="00397F9B" w:rsidRDefault="003A2ADC" w:rsidP="003A2ADC">
      <w:pPr>
        <w:ind w:firstLine="567"/>
        <w:jc w:val="both"/>
        <w:rPr>
          <w:highlight w:val="yellow"/>
        </w:rPr>
      </w:pPr>
    </w:p>
    <w:p w:rsidR="003A2ADC" w:rsidRPr="00397F9B" w:rsidRDefault="003A2ADC" w:rsidP="003A2ADC">
      <w:pPr>
        <w:ind w:firstLine="567"/>
        <w:jc w:val="both"/>
        <w:rPr>
          <w:highlight w:val="yellow"/>
        </w:rPr>
      </w:pPr>
      <w:r w:rsidRPr="00397F9B">
        <w:t xml:space="preserve">Определение территориальных резервов для размещения объектов нового жилищного строительства на территории населённых пунктов городского округа обусловил необходимость проведения подробного анализа их территорий на предмет определения внутренних территориальных резервов. Наиболее перспективными с точки зрения размещения нового жилищного строительства являются территории крупнейших населенных пунктов – главного планировочного центра (г. Нефтекумск) и подцентров (крупнейшие сельские населенные пункты). В составе материалов генерального плана был выполнен графический анализ жилых зон этих населённых пунктов с целью определения распределения жилищного фонда различной плотности по территории. </w:t>
      </w:r>
    </w:p>
    <w:p w:rsidR="00CB2D70" w:rsidRDefault="003A2ADC" w:rsidP="00503D3A">
      <w:pPr>
        <w:ind w:firstLine="567"/>
        <w:jc w:val="both"/>
      </w:pPr>
      <w:r w:rsidRPr="00397F9B">
        <w:t>Проведённый анализ показывает, что существуют внутренние территориальные резервы на территории населённых пунктов для размещения жилищного строительства, особенно в районах индивидуальной малоэтажной застройки.</w:t>
      </w:r>
      <w:r w:rsidR="004C71E0" w:rsidRPr="00397F9B">
        <w:t xml:space="preserve"> </w:t>
      </w:r>
    </w:p>
    <w:p w:rsidR="006B0E7B" w:rsidRPr="00397F9B" w:rsidRDefault="006B0E7B" w:rsidP="00503D3A">
      <w:pPr>
        <w:ind w:firstLine="567"/>
        <w:jc w:val="both"/>
      </w:pPr>
    </w:p>
    <w:p w:rsidR="00CB2D70" w:rsidRPr="00397F9B" w:rsidRDefault="004C71E0">
      <w:pPr>
        <w:jc w:val="center"/>
        <w:rPr>
          <w:b/>
        </w:rPr>
      </w:pPr>
      <w:r w:rsidRPr="00397F9B">
        <w:rPr>
          <w:b/>
        </w:rPr>
        <w:t>V</w:t>
      </w:r>
      <w:r w:rsidR="0079360B" w:rsidRPr="00397F9B">
        <w:rPr>
          <w:b/>
        </w:rPr>
        <w:t>.</w:t>
      </w:r>
      <w:r w:rsidRPr="00397F9B">
        <w:rPr>
          <w:b/>
        </w:rPr>
        <w:t xml:space="preserve"> Комплексный анализ современного использования территории городского округа</w:t>
      </w:r>
    </w:p>
    <w:p w:rsidR="00CB2D70" w:rsidRPr="00397F9B" w:rsidRDefault="00CB2D70">
      <w:pPr>
        <w:jc w:val="center"/>
        <w:rPr>
          <w:b/>
        </w:rPr>
      </w:pPr>
    </w:p>
    <w:p w:rsidR="00CB2D70" w:rsidRPr="00397F9B" w:rsidRDefault="004C71E0">
      <w:pPr>
        <w:jc w:val="center"/>
        <w:rPr>
          <w:b/>
        </w:rPr>
      </w:pPr>
      <w:r w:rsidRPr="00397F9B">
        <w:rPr>
          <w:b/>
        </w:rPr>
        <w:t>5.1</w:t>
      </w:r>
      <w:r w:rsidR="0079360B" w:rsidRPr="00397F9B">
        <w:rPr>
          <w:b/>
        </w:rPr>
        <w:t>.</w:t>
      </w:r>
      <w:r w:rsidRPr="00397F9B">
        <w:rPr>
          <w:b/>
        </w:rPr>
        <w:t xml:space="preserve"> Население</w:t>
      </w:r>
    </w:p>
    <w:p w:rsidR="00CB2D70" w:rsidRPr="00397F9B" w:rsidRDefault="00CB2D70">
      <w:pPr>
        <w:jc w:val="center"/>
        <w:rPr>
          <w:b/>
        </w:rPr>
      </w:pPr>
    </w:p>
    <w:p w:rsidR="005B2B28" w:rsidRPr="00397F9B" w:rsidRDefault="005B2B28" w:rsidP="005B2B28">
      <w:pPr>
        <w:ind w:firstLine="567"/>
        <w:jc w:val="both"/>
      </w:pPr>
      <w:r w:rsidRPr="00397F9B">
        <w:t xml:space="preserve">На современном этапе развития население является важнейшим ресурсом территории, одним из первостепенных, главных элементов формирования градостроительной системы любого уровня. Наряду с природной, экономической и экологической составляющими население выступает в сбалансированном развитии </w:t>
      </w:r>
      <w:r w:rsidR="005E74D8" w:rsidRPr="00397F9B">
        <w:t>городского округа</w:t>
      </w:r>
      <w:r w:rsidRPr="00397F9B">
        <w:t>.</w:t>
      </w:r>
    </w:p>
    <w:p w:rsidR="005B2B28" w:rsidRPr="00397F9B" w:rsidRDefault="005B2B28" w:rsidP="005B2B28">
      <w:pPr>
        <w:ind w:firstLine="567"/>
        <w:jc w:val="both"/>
      </w:pPr>
      <w:r w:rsidRPr="00397F9B">
        <w:t>Возрастной, половой и национальный состав населения во многом определяют перспективы и проблемы рынка труда, а значит и производственный потенциал территории. Количественная оценка тенденций состояния и использования трудовых ресурсов позволяет учитывать и определять направления повышения их эффективности, вот почему анализ демографической ситуации – одна из главнейших составляющих прогноза тенденций экономического роста городского округа.</w:t>
      </w:r>
    </w:p>
    <w:p w:rsidR="005B2B28" w:rsidRPr="00397F9B" w:rsidRDefault="005B2B28" w:rsidP="005B2B28">
      <w:pPr>
        <w:ind w:firstLine="567"/>
        <w:jc w:val="both"/>
      </w:pPr>
      <w:r w:rsidRPr="00397F9B">
        <w:t xml:space="preserve">Демографическая ситуация, сложившаяся в Нефтекумском городском округе, имеет сложный комплексный характер и негативные тенденции развития. Центральный населенный пункт </w:t>
      </w:r>
      <w:r w:rsidR="005E74D8" w:rsidRPr="00397F9B">
        <w:t xml:space="preserve">городского округа </w:t>
      </w:r>
      <w:r w:rsidRPr="00397F9B">
        <w:t>– город Нефтекумск входит в группу малых городов Ставропольского края (с численностью населения менее 50 тыс. человек).</w:t>
      </w:r>
    </w:p>
    <w:p w:rsidR="005B2B28" w:rsidRPr="00397F9B" w:rsidRDefault="005B2B28" w:rsidP="005B2B28">
      <w:pPr>
        <w:ind w:firstLine="567"/>
        <w:jc w:val="both"/>
      </w:pPr>
      <w:r w:rsidRPr="00397F9B">
        <w:t xml:space="preserve">По данным государственной статистики на 01.01.2019 г. население планируемого </w:t>
      </w:r>
      <w:r w:rsidR="005E74D8" w:rsidRPr="00397F9B">
        <w:t xml:space="preserve">городского округа </w:t>
      </w:r>
      <w:r w:rsidRPr="00397F9B">
        <w:t>составляло 64334 человека – 2,3 % всего населения Ставропольского края (1,9 % городского населения региона).</w:t>
      </w:r>
    </w:p>
    <w:p w:rsidR="00CB2D70" w:rsidRPr="00397F9B" w:rsidRDefault="00CB2D70">
      <w:pPr>
        <w:ind w:firstLine="567"/>
        <w:jc w:val="both"/>
      </w:pPr>
    </w:p>
    <w:tbl>
      <w:tblPr>
        <w:tblStyle w:val="afffffff1"/>
        <w:tblW w:w="9627" w:type="dxa"/>
        <w:tblBorders>
          <w:top w:val="nil"/>
          <w:left w:val="nil"/>
          <w:bottom w:val="nil"/>
          <w:right w:val="nil"/>
          <w:insideH w:val="nil"/>
          <w:insideV w:val="nil"/>
        </w:tblBorders>
        <w:tblLayout w:type="fixed"/>
        <w:tblLook w:val="0400"/>
      </w:tblPr>
      <w:tblGrid>
        <w:gridCol w:w="4813"/>
        <w:gridCol w:w="4814"/>
      </w:tblGrid>
      <w:tr w:rsidR="00397F9B" w:rsidRPr="00397F9B">
        <w:trPr>
          <w:trHeight w:val="5574"/>
        </w:trPr>
        <w:tc>
          <w:tcPr>
            <w:tcW w:w="4813" w:type="dxa"/>
          </w:tcPr>
          <w:p w:rsidR="00CB2D70" w:rsidRPr="00397F9B" w:rsidRDefault="004C71E0">
            <w:pPr>
              <w:jc w:val="center"/>
              <w:rPr>
                <w:color w:val="auto"/>
              </w:rPr>
            </w:pPr>
            <w:r w:rsidRPr="00397F9B">
              <w:rPr>
                <w:noProof/>
              </w:rPr>
              <w:drawing>
                <wp:inline distT="0" distB="0" distL="0" distR="0">
                  <wp:extent cx="2693670" cy="3481070"/>
                  <wp:effectExtent l="0" t="0" r="0" b="0"/>
                  <wp:docPr id="4119" name="Диаграмма 4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c>
          <w:tcPr>
            <w:tcW w:w="4814" w:type="dxa"/>
          </w:tcPr>
          <w:p w:rsidR="00CB2D70" w:rsidRPr="00397F9B" w:rsidRDefault="004C71E0">
            <w:pPr>
              <w:jc w:val="center"/>
              <w:rPr>
                <w:color w:val="auto"/>
              </w:rPr>
            </w:pPr>
            <w:r w:rsidRPr="00397F9B">
              <w:rPr>
                <w:noProof/>
              </w:rPr>
              <w:drawing>
                <wp:inline distT="0" distB="0" distL="0" distR="0">
                  <wp:extent cx="2580005" cy="3494405"/>
                  <wp:effectExtent l="0" t="0" r="0" b="0"/>
                  <wp:docPr id="4120" name="Диаграмма 4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r>
      <w:tr w:rsidR="0011220E" w:rsidRPr="00397F9B">
        <w:tc>
          <w:tcPr>
            <w:tcW w:w="4813" w:type="dxa"/>
          </w:tcPr>
          <w:p w:rsidR="00CB2D70" w:rsidRPr="00397F9B" w:rsidRDefault="004C71E0" w:rsidP="00AD0FCD">
            <w:pPr>
              <w:ind w:left="601" w:firstLine="0"/>
              <w:jc w:val="center"/>
              <w:rPr>
                <w:color w:val="auto"/>
                <w:lang w:val="ru-RU"/>
              </w:rPr>
            </w:pPr>
            <w:r w:rsidRPr="00397F9B">
              <w:rPr>
                <w:color w:val="auto"/>
                <w:lang w:val="ru-RU"/>
              </w:rPr>
              <w:t>Рисунок 5.1.1 Численность населения городских округов и муниципальных районов Ставропольского края по состоянию на 01.01.2019 г. (тыс. чел.)</w:t>
            </w:r>
            <w:r w:rsidRPr="00397F9B">
              <w:rPr>
                <w:color w:val="auto"/>
                <w:vertAlign w:val="superscript"/>
              </w:rPr>
              <w:footnoteReference w:id="53"/>
            </w:r>
          </w:p>
        </w:tc>
        <w:tc>
          <w:tcPr>
            <w:tcW w:w="4814" w:type="dxa"/>
            <w:vAlign w:val="center"/>
          </w:tcPr>
          <w:p w:rsidR="00CB2D70" w:rsidRPr="00397F9B" w:rsidRDefault="004C71E0" w:rsidP="00AD0FCD">
            <w:pPr>
              <w:ind w:left="467" w:firstLine="0"/>
              <w:jc w:val="center"/>
              <w:rPr>
                <w:color w:val="auto"/>
                <w:lang w:val="ru-RU"/>
              </w:rPr>
            </w:pPr>
            <w:r w:rsidRPr="00397F9B">
              <w:rPr>
                <w:color w:val="auto"/>
                <w:lang w:val="ru-RU"/>
              </w:rPr>
              <w:t>Рисунок 5.1.2 Численность населения крупнейших населенных пунктов Ставропольского края по состоянию на 01.01.2019 г. (тыс. чел.)</w:t>
            </w:r>
            <w:r w:rsidRPr="00397F9B">
              <w:rPr>
                <w:color w:val="auto"/>
                <w:vertAlign w:val="superscript"/>
              </w:rPr>
              <w:footnoteReference w:id="54"/>
            </w:r>
          </w:p>
        </w:tc>
      </w:tr>
    </w:tbl>
    <w:p w:rsidR="00CB2D70" w:rsidRPr="00397F9B" w:rsidRDefault="00CB2D70">
      <w:pPr>
        <w:jc w:val="both"/>
      </w:pPr>
    </w:p>
    <w:p w:rsidR="001F28AF" w:rsidRPr="00397F9B" w:rsidRDefault="001F28AF" w:rsidP="001F28AF">
      <w:pPr>
        <w:ind w:firstLine="567"/>
        <w:jc w:val="both"/>
      </w:pPr>
      <w:r w:rsidRPr="00397F9B">
        <w:t>По численности населения Нефтекумский городской округ занимает 16 место среди всех городских округов и муниципальных районов Ставропольского края. Среди всех городских округов планируем</w:t>
      </w:r>
      <w:r w:rsidR="009E558E" w:rsidRPr="00397F9B">
        <w:t>ый</w:t>
      </w:r>
      <w:r w:rsidRPr="00397F9B">
        <w:t xml:space="preserve"> </w:t>
      </w:r>
      <w:r w:rsidR="009E558E" w:rsidRPr="00397F9B">
        <w:t>городской округ</w:t>
      </w:r>
      <w:r w:rsidRPr="00397F9B">
        <w:t xml:space="preserve"> занимает 12 место. Крупнейший населенный пункт </w:t>
      </w:r>
      <w:r w:rsidR="005E74D8" w:rsidRPr="00397F9B">
        <w:t xml:space="preserve">городского округа </w:t>
      </w:r>
      <w:r w:rsidRPr="00397F9B">
        <w:t>– г. Нефтекумск занимает 21 место среди всех населенных пунктов региона.</w:t>
      </w:r>
    </w:p>
    <w:p w:rsidR="001F28AF" w:rsidRPr="00397F9B" w:rsidRDefault="001F28AF" w:rsidP="001F28AF">
      <w:pPr>
        <w:ind w:firstLine="567"/>
        <w:jc w:val="both"/>
      </w:pPr>
      <w:r w:rsidRPr="00397F9B">
        <w:t>В общей численности населения городского округа – 32,015 тыс. человек – городское и 32,319 тыс. человек – сельское население, что составляет, соответственно 49,8 % и 50,2 %. Средняя плотность населения составляет 16,94 чел./км</w:t>
      </w:r>
      <w:r w:rsidRPr="00397F9B">
        <w:rPr>
          <w:vertAlign w:val="superscript"/>
        </w:rPr>
        <w:t>2</w:t>
      </w:r>
      <w:r w:rsidRPr="00397F9B">
        <w:t>.</w:t>
      </w:r>
    </w:p>
    <w:p w:rsidR="00CB2D70" w:rsidRPr="00397F9B" w:rsidRDefault="001F28AF" w:rsidP="001F28AF">
      <w:pPr>
        <w:ind w:firstLine="567"/>
        <w:jc w:val="both"/>
      </w:pPr>
      <w:r w:rsidRPr="00397F9B">
        <w:t xml:space="preserve">Территориально население Нефтекумского городского округа распределено не равномерно, так 71,6 % населения проживает в 5 крупнейших населенных пунктах городского округа </w:t>
      </w:r>
      <w:r w:rsidR="004C71E0" w:rsidRPr="00397F9B">
        <w:t>(таблица 3.4.2).</w:t>
      </w:r>
    </w:p>
    <w:p w:rsidR="00CB2D70" w:rsidRPr="00397F9B" w:rsidRDefault="00CB2D70">
      <w:pPr>
        <w:ind w:firstLine="567"/>
        <w:jc w:val="both"/>
      </w:pPr>
    </w:p>
    <w:p w:rsidR="00CB2D70" w:rsidRPr="00397F9B" w:rsidRDefault="004C71E0">
      <w:pPr>
        <w:jc w:val="center"/>
        <w:rPr>
          <w:b/>
        </w:rPr>
      </w:pPr>
      <w:r w:rsidRPr="00397F9B">
        <w:rPr>
          <w:b/>
        </w:rPr>
        <w:t>5.1.1</w:t>
      </w:r>
      <w:r w:rsidR="0079360B" w:rsidRPr="00397F9B">
        <w:rPr>
          <w:b/>
        </w:rPr>
        <w:t>.</w:t>
      </w:r>
      <w:r w:rsidRPr="00397F9B">
        <w:rPr>
          <w:b/>
        </w:rPr>
        <w:t xml:space="preserve"> Динамика численности населения</w:t>
      </w:r>
    </w:p>
    <w:p w:rsidR="00CB2D70" w:rsidRPr="00397F9B" w:rsidRDefault="00CB2D70">
      <w:pPr>
        <w:ind w:firstLine="567"/>
        <w:jc w:val="both"/>
      </w:pPr>
    </w:p>
    <w:p w:rsidR="00CB2D70" w:rsidRPr="00397F9B" w:rsidRDefault="009F68FC">
      <w:pPr>
        <w:ind w:firstLine="567"/>
        <w:jc w:val="both"/>
      </w:pPr>
      <w:r w:rsidRPr="00397F9B">
        <w:rPr>
          <w:spacing w:val="-2"/>
        </w:rPr>
        <w:t xml:space="preserve">В отличие от Ставропольского края в целом, в Нефтекумском городском округе в последнее десятилетие динамика численности населения характеризовалась сокращением. В итоге к 01.01.2020 года за период с 1990 года население края выросло на 15 % (364,8 тыс. человек), а в Нефтекумском городском округе численность населения увеличилось на 4,2 % (2,6 тыс. человек) </w:t>
      </w:r>
      <w:r w:rsidR="004C71E0" w:rsidRPr="00397F9B">
        <w:t>– рисунки 5.1.1.1, 5.1.1.2.</w:t>
      </w:r>
    </w:p>
    <w:p w:rsidR="00CB2D70" w:rsidRPr="00397F9B" w:rsidRDefault="00CB2D70">
      <w:pPr>
        <w:ind w:firstLine="567"/>
        <w:jc w:val="both"/>
        <w:rPr>
          <w:sz w:val="26"/>
          <w:szCs w:val="26"/>
        </w:rPr>
      </w:pPr>
    </w:p>
    <w:p w:rsidR="00CB2D70" w:rsidRPr="00397F9B" w:rsidRDefault="004C71E0">
      <w:pPr>
        <w:jc w:val="center"/>
      </w:pPr>
      <w:r w:rsidRPr="00397F9B">
        <w:rPr>
          <w:noProof/>
        </w:rPr>
        <w:drawing>
          <wp:inline distT="0" distB="0" distL="0" distR="0">
            <wp:extent cx="5917565" cy="2225040"/>
            <wp:effectExtent l="0" t="0" r="6985" b="3810"/>
            <wp:docPr id="4121" name="Диаграмма 4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CB2D70" w:rsidRPr="00397F9B" w:rsidRDefault="004C71E0">
      <w:pPr>
        <w:jc w:val="center"/>
      </w:pPr>
      <w:r w:rsidRPr="00397F9B">
        <w:t>Рисунок 5.1.1.1 Динамика численности населения Ставропольского края, тыс. человек на 1 января соответствующего года</w:t>
      </w:r>
      <w:r w:rsidRPr="00397F9B">
        <w:rPr>
          <w:vertAlign w:val="superscript"/>
        </w:rPr>
        <w:footnoteReference w:id="55"/>
      </w:r>
    </w:p>
    <w:p w:rsidR="00040101" w:rsidRPr="00397F9B" w:rsidRDefault="00040101" w:rsidP="00040101">
      <w:pPr>
        <w:rPr>
          <w:highlight w:val="yellow"/>
        </w:rPr>
      </w:pPr>
    </w:p>
    <w:p w:rsidR="00040101" w:rsidRPr="00397F9B" w:rsidRDefault="00040101" w:rsidP="00040101">
      <w:pPr>
        <w:jc w:val="center"/>
        <w:rPr>
          <w:highlight w:val="yellow"/>
        </w:rPr>
      </w:pPr>
      <w:r w:rsidRPr="00397F9B">
        <w:rPr>
          <w:noProof/>
          <w:highlight w:val="yellow"/>
        </w:rPr>
        <w:drawing>
          <wp:inline distT="0" distB="0" distL="0" distR="0">
            <wp:extent cx="5941060" cy="2202180"/>
            <wp:effectExtent l="0" t="0" r="2540" b="762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040101" w:rsidRPr="00397F9B" w:rsidRDefault="00040101" w:rsidP="00040101">
      <w:pPr>
        <w:jc w:val="center"/>
      </w:pPr>
      <w:r w:rsidRPr="00397F9B">
        <w:t>Рисунок 5.1.1.2 Динамика численности населения Нефтекумского городского округа, тыс. человек на 1 января соответствующего года</w:t>
      </w:r>
      <w:r w:rsidRPr="00397F9B">
        <w:rPr>
          <w:rStyle w:val="aff3"/>
        </w:rPr>
        <w:footnoteReference w:id="56"/>
      </w:r>
    </w:p>
    <w:p w:rsidR="00564028" w:rsidRPr="00397F9B" w:rsidRDefault="00564028" w:rsidP="00564028">
      <w:pPr>
        <w:ind w:firstLine="709"/>
        <w:jc w:val="both"/>
        <w:rPr>
          <w:spacing w:val="1"/>
        </w:rPr>
      </w:pPr>
      <w:r w:rsidRPr="00397F9B">
        <w:t xml:space="preserve">Общая тенденция такова, что с начала 2000-х (в России с 1993 года) начинаются процессы депопуляции (сокращение численности) населения в Ставропольском края. Период сокращения численности населения края продолжался 9 лет – с 2001 по 2007 годы, и в 2018 – 2019 гг. В Нефтекумском городском округе естественное сокращение численности населения началось немного позже – с 2002 г. и продолжается по настоящий момент. </w:t>
      </w:r>
    </w:p>
    <w:p w:rsidR="00564028" w:rsidRPr="00397F9B" w:rsidRDefault="00564028" w:rsidP="00564028">
      <w:pPr>
        <w:ind w:firstLine="567"/>
        <w:jc w:val="both"/>
      </w:pPr>
      <w:r w:rsidRPr="00397F9B">
        <w:t>В период с 2002 по 2020 гг. в городском округе естественный прирост населения был зарегистрирован дважды – в 2010 г. и 2018 г.</w:t>
      </w:r>
    </w:p>
    <w:p w:rsidR="00564028" w:rsidRPr="00397F9B" w:rsidRDefault="00564028" w:rsidP="00564028">
      <w:pPr>
        <w:ind w:firstLine="567"/>
        <w:jc w:val="both"/>
      </w:pPr>
      <w:r w:rsidRPr="00397F9B">
        <w:t>Среди факторов, положительно влияющих на динамику численности населения Нефтекумского городского округа и Ставропольского края в целом:</w:t>
      </w:r>
    </w:p>
    <w:p w:rsidR="00564028" w:rsidRPr="00397F9B" w:rsidRDefault="00564028" w:rsidP="00564028">
      <w:pPr>
        <w:ind w:firstLine="567"/>
        <w:jc w:val="both"/>
      </w:pPr>
      <w:r w:rsidRPr="00397F9B">
        <w:t>«</w:t>
      </w:r>
      <w:r w:rsidR="00481B69" w:rsidRPr="00397F9B">
        <w:t>п</w:t>
      </w:r>
      <w:r w:rsidRPr="00397F9B">
        <w:t>ограничное» расположение региона по отношению к республикам Северного Кавказа, в следствие чего Ставропольский край выступает как первичный центр притяжения миграционных потоков русского населения из соседних регионов;</w:t>
      </w:r>
    </w:p>
    <w:p w:rsidR="00564028" w:rsidRPr="00397F9B" w:rsidRDefault="00481B69" w:rsidP="00564028">
      <w:pPr>
        <w:ind w:firstLine="567"/>
        <w:jc w:val="both"/>
      </w:pPr>
      <w:r w:rsidRPr="00397F9B">
        <w:t>н</w:t>
      </w:r>
      <w:r w:rsidR="00564028" w:rsidRPr="00397F9B">
        <w:t>аличие на территории региона 2 межрегиональных экономических, образовательных центров – г. Ставрополя и региона Кавказские Минеральные Воды.</w:t>
      </w:r>
    </w:p>
    <w:p w:rsidR="00564028" w:rsidRPr="00397F9B" w:rsidRDefault="00564028" w:rsidP="00564028">
      <w:pPr>
        <w:ind w:firstLine="567"/>
        <w:jc w:val="both"/>
      </w:pPr>
      <w:r w:rsidRPr="00397F9B">
        <w:t>Основной причиной убыли численности населения города является отрицательный миграционный баланс населения и при положительном демографическом балансе.</w:t>
      </w:r>
    </w:p>
    <w:p w:rsidR="00564028" w:rsidRPr="00397F9B" w:rsidRDefault="00564028" w:rsidP="00564028">
      <w:pPr>
        <w:ind w:firstLine="567"/>
        <w:jc w:val="both"/>
        <w:rPr>
          <w:highlight w:val="yellow"/>
        </w:rPr>
      </w:pPr>
    </w:p>
    <w:p w:rsidR="00564028" w:rsidRPr="00397F9B" w:rsidRDefault="00564028" w:rsidP="00564028">
      <w:pPr>
        <w:jc w:val="center"/>
      </w:pPr>
      <w:r w:rsidRPr="00397F9B">
        <w:rPr>
          <w:noProof/>
        </w:rPr>
        <w:drawing>
          <wp:inline distT="0" distB="0" distL="0" distR="0">
            <wp:extent cx="6358516" cy="372046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564028" w:rsidRPr="00397F9B" w:rsidRDefault="00564028" w:rsidP="00564028">
      <w:pPr>
        <w:jc w:val="center"/>
      </w:pPr>
      <w:r w:rsidRPr="00397F9B">
        <w:t xml:space="preserve">Рисунок </w:t>
      </w:r>
      <w:r w:rsidR="0072632B" w:rsidRPr="00397F9B">
        <w:t>5.1.1.3</w:t>
      </w:r>
      <w:r w:rsidRPr="00397F9B">
        <w:t xml:space="preserve"> Динамика численности населения городских округов и муниципальных районов Ставропольского края, тыс. человек на 1 января соответствующего года</w:t>
      </w:r>
      <w:r w:rsidRPr="00397F9B">
        <w:rPr>
          <w:rStyle w:val="aff3"/>
        </w:rPr>
        <w:footnoteReference w:id="57"/>
      </w:r>
    </w:p>
    <w:p w:rsidR="00252CFA" w:rsidRPr="00397F9B" w:rsidRDefault="00252CFA" w:rsidP="00252CFA">
      <w:pPr>
        <w:ind w:firstLine="567"/>
        <w:jc w:val="both"/>
      </w:pPr>
    </w:p>
    <w:p w:rsidR="00252CFA" w:rsidRPr="00397F9B" w:rsidRDefault="00252CFA" w:rsidP="00252CFA">
      <w:pPr>
        <w:ind w:firstLine="567"/>
        <w:jc w:val="both"/>
      </w:pPr>
      <w:r w:rsidRPr="00397F9B">
        <w:t>Среди факторов, отрицательно влияющих на динамику численности населения Нефтекумского городского округа:</w:t>
      </w:r>
    </w:p>
    <w:p w:rsidR="00252CFA" w:rsidRPr="00397F9B" w:rsidRDefault="00481B69" w:rsidP="00252CFA">
      <w:pPr>
        <w:ind w:firstLine="567"/>
        <w:jc w:val="both"/>
      </w:pPr>
      <w:r w:rsidRPr="00397F9B">
        <w:t>м</w:t>
      </w:r>
      <w:r w:rsidR="00252CFA" w:rsidRPr="00397F9B">
        <w:t>играционная непривлекательность в следствии периферийного географического положения округа в пределах Ставропольского края и среднего уровня экономического и социального развития территории.</w:t>
      </w:r>
    </w:p>
    <w:p w:rsidR="00252CFA" w:rsidRPr="00397F9B" w:rsidRDefault="00252CFA" w:rsidP="00252CFA">
      <w:pPr>
        <w:ind w:firstLine="567"/>
        <w:jc w:val="both"/>
      </w:pPr>
      <w:r w:rsidRPr="00397F9B">
        <w:t>По сравнению с большинством городских округов и муниципальных районов Ставропольского края, Нефтекумский городской округ отличается более плавной и в целом отрицательной динамикой численности населения, со среднегодовым приростом населения в -471 человек, при этом динамика численности населения Нефтекумского городского округа совпадает с Советским ГО, также характеризующимся отрицательной динамикой численности населения.</w:t>
      </w:r>
    </w:p>
    <w:p w:rsidR="00252CFA" w:rsidRPr="00397F9B" w:rsidRDefault="00252CFA" w:rsidP="00252CFA">
      <w:pPr>
        <w:ind w:firstLine="567"/>
        <w:jc w:val="both"/>
      </w:pPr>
      <w:r w:rsidRPr="00397F9B">
        <w:t xml:space="preserve">Основной отток численности населения Нефтекумского городского округа обеспечивают крупнейшие населенные пункты – Главный центр и планировочные подцентры. В 2007 г. численность населения Нефтекумского городского округа (Нефтекумского района) составляла 69,2 тыс. чел., на начало 2020 г. численность население сократилась и составила 64,1 тыс. чел., общий прирост составил -5,1 тыс. чел. (92,6 % к уровню 2007 г.). За аналогичный период численность населения г. Нефтекумска сократилась с 26,7 тыс. чел. до 24,4 тыс. чел., общий прирост составил -2,3 тыс. чел., тем самым 45,1 % оттока населения обеспечивает центральный населенный пункт </w:t>
      </w:r>
      <w:r w:rsidR="005E74D8" w:rsidRPr="00397F9B">
        <w:t>городского округа</w:t>
      </w:r>
      <w:r w:rsidRPr="00397F9B">
        <w:t>.</w:t>
      </w:r>
    </w:p>
    <w:p w:rsidR="00252CFA" w:rsidRPr="00397F9B" w:rsidRDefault="00252CFA" w:rsidP="00252CFA">
      <w:pPr>
        <w:ind w:firstLine="567"/>
        <w:jc w:val="both"/>
      </w:pPr>
      <w:r w:rsidRPr="00397F9B">
        <w:t>Город Нефтекумск на протяжении всего рассматриваемого периода являлся крупнейшим населенным пунктом Нефтекумского городского округа (рисунок 6.1.4, таблица 6.1.1), отличающийся нестабильной, чаще отрицательной динамикой численности населения (таблица 6.1.1), так увеличение численности населения за последние 30 лет здесь зафиксировано по итогам 1992 – 1998, 2002 – 2003, 2010 – 2011 гг. В 1989 г. численность населения города Нефтекумска составляла 22092 чел., несмотря на отрицательную динамику численности населения последних лет, на начало 2020 г. численность населения возросла до 24360, общий прирост составил 2268 чел. (110,3 % к уровню 1989 года).</w:t>
      </w:r>
    </w:p>
    <w:p w:rsidR="00252CFA" w:rsidRPr="00397F9B" w:rsidRDefault="00252CFA" w:rsidP="00252CFA">
      <w:pPr>
        <w:jc w:val="both"/>
        <w:rPr>
          <w:highlight w:val="yellow"/>
        </w:rPr>
      </w:pPr>
    </w:p>
    <w:p w:rsidR="00252CFA" w:rsidRPr="00397F9B" w:rsidRDefault="00252CFA" w:rsidP="00252CFA">
      <w:pPr>
        <w:jc w:val="center"/>
        <w:rPr>
          <w:noProof/>
          <w:highlight w:val="yellow"/>
        </w:rPr>
      </w:pPr>
      <w:r w:rsidRPr="00397F9B">
        <w:rPr>
          <w:noProof/>
          <w:highlight w:val="yellow"/>
        </w:rPr>
        <w:drawing>
          <wp:inline distT="0" distB="0" distL="0" distR="0">
            <wp:extent cx="5499735" cy="3213735"/>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252CFA" w:rsidRPr="00397F9B" w:rsidRDefault="00252CFA" w:rsidP="00252CFA">
      <w:pPr>
        <w:jc w:val="center"/>
      </w:pPr>
      <w:r w:rsidRPr="00397F9B">
        <w:t xml:space="preserve">Рисунок </w:t>
      </w:r>
      <w:r w:rsidR="00112831" w:rsidRPr="00397F9B">
        <w:t>5.1.1.4</w:t>
      </w:r>
      <w:r w:rsidRPr="00397F9B">
        <w:t xml:space="preserve"> Численность населения Нефтекумского городского округа в разрезе населенных пунктов, % по состоянию на 01.01.2019 г.</w:t>
      </w:r>
      <w:r w:rsidRPr="00397F9B">
        <w:rPr>
          <w:rStyle w:val="aff3"/>
        </w:rPr>
        <w:footnoteReference w:id="58"/>
      </w:r>
    </w:p>
    <w:p w:rsidR="00112831" w:rsidRPr="00397F9B" w:rsidRDefault="00112831" w:rsidP="00252CFA">
      <w:pPr>
        <w:jc w:val="center"/>
        <w:rPr>
          <w:noProof/>
        </w:rPr>
      </w:pPr>
    </w:p>
    <w:p w:rsidR="00092FAA" w:rsidRPr="00397F9B" w:rsidRDefault="00092FAA" w:rsidP="00092FAA">
      <w:pPr>
        <w:ind w:firstLine="567"/>
        <w:jc w:val="both"/>
        <w:rPr>
          <w:noProof/>
        </w:rPr>
      </w:pPr>
      <w:r w:rsidRPr="00397F9B">
        <w:rPr>
          <w:noProof/>
        </w:rPr>
        <w:t>По данным государственной статистики на 01.01.2019 г. численность населения города Нефтекумска составляла 24472 чел., что составляет 38 % от численности населения Нефтекумского городского округа. Динамика численности населения территории в последнии годы характеризуется незначительным снижением, при этом тенденция распределения населения по населенным пунктам сохраняется (основная часть населения МО концентрируется в центральном населенном пункте).</w:t>
      </w:r>
    </w:p>
    <w:p w:rsidR="00092FAA" w:rsidRPr="00397F9B" w:rsidRDefault="00092FAA" w:rsidP="00092FAA">
      <w:pPr>
        <w:jc w:val="center"/>
        <w:rPr>
          <w:noProof/>
        </w:rPr>
      </w:pPr>
    </w:p>
    <w:p w:rsidR="00CB2D70" w:rsidRPr="00397F9B" w:rsidRDefault="004C71E0">
      <w:pPr>
        <w:jc w:val="right"/>
      </w:pPr>
      <w:r w:rsidRPr="00397F9B">
        <w:t>Таблица 5.1.1.1</w:t>
      </w:r>
    </w:p>
    <w:p w:rsidR="00CB2D70" w:rsidRPr="00397F9B" w:rsidRDefault="004C71E0">
      <w:pPr>
        <w:jc w:val="center"/>
      </w:pPr>
      <w:r w:rsidRPr="00397F9B">
        <w:t xml:space="preserve">Численность и </w:t>
      </w:r>
      <w:r w:rsidR="00AF3F25" w:rsidRPr="00397F9B">
        <w:t>д</w:t>
      </w:r>
      <w:r w:rsidRPr="00397F9B">
        <w:t xml:space="preserve">инамика населения </w:t>
      </w:r>
      <w:r w:rsidR="0011220E" w:rsidRPr="00397F9B">
        <w:t>Нефтекумского</w:t>
      </w:r>
      <w:r w:rsidRPr="00397F9B">
        <w:t xml:space="preserve"> городского округа по </w:t>
      </w:r>
      <w:r w:rsidR="00AF3F25" w:rsidRPr="00397F9B">
        <w:t>территориальным</w:t>
      </w:r>
      <w:r w:rsidRPr="00397F9B">
        <w:t xml:space="preserve"> отделам</w:t>
      </w:r>
    </w:p>
    <w:tbl>
      <w:tblPr>
        <w:tblStyle w:val="a8"/>
        <w:tblW w:w="0" w:type="auto"/>
        <w:tblLook w:val="04A0"/>
      </w:tblPr>
      <w:tblGrid>
        <w:gridCol w:w="3085"/>
        <w:gridCol w:w="846"/>
        <w:gridCol w:w="846"/>
        <w:gridCol w:w="846"/>
        <w:gridCol w:w="846"/>
        <w:gridCol w:w="846"/>
        <w:gridCol w:w="846"/>
        <w:gridCol w:w="846"/>
        <w:gridCol w:w="846"/>
      </w:tblGrid>
      <w:tr w:rsidR="00397F9B" w:rsidRPr="00397F9B" w:rsidTr="006E751F">
        <w:tc>
          <w:tcPr>
            <w:tcW w:w="3085" w:type="dxa"/>
          </w:tcPr>
          <w:p w:rsidR="00AF3F25" w:rsidRPr="00397F9B" w:rsidRDefault="00AF3F25" w:rsidP="006E751F">
            <w:pPr>
              <w:jc w:val="center"/>
              <w:rPr>
                <w:noProof/>
              </w:rPr>
            </w:pPr>
          </w:p>
        </w:tc>
        <w:tc>
          <w:tcPr>
            <w:tcW w:w="846" w:type="dxa"/>
            <w:vAlign w:val="center"/>
          </w:tcPr>
          <w:p w:rsidR="00AF3F25" w:rsidRPr="00397F9B" w:rsidRDefault="00AF3F25" w:rsidP="006E751F">
            <w:pPr>
              <w:jc w:val="center"/>
              <w:rPr>
                <w:noProof/>
              </w:rPr>
            </w:pPr>
            <w:r w:rsidRPr="00397F9B">
              <w:rPr>
                <w:noProof/>
              </w:rPr>
              <w:t>2007</w:t>
            </w:r>
          </w:p>
        </w:tc>
        <w:tc>
          <w:tcPr>
            <w:tcW w:w="846" w:type="dxa"/>
            <w:vAlign w:val="center"/>
          </w:tcPr>
          <w:p w:rsidR="00AF3F25" w:rsidRPr="00397F9B" w:rsidRDefault="00AF3F25" w:rsidP="006E751F">
            <w:pPr>
              <w:jc w:val="center"/>
              <w:rPr>
                <w:noProof/>
              </w:rPr>
            </w:pPr>
            <w:r w:rsidRPr="00397F9B">
              <w:rPr>
                <w:noProof/>
              </w:rPr>
              <w:t>2010</w:t>
            </w:r>
          </w:p>
        </w:tc>
        <w:tc>
          <w:tcPr>
            <w:tcW w:w="846" w:type="dxa"/>
            <w:vAlign w:val="center"/>
          </w:tcPr>
          <w:p w:rsidR="00AF3F25" w:rsidRPr="00397F9B" w:rsidRDefault="00AF3F25" w:rsidP="006E751F">
            <w:pPr>
              <w:jc w:val="center"/>
              <w:rPr>
                <w:noProof/>
              </w:rPr>
            </w:pPr>
            <w:r w:rsidRPr="00397F9B">
              <w:rPr>
                <w:noProof/>
              </w:rPr>
              <w:t>2012</w:t>
            </w:r>
          </w:p>
        </w:tc>
        <w:tc>
          <w:tcPr>
            <w:tcW w:w="846" w:type="dxa"/>
            <w:vAlign w:val="center"/>
          </w:tcPr>
          <w:p w:rsidR="00AF3F25" w:rsidRPr="00397F9B" w:rsidRDefault="00AF3F25" w:rsidP="006E751F">
            <w:pPr>
              <w:jc w:val="center"/>
              <w:rPr>
                <w:noProof/>
              </w:rPr>
            </w:pPr>
            <w:r w:rsidRPr="00397F9B">
              <w:rPr>
                <w:noProof/>
              </w:rPr>
              <w:t>2014</w:t>
            </w:r>
          </w:p>
        </w:tc>
        <w:tc>
          <w:tcPr>
            <w:tcW w:w="846" w:type="dxa"/>
            <w:vAlign w:val="center"/>
          </w:tcPr>
          <w:p w:rsidR="00AF3F25" w:rsidRPr="00397F9B" w:rsidRDefault="00AF3F25" w:rsidP="006E751F">
            <w:pPr>
              <w:jc w:val="center"/>
              <w:rPr>
                <w:noProof/>
              </w:rPr>
            </w:pPr>
            <w:r w:rsidRPr="00397F9B">
              <w:rPr>
                <w:noProof/>
              </w:rPr>
              <w:t>2016</w:t>
            </w:r>
          </w:p>
        </w:tc>
        <w:tc>
          <w:tcPr>
            <w:tcW w:w="846" w:type="dxa"/>
            <w:vAlign w:val="center"/>
          </w:tcPr>
          <w:p w:rsidR="00AF3F25" w:rsidRPr="00397F9B" w:rsidRDefault="00AF3F25" w:rsidP="006E751F">
            <w:pPr>
              <w:jc w:val="center"/>
              <w:rPr>
                <w:noProof/>
              </w:rPr>
            </w:pPr>
            <w:r w:rsidRPr="00397F9B">
              <w:rPr>
                <w:noProof/>
              </w:rPr>
              <w:t>2018</w:t>
            </w:r>
          </w:p>
        </w:tc>
        <w:tc>
          <w:tcPr>
            <w:tcW w:w="846" w:type="dxa"/>
            <w:vAlign w:val="center"/>
          </w:tcPr>
          <w:p w:rsidR="00AF3F25" w:rsidRPr="00397F9B" w:rsidRDefault="00AF3F25" w:rsidP="006E751F">
            <w:pPr>
              <w:jc w:val="center"/>
              <w:rPr>
                <w:noProof/>
              </w:rPr>
            </w:pPr>
            <w:r w:rsidRPr="00397F9B">
              <w:rPr>
                <w:noProof/>
              </w:rPr>
              <w:t>2020</w:t>
            </w:r>
          </w:p>
        </w:tc>
        <w:tc>
          <w:tcPr>
            <w:tcW w:w="846" w:type="dxa"/>
          </w:tcPr>
          <w:p w:rsidR="00AF3F25" w:rsidRPr="00397F9B" w:rsidRDefault="00AF3F25" w:rsidP="006E751F">
            <w:pPr>
              <w:jc w:val="center"/>
              <w:rPr>
                <w:noProof/>
              </w:rPr>
            </w:pPr>
            <w:r w:rsidRPr="00397F9B">
              <w:rPr>
                <w:noProof/>
              </w:rPr>
              <w:t>2020 % к 2007</w:t>
            </w:r>
          </w:p>
        </w:tc>
      </w:tr>
      <w:tr w:rsidR="00397F9B" w:rsidRPr="00397F9B" w:rsidTr="006E751F">
        <w:tc>
          <w:tcPr>
            <w:tcW w:w="3085" w:type="dxa"/>
          </w:tcPr>
          <w:p w:rsidR="00AF3F25" w:rsidRPr="00397F9B" w:rsidRDefault="00AF3F25" w:rsidP="006E751F">
            <w:pPr>
              <w:jc w:val="both"/>
              <w:rPr>
                <w:noProof/>
              </w:rPr>
            </w:pPr>
            <w:r w:rsidRPr="00397F9B">
              <w:rPr>
                <w:noProof/>
              </w:rPr>
              <w:t>Нефтекумский городской округ, в том числе:</w:t>
            </w:r>
          </w:p>
        </w:tc>
        <w:tc>
          <w:tcPr>
            <w:tcW w:w="846" w:type="dxa"/>
            <w:vAlign w:val="center"/>
          </w:tcPr>
          <w:p w:rsidR="00AF3F25" w:rsidRPr="00397F9B" w:rsidRDefault="00AF3F25" w:rsidP="006E751F">
            <w:pPr>
              <w:jc w:val="center"/>
              <w:rPr>
                <w:noProof/>
              </w:rPr>
            </w:pPr>
            <w:r w:rsidRPr="00397F9B">
              <w:rPr>
                <w:noProof/>
              </w:rPr>
              <w:t>69,2</w:t>
            </w:r>
          </w:p>
        </w:tc>
        <w:tc>
          <w:tcPr>
            <w:tcW w:w="846" w:type="dxa"/>
            <w:vAlign w:val="center"/>
          </w:tcPr>
          <w:p w:rsidR="00AF3F25" w:rsidRPr="00397F9B" w:rsidRDefault="00AF3F25" w:rsidP="006E751F">
            <w:pPr>
              <w:jc w:val="center"/>
              <w:rPr>
                <w:noProof/>
              </w:rPr>
            </w:pPr>
            <w:r w:rsidRPr="00397F9B">
              <w:rPr>
                <w:noProof/>
              </w:rPr>
              <w:t>68,8</w:t>
            </w:r>
          </w:p>
        </w:tc>
        <w:tc>
          <w:tcPr>
            <w:tcW w:w="846" w:type="dxa"/>
            <w:vAlign w:val="center"/>
          </w:tcPr>
          <w:p w:rsidR="00AF3F25" w:rsidRPr="00397F9B" w:rsidRDefault="00AF3F25" w:rsidP="006E751F">
            <w:pPr>
              <w:jc w:val="center"/>
              <w:rPr>
                <w:noProof/>
              </w:rPr>
            </w:pPr>
            <w:r w:rsidRPr="00397F9B">
              <w:rPr>
                <w:noProof/>
              </w:rPr>
              <w:t>67,6</w:t>
            </w:r>
          </w:p>
        </w:tc>
        <w:tc>
          <w:tcPr>
            <w:tcW w:w="846" w:type="dxa"/>
            <w:vAlign w:val="center"/>
          </w:tcPr>
          <w:p w:rsidR="00AF3F25" w:rsidRPr="00397F9B" w:rsidRDefault="00AF3F25" w:rsidP="006E751F">
            <w:pPr>
              <w:jc w:val="center"/>
              <w:rPr>
                <w:noProof/>
              </w:rPr>
            </w:pPr>
            <w:r w:rsidRPr="00397F9B">
              <w:rPr>
                <w:noProof/>
              </w:rPr>
              <w:t>65,5</w:t>
            </w:r>
          </w:p>
        </w:tc>
        <w:tc>
          <w:tcPr>
            <w:tcW w:w="846" w:type="dxa"/>
            <w:vAlign w:val="center"/>
          </w:tcPr>
          <w:p w:rsidR="00AF3F25" w:rsidRPr="00397F9B" w:rsidRDefault="00AF3F25" w:rsidP="006E751F">
            <w:pPr>
              <w:jc w:val="center"/>
              <w:rPr>
                <w:noProof/>
              </w:rPr>
            </w:pPr>
            <w:r w:rsidRPr="00397F9B">
              <w:rPr>
                <w:noProof/>
              </w:rPr>
              <w:t>64,6</w:t>
            </w:r>
          </w:p>
        </w:tc>
        <w:tc>
          <w:tcPr>
            <w:tcW w:w="846" w:type="dxa"/>
            <w:vAlign w:val="center"/>
          </w:tcPr>
          <w:p w:rsidR="00AF3F25" w:rsidRPr="00397F9B" w:rsidRDefault="00AF3F25" w:rsidP="006E751F">
            <w:pPr>
              <w:jc w:val="center"/>
              <w:rPr>
                <w:noProof/>
              </w:rPr>
            </w:pPr>
            <w:r w:rsidRPr="00397F9B">
              <w:rPr>
                <w:noProof/>
              </w:rPr>
              <w:t>64,6</w:t>
            </w:r>
          </w:p>
        </w:tc>
        <w:tc>
          <w:tcPr>
            <w:tcW w:w="846" w:type="dxa"/>
            <w:vAlign w:val="center"/>
          </w:tcPr>
          <w:p w:rsidR="00AF3F25" w:rsidRPr="00397F9B" w:rsidRDefault="00AF3F25" w:rsidP="006E751F">
            <w:pPr>
              <w:jc w:val="center"/>
              <w:rPr>
                <w:noProof/>
              </w:rPr>
            </w:pPr>
            <w:r w:rsidRPr="00397F9B">
              <w:rPr>
                <w:noProof/>
              </w:rPr>
              <w:t>64,1</w:t>
            </w:r>
          </w:p>
        </w:tc>
        <w:tc>
          <w:tcPr>
            <w:tcW w:w="846" w:type="dxa"/>
            <w:vAlign w:val="center"/>
          </w:tcPr>
          <w:p w:rsidR="00AF3F25" w:rsidRPr="00397F9B" w:rsidRDefault="00AF3F25" w:rsidP="006E751F">
            <w:pPr>
              <w:jc w:val="center"/>
              <w:rPr>
                <w:noProof/>
              </w:rPr>
            </w:pPr>
            <w:r w:rsidRPr="00397F9B">
              <w:rPr>
                <w:noProof/>
              </w:rPr>
              <w:t>92,6</w:t>
            </w:r>
          </w:p>
        </w:tc>
      </w:tr>
      <w:tr w:rsidR="00397F9B" w:rsidRPr="00397F9B" w:rsidTr="006E751F">
        <w:tc>
          <w:tcPr>
            <w:tcW w:w="3085" w:type="dxa"/>
          </w:tcPr>
          <w:p w:rsidR="00AF3F25" w:rsidRPr="00397F9B" w:rsidRDefault="00AF3F25" w:rsidP="006E751F">
            <w:pPr>
              <w:jc w:val="right"/>
              <w:rPr>
                <w:noProof/>
              </w:rPr>
            </w:pPr>
            <w:r w:rsidRPr="00397F9B">
              <w:rPr>
                <w:noProof/>
              </w:rPr>
              <w:t>городское население</w:t>
            </w:r>
          </w:p>
        </w:tc>
        <w:tc>
          <w:tcPr>
            <w:tcW w:w="846" w:type="dxa"/>
            <w:shd w:val="clear" w:color="auto" w:fill="auto"/>
            <w:vAlign w:val="center"/>
          </w:tcPr>
          <w:p w:rsidR="00AF3F25" w:rsidRPr="00397F9B" w:rsidRDefault="00AF3F25" w:rsidP="006E751F">
            <w:pPr>
              <w:jc w:val="center"/>
              <w:rPr>
                <w:noProof/>
              </w:rPr>
            </w:pPr>
            <w:r w:rsidRPr="00397F9B">
              <w:rPr>
                <w:noProof/>
              </w:rPr>
              <w:t>34,4</w:t>
            </w:r>
          </w:p>
        </w:tc>
        <w:tc>
          <w:tcPr>
            <w:tcW w:w="846" w:type="dxa"/>
            <w:shd w:val="clear" w:color="auto" w:fill="auto"/>
            <w:vAlign w:val="center"/>
          </w:tcPr>
          <w:p w:rsidR="00AF3F25" w:rsidRPr="00397F9B" w:rsidRDefault="00AF3F25" w:rsidP="006E751F">
            <w:pPr>
              <w:jc w:val="center"/>
              <w:rPr>
                <w:noProof/>
              </w:rPr>
            </w:pPr>
            <w:r w:rsidRPr="00397F9B">
              <w:rPr>
                <w:noProof/>
              </w:rPr>
              <w:t>35,3</w:t>
            </w:r>
          </w:p>
        </w:tc>
        <w:tc>
          <w:tcPr>
            <w:tcW w:w="846" w:type="dxa"/>
            <w:shd w:val="clear" w:color="auto" w:fill="auto"/>
            <w:vAlign w:val="center"/>
          </w:tcPr>
          <w:p w:rsidR="00AF3F25" w:rsidRPr="00397F9B" w:rsidRDefault="00AF3F25" w:rsidP="006E751F">
            <w:pPr>
              <w:jc w:val="center"/>
              <w:rPr>
                <w:noProof/>
              </w:rPr>
            </w:pPr>
            <w:r w:rsidRPr="00397F9B">
              <w:rPr>
                <w:noProof/>
              </w:rPr>
              <w:t>34,7</w:t>
            </w:r>
          </w:p>
        </w:tc>
        <w:tc>
          <w:tcPr>
            <w:tcW w:w="846" w:type="dxa"/>
            <w:shd w:val="clear" w:color="auto" w:fill="auto"/>
            <w:vAlign w:val="center"/>
          </w:tcPr>
          <w:p w:rsidR="00AF3F25" w:rsidRPr="00397F9B" w:rsidRDefault="00AF3F25" w:rsidP="006E751F">
            <w:pPr>
              <w:jc w:val="center"/>
              <w:rPr>
                <w:noProof/>
              </w:rPr>
            </w:pPr>
            <w:r w:rsidRPr="00397F9B">
              <w:rPr>
                <w:noProof/>
              </w:rPr>
              <w:t>33,3</w:t>
            </w:r>
          </w:p>
        </w:tc>
        <w:tc>
          <w:tcPr>
            <w:tcW w:w="846" w:type="dxa"/>
            <w:shd w:val="clear" w:color="auto" w:fill="auto"/>
            <w:vAlign w:val="center"/>
          </w:tcPr>
          <w:p w:rsidR="00AF3F25" w:rsidRPr="00397F9B" w:rsidRDefault="00AF3F25" w:rsidP="006E751F">
            <w:pPr>
              <w:jc w:val="center"/>
              <w:rPr>
                <w:noProof/>
              </w:rPr>
            </w:pPr>
            <w:r w:rsidRPr="00397F9B">
              <w:rPr>
                <w:noProof/>
              </w:rPr>
              <w:t>32,5</w:t>
            </w:r>
          </w:p>
        </w:tc>
        <w:tc>
          <w:tcPr>
            <w:tcW w:w="846" w:type="dxa"/>
            <w:shd w:val="clear" w:color="auto" w:fill="auto"/>
            <w:vAlign w:val="center"/>
          </w:tcPr>
          <w:p w:rsidR="00AF3F25" w:rsidRPr="00397F9B" w:rsidRDefault="00AF3F25" w:rsidP="006E751F">
            <w:pPr>
              <w:jc w:val="center"/>
              <w:rPr>
                <w:noProof/>
              </w:rPr>
            </w:pPr>
            <w:r w:rsidRPr="00397F9B">
              <w:rPr>
                <w:noProof/>
              </w:rPr>
              <w:t>32,4</w:t>
            </w:r>
          </w:p>
        </w:tc>
        <w:tc>
          <w:tcPr>
            <w:tcW w:w="846" w:type="dxa"/>
            <w:shd w:val="clear" w:color="auto" w:fill="auto"/>
            <w:vAlign w:val="center"/>
          </w:tcPr>
          <w:p w:rsidR="00AF3F25" w:rsidRPr="00397F9B" w:rsidRDefault="00AF3F25" w:rsidP="006E751F">
            <w:pPr>
              <w:jc w:val="center"/>
              <w:rPr>
                <w:noProof/>
              </w:rPr>
            </w:pPr>
            <w:r w:rsidRPr="00397F9B">
              <w:rPr>
                <w:noProof/>
              </w:rPr>
              <w:t>31,9</w:t>
            </w:r>
          </w:p>
        </w:tc>
        <w:tc>
          <w:tcPr>
            <w:tcW w:w="846" w:type="dxa"/>
            <w:vAlign w:val="center"/>
          </w:tcPr>
          <w:p w:rsidR="00AF3F25" w:rsidRPr="00397F9B" w:rsidRDefault="00AF3F25" w:rsidP="006E751F">
            <w:pPr>
              <w:jc w:val="center"/>
              <w:rPr>
                <w:noProof/>
              </w:rPr>
            </w:pPr>
            <w:r w:rsidRPr="00397F9B">
              <w:rPr>
                <w:noProof/>
              </w:rPr>
              <w:t>92,7</w:t>
            </w:r>
          </w:p>
        </w:tc>
      </w:tr>
      <w:tr w:rsidR="00397F9B" w:rsidRPr="00397F9B" w:rsidTr="006E751F">
        <w:tc>
          <w:tcPr>
            <w:tcW w:w="3085" w:type="dxa"/>
          </w:tcPr>
          <w:p w:rsidR="00AF3F25" w:rsidRPr="00397F9B" w:rsidRDefault="00AF3F25" w:rsidP="006E751F">
            <w:pPr>
              <w:jc w:val="right"/>
              <w:rPr>
                <w:noProof/>
              </w:rPr>
            </w:pPr>
            <w:r w:rsidRPr="00397F9B">
              <w:rPr>
                <w:noProof/>
              </w:rPr>
              <w:t>сельское население</w:t>
            </w:r>
          </w:p>
        </w:tc>
        <w:tc>
          <w:tcPr>
            <w:tcW w:w="846" w:type="dxa"/>
            <w:vAlign w:val="center"/>
          </w:tcPr>
          <w:p w:rsidR="00AF3F25" w:rsidRPr="00397F9B" w:rsidRDefault="00AF3F25" w:rsidP="006E751F">
            <w:pPr>
              <w:jc w:val="center"/>
              <w:rPr>
                <w:noProof/>
              </w:rPr>
            </w:pPr>
            <w:r w:rsidRPr="00397F9B">
              <w:rPr>
                <w:noProof/>
              </w:rPr>
              <w:t>34,8</w:t>
            </w:r>
          </w:p>
        </w:tc>
        <w:tc>
          <w:tcPr>
            <w:tcW w:w="846" w:type="dxa"/>
            <w:vAlign w:val="center"/>
          </w:tcPr>
          <w:p w:rsidR="00AF3F25" w:rsidRPr="00397F9B" w:rsidRDefault="00AF3F25" w:rsidP="006E751F">
            <w:pPr>
              <w:jc w:val="center"/>
              <w:rPr>
                <w:noProof/>
              </w:rPr>
            </w:pPr>
            <w:r w:rsidRPr="00397F9B">
              <w:rPr>
                <w:noProof/>
              </w:rPr>
              <w:t>33,5</w:t>
            </w:r>
          </w:p>
        </w:tc>
        <w:tc>
          <w:tcPr>
            <w:tcW w:w="846" w:type="dxa"/>
            <w:vAlign w:val="center"/>
          </w:tcPr>
          <w:p w:rsidR="00AF3F25" w:rsidRPr="00397F9B" w:rsidRDefault="00AF3F25" w:rsidP="006E751F">
            <w:pPr>
              <w:jc w:val="center"/>
              <w:rPr>
                <w:noProof/>
              </w:rPr>
            </w:pPr>
            <w:r w:rsidRPr="00397F9B">
              <w:rPr>
                <w:noProof/>
              </w:rPr>
              <w:t>32,9</w:t>
            </w:r>
          </w:p>
        </w:tc>
        <w:tc>
          <w:tcPr>
            <w:tcW w:w="846" w:type="dxa"/>
            <w:vAlign w:val="center"/>
          </w:tcPr>
          <w:p w:rsidR="00AF3F25" w:rsidRPr="00397F9B" w:rsidRDefault="00AF3F25" w:rsidP="006E751F">
            <w:pPr>
              <w:jc w:val="center"/>
              <w:rPr>
                <w:noProof/>
              </w:rPr>
            </w:pPr>
            <w:r w:rsidRPr="00397F9B">
              <w:rPr>
                <w:noProof/>
              </w:rPr>
              <w:t>32,2</w:t>
            </w:r>
          </w:p>
        </w:tc>
        <w:tc>
          <w:tcPr>
            <w:tcW w:w="846" w:type="dxa"/>
            <w:vAlign w:val="center"/>
          </w:tcPr>
          <w:p w:rsidR="00AF3F25" w:rsidRPr="00397F9B" w:rsidRDefault="00AF3F25" w:rsidP="006E751F">
            <w:pPr>
              <w:jc w:val="center"/>
              <w:rPr>
                <w:noProof/>
              </w:rPr>
            </w:pPr>
            <w:r w:rsidRPr="00397F9B">
              <w:rPr>
                <w:noProof/>
              </w:rPr>
              <w:t>32,1</w:t>
            </w:r>
          </w:p>
        </w:tc>
        <w:tc>
          <w:tcPr>
            <w:tcW w:w="846" w:type="dxa"/>
            <w:vAlign w:val="center"/>
          </w:tcPr>
          <w:p w:rsidR="00AF3F25" w:rsidRPr="00397F9B" w:rsidRDefault="00AF3F25" w:rsidP="006E751F">
            <w:pPr>
              <w:jc w:val="center"/>
              <w:rPr>
                <w:noProof/>
              </w:rPr>
            </w:pPr>
            <w:r w:rsidRPr="00397F9B">
              <w:rPr>
                <w:noProof/>
              </w:rPr>
              <w:t>32,2</w:t>
            </w:r>
          </w:p>
        </w:tc>
        <w:tc>
          <w:tcPr>
            <w:tcW w:w="846" w:type="dxa"/>
            <w:vAlign w:val="center"/>
          </w:tcPr>
          <w:p w:rsidR="00AF3F25" w:rsidRPr="00397F9B" w:rsidRDefault="00AF3F25" w:rsidP="006E751F">
            <w:pPr>
              <w:jc w:val="center"/>
              <w:rPr>
                <w:noProof/>
              </w:rPr>
            </w:pPr>
            <w:r w:rsidRPr="00397F9B">
              <w:rPr>
                <w:noProof/>
              </w:rPr>
              <w:t>32,2</w:t>
            </w:r>
          </w:p>
        </w:tc>
        <w:tc>
          <w:tcPr>
            <w:tcW w:w="846" w:type="dxa"/>
            <w:vAlign w:val="center"/>
          </w:tcPr>
          <w:p w:rsidR="00AF3F25" w:rsidRPr="00397F9B" w:rsidRDefault="00AF3F25" w:rsidP="006E751F">
            <w:pPr>
              <w:jc w:val="center"/>
              <w:rPr>
                <w:noProof/>
              </w:rPr>
            </w:pPr>
            <w:r w:rsidRPr="00397F9B">
              <w:rPr>
                <w:noProof/>
              </w:rPr>
              <w:t>92,5</w:t>
            </w:r>
          </w:p>
        </w:tc>
      </w:tr>
      <w:tr w:rsidR="00397F9B" w:rsidRPr="00397F9B" w:rsidTr="006E751F">
        <w:tc>
          <w:tcPr>
            <w:tcW w:w="3085" w:type="dxa"/>
          </w:tcPr>
          <w:p w:rsidR="00AF3F25" w:rsidRPr="00397F9B" w:rsidRDefault="00AF3F25" w:rsidP="006E751F">
            <w:pPr>
              <w:jc w:val="both"/>
              <w:rPr>
                <w:noProof/>
              </w:rPr>
            </w:pPr>
            <w:r w:rsidRPr="00397F9B">
              <w:rPr>
                <w:noProof/>
              </w:rPr>
              <w:t xml:space="preserve">в том числе по муниципальным образованиям (территориальным отделам): </w:t>
            </w:r>
          </w:p>
        </w:tc>
        <w:tc>
          <w:tcPr>
            <w:tcW w:w="846" w:type="dxa"/>
            <w:vAlign w:val="center"/>
          </w:tcPr>
          <w:p w:rsidR="00AF3F25" w:rsidRPr="00397F9B" w:rsidRDefault="00AF3F25" w:rsidP="006E751F">
            <w:pPr>
              <w:jc w:val="center"/>
              <w:rPr>
                <w:noProof/>
              </w:rPr>
            </w:pPr>
            <w:r w:rsidRPr="00397F9B">
              <w:rPr>
                <w:noProof/>
              </w:rPr>
              <w:t>–</w:t>
            </w:r>
          </w:p>
        </w:tc>
        <w:tc>
          <w:tcPr>
            <w:tcW w:w="846" w:type="dxa"/>
            <w:vAlign w:val="center"/>
          </w:tcPr>
          <w:p w:rsidR="00AF3F25" w:rsidRPr="00397F9B" w:rsidRDefault="00AF3F25" w:rsidP="006E751F">
            <w:pPr>
              <w:jc w:val="center"/>
              <w:rPr>
                <w:noProof/>
              </w:rPr>
            </w:pPr>
            <w:r w:rsidRPr="00397F9B">
              <w:rPr>
                <w:noProof/>
              </w:rPr>
              <w:t>–</w:t>
            </w:r>
          </w:p>
        </w:tc>
        <w:tc>
          <w:tcPr>
            <w:tcW w:w="846" w:type="dxa"/>
            <w:vAlign w:val="center"/>
          </w:tcPr>
          <w:p w:rsidR="00AF3F25" w:rsidRPr="00397F9B" w:rsidRDefault="00AF3F25" w:rsidP="006E751F">
            <w:pPr>
              <w:jc w:val="center"/>
              <w:rPr>
                <w:noProof/>
              </w:rPr>
            </w:pPr>
            <w:r w:rsidRPr="00397F9B">
              <w:rPr>
                <w:noProof/>
              </w:rPr>
              <w:t>–</w:t>
            </w:r>
          </w:p>
        </w:tc>
        <w:tc>
          <w:tcPr>
            <w:tcW w:w="846" w:type="dxa"/>
            <w:vAlign w:val="center"/>
          </w:tcPr>
          <w:p w:rsidR="00AF3F25" w:rsidRPr="00397F9B" w:rsidRDefault="00AF3F25" w:rsidP="006E751F">
            <w:pPr>
              <w:jc w:val="center"/>
              <w:rPr>
                <w:noProof/>
              </w:rPr>
            </w:pPr>
            <w:r w:rsidRPr="00397F9B">
              <w:rPr>
                <w:noProof/>
              </w:rPr>
              <w:t>–</w:t>
            </w:r>
          </w:p>
        </w:tc>
        <w:tc>
          <w:tcPr>
            <w:tcW w:w="846" w:type="dxa"/>
            <w:vAlign w:val="center"/>
          </w:tcPr>
          <w:p w:rsidR="00AF3F25" w:rsidRPr="00397F9B" w:rsidRDefault="00AF3F25" w:rsidP="006E751F">
            <w:pPr>
              <w:jc w:val="center"/>
              <w:rPr>
                <w:noProof/>
              </w:rPr>
            </w:pPr>
            <w:r w:rsidRPr="00397F9B">
              <w:rPr>
                <w:noProof/>
              </w:rPr>
              <w:t>–</w:t>
            </w:r>
          </w:p>
        </w:tc>
        <w:tc>
          <w:tcPr>
            <w:tcW w:w="846" w:type="dxa"/>
            <w:vAlign w:val="center"/>
          </w:tcPr>
          <w:p w:rsidR="00AF3F25" w:rsidRPr="00397F9B" w:rsidRDefault="00AF3F25" w:rsidP="006E751F">
            <w:pPr>
              <w:jc w:val="center"/>
              <w:rPr>
                <w:noProof/>
              </w:rPr>
            </w:pPr>
            <w:r w:rsidRPr="00397F9B">
              <w:rPr>
                <w:noProof/>
              </w:rPr>
              <w:t>–</w:t>
            </w:r>
          </w:p>
        </w:tc>
        <w:tc>
          <w:tcPr>
            <w:tcW w:w="846" w:type="dxa"/>
            <w:vAlign w:val="center"/>
          </w:tcPr>
          <w:p w:rsidR="00AF3F25" w:rsidRPr="00397F9B" w:rsidRDefault="00AF3F25" w:rsidP="006E751F">
            <w:pPr>
              <w:jc w:val="center"/>
              <w:rPr>
                <w:noProof/>
              </w:rPr>
            </w:pPr>
            <w:r w:rsidRPr="00397F9B">
              <w:rPr>
                <w:noProof/>
              </w:rPr>
              <w:t>–</w:t>
            </w:r>
          </w:p>
        </w:tc>
        <w:tc>
          <w:tcPr>
            <w:tcW w:w="846" w:type="dxa"/>
            <w:vAlign w:val="center"/>
          </w:tcPr>
          <w:p w:rsidR="00AF3F25" w:rsidRPr="00397F9B" w:rsidRDefault="00AF3F25" w:rsidP="006E751F">
            <w:pPr>
              <w:jc w:val="center"/>
              <w:rPr>
                <w:noProof/>
              </w:rPr>
            </w:pPr>
            <w:r w:rsidRPr="00397F9B">
              <w:rPr>
                <w:noProof/>
              </w:rPr>
              <w:t>–</w:t>
            </w:r>
          </w:p>
        </w:tc>
      </w:tr>
      <w:tr w:rsidR="00397F9B" w:rsidRPr="00397F9B" w:rsidTr="006E751F">
        <w:tc>
          <w:tcPr>
            <w:tcW w:w="3085" w:type="dxa"/>
          </w:tcPr>
          <w:p w:rsidR="00AF3F25" w:rsidRPr="00397F9B" w:rsidRDefault="00AF3F25" w:rsidP="006E751F">
            <w:pPr>
              <w:rPr>
                <w:noProof/>
              </w:rPr>
            </w:pPr>
            <w:r w:rsidRPr="00397F9B">
              <w:rPr>
                <w:noProof/>
              </w:rPr>
              <w:t>г. Нефтекумск</w:t>
            </w:r>
          </w:p>
        </w:tc>
        <w:tc>
          <w:tcPr>
            <w:tcW w:w="846" w:type="dxa"/>
            <w:vAlign w:val="center"/>
          </w:tcPr>
          <w:p w:rsidR="00AF3F25" w:rsidRPr="00397F9B" w:rsidRDefault="00AF3F25" w:rsidP="006E751F">
            <w:pPr>
              <w:jc w:val="center"/>
              <w:rPr>
                <w:noProof/>
              </w:rPr>
            </w:pPr>
            <w:r w:rsidRPr="00397F9B">
              <w:rPr>
                <w:noProof/>
              </w:rPr>
              <w:t>26,7</w:t>
            </w:r>
          </w:p>
        </w:tc>
        <w:tc>
          <w:tcPr>
            <w:tcW w:w="846" w:type="dxa"/>
            <w:vAlign w:val="center"/>
          </w:tcPr>
          <w:p w:rsidR="00AF3F25" w:rsidRPr="00397F9B" w:rsidRDefault="00AF3F25" w:rsidP="006E751F">
            <w:pPr>
              <w:jc w:val="center"/>
              <w:rPr>
                <w:noProof/>
              </w:rPr>
            </w:pPr>
            <w:r w:rsidRPr="00397F9B">
              <w:rPr>
                <w:noProof/>
              </w:rPr>
              <w:t>27,6</w:t>
            </w:r>
          </w:p>
        </w:tc>
        <w:tc>
          <w:tcPr>
            <w:tcW w:w="846" w:type="dxa"/>
            <w:vAlign w:val="center"/>
          </w:tcPr>
          <w:p w:rsidR="00AF3F25" w:rsidRPr="00397F9B" w:rsidRDefault="00AF3F25" w:rsidP="006E751F">
            <w:pPr>
              <w:jc w:val="center"/>
              <w:rPr>
                <w:noProof/>
              </w:rPr>
            </w:pPr>
            <w:r w:rsidRPr="00397F9B">
              <w:rPr>
                <w:noProof/>
              </w:rPr>
              <w:t>27,0</w:t>
            </w:r>
          </w:p>
        </w:tc>
        <w:tc>
          <w:tcPr>
            <w:tcW w:w="846" w:type="dxa"/>
            <w:vAlign w:val="center"/>
          </w:tcPr>
          <w:p w:rsidR="00AF3F25" w:rsidRPr="00397F9B" w:rsidRDefault="00AF3F25" w:rsidP="006E751F">
            <w:pPr>
              <w:jc w:val="center"/>
              <w:rPr>
                <w:noProof/>
              </w:rPr>
            </w:pPr>
            <w:r w:rsidRPr="00397F9B">
              <w:rPr>
                <w:noProof/>
              </w:rPr>
              <w:t>25,6</w:t>
            </w:r>
          </w:p>
        </w:tc>
        <w:tc>
          <w:tcPr>
            <w:tcW w:w="846" w:type="dxa"/>
            <w:vAlign w:val="center"/>
          </w:tcPr>
          <w:p w:rsidR="00AF3F25" w:rsidRPr="00397F9B" w:rsidRDefault="00AF3F25" w:rsidP="006E751F">
            <w:pPr>
              <w:jc w:val="center"/>
              <w:rPr>
                <w:noProof/>
              </w:rPr>
            </w:pPr>
            <w:r w:rsidRPr="00397F9B">
              <w:rPr>
                <w:noProof/>
              </w:rPr>
              <w:t>24,9</w:t>
            </w:r>
          </w:p>
        </w:tc>
        <w:tc>
          <w:tcPr>
            <w:tcW w:w="846" w:type="dxa"/>
            <w:vAlign w:val="center"/>
          </w:tcPr>
          <w:p w:rsidR="00AF3F25" w:rsidRPr="00397F9B" w:rsidRDefault="00AF3F25" w:rsidP="006E751F">
            <w:pPr>
              <w:jc w:val="center"/>
              <w:rPr>
                <w:noProof/>
              </w:rPr>
            </w:pPr>
            <w:r w:rsidRPr="00397F9B">
              <w:rPr>
                <w:noProof/>
              </w:rPr>
              <w:t>24,8</w:t>
            </w:r>
          </w:p>
        </w:tc>
        <w:tc>
          <w:tcPr>
            <w:tcW w:w="846" w:type="dxa"/>
            <w:vAlign w:val="center"/>
          </w:tcPr>
          <w:p w:rsidR="00AF3F25" w:rsidRPr="00397F9B" w:rsidRDefault="00AF3F25" w:rsidP="006E751F">
            <w:pPr>
              <w:jc w:val="center"/>
              <w:rPr>
                <w:noProof/>
              </w:rPr>
            </w:pPr>
            <w:r w:rsidRPr="00397F9B">
              <w:rPr>
                <w:noProof/>
              </w:rPr>
              <w:t>24,4</w:t>
            </w:r>
          </w:p>
        </w:tc>
        <w:tc>
          <w:tcPr>
            <w:tcW w:w="846" w:type="dxa"/>
            <w:vAlign w:val="center"/>
          </w:tcPr>
          <w:p w:rsidR="00AF3F25" w:rsidRPr="00397F9B" w:rsidRDefault="00AF3F25" w:rsidP="006E751F">
            <w:pPr>
              <w:jc w:val="center"/>
              <w:rPr>
                <w:noProof/>
              </w:rPr>
            </w:pPr>
            <w:r w:rsidRPr="00397F9B">
              <w:rPr>
                <w:noProof/>
              </w:rPr>
              <w:t>91,4</w:t>
            </w:r>
          </w:p>
        </w:tc>
      </w:tr>
      <w:tr w:rsidR="00397F9B" w:rsidRPr="00397F9B" w:rsidTr="006E751F">
        <w:tc>
          <w:tcPr>
            <w:tcW w:w="3085" w:type="dxa"/>
          </w:tcPr>
          <w:p w:rsidR="00AF3F25" w:rsidRPr="00397F9B" w:rsidRDefault="00FF77D6" w:rsidP="006E751F">
            <w:pPr>
              <w:rPr>
                <w:noProof/>
              </w:rPr>
            </w:pPr>
            <w:r w:rsidRPr="00397F9B">
              <w:rPr>
                <w:noProof/>
              </w:rPr>
              <w:t>п.</w:t>
            </w:r>
            <w:r w:rsidR="001E7ADA" w:rsidRPr="00397F9B">
              <w:rPr>
                <w:noProof/>
              </w:rPr>
              <w:t xml:space="preserve"> </w:t>
            </w:r>
            <w:r w:rsidR="00CC4F03" w:rsidRPr="00397F9B">
              <w:rPr>
                <w:noProof/>
              </w:rPr>
              <w:t>Затеречный</w:t>
            </w:r>
          </w:p>
        </w:tc>
        <w:tc>
          <w:tcPr>
            <w:tcW w:w="846" w:type="dxa"/>
            <w:vAlign w:val="center"/>
          </w:tcPr>
          <w:p w:rsidR="00AF3F25" w:rsidRPr="00397F9B" w:rsidRDefault="00AF3F25" w:rsidP="006E751F">
            <w:pPr>
              <w:jc w:val="center"/>
              <w:rPr>
                <w:noProof/>
              </w:rPr>
            </w:pPr>
            <w:r w:rsidRPr="00397F9B">
              <w:rPr>
                <w:noProof/>
              </w:rPr>
              <w:t>7,7</w:t>
            </w:r>
          </w:p>
        </w:tc>
        <w:tc>
          <w:tcPr>
            <w:tcW w:w="846" w:type="dxa"/>
            <w:vAlign w:val="center"/>
          </w:tcPr>
          <w:p w:rsidR="00AF3F25" w:rsidRPr="00397F9B" w:rsidRDefault="00AF3F25" w:rsidP="006E751F">
            <w:pPr>
              <w:jc w:val="center"/>
              <w:rPr>
                <w:noProof/>
              </w:rPr>
            </w:pPr>
            <w:r w:rsidRPr="00397F9B">
              <w:rPr>
                <w:noProof/>
              </w:rPr>
              <w:t>7,7</w:t>
            </w:r>
          </w:p>
        </w:tc>
        <w:tc>
          <w:tcPr>
            <w:tcW w:w="846" w:type="dxa"/>
            <w:vAlign w:val="center"/>
          </w:tcPr>
          <w:p w:rsidR="00AF3F25" w:rsidRPr="00397F9B" w:rsidRDefault="00AF3F25" w:rsidP="006E751F">
            <w:pPr>
              <w:jc w:val="center"/>
              <w:rPr>
                <w:noProof/>
              </w:rPr>
            </w:pPr>
            <w:r w:rsidRPr="00397F9B">
              <w:rPr>
                <w:noProof/>
              </w:rPr>
              <w:t>7,7</w:t>
            </w:r>
          </w:p>
        </w:tc>
        <w:tc>
          <w:tcPr>
            <w:tcW w:w="846" w:type="dxa"/>
            <w:vAlign w:val="center"/>
          </w:tcPr>
          <w:p w:rsidR="00AF3F25" w:rsidRPr="00397F9B" w:rsidRDefault="00AF3F25" w:rsidP="006E751F">
            <w:pPr>
              <w:jc w:val="center"/>
              <w:rPr>
                <w:noProof/>
              </w:rPr>
            </w:pPr>
            <w:r w:rsidRPr="00397F9B">
              <w:rPr>
                <w:noProof/>
              </w:rPr>
              <w:t>7,7</w:t>
            </w:r>
          </w:p>
        </w:tc>
        <w:tc>
          <w:tcPr>
            <w:tcW w:w="846" w:type="dxa"/>
            <w:vAlign w:val="center"/>
          </w:tcPr>
          <w:p w:rsidR="00AF3F25" w:rsidRPr="00397F9B" w:rsidRDefault="00AF3F25" w:rsidP="006E751F">
            <w:pPr>
              <w:jc w:val="center"/>
              <w:rPr>
                <w:noProof/>
              </w:rPr>
            </w:pPr>
            <w:r w:rsidRPr="00397F9B">
              <w:rPr>
                <w:noProof/>
              </w:rPr>
              <w:t>7,6</w:t>
            </w:r>
          </w:p>
        </w:tc>
        <w:tc>
          <w:tcPr>
            <w:tcW w:w="846" w:type="dxa"/>
            <w:vAlign w:val="center"/>
          </w:tcPr>
          <w:p w:rsidR="00AF3F25" w:rsidRPr="00397F9B" w:rsidRDefault="00AF3F25" w:rsidP="006E751F">
            <w:pPr>
              <w:jc w:val="center"/>
              <w:rPr>
                <w:noProof/>
              </w:rPr>
            </w:pPr>
            <w:r w:rsidRPr="00397F9B">
              <w:rPr>
                <w:noProof/>
              </w:rPr>
              <w:t>7,6</w:t>
            </w:r>
          </w:p>
        </w:tc>
        <w:tc>
          <w:tcPr>
            <w:tcW w:w="846" w:type="dxa"/>
            <w:vAlign w:val="center"/>
          </w:tcPr>
          <w:p w:rsidR="00AF3F25" w:rsidRPr="00397F9B" w:rsidRDefault="00AF3F25" w:rsidP="006E751F">
            <w:pPr>
              <w:jc w:val="center"/>
              <w:rPr>
                <w:noProof/>
              </w:rPr>
            </w:pPr>
            <w:r w:rsidRPr="00397F9B">
              <w:rPr>
                <w:noProof/>
              </w:rPr>
              <w:t>7,5</w:t>
            </w:r>
          </w:p>
        </w:tc>
        <w:tc>
          <w:tcPr>
            <w:tcW w:w="846" w:type="dxa"/>
            <w:vAlign w:val="center"/>
          </w:tcPr>
          <w:p w:rsidR="00AF3F25" w:rsidRPr="00397F9B" w:rsidRDefault="00AF3F25" w:rsidP="006E751F">
            <w:pPr>
              <w:jc w:val="center"/>
              <w:rPr>
                <w:noProof/>
              </w:rPr>
            </w:pPr>
            <w:r w:rsidRPr="00397F9B">
              <w:rPr>
                <w:noProof/>
              </w:rPr>
              <w:t>97,4</w:t>
            </w:r>
          </w:p>
        </w:tc>
      </w:tr>
      <w:tr w:rsidR="00397F9B" w:rsidRPr="00397F9B" w:rsidTr="006E751F">
        <w:tc>
          <w:tcPr>
            <w:tcW w:w="3085" w:type="dxa"/>
          </w:tcPr>
          <w:p w:rsidR="00AF3F25" w:rsidRPr="00397F9B" w:rsidRDefault="00AF3F25" w:rsidP="006E751F">
            <w:pPr>
              <w:rPr>
                <w:noProof/>
              </w:rPr>
            </w:pPr>
            <w:r w:rsidRPr="00397F9B">
              <w:rPr>
                <w:noProof/>
              </w:rPr>
              <w:t>Закумский ТО</w:t>
            </w:r>
          </w:p>
        </w:tc>
        <w:tc>
          <w:tcPr>
            <w:tcW w:w="846" w:type="dxa"/>
            <w:vAlign w:val="center"/>
          </w:tcPr>
          <w:p w:rsidR="00AF3F25" w:rsidRPr="00397F9B" w:rsidRDefault="00AF3F25" w:rsidP="006E751F">
            <w:pPr>
              <w:jc w:val="center"/>
              <w:rPr>
                <w:noProof/>
              </w:rPr>
            </w:pPr>
            <w:r w:rsidRPr="00397F9B">
              <w:rPr>
                <w:noProof/>
              </w:rPr>
              <w:t>1,6</w:t>
            </w:r>
          </w:p>
        </w:tc>
        <w:tc>
          <w:tcPr>
            <w:tcW w:w="846" w:type="dxa"/>
            <w:vAlign w:val="center"/>
          </w:tcPr>
          <w:p w:rsidR="00AF3F25" w:rsidRPr="00397F9B" w:rsidRDefault="00AF3F25" w:rsidP="006E751F">
            <w:pPr>
              <w:jc w:val="center"/>
              <w:rPr>
                <w:noProof/>
              </w:rPr>
            </w:pPr>
            <w:r w:rsidRPr="00397F9B">
              <w:rPr>
                <w:noProof/>
              </w:rPr>
              <w:t>1,6</w:t>
            </w:r>
          </w:p>
        </w:tc>
        <w:tc>
          <w:tcPr>
            <w:tcW w:w="846" w:type="dxa"/>
            <w:vAlign w:val="center"/>
          </w:tcPr>
          <w:p w:rsidR="00AF3F25" w:rsidRPr="00397F9B" w:rsidRDefault="00AF3F25" w:rsidP="006E751F">
            <w:pPr>
              <w:jc w:val="center"/>
              <w:rPr>
                <w:noProof/>
              </w:rPr>
            </w:pPr>
            <w:r w:rsidRPr="00397F9B">
              <w:rPr>
                <w:noProof/>
              </w:rPr>
              <w:t>1,5</w:t>
            </w:r>
          </w:p>
        </w:tc>
        <w:tc>
          <w:tcPr>
            <w:tcW w:w="846" w:type="dxa"/>
            <w:vAlign w:val="center"/>
          </w:tcPr>
          <w:p w:rsidR="00AF3F25" w:rsidRPr="00397F9B" w:rsidRDefault="00AF3F25" w:rsidP="006E751F">
            <w:pPr>
              <w:jc w:val="center"/>
              <w:rPr>
                <w:noProof/>
              </w:rPr>
            </w:pPr>
            <w:r w:rsidRPr="00397F9B">
              <w:rPr>
                <w:noProof/>
              </w:rPr>
              <w:t>1,6</w:t>
            </w:r>
          </w:p>
        </w:tc>
        <w:tc>
          <w:tcPr>
            <w:tcW w:w="846" w:type="dxa"/>
            <w:vAlign w:val="center"/>
          </w:tcPr>
          <w:p w:rsidR="00AF3F25" w:rsidRPr="00397F9B" w:rsidRDefault="00AF3F25" w:rsidP="006E751F">
            <w:pPr>
              <w:jc w:val="center"/>
              <w:rPr>
                <w:noProof/>
              </w:rPr>
            </w:pPr>
            <w:r w:rsidRPr="00397F9B">
              <w:rPr>
                <w:noProof/>
              </w:rPr>
              <w:t>1,5</w:t>
            </w:r>
          </w:p>
        </w:tc>
        <w:tc>
          <w:tcPr>
            <w:tcW w:w="846" w:type="dxa"/>
            <w:vAlign w:val="center"/>
          </w:tcPr>
          <w:p w:rsidR="00AF3F25" w:rsidRPr="00397F9B" w:rsidRDefault="00AF3F25" w:rsidP="006E751F">
            <w:pPr>
              <w:jc w:val="center"/>
              <w:rPr>
                <w:noProof/>
              </w:rPr>
            </w:pPr>
            <w:r w:rsidRPr="00397F9B">
              <w:rPr>
                <w:noProof/>
              </w:rPr>
              <w:t>–</w:t>
            </w:r>
          </w:p>
        </w:tc>
        <w:tc>
          <w:tcPr>
            <w:tcW w:w="846" w:type="dxa"/>
            <w:vAlign w:val="center"/>
          </w:tcPr>
          <w:p w:rsidR="00AF3F25" w:rsidRPr="00397F9B" w:rsidRDefault="00AF3F25" w:rsidP="006E751F">
            <w:pPr>
              <w:jc w:val="center"/>
              <w:rPr>
                <w:noProof/>
              </w:rPr>
            </w:pPr>
            <w:r w:rsidRPr="00397F9B">
              <w:rPr>
                <w:noProof/>
              </w:rPr>
              <w:t>–</w:t>
            </w:r>
          </w:p>
        </w:tc>
        <w:tc>
          <w:tcPr>
            <w:tcW w:w="846" w:type="dxa"/>
            <w:vAlign w:val="center"/>
          </w:tcPr>
          <w:p w:rsidR="00AF3F25" w:rsidRPr="00397F9B" w:rsidRDefault="00AF3F25" w:rsidP="006E751F">
            <w:pPr>
              <w:jc w:val="center"/>
              <w:rPr>
                <w:noProof/>
              </w:rPr>
            </w:pPr>
            <w:r w:rsidRPr="00397F9B">
              <w:rPr>
                <w:noProof/>
              </w:rPr>
              <w:t>93,6</w:t>
            </w:r>
          </w:p>
        </w:tc>
      </w:tr>
      <w:tr w:rsidR="00397F9B" w:rsidRPr="00397F9B" w:rsidTr="006E751F">
        <w:tc>
          <w:tcPr>
            <w:tcW w:w="3085" w:type="dxa"/>
          </w:tcPr>
          <w:p w:rsidR="00AF3F25" w:rsidRPr="00397F9B" w:rsidRDefault="00CC4F03" w:rsidP="006E751F">
            <w:pPr>
              <w:rPr>
                <w:noProof/>
              </w:rPr>
            </w:pPr>
            <w:r w:rsidRPr="00397F9B">
              <w:rPr>
                <w:noProof/>
              </w:rPr>
              <w:t>п. Зимняя Ставка</w:t>
            </w:r>
          </w:p>
        </w:tc>
        <w:tc>
          <w:tcPr>
            <w:tcW w:w="846" w:type="dxa"/>
            <w:vAlign w:val="center"/>
          </w:tcPr>
          <w:p w:rsidR="00AF3F25" w:rsidRPr="00397F9B" w:rsidRDefault="00AF3F25" w:rsidP="006E751F">
            <w:pPr>
              <w:jc w:val="center"/>
              <w:rPr>
                <w:noProof/>
              </w:rPr>
            </w:pPr>
            <w:r w:rsidRPr="00397F9B">
              <w:rPr>
                <w:noProof/>
              </w:rPr>
              <w:t>1,2</w:t>
            </w:r>
          </w:p>
        </w:tc>
        <w:tc>
          <w:tcPr>
            <w:tcW w:w="846" w:type="dxa"/>
            <w:vAlign w:val="center"/>
          </w:tcPr>
          <w:p w:rsidR="00AF3F25" w:rsidRPr="00397F9B" w:rsidRDefault="00AF3F25" w:rsidP="006E751F">
            <w:pPr>
              <w:jc w:val="center"/>
              <w:rPr>
                <w:noProof/>
              </w:rPr>
            </w:pPr>
            <w:r w:rsidRPr="00397F9B">
              <w:rPr>
                <w:noProof/>
              </w:rPr>
              <w:t>1,3</w:t>
            </w:r>
          </w:p>
        </w:tc>
        <w:tc>
          <w:tcPr>
            <w:tcW w:w="846" w:type="dxa"/>
            <w:vAlign w:val="center"/>
          </w:tcPr>
          <w:p w:rsidR="00AF3F25" w:rsidRPr="00397F9B" w:rsidRDefault="00AF3F25" w:rsidP="006E751F">
            <w:pPr>
              <w:jc w:val="center"/>
              <w:rPr>
                <w:noProof/>
              </w:rPr>
            </w:pPr>
            <w:r w:rsidRPr="00397F9B">
              <w:rPr>
                <w:noProof/>
              </w:rPr>
              <w:t>1,3</w:t>
            </w:r>
          </w:p>
        </w:tc>
        <w:tc>
          <w:tcPr>
            <w:tcW w:w="846" w:type="dxa"/>
            <w:vAlign w:val="center"/>
          </w:tcPr>
          <w:p w:rsidR="00AF3F25" w:rsidRPr="00397F9B" w:rsidRDefault="00AF3F25" w:rsidP="006E751F">
            <w:pPr>
              <w:jc w:val="center"/>
              <w:rPr>
                <w:noProof/>
              </w:rPr>
            </w:pPr>
            <w:r w:rsidRPr="00397F9B">
              <w:rPr>
                <w:noProof/>
              </w:rPr>
              <w:t>1,2</w:t>
            </w:r>
          </w:p>
        </w:tc>
        <w:tc>
          <w:tcPr>
            <w:tcW w:w="846" w:type="dxa"/>
            <w:vAlign w:val="center"/>
          </w:tcPr>
          <w:p w:rsidR="00AF3F25" w:rsidRPr="00397F9B" w:rsidRDefault="00AF3F25" w:rsidP="006E751F">
            <w:pPr>
              <w:jc w:val="center"/>
              <w:rPr>
                <w:noProof/>
              </w:rPr>
            </w:pPr>
            <w:r w:rsidRPr="00397F9B">
              <w:rPr>
                <w:noProof/>
              </w:rPr>
              <w:t>1,2</w:t>
            </w:r>
          </w:p>
        </w:tc>
        <w:tc>
          <w:tcPr>
            <w:tcW w:w="846" w:type="dxa"/>
            <w:vAlign w:val="center"/>
          </w:tcPr>
          <w:p w:rsidR="00AF3F25" w:rsidRPr="00397F9B" w:rsidRDefault="00AF3F25" w:rsidP="006E751F">
            <w:pPr>
              <w:jc w:val="center"/>
              <w:rPr>
                <w:noProof/>
              </w:rPr>
            </w:pPr>
            <w:r w:rsidRPr="00397F9B">
              <w:rPr>
                <w:noProof/>
              </w:rPr>
              <w:t>1,2</w:t>
            </w:r>
          </w:p>
        </w:tc>
        <w:tc>
          <w:tcPr>
            <w:tcW w:w="846" w:type="dxa"/>
            <w:vAlign w:val="center"/>
          </w:tcPr>
          <w:p w:rsidR="00AF3F25" w:rsidRPr="00397F9B" w:rsidRDefault="00AF3F25" w:rsidP="006E751F">
            <w:pPr>
              <w:jc w:val="center"/>
              <w:rPr>
                <w:noProof/>
              </w:rPr>
            </w:pPr>
            <w:r w:rsidRPr="00397F9B">
              <w:rPr>
                <w:noProof/>
              </w:rPr>
              <w:t>1,1</w:t>
            </w:r>
          </w:p>
        </w:tc>
        <w:tc>
          <w:tcPr>
            <w:tcW w:w="846" w:type="dxa"/>
            <w:vAlign w:val="center"/>
          </w:tcPr>
          <w:p w:rsidR="00AF3F25" w:rsidRPr="00397F9B" w:rsidRDefault="00AF3F25" w:rsidP="006E751F">
            <w:pPr>
              <w:jc w:val="center"/>
              <w:rPr>
                <w:noProof/>
              </w:rPr>
            </w:pPr>
            <w:r w:rsidRPr="00397F9B">
              <w:rPr>
                <w:noProof/>
              </w:rPr>
              <w:t>91,7</w:t>
            </w:r>
          </w:p>
        </w:tc>
      </w:tr>
      <w:tr w:rsidR="00397F9B" w:rsidRPr="00397F9B" w:rsidTr="006E751F">
        <w:tc>
          <w:tcPr>
            <w:tcW w:w="3085" w:type="dxa"/>
          </w:tcPr>
          <w:p w:rsidR="00AF3F25" w:rsidRPr="00397F9B" w:rsidRDefault="00AF3F25" w:rsidP="006E751F">
            <w:pPr>
              <w:rPr>
                <w:noProof/>
              </w:rPr>
            </w:pPr>
            <w:r w:rsidRPr="00397F9B">
              <w:rPr>
                <w:noProof/>
              </w:rPr>
              <w:t>Зункарский ТО</w:t>
            </w:r>
          </w:p>
        </w:tc>
        <w:tc>
          <w:tcPr>
            <w:tcW w:w="846" w:type="dxa"/>
            <w:vAlign w:val="center"/>
          </w:tcPr>
          <w:p w:rsidR="00AF3F25" w:rsidRPr="00397F9B" w:rsidRDefault="00AF3F25" w:rsidP="006E751F">
            <w:pPr>
              <w:jc w:val="center"/>
              <w:rPr>
                <w:noProof/>
              </w:rPr>
            </w:pPr>
            <w:r w:rsidRPr="00397F9B">
              <w:rPr>
                <w:noProof/>
              </w:rPr>
              <w:t>1,5</w:t>
            </w:r>
          </w:p>
        </w:tc>
        <w:tc>
          <w:tcPr>
            <w:tcW w:w="846" w:type="dxa"/>
            <w:vAlign w:val="center"/>
          </w:tcPr>
          <w:p w:rsidR="00AF3F25" w:rsidRPr="00397F9B" w:rsidRDefault="00AF3F25" w:rsidP="006E751F">
            <w:pPr>
              <w:jc w:val="center"/>
              <w:rPr>
                <w:noProof/>
              </w:rPr>
            </w:pPr>
            <w:r w:rsidRPr="00397F9B">
              <w:rPr>
                <w:noProof/>
              </w:rPr>
              <w:t>1,5</w:t>
            </w:r>
          </w:p>
        </w:tc>
        <w:tc>
          <w:tcPr>
            <w:tcW w:w="846" w:type="dxa"/>
            <w:vAlign w:val="center"/>
          </w:tcPr>
          <w:p w:rsidR="00AF3F25" w:rsidRPr="00397F9B" w:rsidRDefault="00AF3F25" w:rsidP="006E751F">
            <w:pPr>
              <w:jc w:val="center"/>
              <w:rPr>
                <w:noProof/>
              </w:rPr>
            </w:pPr>
            <w:r w:rsidRPr="00397F9B">
              <w:rPr>
                <w:noProof/>
              </w:rPr>
              <w:t>1,5</w:t>
            </w:r>
          </w:p>
        </w:tc>
        <w:tc>
          <w:tcPr>
            <w:tcW w:w="846" w:type="dxa"/>
            <w:vAlign w:val="center"/>
          </w:tcPr>
          <w:p w:rsidR="00AF3F25" w:rsidRPr="00397F9B" w:rsidRDefault="00AF3F25" w:rsidP="006E751F">
            <w:pPr>
              <w:jc w:val="center"/>
              <w:rPr>
                <w:noProof/>
              </w:rPr>
            </w:pPr>
            <w:r w:rsidRPr="00397F9B">
              <w:rPr>
                <w:noProof/>
              </w:rPr>
              <w:t>1,5</w:t>
            </w:r>
          </w:p>
        </w:tc>
        <w:tc>
          <w:tcPr>
            <w:tcW w:w="846" w:type="dxa"/>
            <w:vAlign w:val="center"/>
          </w:tcPr>
          <w:p w:rsidR="00AF3F25" w:rsidRPr="00397F9B" w:rsidRDefault="00AF3F25" w:rsidP="006E751F">
            <w:pPr>
              <w:jc w:val="center"/>
              <w:rPr>
                <w:noProof/>
              </w:rPr>
            </w:pPr>
            <w:r w:rsidRPr="00397F9B">
              <w:rPr>
                <w:noProof/>
              </w:rPr>
              <w:t>1,5</w:t>
            </w:r>
          </w:p>
        </w:tc>
        <w:tc>
          <w:tcPr>
            <w:tcW w:w="846" w:type="dxa"/>
            <w:vAlign w:val="center"/>
          </w:tcPr>
          <w:p w:rsidR="00AF3F25" w:rsidRPr="00397F9B" w:rsidRDefault="00AF3F25" w:rsidP="006E751F">
            <w:pPr>
              <w:jc w:val="center"/>
              <w:rPr>
                <w:noProof/>
              </w:rPr>
            </w:pPr>
            <w:r w:rsidRPr="00397F9B">
              <w:rPr>
                <w:noProof/>
              </w:rPr>
              <w:t>1,4</w:t>
            </w:r>
          </w:p>
        </w:tc>
        <w:tc>
          <w:tcPr>
            <w:tcW w:w="846" w:type="dxa"/>
            <w:vAlign w:val="center"/>
          </w:tcPr>
          <w:p w:rsidR="00AF3F25" w:rsidRPr="00397F9B" w:rsidRDefault="00AF3F25" w:rsidP="006E751F">
            <w:pPr>
              <w:jc w:val="center"/>
              <w:rPr>
                <w:noProof/>
              </w:rPr>
            </w:pPr>
            <w:r w:rsidRPr="00397F9B">
              <w:rPr>
                <w:noProof/>
              </w:rPr>
              <w:t>1,4</w:t>
            </w:r>
          </w:p>
        </w:tc>
        <w:tc>
          <w:tcPr>
            <w:tcW w:w="846" w:type="dxa"/>
            <w:vAlign w:val="center"/>
          </w:tcPr>
          <w:p w:rsidR="00AF3F25" w:rsidRPr="00397F9B" w:rsidRDefault="00AF3F25" w:rsidP="006E751F">
            <w:pPr>
              <w:jc w:val="center"/>
              <w:rPr>
                <w:noProof/>
              </w:rPr>
            </w:pPr>
            <w:r w:rsidRPr="00397F9B">
              <w:rPr>
                <w:noProof/>
              </w:rPr>
              <w:t>93,3</w:t>
            </w:r>
          </w:p>
        </w:tc>
      </w:tr>
      <w:tr w:rsidR="00397F9B" w:rsidRPr="00397F9B" w:rsidTr="006E751F">
        <w:tc>
          <w:tcPr>
            <w:tcW w:w="3085" w:type="dxa"/>
          </w:tcPr>
          <w:p w:rsidR="00AF3F25" w:rsidRPr="00397F9B" w:rsidRDefault="00AF3F25" w:rsidP="006E751F">
            <w:pPr>
              <w:rPr>
                <w:noProof/>
              </w:rPr>
            </w:pPr>
            <w:r w:rsidRPr="00397F9B">
              <w:rPr>
                <w:noProof/>
              </w:rPr>
              <w:t>Кара-Тюбинский ТО</w:t>
            </w:r>
          </w:p>
        </w:tc>
        <w:tc>
          <w:tcPr>
            <w:tcW w:w="846" w:type="dxa"/>
            <w:vAlign w:val="center"/>
          </w:tcPr>
          <w:p w:rsidR="00AF3F25" w:rsidRPr="00397F9B" w:rsidRDefault="00AF3F25" w:rsidP="006E751F">
            <w:pPr>
              <w:jc w:val="center"/>
              <w:rPr>
                <w:noProof/>
              </w:rPr>
            </w:pPr>
            <w:r w:rsidRPr="00397F9B">
              <w:rPr>
                <w:noProof/>
              </w:rPr>
              <w:t>3,4</w:t>
            </w:r>
          </w:p>
        </w:tc>
        <w:tc>
          <w:tcPr>
            <w:tcW w:w="846" w:type="dxa"/>
            <w:vAlign w:val="center"/>
          </w:tcPr>
          <w:p w:rsidR="00AF3F25" w:rsidRPr="00397F9B" w:rsidRDefault="00AF3F25" w:rsidP="006E751F">
            <w:pPr>
              <w:jc w:val="center"/>
              <w:rPr>
                <w:noProof/>
              </w:rPr>
            </w:pPr>
            <w:r w:rsidRPr="00397F9B">
              <w:rPr>
                <w:noProof/>
              </w:rPr>
              <w:t>3,3</w:t>
            </w:r>
          </w:p>
        </w:tc>
        <w:tc>
          <w:tcPr>
            <w:tcW w:w="846" w:type="dxa"/>
            <w:vAlign w:val="center"/>
          </w:tcPr>
          <w:p w:rsidR="00AF3F25" w:rsidRPr="00397F9B" w:rsidRDefault="00AF3F25" w:rsidP="006E751F">
            <w:pPr>
              <w:jc w:val="center"/>
              <w:rPr>
                <w:noProof/>
              </w:rPr>
            </w:pPr>
            <w:r w:rsidRPr="00397F9B">
              <w:rPr>
                <w:noProof/>
              </w:rPr>
              <w:t>3,3</w:t>
            </w:r>
          </w:p>
        </w:tc>
        <w:tc>
          <w:tcPr>
            <w:tcW w:w="846" w:type="dxa"/>
            <w:vAlign w:val="center"/>
          </w:tcPr>
          <w:p w:rsidR="00AF3F25" w:rsidRPr="00397F9B" w:rsidRDefault="00AF3F25" w:rsidP="006E751F">
            <w:pPr>
              <w:jc w:val="center"/>
              <w:rPr>
                <w:noProof/>
              </w:rPr>
            </w:pPr>
            <w:r w:rsidRPr="00397F9B">
              <w:rPr>
                <w:noProof/>
              </w:rPr>
              <w:t>3,1</w:t>
            </w:r>
          </w:p>
        </w:tc>
        <w:tc>
          <w:tcPr>
            <w:tcW w:w="846" w:type="dxa"/>
            <w:vAlign w:val="center"/>
          </w:tcPr>
          <w:p w:rsidR="00AF3F25" w:rsidRPr="00397F9B" w:rsidRDefault="00AF3F25" w:rsidP="006E751F">
            <w:pPr>
              <w:jc w:val="center"/>
              <w:rPr>
                <w:noProof/>
              </w:rPr>
            </w:pPr>
            <w:r w:rsidRPr="00397F9B">
              <w:rPr>
                <w:noProof/>
              </w:rPr>
              <w:t>3,1</w:t>
            </w:r>
          </w:p>
        </w:tc>
        <w:tc>
          <w:tcPr>
            <w:tcW w:w="846" w:type="dxa"/>
            <w:vAlign w:val="center"/>
          </w:tcPr>
          <w:p w:rsidR="00AF3F25" w:rsidRPr="00397F9B" w:rsidRDefault="00AF3F25" w:rsidP="006E751F">
            <w:pPr>
              <w:jc w:val="center"/>
              <w:rPr>
                <w:noProof/>
              </w:rPr>
            </w:pPr>
            <w:r w:rsidRPr="00397F9B">
              <w:rPr>
                <w:noProof/>
              </w:rPr>
              <w:t>3,1</w:t>
            </w:r>
          </w:p>
        </w:tc>
        <w:tc>
          <w:tcPr>
            <w:tcW w:w="846" w:type="dxa"/>
            <w:vAlign w:val="center"/>
          </w:tcPr>
          <w:p w:rsidR="00AF3F25" w:rsidRPr="00397F9B" w:rsidRDefault="00AF3F25" w:rsidP="006E751F">
            <w:pPr>
              <w:jc w:val="center"/>
              <w:rPr>
                <w:noProof/>
              </w:rPr>
            </w:pPr>
            <w:r w:rsidRPr="00397F9B">
              <w:rPr>
                <w:noProof/>
              </w:rPr>
              <w:t>–</w:t>
            </w:r>
          </w:p>
        </w:tc>
        <w:tc>
          <w:tcPr>
            <w:tcW w:w="846" w:type="dxa"/>
            <w:vAlign w:val="center"/>
          </w:tcPr>
          <w:p w:rsidR="00AF3F25" w:rsidRPr="00397F9B" w:rsidRDefault="00AF3F25" w:rsidP="006E751F">
            <w:pPr>
              <w:jc w:val="center"/>
              <w:rPr>
                <w:noProof/>
              </w:rPr>
            </w:pPr>
            <w:r w:rsidRPr="00397F9B">
              <w:rPr>
                <w:noProof/>
              </w:rPr>
              <w:t>91,2</w:t>
            </w:r>
          </w:p>
        </w:tc>
      </w:tr>
      <w:tr w:rsidR="00397F9B" w:rsidRPr="00397F9B" w:rsidTr="006E751F">
        <w:tc>
          <w:tcPr>
            <w:tcW w:w="3085" w:type="dxa"/>
          </w:tcPr>
          <w:p w:rsidR="00AF3F25" w:rsidRPr="00397F9B" w:rsidRDefault="00AF3F25" w:rsidP="006E751F">
            <w:pPr>
              <w:rPr>
                <w:noProof/>
              </w:rPr>
            </w:pPr>
            <w:r w:rsidRPr="00397F9B">
              <w:rPr>
                <w:noProof/>
              </w:rPr>
              <w:t>Каясулинский ТО</w:t>
            </w:r>
          </w:p>
        </w:tc>
        <w:tc>
          <w:tcPr>
            <w:tcW w:w="846" w:type="dxa"/>
            <w:vAlign w:val="center"/>
          </w:tcPr>
          <w:p w:rsidR="00AF3F25" w:rsidRPr="00397F9B" w:rsidRDefault="00AF3F25" w:rsidP="006E751F">
            <w:pPr>
              <w:jc w:val="center"/>
              <w:rPr>
                <w:noProof/>
              </w:rPr>
            </w:pPr>
            <w:r w:rsidRPr="00397F9B">
              <w:rPr>
                <w:noProof/>
              </w:rPr>
              <w:t>6,6</w:t>
            </w:r>
          </w:p>
        </w:tc>
        <w:tc>
          <w:tcPr>
            <w:tcW w:w="846" w:type="dxa"/>
            <w:vAlign w:val="center"/>
          </w:tcPr>
          <w:p w:rsidR="00AF3F25" w:rsidRPr="00397F9B" w:rsidRDefault="00AF3F25" w:rsidP="006E751F">
            <w:pPr>
              <w:jc w:val="center"/>
              <w:rPr>
                <w:noProof/>
              </w:rPr>
            </w:pPr>
            <w:r w:rsidRPr="00397F9B">
              <w:rPr>
                <w:noProof/>
              </w:rPr>
              <w:t>6,5</w:t>
            </w:r>
          </w:p>
        </w:tc>
        <w:tc>
          <w:tcPr>
            <w:tcW w:w="846" w:type="dxa"/>
            <w:vAlign w:val="center"/>
          </w:tcPr>
          <w:p w:rsidR="00AF3F25" w:rsidRPr="00397F9B" w:rsidRDefault="00AF3F25" w:rsidP="006E751F">
            <w:pPr>
              <w:jc w:val="center"/>
              <w:rPr>
                <w:noProof/>
              </w:rPr>
            </w:pPr>
            <w:r w:rsidRPr="00397F9B">
              <w:rPr>
                <w:noProof/>
              </w:rPr>
              <w:t>6,2</w:t>
            </w:r>
          </w:p>
        </w:tc>
        <w:tc>
          <w:tcPr>
            <w:tcW w:w="846" w:type="dxa"/>
            <w:vAlign w:val="center"/>
          </w:tcPr>
          <w:p w:rsidR="00AF3F25" w:rsidRPr="00397F9B" w:rsidRDefault="00AF3F25" w:rsidP="006E751F">
            <w:pPr>
              <w:jc w:val="center"/>
              <w:rPr>
                <w:noProof/>
              </w:rPr>
            </w:pPr>
            <w:r w:rsidRPr="00397F9B">
              <w:rPr>
                <w:noProof/>
              </w:rPr>
              <w:t>6,0</w:t>
            </w:r>
          </w:p>
        </w:tc>
        <w:tc>
          <w:tcPr>
            <w:tcW w:w="846" w:type="dxa"/>
            <w:vAlign w:val="center"/>
          </w:tcPr>
          <w:p w:rsidR="00AF3F25" w:rsidRPr="00397F9B" w:rsidRDefault="00AF3F25" w:rsidP="006E751F">
            <w:pPr>
              <w:jc w:val="center"/>
              <w:rPr>
                <w:noProof/>
              </w:rPr>
            </w:pPr>
            <w:r w:rsidRPr="00397F9B">
              <w:rPr>
                <w:noProof/>
              </w:rPr>
              <w:t>5,9</w:t>
            </w:r>
          </w:p>
        </w:tc>
        <w:tc>
          <w:tcPr>
            <w:tcW w:w="846" w:type="dxa"/>
            <w:vAlign w:val="center"/>
          </w:tcPr>
          <w:p w:rsidR="00AF3F25" w:rsidRPr="00397F9B" w:rsidRDefault="00AF3F25" w:rsidP="006E751F">
            <w:pPr>
              <w:jc w:val="center"/>
              <w:rPr>
                <w:noProof/>
              </w:rPr>
            </w:pPr>
            <w:r w:rsidRPr="00397F9B">
              <w:rPr>
                <w:noProof/>
              </w:rPr>
              <w:t>5,9</w:t>
            </w:r>
          </w:p>
        </w:tc>
        <w:tc>
          <w:tcPr>
            <w:tcW w:w="846" w:type="dxa"/>
            <w:vAlign w:val="center"/>
          </w:tcPr>
          <w:p w:rsidR="00AF3F25" w:rsidRPr="00397F9B" w:rsidRDefault="00AF3F25" w:rsidP="006E751F">
            <w:pPr>
              <w:jc w:val="center"/>
              <w:rPr>
                <w:noProof/>
              </w:rPr>
            </w:pPr>
            <w:r w:rsidRPr="00397F9B">
              <w:rPr>
                <w:noProof/>
              </w:rPr>
              <w:t>–</w:t>
            </w:r>
          </w:p>
        </w:tc>
        <w:tc>
          <w:tcPr>
            <w:tcW w:w="846" w:type="dxa"/>
            <w:vAlign w:val="center"/>
          </w:tcPr>
          <w:p w:rsidR="00AF3F25" w:rsidRPr="00397F9B" w:rsidRDefault="00AF3F25" w:rsidP="006E751F">
            <w:pPr>
              <w:jc w:val="center"/>
              <w:rPr>
                <w:noProof/>
              </w:rPr>
            </w:pPr>
            <w:r w:rsidRPr="00397F9B">
              <w:rPr>
                <w:noProof/>
              </w:rPr>
              <w:t>89,4</w:t>
            </w:r>
          </w:p>
        </w:tc>
      </w:tr>
      <w:tr w:rsidR="00397F9B" w:rsidRPr="00397F9B" w:rsidTr="006E751F">
        <w:tc>
          <w:tcPr>
            <w:tcW w:w="3085" w:type="dxa"/>
          </w:tcPr>
          <w:p w:rsidR="00AF3F25" w:rsidRPr="00397F9B" w:rsidRDefault="00AF3F25" w:rsidP="006E751F">
            <w:pPr>
              <w:rPr>
                <w:noProof/>
              </w:rPr>
            </w:pPr>
            <w:r w:rsidRPr="00397F9B">
              <w:rPr>
                <w:noProof/>
              </w:rPr>
              <w:t>Махмуд-Мектебский ТО</w:t>
            </w:r>
          </w:p>
        </w:tc>
        <w:tc>
          <w:tcPr>
            <w:tcW w:w="846" w:type="dxa"/>
            <w:vAlign w:val="center"/>
          </w:tcPr>
          <w:p w:rsidR="00AF3F25" w:rsidRPr="00397F9B" w:rsidRDefault="00AF3F25" w:rsidP="006E751F">
            <w:pPr>
              <w:jc w:val="center"/>
              <w:rPr>
                <w:noProof/>
              </w:rPr>
            </w:pPr>
            <w:r w:rsidRPr="00397F9B">
              <w:rPr>
                <w:noProof/>
              </w:rPr>
              <w:t>3,3</w:t>
            </w:r>
          </w:p>
        </w:tc>
        <w:tc>
          <w:tcPr>
            <w:tcW w:w="846" w:type="dxa"/>
            <w:vAlign w:val="center"/>
          </w:tcPr>
          <w:p w:rsidR="00AF3F25" w:rsidRPr="00397F9B" w:rsidRDefault="00AF3F25" w:rsidP="006E751F">
            <w:pPr>
              <w:jc w:val="center"/>
              <w:rPr>
                <w:noProof/>
              </w:rPr>
            </w:pPr>
            <w:r w:rsidRPr="00397F9B">
              <w:rPr>
                <w:noProof/>
              </w:rPr>
              <w:t>3,4</w:t>
            </w:r>
          </w:p>
        </w:tc>
        <w:tc>
          <w:tcPr>
            <w:tcW w:w="846" w:type="dxa"/>
            <w:vAlign w:val="center"/>
          </w:tcPr>
          <w:p w:rsidR="00AF3F25" w:rsidRPr="00397F9B" w:rsidRDefault="00AF3F25" w:rsidP="006E751F">
            <w:pPr>
              <w:jc w:val="center"/>
              <w:rPr>
                <w:noProof/>
              </w:rPr>
            </w:pPr>
            <w:r w:rsidRPr="00397F9B">
              <w:rPr>
                <w:noProof/>
              </w:rPr>
              <w:t>3,3</w:t>
            </w:r>
          </w:p>
        </w:tc>
        <w:tc>
          <w:tcPr>
            <w:tcW w:w="846" w:type="dxa"/>
            <w:vAlign w:val="center"/>
          </w:tcPr>
          <w:p w:rsidR="00AF3F25" w:rsidRPr="00397F9B" w:rsidRDefault="00AF3F25" w:rsidP="006E751F">
            <w:pPr>
              <w:jc w:val="center"/>
              <w:rPr>
                <w:noProof/>
              </w:rPr>
            </w:pPr>
            <w:r w:rsidRPr="00397F9B">
              <w:rPr>
                <w:noProof/>
              </w:rPr>
              <w:t>3,2</w:t>
            </w:r>
          </w:p>
        </w:tc>
        <w:tc>
          <w:tcPr>
            <w:tcW w:w="846" w:type="dxa"/>
            <w:vAlign w:val="center"/>
          </w:tcPr>
          <w:p w:rsidR="00AF3F25" w:rsidRPr="00397F9B" w:rsidRDefault="00AF3F25" w:rsidP="006E751F">
            <w:pPr>
              <w:jc w:val="center"/>
              <w:rPr>
                <w:noProof/>
              </w:rPr>
            </w:pPr>
            <w:r w:rsidRPr="00397F9B">
              <w:rPr>
                <w:noProof/>
              </w:rPr>
              <w:t>3,3</w:t>
            </w:r>
          </w:p>
        </w:tc>
        <w:tc>
          <w:tcPr>
            <w:tcW w:w="846" w:type="dxa"/>
            <w:vAlign w:val="center"/>
          </w:tcPr>
          <w:p w:rsidR="00AF3F25" w:rsidRPr="00397F9B" w:rsidRDefault="00AF3F25" w:rsidP="006E751F">
            <w:pPr>
              <w:jc w:val="center"/>
              <w:rPr>
                <w:noProof/>
              </w:rPr>
            </w:pPr>
            <w:r w:rsidRPr="00397F9B">
              <w:rPr>
                <w:noProof/>
              </w:rPr>
              <w:t>3,3</w:t>
            </w:r>
          </w:p>
        </w:tc>
        <w:tc>
          <w:tcPr>
            <w:tcW w:w="846" w:type="dxa"/>
            <w:vAlign w:val="center"/>
          </w:tcPr>
          <w:p w:rsidR="00AF3F25" w:rsidRPr="00397F9B" w:rsidRDefault="00AF3F25" w:rsidP="006E751F">
            <w:pPr>
              <w:jc w:val="center"/>
              <w:rPr>
                <w:noProof/>
              </w:rPr>
            </w:pPr>
            <w:r w:rsidRPr="00397F9B">
              <w:rPr>
                <w:noProof/>
              </w:rPr>
              <w:t>3,3</w:t>
            </w:r>
          </w:p>
        </w:tc>
        <w:tc>
          <w:tcPr>
            <w:tcW w:w="846" w:type="dxa"/>
            <w:vAlign w:val="center"/>
          </w:tcPr>
          <w:p w:rsidR="00AF3F25" w:rsidRPr="00397F9B" w:rsidRDefault="00AF3F25" w:rsidP="006E751F">
            <w:pPr>
              <w:jc w:val="center"/>
              <w:rPr>
                <w:noProof/>
              </w:rPr>
            </w:pPr>
            <w:r w:rsidRPr="00397F9B">
              <w:rPr>
                <w:noProof/>
              </w:rPr>
              <w:t>93,9</w:t>
            </w:r>
          </w:p>
        </w:tc>
      </w:tr>
      <w:tr w:rsidR="00397F9B" w:rsidRPr="00397F9B" w:rsidTr="006E751F">
        <w:tc>
          <w:tcPr>
            <w:tcW w:w="3085" w:type="dxa"/>
          </w:tcPr>
          <w:p w:rsidR="00AF3F25" w:rsidRPr="00397F9B" w:rsidRDefault="00AF3F25" w:rsidP="006E751F">
            <w:pPr>
              <w:rPr>
                <w:noProof/>
              </w:rPr>
            </w:pPr>
            <w:r w:rsidRPr="00397F9B">
              <w:rPr>
                <w:noProof/>
              </w:rPr>
              <w:t>Новкус-Артезианский ТО</w:t>
            </w:r>
          </w:p>
        </w:tc>
        <w:tc>
          <w:tcPr>
            <w:tcW w:w="846" w:type="dxa"/>
            <w:vAlign w:val="center"/>
          </w:tcPr>
          <w:p w:rsidR="00AF3F25" w:rsidRPr="00397F9B" w:rsidRDefault="00AF3F25" w:rsidP="006E751F">
            <w:pPr>
              <w:jc w:val="center"/>
              <w:rPr>
                <w:noProof/>
              </w:rPr>
            </w:pPr>
            <w:r w:rsidRPr="00397F9B">
              <w:rPr>
                <w:noProof/>
              </w:rPr>
              <w:t>3,7</w:t>
            </w:r>
          </w:p>
        </w:tc>
        <w:tc>
          <w:tcPr>
            <w:tcW w:w="846" w:type="dxa"/>
            <w:vAlign w:val="center"/>
          </w:tcPr>
          <w:p w:rsidR="00AF3F25" w:rsidRPr="00397F9B" w:rsidRDefault="00AF3F25" w:rsidP="006E751F">
            <w:pPr>
              <w:jc w:val="center"/>
              <w:rPr>
                <w:noProof/>
              </w:rPr>
            </w:pPr>
            <w:r w:rsidRPr="00397F9B">
              <w:rPr>
                <w:noProof/>
              </w:rPr>
              <w:t>3,6</w:t>
            </w:r>
          </w:p>
        </w:tc>
        <w:tc>
          <w:tcPr>
            <w:tcW w:w="846" w:type="dxa"/>
            <w:vAlign w:val="center"/>
          </w:tcPr>
          <w:p w:rsidR="00AF3F25" w:rsidRPr="00397F9B" w:rsidRDefault="00AF3F25" w:rsidP="006E751F">
            <w:pPr>
              <w:jc w:val="center"/>
              <w:rPr>
                <w:noProof/>
              </w:rPr>
            </w:pPr>
            <w:r w:rsidRPr="00397F9B">
              <w:rPr>
                <w:noProof/>
              </w:rPr>
              <w:t>3,6</w:t>
            </w:r>
          </w:p>
        </w:tc>
        <w:tc>
          <w:tcPr>
            <w:tcW w:w="846" w:type="dxa"/>
            <w:vAlign w:val="center"/>
          </w:tcPr>
          <w:p w:rsidR="00AF3F25" w:rsidRPr="00397F9B" w:rsidRDefault="00AF3F25" w:rsidP="006E751F">
            <w:pPr>
              <w:jc w:val="center"/>
              <w:rPr>
                <w:noProof/>
              </w:rPr>
            </w:pPr>
            <w:r w:rsidRPr="00397F9B">
              <w:rPr>
                <w:noProof/>
              </w:rPr>
              <w:t>3,5</w:t>
            </w:r>
          </w:p>
        </w:tc>
        <w:tc>
          <w:tcPr>
            <w:tcW w:w="846" w:type="dxa"/>
            <w:vAlign w:val="center"/>
          </w:tcPr>
          <w:p w:rsidR="00AF3F25" w:rsidRPr="00397F9B" w:rsidRDefault="00AF3F25" w:rsidP="006E751F">
            <w:pPr>
              <w:jc w:val="center"/>
              <w:rPr>
                <w:noProof/>
              </w:rPr>
            </w:pPr>
            <w:r w:rsidRPr="00397F9B">
              <w:rPr>
                <w:noProof/>
              </w:rPr>
              <w:t>3,4</w:t>
            </w:r>
          </w:p>
        </w:tc>
        <w:tc>
          <w:tcPr>
            <w:tcW w:w="846" w:type="dxa"/>
            <w:vAlign w:val="center"/>
          </w:tcPr>
          <w:p w:rsidR="00AF3F25" w:rsidRPr="00397F9B" w:rsidRDefault="00AF3F25" w:rsidP="006E751F">
            <w:pPr>
              <w:jc w:val="center"/>
              <w:rPr>
                <w:noProof/>
              </w:rPr>
            </w:pPr>
            <w:r w:rsidRPr="00397F9B">
              <w:rPr>
                <w:noProof/>
              </w:rPr>
              <w:t>3,3</w:t>
            </w:r>
          </w:p>
        </w:tc>
        <w:tc>
          <w:tcPr>
            <w:tcW w:w="846" w:type="dxa"/>
            <w:vAlign w:val="center"/>
          </w:tcPr>
          <w:p w:rsidR="00AF3F25" w:rsidRPr="00397F9B" w:rsidRDefault="00AF3F25" w:rsidP="006E751F">
            <w:pPr>
              <w:jc w:val="center"/>
              <w:rPr>
                <w:noProof/>
              </w:rPr>
            </w:pPr>
            <w:r w:rsidRPr="00397F9B">
              <w:rPr>
                <w:noProof/>
              </w:rPr>
              <w:t>–</w:t>
            </w:r>
          </w:p>
        </w:tc>
        <w:tc>
          <w:tcPr>
            <w:tcW w:w="846" w:type="dxa"/>
            <w:vAlign w:val="center"/>
          </w:tcPr>
          <w:p w:rsidR="00AF3F25" w:rsidRPr="00397F9B" w:rsidRDefault="00AF3F25" w:rsidP="006E751F">
            <w:pPr>
              <w:jc w:val="center"/>
              <w:rPr>
                <w:noProof/>
              </w:rPr>
            </w:pPr>
            <w:r w:rsidRPr="00397F9B">
              <w:rPr>
                <w:noProof/>
              </w:rPr>
              <w:t>89,2</w:t>
            </w:r>
          </w:p>
        </w:tc>
      </w:tr>
      <w:tr w:rsidR="00397F9B" w:rsidRPr="00397F9B" w:rsidTr="006E751F">
        <w:tc>
          <w:tcPr>
            <w:tcW w:w="3085" w:type="dxa"/>
          </w:tcPr>
          <w:p w:rsidR="00AF3F25" w:rsidRPr="00397F9B" w:rsidRDefault="00AF3F25" w:rsidP="006E751F">
            <w:pPr>
              <w:rPr>
                <w:noProof/>
              </w:rPr>
            </w:pPr>
            <w:r w:rsidRPr="00397F9B">
              <w:rPr>
                <w:noProof/>
              </w:rPr>
              <w:t>Озек-Суатский ТО</w:t>
            </w:r>
          </w:p>
        </w:tc>
        <w:tc>
          <w:tcPr>
            <w:tcW w:w="846" w:type="dxa"/>
            <w:vAlign w:val="center"/>
          </w:tcPr>
          <w:p w:rsidR="00AF3F25" w:rsidRPr="00397F9B" w:rsidRDefault="00AF3F25" w:rsidP="006E751F">
            <w:pPr>
              <w:jc w:val="center"/>
              <w:rPr>
                <w:noProof/>
              </w:rPr>
            </w:pPr>
            <w:r w:rsidRPr="00397F9B">
              <w:rPr>
                <w:noProof/>
              </w:rPr>
              <w:t>2,7</w:t>
            </w:r>
          </w:p>
        </w:tc>
        <w:tc>
          <w:tcPr>
            <w:tcW w:w="846" w:type="dxa"/>
            <w:vAlign w:val="center"/>
          </w:tcPr>
          <w:p w:rsidR="00AF3F25" w:rsidRPr="00397F9B" w:rsidRDefault="00AF3F25" w:rsidP="006E751F">
            <w:pPr>
              <w:jc w:val="center"/>
              <w:rPr>
                <w:noProof/>
              </w:rPr>
            </w:pPr>
            <w:r w:rsidRPr="00397F9B">
              <w:rPr>
                <w:noProof/>
              </w:rPr>
              <w:t>2,6</w:t>
            </w:r>
          </w:p>
        </w:tc>
        <w:tc>
          <w:tcPr>
            <w:tcW w:w="846" w:type="dxa"/>
            <w:vAlign w:val="center"/>
          </w:tcPr>
          <w:p w:rsidR="00AF3F25" w:rsidRPr="00397F9B" w:rsidRDefault="00AF3F25" w:rsidP="006E751F">
            <w:pPr>
              <w:jc w:val="center"/>
              <w:rPr>
                <w:noProof/>
              </w:rPr>
            </w:pPr>
            <w:r w:rsidRPr="00397F9B">
              <w:rPr>
                <w:noProof/>
              </w:rPr>
              <w:t>2,5</w:t>
            </w:r>
          </w:p>
        </w:tc>
        <w:tc>
          <w:tcPr>
            <w:tcW w:w="846" w:type="dxa"/>
            <w:vAlign w:val="center"/>
          </w:tcPr>
          <w:p w:rsidR="00AF3F25" w:rsidRPr="00397F9B" w:rsidRDefault="00AF3F25" w:rsidP="006E751F">
            <w:pPr>
              <w:jc w:val="center"/>
              <w:rPr>
                <w:noProof/>
              </w:rPr>
            </w:pPr>
            <w:r w:rsidRPr="00397F9B">
              <w:rPr>
                <w:noProof/>
              </w:rPr>
              <w:t>2,5</w:t>
            </w:r>
          </w:p>
        </w:tc>
        <w:tc>
          <w:tcPr>
            <w:tcW w:w="846" w:type="dxa"/>
            <w:vAlign w:val="center"/>
          </w:tcPr>
          <w:p w:rsidR="00AF3F25" w:rsidRPr="00397F9B" w:rsidRDefault="00AF3F25" w:rsidP="006E751F">
            <w:pPr>
              <w:jc w:val="center"/>
              <w:rPr>
                <w:noProof/>
              </w:rPr>
            </w:pPr>
            <w:r w:rsidRPr="00397F9B">
              <w:rPr>
                <w:noProof/>
              </w:rPr>
              <w:t>2,5</w:t>
            </w:r>
          </w:p>
        </w:tc>
        <w:tc>
          <w:tcPr>
            <w:tcW w:w="846" w:type="dxa"/>
            <w:vAlign w:val="center"/>
          </w:tcPr>
          <w:p w:rsidR="00AF3F25" w:rsidRPr="00397F9B" w:rsidRDefault="00AF3F25" w:rsidP="006E751F">
            <w:pPr>
              <w:jc w:val="center"/>
              <w:rPr>
                <w:noProof/>
              </w:rPr>
            </w:pPr>
            <w:r w:rsidRPr="00397F9B">
              <w:rPr>
                <w:noProof/>
              </w:rPr>
              <w:t>2,5</w:t>
            </w:r>
          </w:p>
        </w:tc>
        <w:tc>
          <w:tcPr>
            <w:tcW w:w="846" w:type="dxa"/>
            <w:vAlign w:val="center"/>
          </w:tcPr>
          <w:p w:rsidR="00AF3F25" w:rsidRPr="00397F9B" w:rsidRDefault="00AF3F25" w:rsidP="006E751F">
            <w:pPr>
              <w:jc w:val="center"/>
              <w:rPr>
                <w:noProof/>
              </w:rPr>
            </w:pPr>
            <w:r w:rsidRPr="00397F9B">
              <w:rPr>
                <w:noProof/>
              </w:rPr>
              <w:softHyphen/>
            </w:r>
          </w:p>
        </w:tc>
        <w:tc>
          <w:tcPr>
            <w:tcW w:w="846" w:type="dxa"/>
            <w:vAlign w:val="center"/>
          </w:tcPr>
          <w:p w:rsidR="00AF3F25" w:rsidRPr="00397F9B" w:rsidRDefault="00AF3F25" w:rsidP="006E751F">
            <w:pPr>
              <w:jc w:val="center"/>
              <w:rPr>
                <w:noProof/>
              </w:rPr>
            </w:pPr>
            <w:r w:rsidRPr="00397F9B">
              <w:rPr>
                <w:noProof/>
              </w:rPr>
              <w:t>92,6</w:t>
            </w:r>
          </w:p>
        </w:tc>
      </w:tr>
      <w:tr w:rsidR="00397F9B" w:rsidRPr="00397F9B" w:rsidTr="006E751F">
        <w:tc>
          <w:tcPr>
            <w:tcW w:w="3085" w:type="dxa"/>
          </w:tcPr>
          <w:p w:rsidR="00AF3F25" w:rsidRPr="00397F9B" w:rsidRDefault="00A76059" w:rsidP="006E751F">
            <w:pPr>
              <w:rPr>
                <w:noProof/>
              </w:rPr>
            </w:pPr>
            <w:r w:rsidRPr="00397F9B">
              <w:rPr>
                <w:noProof/>
              </w:rPr>
              <w:t>с</w:t>
            </w:r>
            <w:r w:rsidR="00CC4F03" w:rsidRPr="00397F9B">
              <w:rPr>
                <w:noProof/>
              </w:rPr>
              <w:t>. Ачикулак</w:t>
            </w:r>
          </w:p>
        </w:tc>
        <w:tc>
          <w:tcPr>
            <w:tcW w:w="846" w:type="dxa"/>
            <w:vAlign w:val="center"/>
          </w:tcPr>
          <w:p w:rsidR="00AF3F25" w:rsidRPr="00397F9B" w:rsidRDefault="00AF3F25" w:rsidP="006E751F">
            <w:pPr>
              <w:jc w:val="center"/>
              <w:rPr>
                <w:noProof/>
              </w:rPr>
            </w:pPr>
            <w:r w:rsidRPr="00397F9B">
              <w:rPr>
                <w:noProof/>
              </w:rPr>
              <w:t>6,3</w:t>
            </w:r>
          </w:p>
        </w:tc>
        <w:tc>
          <w:tcPr>
            <w:tcW w:w="846" w:type="dxa"/>
            <w:vAlign w:val="center"/>
          </w:tcPr>
          <w:p w:rsidR="00AF3F25" w:rsidRPr="00397F9B" w:rsidRDefault="00AF3F25" w:rsidP="006E751F">
            <w:pPr>
              <w:jc w:val="center"/>
              <w:rPr>
                <w:noProof/>
              </w:rPr>
            </w:pPr>
            <w:r w:rsidRPr="00397F9B">
              <w:rPr>
                <w:noProof/>
              </w:rPr>
              <w:t>6,1</w:t>
            </w:r>
          </w:p>
        </w:tc>
        <w:tc>
          <w:tcPr>
            <w:tcW w:w="846" w:type="dxa"/>
            <w:vAlign w:val="center"/>
          </w:tcPr>
          <w:p w:rsidR="00AF3F25" w:rsidRPr="00397F9B" w:rsidRDefault="00AF3F25" w:rsidP="006E751F">
            <w:pPr>
              <w:jc w:val="center"/>
              <w:rPr>
                <w:noProof/>
              </w:rPr>
            </w:pPr>
            <w:r w:rsidRPr="00397F9B">
              <w:rPr>
                <w:noProof/>
              </w:rPr>
              <w:t>6,1</w:t>
            </w:r>
          </w:p>
        </w:tc>
        <w:tc>
          <w:tcPr>
            <w:tcW w:w="846" w:type="dxa"/>
            <w:vAlign w:val="center"/>
          </w:tcPr>
          <w:p w:rsidR="00AF3F25" w:rsidRPr="00397F9B" w:rsidRDefault="00AF3F25" w:rsidP="006E751F">
            <w:pPr>
              <w:jc w:val="center"/>
              <w:rPr>
                <w:noProof/>
              </w:rPr>
            </w:pPr>
            <w:r w:rsidRPr="00397F9B">
              <w:rPr>
                <w:noProof/>
              </w:rPr>
              <w:t>6,0</w:t>
            </w:r>
          </w:p>
        </w:tc>
        <w:tc>
          <w:tcPr>
            <w:tcW w:w="846" w:type="dxa"/>
            <w:vAlign w:val="center"/>
          </w:tcPr>
          <w:p w:rsidR="00AF3F25" w:rsidRPr="00397F9B" w:rsidRDefault="00AF3F25" w:rsidP="006E751F">
            <w:pPr>
              <w:jc w:val="center"/>
              <w:rPr>
                <w:noProof/>
              </w:rPr>
            </w:pPr>
            <w:r w:rsidRPr="00397F9B">
              <w:rPr>
                <w:noProof/>
              </w:rPr>
              <w:t>6,0</w:t>
            </w:r>
          </w:p>
        </w:tc>
        <w:tc>
          <w:tcPr>
            <w:tcW w:w="846" w:type="dxa"/>
            <w:vAlign w:val="center"/>
          </w:tcPr>
          <w:p w:rsidR="00AF3F25" w:rsidRPr="00397F9B" w:rsidRDefault="00AF3F25" w:rsidP="006E751F">
            <w:pPr>
              <w:jc w:val="center"/>
              <w:rPr>
                <w:noProof/>
              </w:rPr>
            </w:pPr>
            <w:r w:rsidRPr="00397F9B">
              <w:rPr>
                <w:noProof/>
              </w:rPr>
              <w:t>6,0</w:t>
            </w:r>
          </w:p>
        </w:tc>
        <w:tc>
          <w:tcPr>
            <w:tcW w:w="846" w:type="dxa"/>
            <w:vAlign w:val="center"/>
          </w:tcPr>
          <w:p w:rsidR="00AF3F25" w:rsidRPr="00397F9B" w:rsidRDefault="00AF3F25" w:rsidP="006E751F">
            <w:pPr>
              <w:jc w:val="center"/>
              <w:rPr>
                <w:noProof/>
              </w:rPr>
            </w:pPr>
            <w:r w:rsidRPr="00397F9B">
              <w:rPr>
                <w:noProof/>
              </w:rPr>
              <w:t>5,9</w:t>
            </w:r>
          </w:p>
        </w:tc>
        <w:tc>
          <w:tcPr>
            <w:tcW w:w="846" w:type="dxa"/>
            <w:vAlign w:val="center"/>
          </w:tcPr>
          <w:p w:rsidR="00AF3F25" w:rsidRPr="00397F9B" w:rsidRDefault="00AF3F25" w:rsidP="006E751F">
            <w:pPr>
              <w:jc w:val="center"/>
              <w:rPr>
                <w:noProof/>
              </w:rPr>
            </w:pPr>
            <w:r w:rsidRPr="00397F9B">
              <w:rPr>
                <w:noProof/>
              </w:rPr>
              <w:t>93,6</w:t>
            </w:r>
          </w:p>
        </w:tc>
      </w:tr>
      <w:tr w:rsidR="00AF3F25" w:rsidRPr="00397F9B" w:rsidTr="006E751F">
        <w:tc>
          <w:tcPr>
            <w:tcW w:w="3085" w:type="dxa"/>
          </w:tcPr>
          <w:p w:rsidR="00AF3F25" w:rsidRPr="00397F9B" w:rsidRDefault="00AF3F25" w:rsidP="006E751F">
            <w:pPr>
              <w:rPr>
                <w:noProof/>
              </w:rPr>
            </w:pPr>
            <w:r w:rsidRPr="00397F9B">
              <w:rPr>
                <w:noProof/>
              </w:rPr>
              <w:t>Тукуй-Мектебский ТО</w:t>
            </w:r>
          </w:p>
        </w:tc>
        <w:tc>
          <w:tcPr>
            <w:tcW w:w="846" w:type="dxa"/>
            <w:vAlign w:val="center"/>
          </w:tcPr>
          <w:p w:rsidR="00AF3F25" w:rsidRPr="00397F9B" w:rsidRDefault="00AF3F25" w:rsidP="006E751F">
            <w:pPr>
              <w:jc w:val="center"/>
              <w:rPr>
                <w:noProof/>
              </w:rPr>
            </w:pPr>
            <w:r w:rsidRPr="00397F9B">
              <w:rPr>
                <w:noProof/>
              </w:rPr>
              <w:t>3,6</w:t>
            </w:r>
          </w:p>
        </w:tc>
        <w:tc>
          <w:tcPr>
            <w:tcW w:w="846" w:type="dxa"/>
            <w:vAlign w:val="center"/>
          </w:tcPr>
          <w:p w:rsidR="00AF3F25" w:rsidRPr="00397F9B" w:rsidRDefault="00AF3F25" w:rsidP="006E751F">
            <w:pPr>
              <w:jc w:val="center"/>
              <w:rPr>
                <w:noProof/>
              </w:rPr>
            </w:pPr>
            <w:r w:rsidRPr="00397F9B">
              <w:rPr>
                <w:noProof/>
              </w:rPr>
              <w:t>3,5</w:t>
            </w:r>
          </w:p>
        </w:tc>
        <w:tc>
          <w:tcPr>
            <w:tcW w:w="846" w:type="dxa"/>
            <w:vAlign w:val="center"/>
          </w:tcPr>
          <w:p w:rsidR="00AF3F25" w:rsidRPr="00397F9B" w:rsidRDefault="00AF3F25" w:rsidP="006E751F">
            <w:pPr>
              <w:jc w:val="center"/>
              <w:rPr>
                <w:noProof/>
              </w:rPr>
            </w:pPr>
            <w:r w:rsidRPr="00397F9B">
              <w:rPr>
                <w:noProof/>
              </w:rPr>
              <w:t>3,5</w:t>
            </w:r>
          </w:p>
        </w:tc>
        <w:tc>
          <w:tcPr>
            <w:tcW w:w="846" w:type="dxa"/>
            <w:vAlign w:val="center"/>
          </w:tcPr>
          <w:p w:rsidR="00AF3F25" w:rsidRPr="00397F9B" w:rsidRDefault="00AF3F25" w:rsidP="006E751F">
            <w:pPr>
              <w:jc w:val="center"/>
              <w:rPr>
                <w:noProof/>
              </w:rPr>
            </w:pPr>
            <w:r w:rsidRPr="00397F9B">
              <w:rPr>
                <w:noProof/>
              </w:rPr>
              <w:t>3,5</w:t>
            </w:r>
          </w:p>
        </w:tc>
        <w:tc>
          <w:tcPr>
            <w:tcW w:w="846" w:type="dxa"/>
            <w:vAlign w:val="center"/>
          </w:tcPr>
          <w:p w:rsidR="00AF3F25" w:rsidRPr="00397F9B" w:rsidRDefault="00AF3F25" w:rsidP="006E751F">
            <w:pPr>
              <w:jc w:val="center"/>
              <w:rPr>
                <w:noProof/>
              </w:rPr>
            </w:pPr>
            <w:r w:rsidRPr="00397F9B">
              <w:rPr>
                <w:noProof/>
              </w:rPr>
              <w:t>3,5</w:t>
            </w:r>
          </w:p>
        </w:tc>
        <w:tc>
          <w:tcPr>
            <w:tcW w:w="846" w:type="dxa"/>
            <w:vAlign w:val="center"/>
          </w:tcPr>
          <w:p w:rsidR="00AF3F25" w:rsidRPr="00397F9B" w:rsidRDefault="00AF3F25" w:rsidP="006E751F">
            <w:pPr>
              <w:jc w:val="center"/>
              <w:rPr>
                <w:noProof/>
              </w:rPr>
            </w:pPr>
            <w:r w:rsidRPr="00397F9B">
              <w:rPr>
                <w:noProof/>
              </w:rPr>
              <w:t>3,5</w:t>
            </w:r>
          </w:p>
        </w:tc>
        <w:tc>
          <w:tcPr>
            <w:tcW w:w="846" w:type="dxa"/>
            <w:vAlign w:val="center"/>
          </w:tcPr>
          <w:p w:rsidR="00AF3F25" w:rsidRPr="00397F9B" w:rsidRDefault="00AF3F25" w:rsidP="006E751F">
            <w:pPr>
              <w:jc w:val="center"/>
              <w:rPr>
                <w:noProof/>
              </w:rPr>
            </w:pPr>
            <w:r w:rsidRPr="00397F9B">
              <w:rPr>
                <w:noProof/>
              </w:rPr>
              <w:t>3,5</w:t>
            </w:r>
          </w:p>
        </w:tc>
        <w:tc>
          <w:tcPr>
            <w:tcW w:w="846" w:type="dxa"/>
            <w:vAlign w:val="center"/>
          </w:tcPr>
          <w:p w:rsidR="00AF3F25" w:rsidRPr="00397F9B" w:rsidRDefault="00AF3F25" w:rsidP="006E751F">
            <w:pPr>
              <w:jc w:val="center"/>
              <w:rPr>
                <w:noProof/>
              </w:rPr>
            </w:pPr>
            <w:r w:rsidRPr="00397F9B">
              <w:rPr>
                <w:noProof/>
              </w:rPr>
              <w:t>97,2</w:t>
            </w:r>
          </w:p>
        </w:tc>
      </w:tr>
    </w:tbl>
    <w:p w:rsidR="00CB2D70" w:rsidRPr="00397F9B" w:rsidRDefault="00CB2D70">
      <w:pPr>
        <w:ind w:firstLine="567"/>
        <w:jc w:val="both"/>
      </w:pPr>
    </w:p>
    <w:p w:rsidR="00A21BF8" w:rsidRPr="00397F9B" w:rsidRDefault="00A21BF8" w:rsidP="00A21BF8">
      <w:pPr>
        <w:ind w:firstLine="567"/>
        <w:jc w:val="both"/>
      </w:pPr>
      <w:r w:rsidRPr="00397F9B">
        <w:t xml:space="preserve">Динамика численности населения по </w:t>
      </w:r>
      <w:r w:rsidR="00BF15EC" w:rsidRPr="00397F9B">
        <w:t>территориальным отделам</w:t>
      </w:r>
      <w:r w:rsidRPr="00397F9B">
        <w:t xml:space="preserve"> – более дифференцирована, с темпами сокращения от 2,8 % (Тукуй-Мектебский ТО) до 10,8 % (Новкус-Артезианский ТО).</w:t>
      </w:r>
    </w:p>
    <w:p w:rsidR="00A21BF8" w:rsidRPr="00397F9B" w:rsidRDefault="00A21BF8" w:rsidP="00A21BF8">
      <w:pPr>
        <w:ind w:firstLine="567"/>
        <w:jc w:val="both"/>
      </w:pPr>
      <w:r w:rsidRPr="00397F9B">
        <w:t>Как показывают данные таблицы 5.1.1.1 и рисунка 5.1.1.2, тенденции в динамике численности населения по территории Нефтекумского городского округа неоднозначны. Так, в ретроспективе, по межпереписным периодам численности городского и сельского населения имели одинаковые темпы сокращения (92,7 % и 92,5 %, соответственно). За период 2007 – 2010 гг. темпы снижения численности сельского населения составили 96,3 %, в то время как за аналогичный период городское население возросло до 102,6 %.</w:t>
      </w:r>
    </w:p>
    <w:p w:rsidR="00A21BF8" w:rsidRPr="00397F9B" w:rsidRDefault="00A21BF8" w:rsidP="00A21BF8">
      <w:pPr>
        <w:ind w:firstLine="567"/>
        <w:jc w:val="both"/>
      </w:pPr>
      <w:r w:rsidRPr="00397F9B">
        <w:t>В территориальной структуре населения Нефтекумского городского округа за период с 2007 по 2020 гг. наблюдалась тенденция сокращения численности городского населения на 7,3 %, сельского – на 7,5 %.</w:t>
      </w:r>
    </w:p>
    <w:p w:rsidR="00A21BF8" w:rsidRPr="00397F9B" w:rsidRDefault="00A21BF8" w:rsidP="00A21BF8">
      <w:pPr>
        <w:ind w:firstLine="567"/>
        <w:jc w:val="both"/>
      </w:pPr>
      <w:r w:rsidRPr="00397F9B">
        <w:t xml:space="preserve">В долевом соотношении наибольший удельный вес по численности населения после г. Нефтекумска занимают </w:t>
      </w:r>
      <w:r w:rsidR="001E7ADA" w:rsidRPr="00397F9B">
        <w:t>п</w:t>
      </w:r>
      <w:r w:rsidR="004C5BF4" w:rsidRPr="00397F9B">
        <w:t>.</w:t>
      </w:r>
      <w:r w:rsidRPr="00397F9B">
        <w:t xml:space="preserve"> Затеречный (11,8 %), с. Ачикулак (9,3 %), Каясулинский </w:t>
      </w:r>
      <w:r w:rsidR="004C5BF4" w:rsidRPr="00397F9B">
        <w:t>территориальный отдел</w:t>
      </w:r>
      <w:r w:rsidRPr="00397F9B">
        <w:t xml:space="preserve"> (7,8 %), что касается остальных территориальных отделов, то они более малочисленны и имеют меньший вес в долевом соотношении численности населения (таблица 6.1.1).</w:t>
      </w:r>
    </w:p>
    <w:p w:rsidR="00A21BF8" w:rsidRPr="00397F9B" w:rsidRDefault="00A21BF8" w:rsidP="00A21BF8">
      <w:pPr>
        <w:ind w:firstLine="567"/>
        <w:jc w:val="both"/>
        <w:rPr>
          <w:highlight w:val="yellow"/>
        </w:rPr>
      </w:pPr>
      <w:r w:rsidRPr="00397F9B">
        <w:t>Плотность населения округа достаточно низкая и составляет 16,94 чел. на 1 км</w:t>
      </w:r>
      <w:r w:rsidRPr="00397F9B">
        <w:rPr>
          <w:vertAlign w:val="superscript"/>
        </w:rPr>
        <w:t>2</w:t>
      </w:r>
      <w:r w:rsidRPr="00397F9B">
        <w:t>, по данному показателю Нефтекумский городской округ занимает 16 место среди всех муниципальных образований Ставропольского края. Самым густонаселенным является центр городского округа – г. Нефтекумск – его плотность (по данным на 2020 г.) составила 1218 чел. на км</w:t>
      </w:r>
      <w:r w:rsidRPr="00397F9B">
        <w:rPr>
          <w:vertAlign w:val="superscript"/>
        </w:rPr>
        <w:t>2</w:t>
      </w:r>
      <w:r w:rsidRPr="00397F9B">
        <w:t xml:space="preserve">. Далее следуют </w:t>
      </w:r>
      <w:r w:rsidR="007761B8" w:rsidRPr="00397F9B">
        <w:t>п</w:t>
      </w:r>
      <w:r w:rsidR="004C5BF4" w:rsidRPr="00397F9B">
        <w:t>.</w:t>
      </w:r>
      <w:r w:rsidR="007761B8" w:rsidRPr="00397F9B">
        <w:t xml:space="preserve"> Затеречный</w:t>
      </w:r>
      <w:r w:rsidRPr="00397F9B">
        <w:t xml:space="preserve"> – 238,9 чел. на км</w:t>
      </w:r>
      <w:r w:rsidRPr="00397F9B">
        <w:rPr>
          <w:vertAlign w:val="superscript"/>
        </w:rPr>
        <w:t>2</w:t>
      </w:r>
      <w:r w:rsidR="00FF77D6" w:rsidRPr="00397F9B">
        <w:t>.</w:t>
      </w:r>
    </w:p>
    <w:p w:rsidR="00E51870" w:rsidRPr="00397F9B" w:rsidRDefault="00E51870" w:rsidP="00E51870">
      <w:pPr>
        <w:ind w:firstLine="567"/>
        <w:jc w:val="both"/>
      </w:pPr>
      <w:r w:rsidRPr="00397F9B">
        <w:t>Анализ динамика численности населения показал, что Нефтекумский городской округ обладает недостаточно высокими демографическими ресурсами (по отношению к своей территории), с негативными тенденциями в их динамике, как в ретроспективе, так и на современном этапе. С 2002 г. по настоящее время в городском округе наблюдается стабильное сокращение численности населения, при этом сокращаются численности и городского, и сельского населения. Основными факторами, определяющими динамику численности населения Нефтекумского городского округа, являются демографические и миграционные процессы.</w:t>
      </w:r>
    </w:p>
    <w:p w:rsidR="00CB2D70" w:rsidRPr="00397F9B" w:rsidRDefault="00CB2D70">
      <w:pPr>
        <w:ind w:firstLine="567"/>
        <w:jc w:val="both"/>
      </w:pPr>
    </w:p>
    <w:p w:rsidR="00CB2D70" w:rsidRPr="00397F9B" w:rsidRDefault="004C71E0">
      <w:pPr>
        <w:jc w:val="center"/>
        <w:rPr>
          <w:b/>
        </w:rPr>
      </w:pPr>
      <w:r w:rsidRPr="00397F9B">
        <w:rPr>
          <w:b/>
        </w:rPr>
        <w:t>5.1.2</w:t>
      </w:r>
      <w:r w:rsidR="0079360B" w:rsidRPr="00397F9B">
        <w:rPr>
          <w:b/>
        </w:rPr>
        <w:t>.</w:t>
      </w:r>
      <w:r w:rsidRPr="00397F9B">
        <w:rPr>
          <w:b/>
        </w:rPr>
        <w:t xml:space="preserve"> Демографические и миграционные процессы</w:t>
      </w:r>
    </w:p>
    <w:p w:rsidR="00CB2D70" w:rsidRPr="00397F9B" w:rsidRDefault="00CB2D70">
      <w:pPr>
        <w:ind w:firstLine="567"/>
        <w:jc w:val="both"/>
      </w:pPr>
    </w:p>
    <w:p w:rsidR="003139D7" w:rsidRPr="00397F9B" w:rsidRDefault="003139D7" w:rsidP="003139D7">
      <w:pPr>
        <w:ind w:firstLine="567"/>
        <w:jc w:val="both"/>
        <w:rPr>
          <w:spacing w:val="-2"/>
        </w:rPr>
      </w:pPr>
      <w:r w:rsidRPr="00397F9B">
        <w:rPr>
          <w:spacing w:val="-2"/>
        </w:rPr>
        <w:t xml:space="preserve">Демографическая ситуация в муниципальном образовании развивается под влиянием сложившихся тенденций рождаемости, смертности и миграции населения. Динамика численности населения исследуемой территории отличается от динамики численности населения в целом по Российской Федерации и имеет неблагоприятные тенденции, не совпадающие с краевыми показателями. За последние 30 лет численность населения </w:t>
      </w:r>
      <w:r w:rsidR="005E74D8" w:rsidRPr="00397F9B">
        <w:rPr>
          <w:spacing w:val="-2"/>
        </w:rPr>
        <w:t xml:space="preserve">городского округа </w:t>
      </w:r>
      <w:r w:rsidRPr="00397F9B">
        <w:rPr>
          <w:spacing w:val="-2"/>
        </w:rPr>
        <w:t>увеличивалась на 4,2 %, Ставропольского края на 15 %, а численность населения Российской Федерации сократилась на 1,8 % (без учета Республики Крым).</w:t>
      </w:r>
    </w:p>
    <w:p w:rsidR="003139D7" w:rsidRPr="00397F9B" w:rsidRDefault="003139D7" w:rsidP="003139D7">
      <w:pPr>
        <w:ind w:firstLine="567"/>
        <w:jc w:val="both"/>
      </w:pPr>
      <w:r w:rsidRPr="00397F9B">
        <w:rPr>
          <w:b/>
          <w:spacing w:val="-2"/>
        </w:rPr>
        <w:t>Естественное движение населения</w:t>
      </w:r>
      <w:r w:rsidRPr="00397F9B">
        <w:rPr>
          <w:spacing w:val="-2"/>
        </w:rPr>
        <w:t xml:space="preserve"> или его непрерывное воспроизводство, выражается в трех основных демографических процессах: рождаемости, смертности и естественного прироста населения. Процесс воспроизводства населения характеризуется естественным приростом населения вследствие превышения числа родившихся над числом умерших.</w:t>
      </w:r>
    </w:p>
    <w:p w:rsidR="00CB2D70" w:rsidRPr="00397F9B" w:rsidRDefault="003139D7" w:rsidP="003139D7">
      <w:pPr>
        <w:ind w:firstLine="567"/>
        <w:jc w:val="both"/>
      </w:pPr>
      <w:r w:rsidRPr="00397F9B">
        <w:t xml:space="preserve">По уровню рождаемости Нефтекумский городской округ, как и Ставропольский край в целом характеризуется более высокими показателями, чем общероссийские (коэффициент рождаемости в России в 2018 году составил 11,3 ‰). Средний коэффициент рождаемости за период 2008-2018 гг. в целом по Ставропольскому краю составил 12,3 ‰, в Нефтекумском городском округе – 14,8 ‰ </w:t>
      </w:r>
      <w:r w:rsidR="004C71E0" w:rsidRPr="00397F9B">
        <w:t>(таблица 5.1.2.1).</w:t>
      </w:r>
    </w:p>
    <w:p w:rsidR="00CB2D70" w:rsidRPr="00397F9B" w:rsidRDefault="00CB2D70">
      <w:pPr>
        <w:ind w:firstLine="567"/>
        <w:jc w:val="both"/>
        <w:rPr>
          <w:highlight w:val="yellow"/>
        </w:rPr>
      </w:pPr>
    </w:p>
    <w:p w:rsidR="00CB2D70" w:rsidRPr="00397F9B" w:rsidRDefault="004C71E0">
      <w:pPr>
        <w:jc w:val="right"/>
      </w:pPr>
      <w:r w:rsidRPr="00397F9B">
        <w:t>Таблица 5.1.2.1</w:t>
      </w:r>
    </w:p>
    <w:p w:rsidR="00CB2D70" w:rsidRPr="00397F9B" w:rsidRDefault="004C71E0">
      <w:pPr>
        <w:jc w:val="center"/>
      </w:pPr>
      <w:r w:rsidRPr="00397F9B">
        <w:t xml:space="preserve">Динамика показателей коэффициентов рождаемости и смертности населения Ставропольского края и </w:t>
      </w:r>
      <w:r w:rsidR="0011220E" w:rsidRPr="00397F9B">
        <w:t>Нефтекумского</w:t>
      </w:r>
      <w:r w:rsidRPr="00397F9B">
        <w:t xml:space="preserve"> городского округа, ‰</w:t>
      </w:r>
      <w:r w:rsidRPr="00397F9B">
        <w:rPr>
          <w:vertAlign w:val="superscript"/>
        </w:rPr>
        <w:footnoteReference w:id="59"/>
      </w:r>
    </w:p>
    <w:tbl>
      <w:tblPr>
        <w:tblStyle w:val="a8"/>
        <w:tblW w:w="0" w:type="auto"/>
        <w:tblLook w:val="04A0"/>
      </w:tblPr>
      <w:tblGrid>
        <w:gridCol w:w="2263"/>
        <w:gridCol w:w="669"/>
        <w:gridCol w:w="669"/>
        <w:gridCol w:w="670"/>
        <w:gridCol w:w="669"/>
        <w:gridCol w:w="670"/>
        <w:gridCol w:w="669"/>
        <w:gridCol w:w="670"/>
        <w:gridCol w:w="669"/>
        <w:gridCol w:w="670"/>
        <w:gridCol w:w="669"/>
        <w:gridCol w:w="670"/>
      </w:tblGrid>
      <w:tr w:rsidR="00397F9B" w:rsidRPr="00397F9B" w:rsidTr="006E751F">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5948" w:rsidRPr="00397F9B" w:rsidRDefault="00335948" w:rsidP="006E751F">
            <w:pPr>
              <w:jc w:val="center"/>
            </w:pPr>
            <w:r w:rsidRPr="00397F9B">
              <w:t>Территория</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2005</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2006</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2007</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2008</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2009</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2013</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2014</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2015</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2016</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2017</w:t>
            </w:r>
          </w:p>
        </w:tc>
        <w:tc>
          <w:tcPr>
            <w:tcW w:w="670" w:type="dxa"/>
            <w:tcBorders>
              <w:top w:val="single" w:sz="4" w:space="0" w:color="auto"/>
              <w:left w:val="single" w:sz="4" w:space="0" w:color="auto"/>
              <w:bottom w:val="single" w:sz="4" w:space="0" w:color="auto"/>
              <w:right w:val="single" w:sz="4" w:space="0" w:color="auto"/>
            </w:tcBorders>
            <w:shd w:val="clear" w:color="auto" w:fill="auto"/>
          </w:tcPr>
          <w:p w:rsidR="00335948" w:rsidRPr="00397F9B" w:rsidRDefault="00335948" w:rsidP="006E751F">
            <w:pPr>
              <w:jc w:val="center"/>
            </w:pPr>
            <w:r w:rsidRPr="00397F9B">
              <w:t>2018</w:t>
            </w:r>
          </w:p>
        </w:tc>
      </w:tr>
      <w:tr w:rsidR="00397F9B" w:rsidRPr="00397F9B" w:rsidTr="006E751F">
        <w:tc>
          <w:tcPr>
            <w:tcW w:w="9627"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335948" w:rsidRPr="00397F9B" w:rsidRDefault="00335948" w:rsidP="006E751F">
            <w:pPr>
              <w:jc w:val="center"/>
            </w:pPr>
            <w:r w:rsidRPr="00397F9B">
              <w:t>Рождаемость</w:t>
            </w:r>
          </w:p>
        </w:tc>
      </w:tr>
      <w:tr w:rsidR="00397F9B" w:rsidRPr="00397F9B" w:rsidTr="006E751F">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5948" w:rsidRPr="00397F9B" w:rsidRDefault="00335948" w:rsidP="006E751F">
            <w:r w:rsidRPr="00397F9B">
              <w:t>Ставропольский край</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10,0</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10,1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11,3</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12,2</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12,1</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12,6</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13,0</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13,0</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13,0</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11,5</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11,0</w:t>
            </w:r>
          </w:p>
        </w:tc>
      </w:tr>
      <w:tr w:rsidR="00397F9B" w:rsidRPr="00397F9B" w:rsidTr="006E751F">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5948" w:rsidRPr="00397F9B" w:rsidRDefault="00335948" w:rsidP="006E751F">
            <w:pPr>
              <w:jc w:val="right"/>
            </w:pPr>
            <w:r w:rsidRPr="00397F9B">
              <w:t>Нефтекумский ГО</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12,1</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12,0</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14,2</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14,7</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14,5</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15,6</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15,6</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14,4</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15,3</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13,4</w:t>
            </w:r>
          </w:p>
        </w:tc>
      </w:tr>
      <w:tr w:rsidR="00397F9B" w:rsidRPr="00397F9B" w:rsidTr="006E751F">
        <w:tc>
          <w:tcPr>
            <w:tcW w:w="9627" w:type="dxa"/>
            <w:gridSpan w:val="12"/>
            <w:tcBorders>
              <w:top w:val="single" w:sz="4" w:space="0" w:color="auto"/>
              <w:left w:val="single" w:sz="4" w:space="0" w:color="auto"/>
              <w:bottom w:val="single" w:sz="4" w:space="0" w:color="auto"/>
              <w:right w:val="single" w:sz="4" w:space="0" w:color="auto"/>
            </w:tcBorders>
            <w:shd w:val="clear" w:color="auto" w:fill="auto"/>
            <w:hideMark/>
          </w:tcPr>
          <w:p w:rsidR="00335948" w:rsidRPr="00397F9B" w:rsidRDefault="00335948" w:rsidP="006E751F">
            <w:pPr>
              <w:jc w:val="center"/>
            </w:pPr>
            <w:r w:rsidRPr="00397F9B">
              <w:t>Смертность</w:t>
            </w:r>
          </w:p>
        </w:tc>
      </w:tr>
      <w:tr w:rsidR="00397F9B" w:rsidRPr="00397F9B" w:rsidTr="006E751F">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5948" w:rsidRPr="00397F9B" w:rsidRDefault="00335948" w:rsidP="006E751F">
            <w:r w:rsidRPr="00397F9B">
              <w:t>Ставропольский край</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14,4</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14,2</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13,4</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13,4</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13,2</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11,7</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11,7</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11,6</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11,7</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11,2</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11,5</w:t>
            </w:r>
          </w:p>
        </w:tc>
      </w:tr>
      <w:tr w:rsidR="00397F9B" w:rsidRPr="00397F9B" w:rsidTr="006E751F">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5948" w:rsidRPr="00397F9B" w:rsidRDefault="00335948" w:rsidP="006E751F">
            <w:pPr>
              <w:jc w:val="right"/>
            </w:pPr>
            <w:r w:rsidRPr="00397F9B">
              <w:t>Нефтекумский ГО</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12,0</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11,2</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10,5</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10,4</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10,1</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10,1</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9,5</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9,4</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8,8</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335948" w:rsidRPr="00397F9B" w:rsidRDefault="00335948" w:rsidP="006E751F">
            <w:pPr>
              <w:jc w:val="center"/>
            </w:pPr>
            <w:r w:rsidRPr="00397F9B">
              <w:t>8,8</w:t>
            </w:r>
          </w:p>
        </w:tc>
      </w:tr>
      <w:tr w:rsidR="00397F9B" w:rsidRPr="00397F9B" w:rsidTr="006E751F">
        <w:tc>
          <w:tcPr>
            <w:tcW w:w="9627"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335948" w:rsidRPr="00397F9B" w:rsidRDefault="00335948" w:rsidP="006E751F">
            <w:pPr>
              <w:jc w:val="center"/>
            </w:pPr>
            <w:r w:rsidRPr="00397F9B">
              <w:t>Общий коэффициент естественного прироста/убыли</w:t>
            </w:r>
          </w:p>
        </w:tc>
      </w:tr>
      <w:tr w:rsidR="00397F9B" w:rsidRPr="00397F9B" w:rsidTr="006E751F">
        <w:trPr>
          <w:trHeight w:val="122"/>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5948" w:rsidRPr="00397F9B" w:rsidRDefault="00335948" w:rsidP="006E751F">
            <w:r w:rsidRPr="00397F9B">
              <w:t>Ставропольский край</w:t>
            </w:r>
          </w:p>
        </w:tc>
        <w:tc>
          <w:tcPr>
            <w:tcW w:w="669"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335948" w:rsidRPr="00397F9B" w:rsidRDefault="00335948" w:rsidP="006E751F">
            <w:pPr>
              <w:jc w:val="center"/>
            </w:pPr>
            <w:r w:rsidRPr="00397F9B">
              <w:t>- 4,4</w:t>
            </w:r>
          </w:p>
        </w:tc>
        <w:tc>
          <w:tcPr>
            <w:tcW w:w="669"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335948" w:rsidRPr="00397F9B" w:rsidRDefault="00335948" w:rsidP="006E751F">
            <w:pPr>
              <w:jc w:val="center"/>
            </w:pPr>
            <w:r w:rsidRPr="00397F9B">
              <w:t>- 4,1</w:t>
            </w:r>
          </w:p>
        </w:tc>
        <w:tc>
          <w:tcPr>
            <w:tcW w:w="67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335948" w:rsidRPr="00397F9B" w:rsidRDefault="00335948" w:rsidP="006E751F">
            <w:pPr>
              <w:jc w:val="center"/>
            </w:pPr>
            <w:r w:rsidRPr="00397F9B">
              <w:t>- 2,1</w:t>
            </w:r>
          </w:p>
        </w:tc>
        <w:tc>
          <w:tcPr>
            <w:tcW w:w="669"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335948" w:rsidRPr="00397F9B" w:rsidRDefault="00335948" w:rsidP="006E751F">
            <w:pPr>
              <w:jc w:val="center"/>
            </w:pPr>
            <w:r w:rsidRPr="00397F9B">
              <w:t>- 1,2</w:t>
            </w:r>
          </w:p>
        </w:tc>
        <w:tc>
          <w:tcPr>
            <w:tcW w:w="67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335948" w:rsidRPr="00397F9B" w:rsidRDefault="00335948" w:rsidP="006E751F">
            <w:pPr>
              <w:jc w:val="center"/>
            </w:pPr>
            <w:r w:rsidRPr="00397F9B">
              <w:t>- 1,1</w:t>
            </w:r>
          </w:p>
        </w:tc>
        <w:tc>
          <w:tcPr>
            <w:tcW w:w="66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35948" w:rsidRPr="00397F9B" w:rsidRDefault="00335948" w:rsidP="006E751F">
            <w:pPr>
              <w:jc w:val="center"/>
            </w:pPr>
            <w:r w:rsidRPr="00397F9B">
              <w:t>0,9</w:t>
            </w:r>
          </w:p>
        </w:tc>
        <w:tc>
          <w:tcPr>
            <w:tcW w:w="67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35948" w:rsidRPr="00397F9B" w:rsidRDefault="00335948" w:rsidP="006E751F">
            <w:pPr>
              <w:jc w:val="center"/>
            </w:pPr>
            <w:r w:rsidRPr="00397F9B">
              <w:t>1,3</w:t>
            </w:r>
          </w:p>
        </w:tc>
        <w:tc>
          <w:tcPr>
            <w:tcW w:w="66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35948" w:rsidRPr="00397F9B" w:rsidRDefault="00335948" w:rsidP="006E751F">
            <w:pPr>
              <w:jc w:val="center"/>
            </w:pPr>
            <w:r w:rsidRPr="00397F9B">
              <w:t>1,4</w:t>
            </w:r>
          </w:p>
        </w:tc>
        <w:tc>
          <w:tcPr>
            <w:tcW w:w="67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35948" w:rsidRPr="00397F9B" w:rsidRDefault="00335948" w:rsidP="006E751F">
            <w:pPr>
              <w:jc w:val="center"/>
            </w:pPr>
            <w:r w:rsidRPr="00397F9B">
              <w:t>1,3</w:t>
            </w:r>
          </w:p>
        </w:tc>
        <w:tc>
          <w:tcPr>
            <w:tcW w:w="66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35948" w:rsidRPr="00397F9B" w:rsidRDefault="00335948" w:rsidP="006E751F">
            <w:pPr>
              <w:jc w:val="center"/>
            </w:pPr>
            <w:r w:rsidRPr="00397F9B">
              <w:t>0,3</w:t>
            </w:r>
          </w:p>
        </w:tc>
        <w:tc>
          <w:tcPr>
            <w:tcW w:w="67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335948" w:rsidRPr="00397F9B" w:rsidRDefault="00335948" w:rsidP="006E751F">
            <w:pPr>
              <w:jc w:val="center"/>
            </w:pPr>
            <w:r w:rsidRPr="00397F9B">
              <w:t>- 0,5</w:t>
            </w:r>
          </w:p>
        </w:tc>
      </w:tr>
      <w:tr w:rsidR="00397F9B" w:rsidRPr="00397F9B" w:rsidTr="006E751F">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5948" w:rsidRPr="00397F9B" w:rsidRDefault="00335948" w:rsidP="006E751F">
            <w:pPr>
              <w:jc w:val="right"/>
            </w:pPr>
            <w:r w:rsidRPr="00397F9B">
              <w:t>Нефтекумский ГО</w:t>
            </w:r>
          </w:p>
        </w:tc>
        <w:tc>
          <w:tcPr>
            <w:tcW w:w="66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35948" w:rsidRPr="00397F9B" w:rsidRDefault="00335948" w:rsidP="006E751F">
            <w:pPr>
              <w:jc w:val="center"/>
            </w:pPr>
            <w:r w:rsidRPr="00397F9B">
              <w:t>0,1</w:t>
            </w:r>
          </w:p>
        </w:tc>
        <w:tc>
          <w:tcPr>
            <w:tcW w:w="66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35948" w:rsidRPr="00397F9B" w:rsidRDefault="00335948" w:rsidP="006E751F">
            <w:pPr>
              <w:jc w:val="center"/>
            </w:pPr>
            <w:r w:rsidRPr="00397F9B">
              <w:t>0,8</w:t>
            </w:r>
          </w:p>
        </w:tc>
        <w:tc>
          <w:tcPr>
            <w:tcW w:w="67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35948" w:rsidRPr="00397F9B" w:rsidRDefault="00335948" w:rsidP="006E751F">
            <w:pPr>
              <w:jc w:val="center"/>
            </w:pPr>
            <w:r w:rsidRPr="00397F9B">
              <w:t>3,7</w:t>
            </w:r>
          </w:p>
        </w:tc>
        <w:tc>
          <w:tcPr>
            <w:tcW w:w="66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35948" w:rsidRPr="00397F9B" w:rsidRDefault="00335948" w:rsidP="006E751F">
            <w:pPr>
              <w:jc w:val="center"/>
            </w:pPr>
            <w:r w:rsidRPr="00397F9B">
              <w:t>4,3</w:t>
            </w:r>
          </w:p>
        </w:tc>
        <w:tc>
          <w:tcPr>
            <w:tcW w:w="67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35948" w:rsidRPr="00397F9B" w:rsidRDefault="00335948" w:rsidP="006E751F">
            <w:pPr>
              <w:jc w:val="center"/>
            </w:pPr>
            <w:r w:rsidRPr="00397F9B">
              <w:t>-</w:t>
            </w:r>
          </w:p>
        </w:tc>
        <w:tc>
          <w:tcPr>
            <w:tcW w:w="66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35948" w:rsidRPr="00397F9B" w:rsidRDefault="00335948" w:rsidP="006E751F">
            <w:pPr>
              <w:jc w:val="center"/>
            </w:pPr>
            <w:r w:rsidRPr="00397F9B">
              <w:t>4,4</w:t>
            </w:r>
          </w:p>
        </w:tc>
        <w:tc>
          <w:tcPr>
            <w:tcW w:w="67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35948" w:rsidRPr="00397F9B" w:rsidRDefault="00335948" w:rsidP="006E751F">
            <w:pPr>
              <w:jc w:val="center"/>
            </w:pPr>
            <w:r w:rsidRPr="00397F9B">
              <w:t>5,5</w:t>
            </w:r>
          </w:p>
        </w:tc>
        <w:tc>
          <w:tcPr>
            <w:tcW w:w="66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35948" w:rsidRPr="00397F9B" w:rsidRDefault="00335948" w:rsidP="006E751F">
            <w:pPr>
              <w:jc w:val="center"/>
            </w:pPr>
            <w:r w:rsidRPr="00397F9B">
              <w:t>6,1</w:t>
            </w:r>
          </w:p>
        </w:tc>
        <w:tc>
          <w:tcPr>
            <w:tcW w:w="67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35948" w:rsidRPr="00397F9B" w:rsidRDefault="00335948" w:rsidP="006E751F">
            <w:pPr>
              <w:jc w:val="center"/>
            </w:pPr>
            <w:r w:rsidRPr="00397F9B">
              <w:t>5,0</w:t>
            </w:r>
          </w:p>
        </w:tc>
        <w:tc>
          <w:tcPr>
            <w:tcW w:w="66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35948" w:rsidRPr="00397F9B" w:rsidRDefault="00335948" w:rsidP="006E751F">
            <w:pPr>
              <w:jc w:val="center"/>
            </w:pPr>
            <w:r w:rsidRPr="00397F9B">
              <w:t>6,5</w:t>
            </w:r>
          </w:p>
        </w:tc>
        <w:tc>
          <w:tcPr>
            <w:tcW w:w="67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35948" w:rsidRPr="00397F9B" w:rsidRDefault="00335948" w:rsidP="006E751F">
            <w:pPr>
              <w:jc w:val="center"/>
            </w:pPr>
            <w:r w:rsidRPr="00397F9B">
              <w:t>4,6</w:t>
            </w:r>
          </w:p>
        </w:tc>
      </w:tr>
      <w:tr w:rsidR="00397F9B" w:rsidRPr="00397F9B" w:rsidTr="006E751F">
        <w:tc>
          <w:tcPr>
            <w:tcW w:w="226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35948" w:rsidRPr="00397F9B" w:rsidRDefault="00335948" w:rsidP="006E751F">
            <w:pPr>
              <w:jc w:val="right"/>
            </w:pPr>
          </w:p>
        </w:tc>
        <w:tc>
          <w:tcPr>
            <w:tcW w:w="7364" w:type="dxa"/>
            <w:gridSpan w:val="11"/>
            <w:tcBorders>
              <w:top w:val="single" w:sz="4" w:space="0" w:color="auto"/>
              <w:left w:val="single" w:sz="4" w:space="0" w:color="auto"/>
              <w:bottom w:val="single" w:sz="4" w:space="0" w:color="auto"/>
              <w:right w:val="single" w:sz="4" w:space="0" w:color="auto"/>
            </w:tcBorders>
            <w:vAlign w:val="center"/>
            <w:hideMark/>
          </w:tcPr>
          <w:p w:rsidR="00335948" w:rsidRPr="00397F9B" w:rsidRDefault="00335948" w:rsidP="006E751F">
            <w:r w:rsidRPr="00397F9B">
              <w:t>Увеличение численности населения (демографический прирост)</w:t>
            </w:r>
          </w:p>
        </w:tc>
      </w:tr>
      <w:tr w:rsidR="00397F9B" w:rsidRPr="00397F9B" w:rsidTr="006E751F">
        <w:tc>
          <w:tcPr>
            <w:tcW w:w="226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335948" w:rsidRPr="00397F9B" w:rsidRDefault="00335948" w:rsidP="006E751F">
            <w:pPr>
              <w:jc w:val="right"/>
            </w:pPr>
          </w:p>
        </w:tc>
        <w:tc>
          <w:tcPr>
            <w:tcW w:w="7364" w:type="dxa"/>
            <w:gridSpan w:val="11"/>
            <w:tcBorders>
              <w:top w:val="single" w:sz="4" w:space="0" w:color="auto"/>
              <w:left w:val="single" w:sz="4" w:space="0" w:color="auto"/>
              <w:bottom w:val="single" w:sz="4" w:space="0" w:color="auto"/>
              <w:right w:val="single" w:sz="4" w:space="0" w:color="auto"/>
            </w:tcBorders>
            <w:vAlign w:val="center"/>
            <w:hideMark/>
          </w:tcPr>
          <w:p w:rsidR="00335948" w:rsidRPr="00397F9B" w:rsidRDefault="00335948" w:rsidP="006E751F">
            <w:r w:rsidRPr="00397F9B">
              <w:t>Снижение численности населения (демографическая убыль)</w:t>
            </w:r>
          </w:p>
        </w:tc>
      </w:tr>
    </w:tbl>
    <w:p w:rsidR="00CB2D70" w:rsidRPr="00397F9B" w:rsidRDefault="00CB2D70">
      <w:pPr>
        <w:ind w:firstLine="567"/>
        <w:jc w:val="both"/>
      </w:pPr>
    </w:p>
    <w:p w:rsidR="00C514DB" w:rsidRPr="00397F9B" w:rsidRDefault="00C514DB" w:rsidP="00C514DB">
      <w:pPr>
        <w:ind w:firstLine="567"/>
        <w:jc w:val="both"/>
      </w:pPr>
      <w:r w:rsidRPr="00397F9B">
        <w:t>К числу основных факторов роста рождаемости на территории Ставропольского края, и Нефтекумского городского округа в том числе, можно отнести общероссийскую тенденцию: вступление в наиболее репродуктивный возраст многочисленного поколения женщин, рожденных в 1980-е годы, а также реализацией мер, принимаемых по стимулированию рождаемости (увеличение единовременных пособий по рождению ребенка, введение практики материнского капитала и т. д.), осуществлением приоритетных национальных проектов, изменениями в структуре репродуктивного возраста населения, изменением репродуктивных установок населения или их более полной реализации (в частности, реализация отложенных рождений).</w:t>
      </w:r>
    </w:p>
    <w:p w:rsidR="00C514DB" w:rsidRPr="00397F9B" w:rsidRDefault="00C514DB" w:rsidP="00C514DB">
      <w:pPr>
        <w:ind w:firstLine="567"/>
        <w:jc w:val="both"/>
        <w:rPr>
          <w:highlight w:val="yellow"/>
        </w:rPr>
      </w:pPr>
      <w:r w:rsidRPr="00397F9B">
        <w:t>В отношении показателей смертности населения Нефтекумский городской округ, как и Ставропольский край в целом, также характеризуются более благоприятными значениями, чем общероссийский (коэффициент смертности в России в 2018 году составил 12,9 ‰), при этом в городском округе динамика имеет однонаправленный характер – снижение смертности с 2013 г. составило 1,3 ‰. Срединный коэффициент смертности по краю в целом за период 2005-2018 гг. составлял 12,5 ‰, для Нефтекумского городского округа аналогичный показатель за период с 2005-2018 гг. составлял 9,5 ‰.</w:t>
      </w:r>
    </w:p>
    <w:p w:rsidR="00CB2D70" w:rsidRPr="00397F9B" w:rsidRDefault="00CB2D70">
      <w:pPr>
        <w:jc w:val="right"/>
      </w:pPr>
    </w:p>
    <w:p w:rsidR="00CB2D70" w:rsidRPr="00397F9B" w:rsidRDefault="004C71E0">
      <w:pPr>
        <w:jc w:val="right"/>
      </w:pPr>
      <w:r w:rsidRPr="00397F9B">
        <w:t>Таблица 5.1.2.2</w:t>
      </w:r>
    </w:p>
    <w:p w:rsidR="00CB2D70" w:rsidRPr="00397F9B" w:rsidRDefault="004C71E0">
      <w:pPr>
        <w:jc w:val="center"/>
      </w:pPr>
      <w:r w:rsidRPr="00397F9B">
        <w:t xml:space="preserve">Динамика показателей демографических процессов в </w:t>
      </w:r>
      <w:r w:rsidR="0011220E" w:rsidRPr="00397F9B">
        <w:t>Нефтекумском</w:t>
      </w:r>
      <w:r w:rsidRPr="00397F9B">
        <w:t xml:space="preserve"> городском округе</w:t>
      </w:r>
      <w:r w:rsidRPr="00397F9B">
        <w:rPr>
          <w:vertAlign w:val="superscript"/>
        </w:rPr>
        <w:footnoteReference w:id="60"/>
      </w:r>
    </w:p>
    <w:tbl>
      <w:tblPr>
        <w:tblStyle w:val="a8"/>
        <w:tblW w:w="0" w:type="auto"/>
        <w:jc w:val="center"/>
        <w:tblLook w:val="04A0"/>
      </w:tblPr>
      <w:tblGrid>
        <w:gridCol w:w="1011"/>
        <w:gridCol w:w="1321"/>
        <w:gridCol w:w="1369"/>
        <w:gridCol w:w="1192"/>
        <w:gridCol w:w="1369"/>
        <w:gridCol w:w="1489"/>
        <w:gridCol w:w="1594"/>
      </w:tblGrid>
      <w:tr w:rsidR="00397F9B" w:rsidRPr="00397F9B" w:rsidTr="00C514DB">
        <w:trPr>
          <w:jc w:val="center"/>
        </w:trPr>
        <w:tc>
          <w:tcPr>
            <w:tcW w:w="10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14DB" w:rsidRPr="00397F9B" w:rsidRDefault="00C514DB" w:rsidP="006E751F">
            <w:pPr>
              <w:jc w:val="center"/>
            </w:pPr>
            <w:r w:rsidRPr="00397F9B">
              <w:t>Год</w:t>
            </w:r>
          </w:p>
        </w:tc>
        <w:tc>
          <w:tcPr>
            <w:tcW w:w="13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14DB" w:rsidRPr="00397F9B" w:rsidRDefault="00C514DB" w:rsidP="006E751F">
            <w:pPr>
              <w:jc w:val="center"/>
            </w:pPr>
            <w:r w:rsidRPr="00397F9B">
              <w:t>Число родившихся (чел.)</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14DB" w:rsidRPr="00397F9B" w:rsidRDefault="00C514DB" w:rsidP="006E751F">
            <w:pPr>
              <w:jc w:val="center"/>
            </w:pPr>
            <w:r w:rsidRPr="00397F9B">
              <w:t>Общий коэффициент рождаемости (‰)</w:t>
            </w:r>
          </w:p>
        </w:tc>
        <w:tc>
          <w:tcPr>
            <w:tcW w:w="11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14DB" w:rsidRPr="00397F9B" w:rsidRDefault="00C514DB" w:rsidP="006E751F">
            <w:pPr>
              <w:jc w:val="center"/>
            </w:pPr>
            <w:r w:rsidRPr="00397F9B">
              <w:t>Число умерших</w:t>
            </w:r>
          </w:p>
          <w:p w:rsidR="00C514DB" w:rsidRPr="00397F9B" w:rsidRDefault="00C514DB" w:rsidP="006E751F">
            <w:pPr>
              <w:jc w:val="center"/>
            </w:pPr>
            <w:r w:rsidRPr="00397F9B">
              <w:t>(чел.)</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14DB" w:rsidRPr="00397F9B" w:rsidRDefault="00C514DB" w:rsidP="006E751F">
            <w:pPr>
              <w:jc w:val="center"/>
            </w:pPr>
            <w:r w:rsidRPr="00397F9B">
              <w:t>Общий коэффициент смертности (‰)</w:t>
            </w:r>
          </w:p>
        </w:tc>
        <w:tc>
          <w:tcPr>
            <w:tcW w:w="1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14DB" w:rsidRPr="00397F9B" w:rsidRDefault="00C514DB" w:rsidP="006E751F">
            <w:pPr>
              <w:jc w:val="center"/>
            </w:pPr>
            <w:r w:rsidRPr="00397F9B">
              <w:t>Естественный прирост/убыль</w:t>
            </w:r>
          </w:p>
          <w:p w:rsidR="00C514DB" w:rsidRPr="00397F9B" w:rsidRDefault="00C514DB" w:rsidP="006E751F">
            <w:pPr>
              <w:jc w:val="center"/>
            </w:pPr>
            <w:r w:rsidRPr="00397F9B">
              <w:t>(чел.)</w:t>
            </w:r>
          </w:p>
        </w:tc>
        <w:tc>
          <w:tcPr>
            <w:tcW w:w="15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14DB" w:rsidRPr="00397F9B" w:rsidRDefault="00C514DB" w:rsidP="006E751F">
            <w:pPr>
              <w:jc w:val="center"/>
            </w:pPr>
            <w:r w:rsidRPr="00397F9B">
              <w:t>Общий коэффициент естественного прироста/убыли (‰)</w:t>
            </w:r>
          </w:p>
        </w:tc>
      </w:tr>
      <w:tr w:rsidR="00397F9B" w:rsidRPr="00397F9B" w:rsidTr="00C514DB">
        <w:trPr>
          <w:jc w:val="center"/>
        </w:trPr>
        <w:tc>
          <w:tcPr>
            <w:tcW w:w="1011"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pPr>
            <w:r w:rsidRPr="00397F9B">
              <w:t>2018</w:t>
            </w:r>
          </w:p>
        </w:tc>
        <w:tc>
          <w:tcPr>
            <w:tcW w:w="1321"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rPr>
                <w:lang w:val="en-US"/>
              </w:rPr>
            </w:pPr>
            <w:r w:rsidRPr="00397F9B">
              <w:rPr>
                <w:lang w:val="en-US"/>
              </w:rPr>
              <w:t>864</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pPr>
            <w:r w:rsidRPr="00397F9B">
              <w:t>13,4</w:t>
            </w:r>
          </w:p>
        </w:tc>
        <w:tc>
          <w:tcPr>
            <w:tcW w:w="1192"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pPr>
            <w:r w:rsidRPr="00397F9B">
              <w:t>586</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pPr>
            <w:r w:rsidRPr="00397F9B">
              <w:t>8,8</w:t>
            </w:r>
          </w:p>
        </w:tc>
        <w:tc>
          <w:tcPr>
            <w:tcW w:w="148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514DB" w:rsidRPr="00397F9B" w:rsidRDefault="00C514DB" w:rsidP="006E751F">
            <w:pPr>
              <w:jc w:val="center"/>
            </w:pPr>
            <w:r w:rsidRPr="00397F9B">
              <w:t>296</w:t>
            </w:r>
          </w:p>
        </w:tc>
        <w:tc>
          <w:tcPr>
            <w:tcW w:w="159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514DB" w:rsidRPr="00397F9B" w:rsidRDefault="00C514DB" w:rsidP="006E751F">
            <w:pPr>
              <w:jc w:val="center"/>
            </w:pPr>
            <w:r w:rsidRPr="00397F9B">
              <w:t>4,6</w:t>
            </w:r>
          </w:p>
        </w:tc>
      </w:tr>
      <w:tr w:rsidR="00397F9B" w:rsidRPr="00397F9B" w:rsidTr="00C514DB">
        <w:trPr>
          <w:jc w:val="center"/>
        </w:trPr>
        <w:tc>
          <w:tcPr>
            <w:tcW w:w="1011"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pPr>
            <w:r w:rsidRPr="00397F9B">
              <w:t>2017</w:t>
            </w:r>
          </w:p>
        </w:tc>
        <w:tc>
          <w:tcPr>
            <w:tcW w:w="1321"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rPr>
                <w:lang w:val="en-US"/>
              </w:rPr>
            </w:pPr>
            <w:r w:rsidRPr="00397F9B">
              <w:rPr>
                <w:lang w:val="en-US"/>
              </w:rPr>
              <w:t>985</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pPr>
            <w:r w:rsidRPr="00397F9B">
              <w:t>15,3</w:t>
            </w:r>
          </w:p>
        </w:tc>
        <w:tc>
          <w:tcPr>
            <w:tcW w:w="1192"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rPr>
                <w:lang w:val="en-US"/>
              </w:rPr>
            </w:pPr>
            <w:r w:rsidRPr="00397F9B">
              <w:rPr>
                <w:lang w:val="en-US"/>
              </w:rPr>
              <w:t>565</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pPr>
            <w:r w:rsidRPr="00397F9B">
              <w:t>8,8</w:t>
            </w:r>
          </w:p>
        </w:tc>
        <w:tc>
          <w:tcPr>
            <w:tcW w:w="148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514DB" w:rsidRPr="00397F9B" w:rsidRDefault="00C514DB" w:rsidP="006E751F">
            <w:pPr>
              <w:jc w:val="center"/>
              <w:rPr>
                <w:lang w:val="en-US"/>
              </w:rPr>
            </w:pPr>
            <w:r w:rsidRPr="00397F9B">
              <w:rPr>
                <w:lang w:val="en-US"/>
              </w:rPr>
              <w:t>420</w:t>
            </w:r>
          </w:p>
        </w:tc>
        <w:tc>
          <w:tcPr>
            <w:tcW w:w="159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514DB" w:rsidRPr="00397F9B" w:rsidRDefault="00C514DB" w:rsidP="006E751F">
            <w:pPr>
              <w:jc w:val="center"/>
            </w:pPr>
            <w:r w:rsidRPr="00397F9B">
              <w:t>6,5</w:t>
            </w:r>
          </w:p>
        </w:tc>
      </w:tr>
      <w:tr w:rsidR="00397F9B" w:rsidRPr="00397F9B" w:rsidTr="00C514DB">
        <w:trPr>
          <w:jc w:val="center"/>
        </w:trPr>
        <w:tc>
          <w:tcPr>
            <w:tcW w:w="1011"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pPr>
            <w:r w:rsidRPr="00397F9B">
              <w:t>2016</w:t>
            </w:r>
          </w:p>
        </w:tc>
        <w:tc>
          <w:tcPr>
            <w:tcW w:w="1321"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rPr>
                <w:lang w:val="en-US"/>
              </w:rPr>
            </w:pPr>
            <w:r w:rsidRPr="00397F9B">
              <w:rPr>
                <w:lang w:val="en-US"/>
              </w:rPr>
              <w:t>929</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pPr>
            <w:r w:rsidRPr="00397F9B">
              <w:t>14,4</w:t>
            </w:r>
          </w:p>
        </w:tc>
        <w:tc>
          <w:tcPr>
            <w:tcW w:w="1192"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rPr>
                <w:lang w:val="en-US"/>
              </w:rPr>
            </w:pPr>
            <w:r w:rsidRPr="00397F9B">
              <w:rPr>
                <w:lang w:val="en-US"/>
              </w:rPr>
              <w:t>608</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pPr>
            <w:r w:rsidRPr="00397F9B">
              <w:t>9,4</w:t>
            </w:r>
          </w:p>
        </w:tc>
        <w:tc>
          <w:tcPr>
            <w:tcW w:w="148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514DB" w:rsidRPr="00397F9B" w:rsidRDefault="00C514DB" w:rsidP="006E751F">
            <w:pPr>
              <w:jc w:val="center"/>
              <w:rPr>
                <w:lang w:val="en-US"/>
              </w:rPr>
            </w:pPr>
            <w:r w:rsidRPr="00397F9B">
              <w:rPr>
                <w:lang w:val="en-US"/>
              </w:rPr>
              <w:t>321</w:t>
            </w:r>
          </w:p>
        </w:tc>
        <w:tc>
          <w:tcPr>
            <w:tcW w:w="159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514DB" w:rsidRPr="00397F9B" w:rsidRDefault="00C514DB" w:rsidP="006E751F">
            <w:pPr>
              <w:jc w:val="center"/>
            </w:pPr>
            <w:r w:rsidRPr="00397F9B">
              <w:t>5,0</w:t>
            </w:r>
          </w:p>
        </w:tc>
      </w:tr>
      <w:tr w:rsidR="00397F9B" w:rsidRPr="00397F9B" w:rsidTr="00C514DB">
        <w:trPr>
          <w:jc w:val="center"/>
        </w:trPr>
        <w:tc>
          <w:tcPr>
            <w:tcW w:w="1011"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pPr>
            <w:r w:rsidRPr="00397F9B">
              <w:t>2015</w:t>
            </w:r>
          </w:p>
        </w:tc>
        <w:tc>
          <w:tcPr>
            <w:tcW w:w="1321"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rPr>
                <w:lang w:val="en-US"/>
              </w:rPr>
            </w:pPr>
            <w:r w:rsidRPr="00397F9B">
              <w:rPr>
                <w:lang w:val="en-US"/>
              </w:rPr>
              <w:t>1009</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pPr>
            <w:r w:rsidRPr="00397F9B">
              <w:t>15,6</w:t>
            </w:r>
          </w:p>
        </w:tc>
        <w:tc>
          <w:tcPr>
            <w:tcW w:w="1192"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rPr>
                <w:lang w:val="en-US"/>
              </w:rPr>
            </w:pPr>
            <w:r w:rsidRPr="00397F9B">
              <w:rPr>
                <w:lang w:val="en-US"/>
              </w:rPr>
              <w:t>616</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pPr>
            <w:r w:rsidRPr="00397F9B">
              <w:t>9,5</w:t>
            </w:r>
          </w:p>
        </w:tc>
        <w:tc>
          <w:tcPr>
            <w:tcW w:w="148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514DB" w:rsidRPr="00397F9B" w:rsidRDefault="00C514DB" w:rsidP="006E751F">
            <w:pPr>
              <w:jc w:val="center"/>
              <w:rPr>
                <w:lang w:val="en-US"/>
              </w:rPr>
            </w:pPr>
            <w:r w:rsidRPr="00397F9B">
              <w:rPr>
                <w:lang w:val="en-US"/>
              </w:rPr>
              <w:t>393</w:t>
            </w:r>
          </w:p>
        </w:tc>
        <w:tc>
          <w:tcPr>
            <w:tcW w:w="159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514DB" w:rsidRPr="00397F9B" w:rsidRDefault="00C514DB" w:rsidP="006E751F">
            <w:pPr>
              <w:jc w:val="center"/>
            </w:pPr>
            <w:r w:rsidRPr="00397F9B">
              <w:t>6,1</w:t>
            </w:r>
          </w:p>
        </w:tc>
      </w:tr>
      <w:tr w:rsidR="00397F9B" w:rsidRPr="00397F9B" w:rsidTr="00C514DB">
        <w:trPr>
          <w:jc w:val="center"/>
        </w:trPr>
        <w:tc>
          <w:tcPr>
            <w:tcW w:w="1011"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pPr>
            <w:r w:rsidRPr="00397F9B">
              <w:t>2014</w:t>
            </w:r>
          </w:p>
        </w:tc>
        <w:tc>
          <w:tcPr>
            <w:tcW w:w="1321"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rPr>
                <w:lang w:val="en-US"/>
              </w:rPr>
            </w:pPr>
            <w:r w:rsidRPr="00397F9B">
              <w:rPr>
                <w:lang w:val="en-US"/>
              </w:rPr>
              <w:t>1019</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pPr>
            <w:r w:rsidRPr="00397F9B">
              <w:t>15,6</w:t>
            </w:r>
          </w:p>
        </w:tc>
        <w:tc>
          <w:tcPr>
            <w:tcW w:w="1192"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rPr>
                <w:lang w:val="en-US"/>
              </w:rPr>
            </w:pPr>
            <w:r w:rsidRPr="00397F9B">
              <w:rPr>
                <w:lang w:val="en-US"/>
              </w:rPr>
              <w:t>659</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pPr>
            <w:r w:rsidRPr="00397F9B">
              <w:t>10,1</w:t>
            </w:r>
          </w:p>
        </w:tc>
        <w:tc>
          <w:tcPr>
            <w:tcW w:w="148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514DB" w:rsidRPr="00397F9B" w:rsidRDefault="00C514DB" w:rsidP="006E751F">
            <w:pPr>
              <w:jc w:val="center"/>
              <w:rPr>
                <w:lang w:val="en-US"/>
              </w:rPr>
            </w:pPr>
            <w:r w:rsidRPr="00397F9B">
              <w:rPr>
                <w:lang w:val="en-US"/>
              </w:rPr>
              <w:t>360</w:t>
            </w:r>
          </w:p>
        </w:tc>
        <w:tc>
          <w:tcPr>
            <w:tcW w:w="159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514DB" w:rsidRPr="00397F9B" w:rsidRDefault="00C514DB" w:rsidP="006E751F">
            <w:pPr>
              <w:jc w:val="center"/>
            </w:pPr>
            <w:r w:rsidRPr="00397F9B">
              <w:t>5,5</w:t>
            </w:r>
          </w:p>
        </w:tc>
      </w:tr>
      <w:tr w:rsidR="00397F9B" w:rsidRPr="00397F9B" w:rsidTr="00C514DB">
        <w:trPr>
          <w:jc w:val="center"/>
        </w:trPr>
        <w:tc>
          <w:tcPr>
            <w:tcW w:w="1011"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pPr>
            <w:r w:rsidRPr="00397F9B">
              <w:t>2013</w:t>
            </w:r>
          </w:p>
        </w:tc>
        <w:tc>
          <w:tcPr>
            <w:tcW w:w="1321"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rPr>
                <w:lang w:val="en-US"/>
              </w:rPr>
            </w:pPr>
            <w:r w:rsidRPr="00397F9B">
              <w:rPr>
                <w:lang w:val="en-US"/>
              </w:rPr>
              <w:t>954</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pPr>
            <w:r w:rsidRPr="00397F9B">
              <w:t>1</w:t>
            </w:r>
            <w:r w:rsidRPr="00397F9B">
              <w:rPr>
                <w:lang w:val="en-US"/>
              </w:rPr>
              <w:t>4</w:t>
            </w:r>
            <w:r w:rsidRPr="00397F9B">
              <w:t>,5</w:t>
            </w:r>
          </w:p>
        </w:tc>
        <w:tc>
          <w:tcPr>
            <w:tcW w:w="1192"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rPr>
                <w:lang w:val="en-US"/>
              </w:rPr>
            </w:pPr>
            <w:r w:rsidRPr="00397F9B">
              <w:rPr>
                <w:lang w:val="en-US"/>
              </w:rPr>
              <w:t>568</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pPr>
            <w:r w:rsidRPr="00397F9B">
              <w:t>10,1</w:t>
            </w:r>
          </w:p>
        </w:tc>
        <w:tc>
          <w:tcPr>
            <w:tcW w:w="148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514DB" w:rsidRPr="00397F9B" w:rsidRDefault="00C514DB" w:rsidP="006E751F">
            <w:pPr>
              <w:jc w:val="center"/>
              <w:rPr>
                <w:lang w:val="en-US"/>
              </w:rPr>
            </w:pPr>
            <w:r w:rsidRPr="00397F9B">
              <w:rPr>
                <w:lang w:val="en-US"/>
              </w:rPr>
              <w:t>296</w:t>
            </w:r>
          </w:p>
        </w:tc>
        <w:tc>
          <w:tcPr>
            <w:tcW w:w="159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514DB" w:rsidRPr="00397F9B" w:rsidRDefault="00C514DB" w:rsidP="006E751F">
            <w:pPr>
              <w:jc w:val="center"/>
            </w:pPr>
            <w:r w:rsidRPr="00397F9B">
              <w:t>4,4</w:t>
            </w:r>
          </w:p>
        </w:tc>
      </w:tr>
      <w:tr w:rsidR="00397F9B" w:rsidRPr="00397F9B" w:rsidTr="00C514DB">
        <w:trPr>
          <w:jc w:val="center"/>
        </w:trPr>
        <w:tc>
          <w:tcPr>
            <w:tcW w:w="1011"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pPr>
            <w:r w:rsidRPr="00397F9B">
              <w:t>2008</w:t>
            </w:r>
          </w:p>
        </w:tc>
        <w:tc>
          <w:tcPr>
            <w:tcW w:w="1321"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rPr>
                <w:lang w:val="en-US"/>
              </w:rPr>
            </w:pPr>
            <w:r w:rsidRPr="00397F9B">
              <w:t>1006</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pPr>
            <w:r w:rsidRPr="00397F9B">
              <w:t>14,7</w:t>
            </w:r>
          </w:p>
        </w:tc>
        <w:tc>
          <w:tcPr>
            <w:tcW w:w="1192"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rPr>
                <w:lang w:val="en-US"/>
              </w:rPr>
            </w:pPr>
            <w:r w:rsidRPr="00397F9B">
              <w:t>716</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pPr>
            <w:r w:rsidRPr="00397F9B">
              <w:t>10,4</w:t>
            </w:r>
          </w:p>
        </w:tc>
        <w:tc>
          <w:tcPr>
            <w:tcW w:w="148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514DB" w:rsidRPr="00397F9B" w:rsidRDefault="00C514DB" w:rsidP="006E751F">
            <w:pPr>
              <w:jc w:val="center"/>
            </w:pPr>
            <w:r w:rsidRPr="00397F9B">
              <w:t>290</w:t>
            </w:r>
          </w:p>
        </w:tc>
        <w:tc>
          <w:tcPr>
            <w:tcW w:w="159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514DB" w:rsidRPr="00397F9B" w:rsidRDefault="00C514DB" w:rsidP="006E751F">
            <w:pPr>
              <w:jc w:val="center"/>
            </w:pPr>
            <w:r w:rsidRPr="00397F9B">
              <w:t>4,3</w:t>
            </w:r>
          </w:p>
        </w:tc>
      </w:tr>
      <w:tr w:rsidR="00397F9B" w:rsidRPr="00397F9B" w:rsidTr="00C514DB">
        <w:trPr>
          <w:jc w:val="center"/>
        </w:trPr>
        <w:tc>
          <w:tcPr>
            <w:tcW w:w="1011"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pPr>
            <w:r w:rsidRPr="00397F9B">
              <w:t>2007</w:t>
            </w:r>
          </w:p>
        </w:tc>
        <w:tc>
          <w:tcPr>
            <w:tcW w:w="1321"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rPr>
                <w:lang w:val="en-US"/>
              </w:rPr>
            </w:pPr>
            <w:r w:rsidRPr="00397F9B">
              <w:t>980</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pPr>
            <w:r w:rsidRPr="00397F9B">
              <w:t>14,2</w:t>
            </w:r>
          </w:p>
        </w:tc>
        <w:tc>
          <w:tcPr>
            <w:tcW w:w="1192"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rPr>
                <w:lang w:val="en-US"/>
              </w:rPr>
            </w:pPr>
            <w:r w:rsidRPr="00397F9B">
              <w:t>726</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pPr>
            <w:r w:rsidRPr="00397F9B">
              <w:t>10,5</w:t>
            </w:r>
          </w:p>
        </w:tc>
        <w:tc>
          <w:tcPr>
            <w:tcW w:w="148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514DB" w:rsidRPr="00397F9B" w:rsidRDefault="00C514DB" w:rsidP="006E751F">
            <w:pPr>
              <w:jc w:val="center"/>
            </w:pPr>
            <w:r w:rsidRPr="00397F9B">
              <w:t>254</w:t>
            </w:r>
          </w:p>
        </w:tc>
        <w:tc>
          <w:tcPr>
            <w:tcW w:w="159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514DB" w:rsidRPr="00397F9B" w:rsidRDefault="00C514DB" w:rsidP="006E751F">
            <w:pPr>
              <w:jc w:val="center"/>
            </w:pPr>
            <w:r w:rsidRPr="00397F9B">
              <w:t>3,7</w:t>
            </w:r>
          </w:p>
        </w:tc>
      </w:tr>
      <w:tr w:rsidR="00397F9B" w:rsidRPr="00397F9B" w:rsidTr="00C514DB">
        <w:trPr>
          <w:jc w:val="center"/>
        </w:trPr>
        <w:tc>
          <w:tcPr>
            <w:tcW w:w="1011"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pPr>
            <w:r w:rsidRPr="00397F9B">
              <w:t>2006</w:t>
            </w:r>
          </w:p>
        </w:tc>
        <w:tc>
          <w:tcPr>
            <w:tcW w:w="1321"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rPr>
                <w:lang w:val="en-US"/>
              </w:rPr>
            </w:pPr>
            <w:r w:rsidRPr="00397F9B">
              <w:t>839</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pPr>
            <w:r w:rsidRPr="00397F9B">
              <w:t>12,0</w:t>
            </w:r>
          </w:p>
        </w:tc>
        <w:tc>
          <w:tcPr>
            <w:tcW w:w="1192"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rPr>
                <w:lang w:val="en-US"/>
              </w:rPr>
            </w:pPr>
            <w:r w:rsidRPr="00397F9B">
              <w:t>778</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pPr>
            <w:r w:rsidRPr="00397F9B">
              <w:t>11,2</w:t>
            </w:r>
          </w:p>
        </w:tc>
        <w:tc>
          <w:tcPr>
            <w:tcW w:w="148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514DB" w:rsidRPr="00397F9B" w:rsidRDefault="00C514DB" w:rsidP="006E751F">
            <w:pPr>
              <w:jc w:val="center"/>
            </w:pPr>
            <w:r w:rsidRPr="00397F9B">
              <w:t>61</w:t>
            </w:r>
          </w:p>
        </w:tc>
        <w:tc>
          <w:tcPr>
            <w:tcW w:w="159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514DB" w:rsidRPr="00397F9B" w:rsidRDefault="00C514DB" w:rsidP="006E751F">
            <w:pPr>
              <w:jc w:val="center"/>
            </w:pPr>
            <w:r w:rsidRPr="00397F9B">
              <w:t>0,8</w:t>
            </w:r>
          </w:p>
        </w:tc>
      </w:tr>
      <w:tr w:rsidR="00397F9B" w:rsidRPr="00397F9B" w:rsidTr="00C514DB">
        <w:trPr>
          <w:jc w:val="center"/>
        </w:trPr>
        <w:tc>
          <w:tcPr>
            <w:tcW w:w="1011"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pPr>
            <w:r w:rsidRPr="00397F9B">
              <w:t>2005</w:t>
            </w:r>
          </w:p>
        </w:tc>
        <w:tc>
          <w:tcPr>
            <w:tcW w:w="1321"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rPr>
                <w:lang w:val="en-US"/>
              </w:rPr>
            </w:pPr>
            <w:r w:rsidRPr="00397F9B">
              <w:t>849</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pPr>
            <w:r w:rsidRPr="00397F9B">
              <w:t>12,1</w:t>
            </w:r>
          </w:p>
        </w:tc>
        <w:tc>
          <w:tcPr>
            <w:tcW w:w="1192"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rPr>
                <w:lang w:val="en-US"/>
              </w:rPr>
            </w:pPr>
            <w:r w:rsidRPr="00397F9B">
              <w:t>845</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514DB" w:rsidRPr="00397F9B" w:rsidRDefault="00C514DB" w:rsidP="006E751F">
            <w:pPr>
              <w:jc w:val="center"/>
            </w:pPr>
            <w:r w:rsidRPr="00397F9B">
              <w:t>12,0</w:t>
            </w:r>
          </w:p>
        </w:tc>
        <w:tc>
          <w:tcPr>
            <w:tcW w:w="148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514DB" w:rsidRPr="00397F9B" w:rsidRDefault="00C514DB" w:rsidP="006E751F">
            <w:pPr>
              <w:jc w:val="center"/>
            </w:pPr>
            <w:r w:rsidRPr="00397F9B">
              <w:t>4</w:t>
            </w:r>
          </w:p>
        </w:tc>
        <w:tc>
          <w:tcPr>
            <w:tcW w:w="159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514DB" w:rsidRPr="00397F9B" w:rsidRDefault="00C514DB" w:rsidP="006E751F">
            <w:pPr>
              <w:jc w:val="center"/>
            </w:pPr>
            <w:r w:rsidRPr="00397F9B">
              <w:t>0,1</w:t>
            </w:r>
          </w:p>
        </w:tc>
      </w:tr>
      <w:tr w:rsidR="00397F9B" w:rsidRPr="00397F9B" w:rsidTr="00C514DB">
        <w:trPr>
          <w:jc w:val="center"/>
        </w:trPr>
        <w:tc>
          <w:tcPr>
            <w:tcW w:w="2332"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C514DB" w:rsidRPr="00397F9B" w:rsidRDefault="00C514DB" w:rsidP="006E751F">
            <w:pPr>
              <w:jc w:val="right"/>
            </w:pPr>
          </w:p>
        </w:tc>
        <w:tc>
          <w:tcPr>
            <w:tcW w:w="7013" w:type="dxa"/>
            <w:gridSpan w:val="5"/>
            <w:tcBorders>
              <w:top w:val="single" w:sz="4" w:space="0" w:color="auto"/>
              <w:left w:val="single" w:sz="4" w:space="0" w:color="auto"/>
              <w:bottom w:val="single" w:sz="4" w:space="0" w:color="auto"/>
              <w:right w:val="single" w:sz="4" w:space="0" w:color="auto"/>
            </w:tcBorders>
            <w:vAlign w:val="center"/>
            <w:hideMark/>
          </w:tcPr>
          <w:p w:rsidR="00C514DB" w:rsidRPr="00397F9B" w:rsidRDefault="00C514DB" w:rsidP="006E751F">
            <w:r w:rsidRPr="00397F9B">
              <w:t>Увеличение численности населения (демографический прирост)</w:t>
            </w:r>
          </w:p>
        </w:tc>
      </w:tr>
      <w:tr w:rsidR="00397F9B" w:rsidRPr="00397F9B" w:rsidTr="00C514DB">
        <w:trPr>
          <w:jc w:val="center"/>
        </w:trPr>
        <w:tc>
          <w:tcPr>
            <w:tcW w:w="2332"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514DB" w:rsidRPr="00397F9B" w:rsidRDefault="00C514DB" w:rsidP="006E751F">
            <w:pPr>
              <w:jc w:val="right"/>
            </w:pPr>
          </w:p>
        </w:tc>
        <w:tc>
          <w:tcPr>
            <w:tcW w:w="7013" w:type="dxa"/>
            <w:gridSpan w:val="5"/>
            <w:tcBorders>
              <w:top w:val="single" w:sz="4" w:space="0" w:color="auto"/>
              <w:left w:val="single" w:sz="4" w:space="0" w:color="auto"/>
              <w:bottom w:val="single" w:sz="4" w:space="0" w:color="auto"/>
              <w:right w:val="single" w:sz="4" w:space="0" w:color="auto"/>
            </w:tcBorders>
            <w:vAlign w:val="center"/>
            <w:hideMark/>
          </w:tcPr>
          <w:p w:rsidR="00C514DB" w:rsidRPr="00397F9B" w:rsidRDefault="00C514DB" w:rsidP="006E751F">
            <w:r w:rsidRPr="00397F9B">
              <w:t>Снижение численности населения (демографическая убыль)</w:t>
            </w:r>
          </w:p>
        </w:tc>
      </w:tr>
    </w:tbl>
    <w:p w:rsidR="00CB2D70" w:rsidRPr="00397F9B" w:rsidRDefault="00CB2D70">
      <w:pPr>
        <w:jc w:val="both"/>
      </w:pPr>
    </w:p>
    <w:p w:rsidR="00375122" w:rsidRPr="00397F9B" w:rsidRDefault="00375122" w:rsidP="00375122">
      <w:pPr>
        <w:ind w:firstLine="567"/>
        <w:jc w:val="both"/>
      </w:pPr>
      <w:r w:rsidRPr="00397F9B">
        <w:t>Общая численность родившихся в Нефтекумском городском округе за период с 2013 по 2018 г. составило 5760 чел., а умерших – 3602 чел., тем самым в результате естественных процессов численность населения городского округа возросла на 2158 чел.</w:t>
      </w:r>
    </w:p>
    <w:p w:rsidR="00375122" w:rsidRPr="00397F9B" w:rsidRDefault="00375122" w:rsidP="00375122">
      <w:pPr>
        <w:ind w:firstLine="567"/>
        <w:jc w:val="both"/>
        <w:rPr>
          <w:rFonts w:eastAsiaTheme="minorHAnsi"/>
          <w:lang w:eastAsia="en-US"/>
        </w:rPr>
      </w:pPr>
      <w:r w:rsidRPr="00397F9B">
        <w:t xml:space="preserve">На протяжении последних лет общий коэффициент смертности уменьшился с 10,1 ‰ в 2013 г. до 8,8 ‰ в 2018 г. </w:t>
      </w:r>
      <w:r w:rsidRPr="00397F9B">
        <w:rPr>
          <w:rFonts w:eastAsiaTheme="minorHAnsi"/>
          <w:lang w:eastAsia="en-US"/>
        </w:rPr>
        <w:t xml:space="preserve">На протяжении последних пяти лет в Нефтекумском городском округе отсутствует материнская смертность. </w:t>
      </w:r>
    </w:p>
    <w:p w:rsidR="00375122" w:rsidRPr="00397F9B" w:rsidRDefault="00375122" w:rsidP="00375122">
      <w:pPr>
        <w:autoSpaceDE w:val="0"/>
        <w:autoSpaceDN w:val="0"/>
        <w:adjustRightInd w:val="0"/>
        <w:ind w:firstLine="567"/>
        <w:jc w:val="both"/>
        <w:rPr>
          <w:rFonts w:eastAsiaTheme="minorHAnsi"/>
          <w:lang w:eastAsia="en-US"/>
        </w:rPr>
      </w:pPr>
      <w:r w:rsidRPr="00397F9B">
        <w:rPr>
          <w:rFonts w:eastAsiaTheme="minorHAnsi"/>
          <w:lang w:eastAsia="en-US"/>
        </w:rPr>
        <w:t>В структуре смертности трудоспособного населения преобладают болезни системы кровообращения, травмы и отравления, заболевания органов пищеварения, новообразования.</w:t>
      </w:r>
    </w:p>
    <w:p w:rsidR="00375122" w:rsidRPr="00397F9B" w:rsidRDefault="00375122" w:rsidP="00375122">
      <w:pPr>
        <w:autoSpaceDE w:val="0"/>
        <w:autoSpaceDN w:val="0"/>
        <w:adjustRightInd w:val="0"/>
        <w:ind w:firstLine="567"/>
        <w:jc w:val="both"/>
        <w:rPr>
          <w:rFonts w:eastAsiaTheme="minorHAnsi"/>
          <w:lang w:eastAsia="en-US"/>
        </w:rPr>
      </w:pPr>
      <w:r w:rsidRPr="00397F9B">
        <w:rPr>
          <w:rFonts w:eastAsiaTheme="minorHAnsi"/>
          <w:lang w:eastAsia="en-US"/>
        </w:rPr>
        <w:t>Для снижения показателей смертности необходимо проводить мероприятия, направленные на пропаганду здорового образа жизни, организацию преемственности работы первичного звена и онкологической службы, проведение диспансеризации отдельных групп взрослого населения, направленное на раннее выявление заболеваний, своевременное лечение заболеваний, укомплектование амбулаторного звена кардиологом, совершенствование системы лекарственного обеспечения в рамках программы по обеспечению необходимыми лекарственными средствами и по КЗ, оснащение участковых больниц и врачебных амбулаторий диагностической аппаратурой.</w:t>
      </w:r>
    </w:p>
    <w:p w:rsidR="00375122" w:rsidRPr="00397F9B" w:rsidRDefault="00375122" w:rsidP="00375122">
      <w:pPr>
        <w:autoSpaceDE w:val="0"/>
        <w:autoSpaceDN w:val="0"/>
        <w:adjustRightInd w:val="0"/>
        <w:ind w:firstLine="567"/>
        <w:jc w:val="both"/>
      </w:pPr>
      <w:r w:rsidRPr="00397F9B">
        <w:rPr>
          <w:rFonts w:eastAsiaTheme="minorHAnsi"/>
          <w:lang w:eastAsia="en-US"/>
        </w:rPr>
        <w:t>Нефтекумский городской округ имеет</w:t>
      </w:r>
      <w:r w:rsidRPr="00397F9B">
        <w:t xml:space="preserve"> </w:t>
      </w:r>
      <w:r w:rsidRPr="00397F9B">
        <w:rPr>
          <w:rFonts w:eastAsiaTheme="minorHAnsi"/>
          <w:lang w:eastAsia="en-US"/>
        </w:rPr>
        <w:t>благоприятные тенденции роста рождаемости, более низкие показатели смертности, естественные процессы замещения населения в городском округе имеют преимущественно положительные значения.</w:t>
      </w:r>
    </w:p>
    <w:p w:rsidR="00375122" w:rsidRPr="00397F9B" w:rsidRDefault="00375122" w:rsidP="00375122">
      <w:pPr>
        <w:autoSpaceDE w:val="0"/>
        <w:autoSpaceDN w:val="0"/>
        <w:adjustRightInd w:val="0"/>
        <w:ind w:firstLine="567"/>
        <w:jc w:val="both"/>
      </w:pPr>
      <w:r w:rsidRPr="00397F9B">
        <w:rPr>
          <w:rFonts w:eastAsiaTheme="minorHAnsi"/>
          <w:lang w:eastAsia="en-US"/>
        </w:rPr>
        <w:t>Естественный прирост населения является одним из компонентов динамики численности населения. Он служит результирующим параметром естественного движения населения. Когда речь идет о депопуляции, о вымирании населения, то имеют в виду именно отрицательную величину естественного прироста населения, т.е. превышение числа умерших над числом родившихся.</w:t>
      </w:r>
      <w:r w:rsidRPr="00397F9B">
        <w:rPr>
          <w:rStyle w:val="aff3"/>
          <w:rFonts w:eastAsiaTheme="minorHAnsi"/>
          <w:lang w:eastAsia="en-US"/>
        </w:rPr>
        <w:footnoteReference w:id="61"/>
      </w:r>
      <w:r w:rsidRPr="00397F9B">
        <w:rPr>
          <w:rFonts w:eastAsiaTheme="minorHAnsi"/>
          <w:lang w:eastAsia="en-US"/>
        </w:rPr>
        <w:t xml:space="preserve"> Для Нефтекумского городского округа, в отличии от большинства других городских поселений Ставропольского края последние 5 лет характерен естественный прирост населения, так к</w:t>
      </w:r>
      <w:r w:rsidRPr="00397F9B">
        <w:t xml:space="preserve">оэффициент жизненности населения (индекс Покровского-Пирла) для </w:t>
      </w:r>
      <w:r w:rsidR="005E74D8" w:rsidRPr="00397F9B">
        <w:t xml:space="preserve">городского округа </w:t>
      </w:r>
      <w:r w:rsidRPr="00397F9B">
        <w:t>в 2018 г. составлял 0,94, коэффициент депопуляции – 1,06.</w:t>
      </w:r>
    </w:p>
    <w:p w:rsidR="00375122" w:rsidRPr="00397F9B" w:rsidRDefault="00375122" w:rsidP="00375122">
      <w:pPr>
        <w:ind w:firstLine="567"/>
        <w:jc w:val="both"/>
      </w:pPr>
      <w:r w:rsidRPr="00397F9B">
        <w:t>При этом необходимо отметить, что уже в ближайшей перспективе возможно уменьшение рождаемости в результате сокращения числа женщин детородного возраста, так как на смену им придет более малочисленное поколение, рожденное в кризисные 1990-е годы, а также реализации репродуктивных планов большинства семей, ориентированных на рождение одного-двух детей. Наряду с процессами естественного движения населения существенную роль в демографическом потенциале (численности населения) Нефтекумского городского округа играют миграционные процессы.</w:t>
      </w:r>
    </w:p>
    <w:p w:rsidR="00F27625" w:rsidRPr="00397F9B" w:rsidRDefault="004C71E0" w:rsidP="00F27625">
      <w:pPr>
        <w:ind w:firstLine="567"/>
        <w:jc w:val="both"/>
      </w:pPr>
      <w:r w:rsidRPr="00397F9B">
        <w:rPr>
          <w:b/>
        </w:rPr>
        <w:t>Миграционное движение населения.</w:t>
      </w:r>
      <w:r w:rsidRPr="00397F9B">
        <w:rPr>
          <w:b/>
          <w:vertAlign w:val="superscript"/>
        </w:rPr>
        <w:footnoteReference w:id="62"/>
      </w:r>
      <w:r w:rsidRPr="00397F9B">
        <w:t xml:space="preserve"> </w:t>
      </w:r>
      <w:r w:rsidR="00F27625" w:rsidRPr="00397F9B">
        <w:t>Термин «миграция» (от лат. migratio) означает перемещение или переселение. В узком значении слова миграция представляет собой законченный вид территориального перемещения, т.е. переселение. Переселение должно отвечать двум условиям: во-первых, население перемещается между населенными пунктами (по общему правилу, которое нашло отражение в науке и учете миграции, внутрипоселенные передвижения населения не относятся к миграции населения); во-вторых, перемещения обязательно сопровождаются сменой постоянного места жительства. В российской практике учета миграции (государственной статистике) традиционно использовался и преобладает до настоящего времени именно узкий подход к определению миграции.</w:t>
      </w:r>
      <w:r w:rsidR="00F27625" w:rsidRPr="00397F9B">
        <w:rPr>
          <w:rStyle w:val="aff3"/>
        </w:rPr>
        <w:footnoteReference w:id="63"/>
      </w:r>
    </w:p>
    <w:p w:rsidR="00F27625" w:rsidRPr="00397F9B" w:rsidRDefault="00F27625" w:rsidP="00F27625">
      <w:pPr>
        <w:ind w:firstLine="567"/>
        <w:jc w:val="both"/>
      </w:pPr>
      <w:r w:rsidRPr="00397F9B">
        <w:t>Миграционная ситуация, сложившаяся в Ставропольском крае, в отличие от соседних регионов Северо-Кавказского федерального округа характеризуется миграционным притоком населения. Географическое положение Ставропольского края, в совокупности с его социально-экономическим развитием, по сравнению с соседними республиками СКФО, делает его привлекательным для миграции. Ставропольский край, в котором располагается административный центр СКФО, являющийся не только административным центром, но и образовательным, экономическим центром федерального округа, характеризуется одним из самым высоких миграционных потенциалов, на который влияет ряд географических факторов:</w:t>
      </w:r>
    </w:p>
    <w:p w:rsidR="00F27625" w:rsidRPr="00397F9B" w:rsidRDefault="00481B69" w:rsidP="00F27625">
      <w:pPr>
        <w:ind w:firstLine="567"/>
        <w:jc w:val="both"/>
      </w:pPr>
      <w:r w:rsidRPr="00397F9B">
        <w:t>в</w:t>
      </w:r>
      <w:r w:rsidR="00F27625" w:rsidRPr="00397F9B">
        <w:t>ыгодное экономико-географическое положение;</w:t>
      </w:r>
    </w:p>
    <w:p w:rsidR="00F27625" w:rsidRPr="00397F9B" w:rsidRDefault="00F27625" w:rsidP="00F27625">
      <w:pPr>
        <w:ind w:firstLine="567"/>
        <w:jc w:val="both"/>
      </w:pPr>
      <w:r w:rsidRPr="00397F9B">
        <w:t>Ставропольская и Кавминводская агломерации является основным полюсом сосредоточения хозяйства и населения края;</w:t>
      </w:r>
    </w:p>
    <w:p w:rsidR="00F27625" w:rsidRPr="00397F9B" w:rsidRDefault="00F27625" w:rsidP="00F27625">
      <w:pPr>
        <w:ind w:firstLine="567"/>
        <w:jc w:val="both"/>
      </w:pPr>
      <w:r w:rsidRPr="00397F9B">
        <w:t>высоки</w:t>
      </w:r>
      <w:r w:rsidR="00481B69" w:rsidRPr="00397F9B">
        <w:t>й</w:t>
      </w:r>
      <w:r w:rsidRPr="00397F9B">
        <w:t xml:space="preserve"> уровнем развития образовательной инфраструктуры в СКФО;</w:t>
      </w:r>
    </w:p>
    <w:p w:rsidR="00F27625" w:rsidRPr="00397F9B" w:rsidRDefault="00F27625" w:rsidP="00F27625">
      <w:pPr>
        <w:ind w:firstLine="567"/>
        <w:jc w:val="both"/>
      </w:pPr>
      <w:r w:rsidRPr="00397F9B">
        <w:t>высоки</w:t>
      </w:r>
      <w:r w:rsidR="00481B69" w:rsidRPr="00397F9B">
        <w:t>й</w:t>
      </w:r>
      <w:r w:rsidRPr="00397F9B">
        <w:t xml:space="preserve"> уров</w:t>
      </w:r>
      <w:r w:rsidR="00481B69" w:rsidRPr="00397F9B">
        <w:t>ень</w:t>
      </w:r>
      <w:r w:rsidRPr="00397F9B">
        <w:t xml:space="preserve"> развития транспортных коммуникаций и имеет хорошую транспортную доступность территории;</w:t>
      </w:r>
    </w:p>
    <w:p w:rsidR="00F27625" w:rsidRPr="00397F9B" w:rsidRDefault="00F27625" w:rsidP="00F27625">
      <w:pPr>
        <w:ind w:firstLine="567"/>
        <w:jc w:val="both"/>
      </w:pPr>
      <w:r w:rsidRPr="00397F9B">
        <w:t>«</w:t>
      </w:r>
      <w:r w:rsidR="00481B69" w:rsidRPr="00397F9B">
        <w:t>п</w:t>
      </w:r>
      <w:r w:rsidRPr="00397F9B">
        <w:t>ограничное» расположение региона по отношению к республикам Северного Кавказа, в следствие чего Ставропольский край выступает как первичный центр притяжения миграционных потоков русского населения из соседних регионов;</w:t>
      </w:r>
    </w:p>
    <w:p w:rsidR="00F27625" w:rsidRPr="00397F9B" w:rsidRDefault="00F27625" w:rsidP="00F27625">
      <w:pPr>
        <w:ind w:firstLine="567"/>
        <w:jc w:val="both"/>
      </w:pPr>
      <w:r w:rsidRPr="00397F9B">
        <w:t>динамично развивающи</w:t>
      </w:r>
      <w:r w:rsidR="00481B69" w:rsidRPr="00397F9B">
        <w:t>й</w:t>
      </w:r>
      <w:r w:rsidRPr="00397F9B">
        <w:t>ся рын</w:t>
      </w:r>
      <w:r w:rsidR="00481B69" w:rsidRPr="00397F9B">
        <w:t>о</w:t>
      </w:r>
      <w:r w:rsidRPr="00397F9B">
        <w:t>к труда;</w:t>
      </w:r>
    </w:p>
    <w:p w:rsidR="00F27625" w:rsidRPr="00397F9B" w:rsidRDefault="00F27625" w:rsidP="00F27625">
      <w:pPr>
        <w:ind w:firstLine="567"/>
        <w:jc w:val="both"/>
      </w:pPr>
      <w:r w:rsidRPr="00397F9B">
        <w:t>благоприятн</w:t>
      </w:r>
      <w:r w:rsidR="00481B69" w:rsidRPr="00397F9B">
        <w:t>ая</w:t>
      </w:r>
      <w:r w:rsidRPr="00397F9B">
        <w:t xml:space="preserve"> климатическ</w:t>
      </w:r>
      <w:r w:rsidR="00481B69" w:rsidRPr="00397F9B">
        <w:t>ая</w:t>
      </w:r>
      <w:r w:rsidRPr="00397F9B">
        <w:t xml:space="preserve"> зон</w:t>
      </w:r>
      <w:r w:rsidR="00481B69" w:rsidRPr="00397F9B">
        <w:t>а</w:t>
      </w:r>
      <w:r w:rsidRPr="00397F9B">
        <w:t>.</w:t>
      </w:r>
    </w:p>
    <w:p w:rsidR="008844BE" w:rsidRPr="00397F9B" w:rsidRDefault="008844BE">
      <w:pPr>
        <w:jc w:val="right"/>
      </w:pPr>
    </w:p>
    <w:p w:rsidR="00CB2D70" w:rsidRPr="00397F9B" w:rsidRDefault="004C71E0">
      <w:pPr>
        <w:jc w:val="right"/>
      </w:pPr>
      <w:r w:rsidRPr="00397F9B">
        <w:t>Таблица 5.1.2.3</w:t>
      </w:r>
    </w:p>
    <w:p w:rsidR="00CB2D70" w:rsidRPr="00397F9B" w:rsidRDefault="004C71E0">
      <w:pPr>
        <w:jc w:val="center"/>
      </w:pPr>
      <w:r w:rsidRPr="00397F9B">
        <w:t>Динамика показателей миграционных процессов в городских округах и муниципальных районах Ставропольского края, ‰</w:t>
      </w:r>
    </w:p>
    <w:tbl>
      <w:tblPr>
        <w:tblStyle w:val="a8"/>
        <w:tblW w:w="0" w:type="auto"/>
        <w:tblLook w:val="04A0"/>
      </w:tblPr>
      <w:tblGrid>
        <w:gridCol w:w="2263"/>
        <w:gridCol w:w="1304"/>
        <w:gridCol w:w="666"/>
        <w:gridCol w:w="666"/>
        <w:gridCol w:w="666"/>
        <w:gridCol w:w="666"/>
        <w:gridCol w:w="666"/>
        <w:gridCol w:w="638"/>
        <w:gridCol w:w="638"/>
        <w:gridCol w:w="639"/>
        <w:gridCol w:w="983"/>
      </w:tblGrid>
      <w:tr w:rsidR="00397F9B" w:rsidRPr="00397F9B" w:rsidTr="006E751F">
        <w:tc>
          <w:tcPr>
            <w:tcW w:w="3567" w:type="dxa"/>
            <w:gridSpan w:val="2"/>
            <w:tcBorders>
              <w:top w:val="single" w:sz="4" w:space="0" w:color="auto"/>
              <w:left w:val="single" w:sz="4" w:space="0" w:color="auto"/>
              <w:bottom w:val="single" w:sz="4" w:space="0" w:color="auto"/>
              <w:right w:val="single" w:sz="4" w:space="0" w:color="auto"/>
            </w:tcBorders>
            <w:vAlign w:val="center"/>
            <w:hideMark/>
          </w:tcPr>
          <w:p w:rsidR="00C23952" w:rsidRPr="00397F9B" w:rsidRDefault="00C23952" w:rsidP="006E751F">
            <w:pPr>
              <w:jc w:val="center"/>
            </w:pPr>
            <w:r w:rsidRPr="00397F9B">
              <w:t>Территория</w:t>
            </w:r>
          </w:p>
        </w:tc>
        <w:tc>
          <w:tcPr>
            <w:tcW w:w="666" w:type="dxa"/>
            <w:tcBorders>
              <w:top w:val="single" w:sz="4" w:space="0" w:color="auto"/>
              <w:left w:val="single" w:sz="4" w:space="0" w:color="auto"/>
              <w:bottom w:val="single" w:sz="4" w:space="0" w:color="auto"/>
              <w:right w:val="single" w:sz="4" w:space="0" w:color="auto"/>
            </w:tcBorders>
            <w:vAlign w:val="center"/>
          </w:tcPr>
          <w:p w:rsidR="00C23952" w:rsidRPr="00397F9B" w:rsidRDefault="00C23952" w:rsidP="006E751F">
            <w:pPr>
              <w:jc w:val="center"/>
            </w:pPr>
            <w:r w:rsidRPr="00397F9B">
              <w:t>2012</w:t>
            </w:r>
          </w:p>
        </w:tc>
        <w:tc>
          <w:tcPr>
            <w:tcW w:w="666" w:type="dxa"/>
            <w:tcBorders>
              <w:top w:val="single" w:sz="4" w:space="0" w:color="auto"/>
              <w:left w:val="single" w:sz="4" w:space="0" w:color="auto"/>
              <w:bottom w:val="single" w:sz="4" w:space="0" w:color="auto"/>
              <w:right w:val="single" w:sz="4" w:space="0" w:color="auto"/>
            </w:tcBorders>
            <w:vAlign w:val="center"/>
          </w:tcPr>
          <w:p w:rsidR="00C23952" w:rsidRPr="00397F9B" w:rsidRDefault="00C23952" w:rsidP="006E751F">
            <w:pPr>
              <w:jc w:val="center"/>
            </w:pPr>
            <w:r w:rsidRPr="00397F9B">
              <w:t>2013</w:t>
            </w:r>
          </w:p>
        </w:tc>
        <w:tc>
          <w:tcPr>
            <w:tcW w:w="666" w:type="dxa"/>
            <w:tcBorders>
              <w:top w:val="single" w:sz="4" w:space="0" w:color="auto"/>
              <w:left w:val="single" w:sz="4" w:space="0" w:color="auto"/>
              <w:bottom w:val="single" w:sz="4" w:space="0" w:color="auto"/>
              <w:right w:val="single" w:sz="4" w:space="0" w:color="auto"/>
            </w:tcBorders>
            <w:vAlign w:val="center"/>
          </w:tcPr>
          <w:p w:rsidR="00C23952" w:rsidRPr="00397F9B" w:rsidRDefault="00C23952" w:rsidP="006E751F">
            <w:pPr>
              <w:jc w:val="center"/>
            </w:pPr>
            <w:r w:rsidRPr="00397F9B">
              <w:t>2014</w:t>
            </w:r>
          </w:p>
        </w:tc>
        <w:tc>
          <w:tcPr>
            <w:tcW w:w="666" w:type="dxa"/>
            <w:tcBorders>
              <w:top w:val="single" w:sz="4" w:space="0" w:color="auto"/>
              <w:left w:val="single" w:sz="4" w:space="0" w:color="auto"/>
              <w:bottom w:val="single" w:sz="4" w:space="0" w:color="auto"/>
              <w:right w:val="single" w:sz="4" w:space="0" w:color="auto"/>
            </w:tcBorders>
            <w:vAlign w:val="center"/>
          </w:tcPr>
          <w:p w:rsidR="00C23952" w:rsidRPr="00397F9B" w:rsidRDefault="00C23952" w:rsidP="006E751F">
            <w:pPr>
              <w:jc w:val="center"/>
            </w:pPr>
            <w:r w:rsidRPr="00397F9B">
              <w:t>2015</w:t>
            </w:r>
          </w:p>
        </w:tc>
        <w:tc>
          <w:tcPr>
            <w:tcW w:w="666" w:type="dxa"/>
            <w:tcBorders>
              <w:top w:val="single" w:sz="4" w:space="0" w:color="auto"/>
              <w:left w:val="single" w:sz="4" w:space="0" w:color="auto"/>
              <w:bottom w:val="single" w:sz="4" w:space="0" w:color="auto"/>
              <w:right w:val="single" w:sz="4" w:space="0" w:color="auto"/>
            </w:tcBorders>
            <w:vAlign w:val="center"/>
          </w:tcPr>
          <w:p w:rsidR="00C23952" w:rsidRPr="00397F9B" w:rsidRDefault="00C23952" w:rsidP="006E751F">
            <w:pPr>
              <w:jc w:val="center"/>
            </w:pPr>
            <w:r w:rsidRPr="00397F9B">
              <w:t>2016</w:t>
            </w:r>
          </w:p>
        </w:tc>
        <w:tc>
          <w:tcPr>
            <w:tcW w:w="638" w:type="dxa"/>
            <w:tcBorders>
              <w:top w:val="single" w:sz="4" w:space="0" w:color="auto"/>
              <w:left w:val="single" w:sz="4" w:space="0" w:color="auto"/>
              <w:bottom w:val="single" w:sz="4" w:space="0" w:color="auto"/>
              <w:right w:val="single" w:sz="4" w:space="0" w:color="auto"/>
            </w:tcBorders>
            <w:vAlign w:val="center"/>
          </w:tcPr>
          <w:p w:rsidR="00C23952" w:rsidRPr="00397F9B" w:rsidRDefault="00C23952" w:rsidP="006E751F">
            <w:pPr>
              <w:jc w:val="center"/>
            </w:pPr>
            <w:r w:rsidRPr="00397F9B">
              <w:t>2017</w:t>
            </w:r>
          </w:p>
        </w:tc>
        <w:tc>
          <w:tcPr>
            <w:tcW w:w="638" w:type="dxa"/>
            <w:tcBorders>
              <w:top w:val="single" w:sz="4" w:space="0" w:color="auto"/>
              <w:left w:val="single" w:sz="4" w:space="0" w:color="auto"/>
              <w:bottom w:val="single" w:sz="4" w:space="0" w:color="auto"/>
              <w:right w:val="single" w:sz="4" w:space="0" w:color="auto"/>
            </w:tcBorders>
            <w:vAlign w:val="center"/>
          </w:tcPr>
          <w:p w:rsidR="00C23952" w:rsidRPr="00397F9B" w:rsidRDefault="00C23952" w:rsidP="006E751F">
            <w:pPr>
              <w:jc w:val="center"/>
            </w:pPr>
            <w:r w:rsidRPr="00397F9B">
              <w:t>2018</w:t>
            </w:r>
          </w:p>
        </w:tc>
        <w:tc>
          <w:tcPr>
            <w:tcW w:w="639" w:type="dxa"/>
            <w:tcBorders>
              <w:top w:val="single" w:sz="4" w:space="0" w:color="auto"/>
              <w:left w:val="single" w:sz="4" w:space="0" w:color="auto"/>
              <w:bottom w:val="single" w:sz="4" w:space="0" w:color="auto"/>
              <w:right w:val="single" w:sz="4" w:space="0" w:color="auto"/>
            </w:tcBorders>
            <w:vAlign w:val="center"/>
          </w:tcPr>
          <w:p w:rsidR="00C23952" w:rsidRPr="00397F9B" w:rsidRDefault="00C23952" w:rsidP="006E751F">
            <w:pPr>
              <w:jc w:val="center"/>
            </w:pPr>
            <w:r w:rsidRPr="00397F9B">
              <w:t>2019</w:t>
            </w:r>
          </w:p>
        </w:tc>
        <w:tc>
          <w:tcPr>
            <w:tcW w:w="983" w:type="dxa"/>
            <w:tcBorders>
              <w:top w:val="single" w:sz="4" w:space="0" w:color="auto"/>
              <w:left w:val="single" w:sz="4" w:space="0" w:color="auto"/>
              <w:bottom w:val="single" w:sz="4" w:space="0" w:color="auto"/>
              <w:right w:val="single" w:sz="4" w:space="0" w:color="auto"/>
            </w:tcBorders>
            <w:hideMark/>
          </w:tcPr>
          <w:p w:rsidR="00C23952" w:rsidRPr="00397F9B" w:rsidRDefault="00C23952" w:rsidP="006E751F">
            <w:pPr>
              <w:jc w:val="center"/>
            </w:pPr>
            <w:r w:rsidRPr="00397F9B">
              <w:t>Среднее значение</w:t>
            </w:r>
          </w:p>
        </w:tc>
      </w:tr>
      <w:tr w:rsidR="00397F9B" w:rsidRPr="00397F9B" w:rsidTr="006E751F">
        <w:trPr>
          <w:trHeight w:val="161"/>
        </w:trPr>
        <w:tc>
          <w:tcPr>
            <w:tcW w:w="3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23952" w:rsidRPr="00397F9B" w:rsidRDefault="00C23952" w:rsidP="006E751F">
            <w:r w:rsidRPr="00397F9B">
              <w:t>Нефтекумскоий городской округ</w:t>
            </w:r>
          </w:p>
        </w:tc>
        <w:tc>
          <w:tcPr>
            <w:tcW w:w="66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23952" w:rsidRPr="00397F9B" w:rsidRDefault="00C23952" w:rsidP="006E751F">
            <w:pPr>
              <w:jc w:val="center"/>
            </w:pPr>
            <w:r w:rsidRPr="00397F9B">
              <w:t>-5,2</w:t>
            </w:r>
          </w:p>
        </w:tc>
        <w:tc>
          <w:tcPr>
            <w:tcW w:w="66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23952" w:rsidRPr="00397F9B" w:rsidRDefault="00C23952" w:rsidP="006E751F">
            <w:pPr>
              <w:jc w:val="center"/>
            </w:pPr>
            <w:r w:rsidRPr="00397F9B">
              <w:t>-7,0</w:t>
            </w:r>
          </w:p>
        </w:tc>
        <w:tc>
          <w:tcPr>
            <w:tcW w:w="66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23952" w:rsidRPr="00397F9B" w:rsidRDefault="00C23952" w:rsidP="006E751F">
            <w:pPr>
              <w:jc w:val="center"/>
            </w:pPr>
            <w:r w:rsidRPr="00397F9B">
              <w:t>0,0</w:t>
            </w:r>
          </w:p>
        </w:tc>
        <w:tc>
          <w:tcPr>
            <w:tcW w:w="66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23952" w:rsidRPr="00397F9B" w:rsidRDefault="00C23952" w:rsidP="006E751F">
            <w:pPr>
              <w:jc w:val="center"/>
            </w:pPr>
            <w:r w:rsidRPr="00397F9B">
              <w:t>-0,5</w:t>
            </w:r>
          </w:p>
        </w:tc>
        <w:tc>
          <w:tcPr>
            <w:tcW w:w="66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23952" w:rsidRPr="00397F9B" w:rsidRDefault="00C23952" w:rsidP="006E751F">
            <w:pPr>
              <w:jc w:val="center"/>
            </w:pPr>
            <w:r w:rsidRPr="00397F9B">
              <w:t>-0,9</w:t>
            </w:r>
          </w:p>
        </w:tc>
        <w:tc>
          <w:tcPr>
            <w:tcW w:w="63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C23952" w:rsidRPr="00397F9B" w:rsidRDefault="00C23952" w:rsidP="006E751F">
            <w:pPr>
              <w:jc w:val="center"/>
            </w:pPr>
            <w:r w:rsidRPr="00397F9B">
              <w:t>0,6</w:t>
            </w:r>
          </w:p>
        </w:tc>
        <w:tc>
          <w:tcPr>
            <w:tcW w:w="63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23952" w:rsidRPr="00397F9B" w:rsidRDefault="00C23952" w:rsidP="006E751F">
            <w:pPr>
              <w:jc w:val="center"/>
            </w:pPr>
            <w:r w:rsidRPr="00397F9B">
              <w:t>-1,7</w:t>
            </w:r>
          </w:p>
        </w:tc>
        <w:tc>
          <w:tcPr>
            <w:tcW w:w="639"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23952" w:rsidRPr="00397F9B" w:rsidRDefault="00C23952" w:rsidP="006E751F">
            <w:pPr>
              <w:jc w:val="center"/>
            </w:pPr>
            <w:r w:rsidRPr="00397F9B">
              <w:t>-3,3</w:t>
            </w:r>
          </w:p>
        </w:tc>
        <w:tc>
          <w:tcPr>
            <w:tcW w:w="98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23952" w:rsidRPr="00397F9B" w:rsidRDefault="00C23952" w:rsidP="006E751F">
            <w:pPr>
              <w:jc w:val="center"/>
            </w:pPr>
            <w:r w:rsidRPr="00397F9B">
              <w:t>-2,2</w:t>
            </w:r>
          </w:p>
        </w:tc>
      </w:tr>
      <w:tr w:rsidR="00397F9B" w:rsidRPr="00397F9B" w:rsidTr="006E751F">
        <w:tc>
          <w:tcPr>
            <w:tcW w:w="3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23952" w:rsidRPr="00397F9B" w:rsidRDefault="00C23952" w:rsidP="006E751F">
            <w:r w:rsidRPr="00397F9B">
              <w:t>Нефтекумский городской округ</w:t>
            </w:r>
          </w:p>
        </w:tc>
        <w:tc>
          <w:tcPr>
            <w:tcW w:w="66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23952" w:rsidRPr="00397F9B" w:rsidRDefault="00C23952" w:rsidP="006E751F">
            <w:pPr>
              <w:jc w:val="center"/>
            </w:pPr>
            <w:r w:rsidRPr="00397F9B">
              <w:t>-20,7</w:t>
            </w:r>
          </w:p>
        </w:tc>
        <w:tc>
          <w:tcPr>
            <w:tcW w:w="66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23952" w:rsidRPr="00397F9B" w:rsidRDefault="00C23952" w:rsidP="006E751F">
            <w:pPr>
              <w:jc w:val="center"/>
            </w:pPr>
            <w:r w:rsidRPr="00397F9B">
              <w:t>-20,0</w:t>
            </w:r>
          </w:p>
        </w:tc>
        <w:tc>
          <w:tcPr>
            <w:tcW w:w="66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23952" w:rsidRPr="00397F9B" w:rsidRDefault="00C23952" w:rsidP="006E751F">
            <w:pPr>
              <w:jc w:val="center"/>
            </w:pPr>
            <w:r w:rsidRPr="00397F9B">
              <w:t>-13,2</w:t>
            </w:r>
          </w:p>
        </w:tc>
        <w:tc>
          <w:tcPr>
            <w:tcW w:w="66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23952" w:rsidRPr="00397F9B" w:rsidRDefault="00C23952" w:rsidP="006E751F">
            <w:pPr>
              <w:jc w:val="center"/>
            </w:pPr>
            <w:r w:rsidRPr="00397F9B">
              <w:t>-12,1</w:t>
            </w:r>
          </w:p>
        </w:tc>
        <w:tc>
          <w:tcPr>
            <w:tcW w:w="66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23952" w:rsidRPr="00397F9B" w:rsidRDefault="00C23952" w:rsidP="006E751F">
            <w:pPr>
              <w:jc w:val="center"/>
            </w:pPr>
            <w:r w:rsidRPr="00397F9B">
              <w:t>-8,8</w:t>
            </w:r>
          </w:p>
        </w:tc>
        <w:tc>
          <w:tcPr>
            <w:tcW w:w="63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23952" w:rsidRPr="00397F9B" w:rsidRDefault="00C23952" w:rsidP="006E751F">
            <w:pPr>
              <w:jc w:val="center"/>
            </w:pPr>
            <w:r w:rsidRPr="00397F9B">
              <w:t>-2,5</w:t>
            </w:r>
          </w:p>
        </w:tc>
        <w:tc>
          <w:tcPr>
            <w:tcW w:w="63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23952" w:rsidRPr="00397F9B" w:rsidRDefault="00C23952" w:rsidP="006E751F">
            <w:pPr>
              <w:jc w:val="center"/>
            </w:pPr>
            <w:r w:rsidRPr="00397F9B">
              <w:t>-8,5</w:t>
            </w:r>
          </w:p>
        </w:tc>
        <w:tc>
          <w:tcPr>
            <w:tcW w:w="639"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23952" w:rsidRPr="00397F9B" w:rsidRDefault="00C23952" w:rsidP="006E751F">
            <w:pPr>
              <w:jc w:val="center"/>
            </w:pPr>
            <w:r w:rsidRPr="00397F9B">
              <w:t>-5,1</w:t>
            </w:r>
          </w:p>
        </w:tc>
        <w:tc>
          <w:tcPr>
            <w:tcW w:w="98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23952" w:rsidRPr="00397F9B" w:rsidRDefault="00C23952" w:rsidP="006E751F">
            <w:pPr>
              <w:jc w:val="center"/>
            </w:pPr>
            <w:r w:rsidRPr="00397F9B">
              <w:t>-11,4</w:t>
            </w:r>
          </w:p>
        </w:tc>
      </w:tr>
      <w:tr w:rsidR="00397F9B" w:rsidRPr="00397F9B" w:rsidTr="006E751F">
        <w:tc>
          <w:tcPr>
            <w:tcW w:w="3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23952" w:rsidRPr="00397F9B" w:rsidRDefault="00C23952" w:rsidP="006E751F">
            <w:r w:rsidRPr="00397F9B">
              <w:t>Советский городской округ</w:t>
            </w:r>
          </w:p>
        </w:tc>
        <w:tc>
          <w:tcPr>
            <w:tcW w:w="66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23952" w:rsidRPr="00397F9B" w:rsidRDefault="00C23952" w:rsidP="006E751F">
            <w:pPr>
              <w:jc w:val="center"/>
            </w:pPr>
            <w:r w:rsidRPr="00397F9B">
              <w:t>-4,8</w:t>
            </w:r>
          </w:p>
        </w:tc>
        <w:tc>
          <w:tcPr>
            <w:tcW w:w="66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23952" w:rsidRPr="00397F9B" w:rsidRDefault="00C23952" w:rsidP="006E751F">
            <w:pPr>
              <w:jc w:val="center"/>
            </w:pPr>
            <w:r w:rsidRPr="00397F9B">
              <w:t>-8,4</w:t>
            </w:r>
          </w:p>
        </w:tc>
        <w:tc>
          <w:tcPr>
            <w:tcW w:w="66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23952" w:rsidRPr="00397F9B" w:rsidRDefault="00C23952" w:rsidP="006E751F">
            <w:pPr>
              <w:jc w:val="center"/>
            </w:pPr>
            <w:r w:rsidRPr="00397F9B">
              <w:t>-1,7</w:t>
            </w:r>
          </w:p>
        </w:tc>
        <w:tc>
          <w:tcPr>
            <w:tcW w:w="66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23952" w:rsidRPr="00397F9B" w:rsidRDefault="00C23952" w:rsidP="006E751F">
            <w:pPr>
              <w:jc w:val="center"/>
            </w:pPr>
            <w:r w:rsidRPr="00397F9B">
              <w:t>-3,3</w:t>
            </w:r>
          </w:p>
        </w:tc>
        <w:tc>
          <w:tcPr>
            <w:tcW w:w="66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23952" w:rsidRPr="00397F9B" w:rsidRDefault="00C23952" w:rsidP="006E751F">
            <w:pPr>
              <w:jc w:val="center"/>
            </w:pPr>
            <w:r w:rsidRPr="00397F9B">
              <w:t>-2,3</w:t>
            </w:r>
          </w:p>
        </w:tc>
        <w:tc>
          <w:tcPr>
            <w:tcW w:w="63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23952" w:rsidRPr="00397F9B" w:rsidRDefault="00C23952" w:rsidP="006E751F">
            <w:pPr>
              <w:jc w:val="center"/>
            </w:pPr>
            <w:r w:rsidRPr="00397F9B">
              <w:t>-5,4</w:t>
            </w:r>
          </w:p>
        </w:tc>
        <w:tc>
          <w:tcPr>
            <w:tcW w:w="63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23952" w:rsidRPr="00397F9B" w:rsidRDefault="00C23952" w:rsidP="006E751F">
            <w:pPr>
              <w:jc w:val="center"/>
            </w:pPr>
            <w:r w:rsidRPr="00397F9B">
              <w:t>-17,8</w:t>
            </w:r>
          </w:p>
        </w:tc>
        <w:tc>
          <w:tcPr>
            <w:tcW w:w="639"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23952" w:rsidRPr="00397F9B" w:rsidRDefault="00C23952" w:rsidP="006E751F">
            <w:pPr>
              <w:jc w:val="center"/>
            </w:pPr>
            <w:r w:rsidRPr="00397F9B">
              <w:t>-10,1</w:t>
            </w:r>
          </w:p>
        </w:tc>
        <w:tc>
          <w:tcPr>
            <w:tcW w:w="98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23952" w:rsidRPr="00397F9B" w:rsidRDefault="00C23952" w:rsidP="006E751F">
            <w:pPr>
              <w:jc w:val="center"/>
            </w:pPr>
            <w:r w:rsidRPr="00397F9B">
              <w:t>-6,7</w:t>
            </w:r>
          </w:p>
        </w:tc>
      </w:tr>
      <w:tr w:rsidR="00397F9B" w:rsidRPr="00397F9B" w:rsidTr="006E751F">
        <w:tc>
          <w:tcPr>
            <w:tcW w:w="3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23952" w:rsidRPr="00397F9B" w:rsidRDefault="00C23952" w:rsidP="006E751F">
            <w:r w:rsidRPr="00397F9B">
              <w:t>Предгорный муниципальный район</w:t>
            </w:r>
          </w:p>
        </w:tc>
        <w:tc>
          <w:tcPr>
            <w:tcW w:w="66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C23952" w:rsidRPr="00397F9B" w:rsidRDefault="00C23952" w:rsidP="006E751F">
            <w:pPr>
              <w:jc w:val="center"/>
            </w:pPr>
            <w:r w:rsidRPr="00397F9B">
              <w:t>2,8</w:t>
            </w:r>
          </w:p>
        </w:tc>
        <w:tc>
          <w:tcPr>
            <w:tcW w:w="66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C23952" w:rsidRPr="00397F9B" w:rsidRDefault="00C23952" w:rsidP="006E751F">
            <w:pPr>
              <w:jc w:val="center"/>
            </w:pPr>
            <w:r w:rsidRPr="00397F9B">
              <w:t>3,2</w:t>
            </w:r>
          </w:p>
        </w:tc>
        <w:tc>
          <w:tcPr>
            <w:tcW w:w="66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C23952" w:rsidRPr="00397F9B" w:rsidRDefault="00C23952" w:rsidP="006E751F">
            <w:pPr>
              <w:jc w:val="center"/>
            </w:pPr>
            <w:r w:rsidRPr="00397F9B">
              <w:t>2,1</w:t>
            </w:r>
          </w:p>
        </w:tc>
        <w:tc>
          <w:tcPr>
            <w:tcW w:w="66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C23952" w:rsidRPr="00397F9B" w:rsidRDefault="00C23952" w:rsidP="006E751F">
            <w:pPr>
              <w:jc w:val="center"/>
            </w:pPr>
            <w:r w:rsidRPr="00397F9B">
              <w:t>4,3</w:t>
            </w:r>
          </w:p>
        </w:tc>
        <w:tc>
          <w:tcPr>
            <w:tcW w:w="66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C23952" w:rsidRPr="00397F9B" w:rsidRDefault="00C23952" w:rsidP="006E751F">
            <w:pPr>
              <w:jc w:val="center"/>
            </w:pPr>
            <w:r w:rsidRPr="00397F9B">
              <w:t>5,3</w:t>
            </w:r>
          </w:p>
        </w:tc>
        <w:tc>
          <w:tcPr>
            <w:tcW w:w="63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C23952" w:rsidRPr="00397F9B" w:rsidRDefault="00C23952" w:rsidP="006E751F">
            <w:pPr>
              <w:jc w:val="center"/>
            </w:pPr>
            <w:r w:rsidRPr="00397F9B">
              <w:t>4,1</w:t>
            </w:r>
          </w:p>
        </w:tc>
        <w:tc>
          <w:tcPr>
            <w:tcW w:w="63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C23952" w:rsidRPr="00397F9B" w:rsidRDefault="00C23952" w:rsidP="006E751F">
            <w:pPr>
              <w:jc w:val="center"/>
            </w:pPr>
            <w:r w:rsidRPr="00397F9B">
              <w:t>1,3</w:t>
            </w:r>
          </w:p>
        </w:tc>
        <w:tc>
          <w:tcPr>
            <w:tcW w:w="639"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23952" w:rsidRPr="00397F9B" w:rsidRDefault="00C23952" w:rsidP="006E751F">
            <w:pPr>
              <w:jc w:val="center"/>
            </w:pPr>
            <w:r w:rsidRPr="00397F9B">
              <w:t>-0,4</w:t>
            </w:r>
          </w:p>
        </w:tc>
        <w:tc>
          <w:tcPr>
            <w:tcW w:w="98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C23952" w:rsidRPr="00397F9B" w:rsidRDefault="00C23952" w:rsidP="006E751F">
            <w:pPr>
              <w:jc w:val="center"/>
            </w:pPr>
            <w:r w:rsidRPr="00397F9B">
              <w:t>2,8</w:t>
            </w:r>
          </w:p>
        </w:tc>
      </w:tr>
      <w:tr w:rsidR="00397F9B" w:rsidRPr="00397F9B" w:rsidTr="006E751F">
        <w:tc>
          <w:tcPr>
            <w:tcW w:w="3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23952" w:rsidRPr="00397F9B" w:rsidRDefault="00C23952" w:rsidP="006E751F">
            <w:r w:rsidRPr="00397F9B">
              <w:t>Изобильненский городской округ</w:t>
            </w:r>
          </w:p>
        </w:tc>
        <w:tc>
          <w:tcPr>
            <w:tcW w:w="66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23952" w:rsidRPr="00397F9B" w:rsidRDefault="00C23952" w:rsidP="006E751F">
            <w:pPr>
              <w:jc w:val="center"/>
            </w:pPr>
            <w:r w:rsidRPr="00397F9B">
              <w:t>-8,2</w:t>
            </w:r>
          </w:p>
        </w:tc>
        <w:tc>
          <w:tcPr>
            <w:tcW w:w="66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23952" w:rsidRPr="00397F9B" w:rsidRDefault="00C23952" w:rsidP="006E751F">
            <w:pPr>
              <w:jc w:val="center"/>
            </w:pPr>
            <w:r w:rsidRPr="00397F9B">
              <w:t>-9,9</w:t>
            </w:r>
          </w:p>
        </w:tc>
        <w:tc>
          <w:tcPr>
            <w:tcW w:w="66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23952" w:rsidRPr="00397F9B" w:rsidRDefault="00C23952" w:rsidP="006E751F">
            <w:pPr>
              <w:jc w:val="center"/>
            </w:pPr>
            <w:r w:rsidRPr="00397F9B">
              <w:t>-5,8</w:t>
            </w:r>
          </w:p>
        </w:tc>
        <w:tc>
          <w:tcPr>
            <w:tcW w:w="66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C23952" w:rsidRPr="00397F9B" w:rsidRDefault="00C23952" w:rsidP="006E751F">
            <w:pPr>
              <w:jc w:val="center"/>
            </w:pPr>
            <w:r w:rsidRPr="00397F9B">
              <w:t>2,3</w:t>
            </w:r>
          </w:p>
        </w:tc>
        <w:tc>
          <w:tcPr>
            <w:tcW w:w="66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C23952" w:rsidRPr="00397F9B" w:rsidRDefault="00C23952" w:rsidP="006E751F">
            <w:pPr>
              <w:jc w:val="center"/>
            </w:pPr>
            <w:r w:rsidRPr="00397F9B">
              <w:t>0,7</w:t>
            </w:r>
          </w:p>
        </w:tc>
        <w:tc>
          <w:tcPr>
            <w:tcW w:w="63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C23952" w:rsidRPr="00397F9B" w:rsidRDefault="00C23952" w:rsidP="006E751F">
            <w:pPr>
              <w:jc w:val="center"/>
            </w:pPr>
            <w:r w:rsidRPr="00397F9B">
              <w:t>3,2</w:t>
            </w:r>
          </w:p>
        </w:tc>
        <w:tc>
          <w:tcPr>
            <w:tcW w:w="63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C23952" w:rsidRPr="00397F9B" w:rsidRDefault="00C23952" w:rsidP="006E751F">
            <w:pPr>
              <w:jc w:val="center"/>
            </w:pPr>
            <w:r w:rsidRPr="00397F9B">
              <w:t>0,9</w:t>
            </w:r>
          </w:p>
        </w:tc>
        <w:tc>
          <w:tcPr>
            <w:tcW w:w="6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C23952" w:rsidRPr="00397F9B" w:rsidRDefault="00C23952" w:rsidP="006E751F">
            <w:pPr>
              <w:jc w:val="center"/>
            </w:pPr>
            <w:r w:rsidRPr="00397F9B">
              <w:t>5,0</w:t>
            </w:r>
          </w:p>
        </w:tc>
        <w:tc>
          <w:tcPr>
            <w:tcW w:w="98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23952" w:rsidRPr="00397F9B" w:rsidRDefault="00C23952" w:rsidP="006E751F">
            <w:pPr>
              <w:jc w:val="center"/>
            </w:pPr>
            <w:r w:rsidRPr="00397F9B">
              <w:t>-1,5</w:t>
            </w:r>
          </w:p>
        </w:tc>
      </w:tr>
      <w:tr w:rsidR="00397F9B" w:rsidRPr="00397F9B" w:rsidTr="006E751F">
        <w:tc>
          <w:tcPr>
            <w:tcW w:w="226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C23952" w:rsidRPr="00397F9B" w:rsidRDefault="00C23952" w:rsidP="006E751F">
            <w:pPr>
              <w:jc w:val="right"/>
            </w:pPr>
          </w:p>
        </w:tc>
        <w:tc>
          <w:tcPr>
            <w:tcW w:w="7532"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23952" w:rsidRPr="00397F9B" w:rsidRDefault="00C23952" w:rsidP="006E751F">
            <w:r w:rsidRPr="00397F9B">
              <w:t>Миграционный прирост населения</w:t>
            </w:r>
          </w:p>
        </w:tc>
      </w:tr>
      <w:tr w:rsidR="00397F9B" w:rsidRPr="00397F9B" w:rsidTr="006E751F">
        <w:tc>
          <w:tcPr>
            <w:tcW w:w="226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23952" w:rsidRPr="00397F9B" w:rsidRDefault="00C23952" w:rsidP="006E751F">
            <w:pPr>
              <w:jc w:val="right"/>
            </w:pPr>
          </w:p>
        </w:tc>
        <w:tc>
          <w:tcPr>
            <w:tcW w:w="7532"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23952" w:rsidRPr="00397F9B" w:rsidRDefault="00C23952" w:rsidP="006E751F">
            <w:r w:rsidRPr="00397F9B">
              <w:t>Миграционная убыль населения</w:t>
            </w:r>
          </w:p>
        </w:tc>
      </w:tr>
    </w:tbl>
    <w:p w:rsidR="00CB2D70" w:rsidRPr="00397F9B" w:rsidRDefault="00CB2D70">
      <w:pPr>
        <w:ind w:firstLine="567"/>
        <w:jc w:val="both"/>
      </w:pPr>
    </w:p>
    <w:p w:rsidR="003D4025" w:rsidRPr="00397F9B" w:rsidRDefault="003D4025" w:rsidP="003D4025">
      <w:pPr>
        <w:ind w:firstLine="567"/>
        <w:jc w:val="both"/>
      </w:pPr>
      <w:r w:rsidRPr="00397F9B">
        <w:t>Исходя из динамики миграционных процессов в городских округах и муниципальных районов Ставропольского края, Нефтекумский городской округ характеризуется высокими показателями миграционной убыли населения: так среднее значения миграционного прироста населения в муниципальном образовании за период с 2012-2019 гг. имеет значение в -11,4 ‰, что значительно уступает аналогичным значениям в Кировском и Изобильненском городских округах. В Ставропольском крае наиболее привлекательными в миграционном отношении являются Шпаковский и Предгорные муниципальные районы, расположенные в границах двух агломераций.</w:t>
      </w:r>
    </w:p>
    <w:p w:rsidR="003D4025" w:rsidRPr="00397F9B" w:rsidRDefault="003D4025" w:rsidP="003D4025">
      <w:pPr>
        <w:ind w:firstLine="567"/>
        <w:jc w:val="both"/>
        <w:rPr>
          <w:highlight w:val="yellow"/>
        </w:rPr>
      </w:pPr>
      <w:r w:rsidRPr="00397F9B">
        <w:t xml:space="preserve">На протяжении 2012-2019 гг. общий коэффициент миграционного прироста в рассматриваемом поселении менялся значительно от -20,7 ‰ до -2,5 ‰. Миграционная ситуация в Нефтекумском городском округе на протяжении последних лет остается относительно неблагоприятной. На протяжении этого времени наблюдается миграционная убыль населения. В целом, за 2012-2019 гг. в результате миграционной убыли население планируемого </w:t>
      </w:r>
      <w:r w:rsidR="005E74D8" w:rsidRPr="00397F9B">
        <w:t xml:space="preserve">городского округа </w:t>
      </w:r>
      <w:r w:rsidRPr="00397F9B">
        <w:t>сократилось на 5988 человек.</w:t>
      </w:r>
    </w:p>
    <w:p w:rsidR="00CB2D70" w:rsidRPr="00397F9B" w:rsidRDefault="00CB2D70">
      <w:pPr>
        <w:ind w:firstLine="567"/>
        <w:jc w:val="both"/>
      </w:pPr>
    </w:p>
    <w:p w:rsidR="00CB2D70" w:rsidRPr="00397F9B" w:rsidRDefault="004C71E0">
      <w:pPr>
        <w:jc w:val="right"/>
      </w:pPr>
      <w:r w:rsidRPr="00397F9B">
        <w:t>Таблица 5.1.2.4</w:t>
      </w:r>
    </w:p>
    <w:p w:rsidR="00CB2D70" w:rsidRPr="00397F9B" w:rsidRDefault="004C71E0">
      <w:pPr>
        <w:jc w:val="center"/>
      </w:pPr>
      <w:r w:rsidRPr="00397F9B">
        <w:t xml:space="preserve">Динамика показателей миграционных процессов в </w:t>
      </w:r>
      <w:r w:rsidR="0011220E" w:rsidRPr="00397F9B">
        <w:t>Нефтекумском</w:t>
      </w:r>
      <w:r w:rsidRPr="00397F9B">
        <w:t xml:space="preserve"> городском округе</w:t>
      </w:r>
      <w:r w:rsidRPr="00397F9B">
        <w:rPr>
          <w:vertAlign w:val="superscript"/>
        </w:rPr>
        <w:footnoteReference w:id="64"/>
      </w:r>
    </w:p>
    <w:tbl>
      <w:tblPr>
        <w:tblStyle w:val="a8"/>
        <w:tblW w:w="0" w:type="auto"/>
        <w:tblLook w:val="04A0"/>
      </w:tblPr>
      <w:tblGrid>
        <w:gridCol w:w="1153"/>
        <w:gridCol w:w="1341"/>
        <w:gridCol w:w="1366"/>
        <w:gridCol w:w="1271"/>
        <w:gridCol w:w="1362"/>
        <w:gridCol w:w="1542"/>
        <w:gridCol w:w="1592"/>
      </w:tblGrid>
      <w:tr w:rsidR="00397F9B" w:rsidRPr="00397F9B" w:rsidTr="006E751F">
        <w:tc>
          <w:tcPr>
            <w:tcW w:w="1153" w:type="dxa"/>
            <w:tcBorders>
              <w:top w:val="single" w:sz="4" w:space="0" w:color="auto"/>
              <w:left w:val="single" w:sz="4" w:space="0" w:color="auto"/>
              <w:bottom w:val="single" w:sz="4" w:space="0" w:color="auto"/>
              <w:right w:val="single" w:sz="4" w:space="0" w:color="auto"/>
            </w:tcBorders>
            <w:vAlign w:val="center"/>
            <w:hideMark/>
          </w:tcPr>
          <w:p w:rsidR="0042546F" w:rsidRPr="00397F9B" w:rsidRDefault="0042546F" w:rsidP="006E751F">
            <w:pPr>
              <w:jc w:val="center"/>
            </w:pPr>
            <w:r w:rsidRPr="00397F9B">
              <w:t>Год</w:t>
            </w:r>
          </w:p>
        </w:tc>
        <w:tc>
          <w:tcPr>
            <w:tcW w:w="1341" w:type="dxa"/>
            <w:tcBorders>
              <w:top w:val="single" w:sz="4" w:space="0" w:color="auto"/>
              <w:left w:val="single" w:sz="4" w:space="0" w:color="auto"/>
              <w:bottom w:val="single" w:sz="4" w:space="0" w:color="auto"/>
              <w:right w:val="single" w:sz="4" w:space="0" w:color="auto"/>
            </w:tcBorders>
            <w:vAlign w:val="center"/>
            <w:hideMark/>
          </w:tcPr>
          <w:p w:rsidR="0042546F" w:rsidRPr="00397F9B" w:rsidRDefault="0042546F" w:rsidP="006E751F">
            <w:pPr>
              <w:jc w:val="center"/>
            </w:pPr>
            <w:r w:rsidRPr="00397F9B">
              <w:t>Число прибывших (чел.)</w:t>
            </w:r>
          </w:p>
        </w:tc>
        <w:tc>
          <w:tcPr>
            <w:tcW w:w="1366" w:type="dxa"/>
            <w:tcBorders>
              <w:top w:val="single" w:sz="4" w:space="0" w:color="auto"/>
              <w:left w:val="single" w:sz="4" w:space="0" w:color="auto"/>
              <w:bottom w:val="single" w:sz="4" w:space="0" w:color="auto"/>
              <w:right w:val="single" w:sz="4" w:space="0" w:color="auto"/>
            </w:tcBorders>
            <w:vAlign w:val="center"/>
            <w:hideMark/>
          </w:tcPr>
          <w:p w:rsidR="0042546F" w:rsidRPr="00397F9B" w:rsidRDefault="0042546F" w:rsidP="006E751F">
            <w:pPr>
              <w:jc w:val="center"/>
            </w:pPr>
            <w:r w:rsidRPr="00397F9B">
              <w:t>Доля прибывших (‰)</w:t>
            </w:r>
          </w:p>
        </w:tc>
        <w:tc>
          <w:tcPr>
            <w:tcW w:w="1271" w:type="dxa"/>
            <w:tcBorders>
              <w:top w:val="single" w:sz="4" w:space="0" w:color="auto"/>
              <w:left w:val="single" w:sz="4" w:space="0" w:color="auto"/>
              <w:bottom w:val="single" w:sz="4" w:space="0" w:color="auto"/>
              <w:right w:val="single" w:sz="4" w:space="0" w:color="auto"/>
            </w:tcBorders>
            <w:vAlign w:val="center"/>
            <w:hideMark/>
          </w:tcPr>
          <w:p w:rsidR="0042546F" w:rsidRPr="00397F9B" w:rsidRDefault="0042546F" w:rsidP="006E751F">
            <w:pPr>
              <w:jc w:val="center"/>
            </w:pPr>
            <w:r w:rsidRPr="00397F9B">
              <w:t>Число выбывших</w:t>
            </w:r>
          </w:p>
          <w:p w:rsidR="0042546F" w:rsidRPr="00397F9B" w:rsidRDefault="0042546F" w:rsidP="006E751F">
            <w:pPr>
              <w:jc w:val="center"/>
            </w:pPr>
            <w:r w:rsidRPr="00397F9B">
              <w:t>(чел.)</w:t>
            </w:r>
          </w:p>
        </w:tc>
        <w:tc>
          <w:tcPr>
            <w:tcW w:w="1362" w:type="dxa"/>
            <w:tcBorders>
              <w:top w:val="single" w:sz="4" w:space="0" w:color="auto"/>
              <w:left w:val="single" w:sz="4" w:space="0" w:color="auto"/>
              <w:bottom w:val="single" w:sz="4" w:space="0" w:color="auto"/>
              <w:right w:val="single" w:sz="4" w:space="0" w:color="auto"/>
            </w:tcBorders>
            <w:vAlign w:val="center"/>
            <w:hideMark/>
          </w:tcPr>
          <w:p w:rsidR="0042546F" w:rsidRPr="00397F9B" w:rsidRDefault="0042546F" w:rsidP="006E751F">
            <w:pPr>
              <w:jc w:val="center"/>
            </w:pPr>
            <w:r w:rsidRPr="00397F9B">
              <w:t>Доля выбывших (‰)</w:t>
            </w:r>
          </w:p>
        </w:tc>
        <w:tc>
          <w:tcPr>
            <w:tcW w:w="1542" w:type="dxa"/>
            <w:tcBorders>
              <w:top w:val="single" w:sz="4" w:space="0" w:color="auto"/>
              <w:left w:val="single" w:sz="4" w:space="0" w:color="auto"/>
              <w:bottom w:val="single" w:sz="4" w:space="0" w:color="auto"/>
              <w:right w:val="single" w:sz="4" w:space="0" w:color="auto"/>
            </w:tcBorders>
            <w:vAlign w:val="center"/>
            <w:hideMark/>
          </w:tcPr>
          <w:p w:rsidR="0042546F" w:rsidRPr="00397F9B" w:rsidRDefault="0042546F" w:rsidP="006E751F">
            <w:pPr>
              <w:jc w:val="center"/>
            </w:pPr>
            <w:r w:rsidRPr="00397F9B">
              <w:t>Миграционный прирост/</w:t>
            </w:r>
          </w:p>
          <w:p w:rsidR="0042546F" w:rsidRPr="00397F9B" w:rsidRDefault="0042546F" w:rsidP="006E751F">
            <w:pPr>
              <w:jc w:val="center"/>
            </w:pPr>
            <w:r w:rsidRPr="00397F9B">
              <w:t>Миграционная убыль (чел.)</w:t>
            </w:r>
          </w:p>
        </w:tc>
        <w:tc>
          <w:tcPr>
            <w:tcW w:w="1592" w:type="dxa"/>
            <w:tcBorders>
              <w:top w:val="single" w:sz="4" w:space="0" w:color="auto"/>
              <w:left w:val="single" w:sz="4" w:space="0" w:color="auto"/>
              <w:bottom w:val="single" w:sz="4" w:space="0" w:color="auto"/>
              <w:right w:val="single" w:sz="4" w:space="0" w:color="auto"/>
            </w:tcBorders>
            <w:vAlign w:val="center"/>
            <w:hideMark/>
          </w:tcPr>
          <w:p w:rsidR="0042546F" w:rsidRPr="00397F9B" w:rsidRDefault="0042546F" w:rsidP="006E751F">
            <w:pPr>
              <w:jc w:val="center"/>
            </w:pPr>
            <w:r w:rsidRPr="00397F9B">
              <w:t>Миграционный прирост/</w:t>
            </w:r>
          </w:p>
          <w:p w:rsidR="0042546F" w:rsidRPr="00397F9B" w:rsidRDefault="0042546F" w:rsidP="006E751F">
            <w:pPr>
              <w:jc w:val="center"/>
            </w:pPr>
            <w:r w:rsidRPr="00397F9B">
              <w:t>Миграционная убыль (‰)</w:t>
            </w:r>
          </w:p>
        </w:tc>
      </w:tr>
      <w:tr w:rsidR="00397F9B" w:rsidRPr="00397F9B" w:rsidTr="006E751F">
        <w:tc>
          <w:tcPr>
            <w:tcW w:w="1153" w:type="dxa"/>
            <w:tcBorders>
              <w:top w:val="single" w:sz="4" w:space="0" w:color="auto"/>
              <w:left w:val="single" w:sz="4" w:space="0" w:color="auto"/>
              <w:bottom w:val="single" w:sz="4" w:space="0" w:color="auto"/>
              <w:right w:val="single" w:sz="4" w:space="0" w:color="auto"/>
            </w:tcBorders>
          </w:tcPr>
          <w:p w:rsidR="0042546F" w:rsidRPr="00397F9B" w:rsidRDefault="0042546F" w:rsidP="006E751F">
            <w:pPr>
              <w:jc w:val="center"/>
            </w:pPr>
            <w:r w:rsidRPr="00397F9B">
              <w:t>2019</w:t>
            </w: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tcPr>
          <w:p w:rsidR="0042546F" w:rsidRPr="00397F9B" w:rsidRDefault="0042546F" w:rsidP="006E751F">
            <w:pPr>
              <w:jc w:val="center"/>
            </w:pPr>
            <w:r w:rsidRPr="00397F9B">
              <w:t>2023</w:t>
            </w:r>
          </w:p>
        </w:tc>
        <w:tc>
          <w:tcPr>
            <w:tcW w:w="1366" w:type="dxa"/>
            <w:tcBorders>
              <w:top w:val="single" w:sz="4" w:space="0" w:color="auto"/>
              <w:left w:val="single" w:sz="4" w:space="0" w:color="auto"/>
              <w:bottom w:val="single" w:sz="4" w:space="0" w:color="auto"/>
              <w:right w:val="single" w:sz="4" w:space="0" w:color="auto"/>
            </w:tcBorders>
            <w:shd w:val="clear" w:color="auto" w:fill="FFFFFF" w:themeFill="background1"/>
          </w:tcPr>
          <w:p w:rsidR="0042546F" w:rsidRPr="00397F9B" w:rsidRDefault="0042546F" w:rsidP="006E751F">
            <w:pPr>
              <w:jc w:val="center"/>
            </w:pPr>
            <w:r w:rsidRPr="00397F9B">
              <w:t>31,4</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tcPr>
          <w:p w:rsidR="0042546F" w:rsidRPr="00397F9B" w:rsidRDefault="0042546F" w:rsidP="006E751F">
            <w:pPr>
              <w:jc w:val="center"/>
            </w:pPr>
            <w:r w:rsidRPr="00397F9B">
              <w:t>2351</w:t>
            </w:r>
          </w:p>
        </w:tc>
        <w:tc>
          <w:tcPr>
            <w:tcW w:w="1362" w:type="dxa"/>
            <w:tcBorders>
              <w:top w:val="single" w:sz="4" w:space="0" w:color="auto"/>
              <w:left w:val="single" w:sz="4" w:space="0" w:color="auto"/>
              <w:bottom w:val="single" w:sz="4" w:space="0" w:color="auto"/>
              <w:right w:val="single" w:sz="4" w:space="0" w:color="auto"/>
            </w:tcBorders>
            <w:shd w:val="clear" w:color="auto" w:fill="FFFFFF" w:themeFill="background1"/>
          </w:tcPr>
          <w:p w:rsidR="0042546F" w:rsidRPr="00397F9B" w:rsidRDefault="0042546F" w:rsidP="006E751F">
            <w:pPr>
              <w:jc w:val="center"/>
            </w:pPr>
            <w:r w:rsidRPr="00397F9B">
              <w:t>36,5</w:t>
            </w:r>
          </w:p>
        </w:tc>
        <w:tc>
          <w:tcPr>
            <w:tcW w:w="154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2546F" w:rsidRPr="00397F9B" w:rsidRDefault="0042546F" w:rsidP="006E751F">
            <w:pPr>
              <w:jc w:val="center"/>
            </w:pPr>
            <w:r w:rsidRPr="00397F9B">
              <w:t>-328</w:t>
            </w:r>
          </w:p>
        </w:tc>
        <w:tc>
          <w:tcPr>
            <w:tcW w:w="159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2546F" w:rsidRPr="00397F9B" w:rsidRDefault="0042546F" w:rsidP="006E751F">
            <w:pPr>
              <w:jc w:val="center"/>
            </w:pPr>
            <w:r w:rsidRPr="00397F9B">
              <w:t>-5,1</w:t>
            </w:r>
          </w:p>
        </w:tc>
      </w:tr>
      <w:tr w:rsidR="00397F9B" w:rsidRPr="00397F9B" w:rsidTr="006E751F">
        <w:tc>
          <w:tcPr>
            <w:tcW w:w="1153" w:type="dxa"/>
            <w:tcBorders>
              <w:top w:val="single" w:sz="4" w:space="0" w:color="auto"/>
              <w:left w:val="single" w:sz="4" w:space="0" w:color="auto"/>
              <w:bottom w:val="single" w:sz="4" w:space="0" w:color="auto"/>
              <w:right w:val="single" w:sz="4" w:space="0" w:color="auto"/>
            </w:tcBorders>
          </w:tcPr>
          <w:p w:rsidR="0042546F" w:rsidRPr="00397F9B" w:rsidRDefault="0042546F" w:rsidP="006E751F">
            <w:pPr>
              <w:jc w:val="center"/>
            </w:pPr>
            <w:r w:rsidRPr="00397F9B">
              <w:t>2018</w:t>
            </w: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tcPr>
          <w:p w:rsidR="0042546F" w:rsidRPr="00397F9B" w:rsidRDefault="0042546F" w:rsidP="006E751F">
            <w:pPr>
              <w:jc w:val="center"/>
            </w:pPr>
            <w:r w:rsidRPr="00397F9B">
              <w:t>1471</w:t>
            </w:r>
          </w:p>
        </w:tc>
        <w:tc>
          <w:tcPr>
            <w:tcW w:w="1366" w:type="dxa"/>
            <w:tcBorders>
              <w:top w:val="single" w:sz="4" w:space="0" w:color="auto"/>
              <w:left w:val="single" w:sz="4" w:space="0" w:color="auto"/>
              <w:bottom w:val="single" w:sz="4" w:space="0" w:color="auto"/>
              <w:right w:val="single" w:sz="4" w:space="0" w:color="auto"/>
            </w:tcBorders>
            <w:shd w:val="clear" w:color="auto" w:fill="FFFFFF" w:themeFill="background1"/>
          </w:tcPr>
          <w:p w:rsidR="0042546F" w:rsidRPr="00397F9B" w:rsidRDefault="0042546F" w:rsidP="006E751F">
            <w:pPr>
              <w:jc w:val="center"/>
            </w:pPr>
            <w:r w:rsidRPr="00397F9B">
              <w:t>22,8</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tcPr>
          <w:p w:rsidR="0042546F" w:rsidRPr="00397F9B" w:rsidRDefault="0042546F" w:rsidP="006E751F">
            <w:pPr>
              <w:jc w:val="center"/>
            </w:pPr>
            <w:r w:rsidRPr="00397F9B">
              <w:t>2022</w:t>
            </w:r>
          </w:p>
        </w:tc>
        <w:tc>
          <w:tcPr>
            <w:tcW w:w="1362" w:type="dxa"/>
            <w:tcBorders>
              <w:top w:val="single" w:sz="4" w:space="0" w:color="auto"/>
              <w:left w:val="single" w:sz="4" w:space="0" w:color="auto"/>
              <w:bottom w:val="single" w:sz="4" w:space="0" w:color="auto"/>
              <w:right w:val="single" w:sz="4" w:space="0" w:color="auto"/>
            </w:tcBorders>
            <w:shd w:val="clear" w:color="auto" w:fill="FFFFFF" w:themeFill="background1"/>
          </w:tcPr>
          <w:p w:rsidR="0042546F" w:rsidRPr="00397F9B" w:rsidRDefault="0042546F" w:rsidP="006E751F">
            <w:pPr>
              <w:jc w:val="center"/>
            </w:pPr>
            <w:r w:rsidRPr="00397F9B">
              <w:t>31,3</w:t>
            </w:r>
          </w:p>
        </w:tc>
        <w:tc>
          <w:tcPr>
            <w:tcW w:w="154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2546F" w:rsidRPr="00397F9B" w:rsidRDefault="0042546F" w:rsidP="006E751F">
            <w:pPr>
              <w:jc w:val="center"/>
            </w:pPr>
            <w:r w:rsidRPr="00397F9B">
              <w:t>-551</w:t>
            </w:r>
          </w:p>
        </w:tc>
        <w:tc>
          <w:tcPr>
            <w:tcW w:w="159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2546F" w:rsidRPr="00397F9B" w:rsidRDefault="0042546F" w:rsidP="006E751F">
            <w:pPr>
              <w:jc w:val="center"/>
            </w:pPr>
            <w:r w:rsidRPr="00397F9B">
              <w:t>-8,5</w:t>
            </w:r>
          </w:p>
        </w:tc>
      </w:tr>
      <w:tr w:rsidR="00397F9B" w:rsidRPr="00397F9B" w:rsidTr="006E751F">
        <w:tc>
          <w:tcPr>
            <w:tcW w:w="1153" w:type="dxa"/>
            <w:tcBorders>
              <w:top w:val="single" w:sz="4" w:space="0" w:color="auto"/>
              <w:left w:val="single" w:sz="4" w:space="0" w:color="auto"/>
              <w:bottom w:val="single" w:sz="4" w:space="0" w:color="auto"/>
              <w:right w:val="single" w:sz="4" w:space="0" w:color="auto"/>
            </w:tcBorders>
          </w:tcPr>
          <w:p w:rsidR="0042546F" w:rsidRPr="00397F9B" w:rsidRDefault="0042546F" w:rsidP="006E751F">
            <w:pPr>
              <w:jc w:val="center"/>
            </w:pPr>
            <w:r w:rsidRPr="00397F9B">
              <w:t>2017</w:t>
            </w: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tcPr>
          <w:p w:rsidR="0042546F" w:rsidRPr="00397F9B" w:rsidRDefault="0042546F" w:rsidP="006E751F">
            <w:pPr>
              <w:jc w:val="center"/>
            </w:pPr>
            <w:r w:rsidRPr="00397F9B">
              <w:t>1842</w:t>
            </w:r>
          </w:p>
        </w:tc>
        <w:tc>
          <w:tcPr>
            <w:tcW w:w="1366" w:type="dxa"/>
            <w:tcBorders>
              <w:top w:val="single" w:sz="4" w:space="0" w:color="auto"/>
              <w:left w:val="single" w:sz="4" w:space="0" w:color="auto"/>
              <w:bottom w:val="single" w:sz="4" w:space="0" w:color="auto"/>
              <w:right w:val="single" w:sz="4" w:space="0" w:color="auto"/>
            </w:tcBorders>
            <w:shd w:val="clear" w:color="auto" w:fill="FFFFFF" w:themeFill="background1"/>
          </w:tcPr>
          <w:p w:rsidR="0042546F" w:rsidRPr="00397F9B" w:rsidRDefault="0042546F" w:rsidP="006E751F">
            <w:pPr>
              <w:jc w:val="center"/>
            </w:pPr>
            <w:r w:rsidRPr="00397F9B">
              <w:t>28,6</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tcPr>
          <w:p w:rsidR="0042546F" w:rsidRPr="00397F9B" w:rsidRDefault="0042546F" w:rsidP="006E751F">
            <w:pPr>
              <w:jc w:val="center"/>
            </w:pPr>
            <w:r w:rsidRPr="00397F9B">
              <w:t>1984</w:t>
            </w:r>
          </w:p>
        </w:tc>
        <w:tc>
          <w:tcPr>
            <w:tcW w:w="1362" w:type="dxa"/>
            <w:tcBorders>
              <w:top w:val="single" w:sz="4" w:space="0" w:color="auto"/>
              <w:left w:val="single" w:sz="4" w:space="0" w:color="auto"/>
              <w:bottom w:val="single" w:sz="4" w:space="0" w:color="auto"/>
              <w:right w:val="single" w:sz="4" w:space="0" w:color="auto"/>
            </w:tcBorders>
            <w:shd w:val="clear" w:color="auto" w:fill="FFFFFF" w:themeFill="background1"/>
          </w:tcPr>
          <w:p w:rsidR="0042546F" w:rsidRPr="00397F9B" w:rsidRDefault="0042546F" w:rsidP="006E751F">
            <w:pPr>
              <w:jc w:val="center"/>
            </w:pPr>
            <w:r w:rsidRPr="00397F9B">
              <w:t>30,8</w:t>
            </w:r>
          </w:p>
        </w:tc>
        <w:tc>
          <w:tcPr>
            <w:tcW w:w="154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2546F" w:rsidRPr="00397F9B" w:rsidRDefault="0042546F" w:rsidP="006E751F">
            <w:pPr>
              <w:jc w:val="center"/>
            </w:pPr>
            <w:r w:rsidRPr="00397F9B">
              <w:t>-160</w:t>
            </w:r>
          </w:p>
        </w:tc>
        <w:tc>
          <w:tcPr>
            <w:tcW w:w="159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2546F" w:rsidRPr="00397F9B" w:rsidRDefault="0042546F" w:rsidP="006E751F">
            <w:pPr>
              <w:jc w:val="center"/>
            </w:pPr>
            <w:r w:rsidRPr="00397F9B">
              <w:t>-2,2</w:t>
            </w:r>
          </w:p>
        </w:tc>
      </w:tr>
      <w:tr w:rsidR="00397F9B" w:rsidRPr="00397F9B" w:rsidTr="006E751F">
        <w:tc>
          <w:tcPr>
            <w:tcW w:w="1153" w:type="dxa"/>
            <w:tcBorders>
              <w:top w:val="single" w:sz="4" w:space="0" w:color="auto"/>
              <w:left w:val="single" w:sz="4" w:space="0" w:color="auto"/>
              <w:bottom w:val="single" w:sz="4" w:space="0" w:color="auto"/>
              <w:right w:val="single" w:sz="4" w:space="0" w:color="auto"/>
            </w:tcBorders>
          </w:tcPr>
          <w:p w:rsidR="0042546F" w:rsidRPr="00397F9B" w:rsidRDefault="0042546F" w:rsidP="006E751F">
            <w:pPr>
              <w:jc w:val="center"/>
            </w:pPr>
            <w:r w:rsidRPr="00397F9B">
              <w:t>2016</w:t>
            </w: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tcPr>
          <w:p w:rsidR="0042546F" w:rsidRPr="00397F9B" w:rsidRDefault="0042546F" w:rsidP="006E751F">
            <w:pPr>
              <w:jc w:val="center"/>
            </w:pPr>
            <w:r w:rsidRPr="00397F9B">
              <w:t>1525</w:t>
            </w:r>
          </w:p>
        </w:tc>
        <w:tc>
          <w:tcPr>
            <w:tcW w:w="1366" w:type="dxa"/>
            <w:tcBorders>
              <w:top w:val="single" w:sz="4" w:space="0" w:color="auto"/>
              <w:left w:val="single" w:sz="4" w:space="0" w:color="auto"/>
              <w:bottom w:val="single" w:sz="4" w:space="0" w:color="auto"/>
              <w:right w:val="single" w:sz="4" w:space="0" w:color="auto"/>
            </w:tcBorders>
            <w:shd w:val="clear" w:color="auto" w:fill="FFFFFF" w:themeFill="background1"/>
          </w:tcPr>
          <w:p w:rsidR="0042546F" w:rsidRPr="00397F9B" w:rsidRDefault="0042546F" w:rsidP="006E751F">
            <w:pPr>
              <w:jc w:val="center"/>
            </w:pPr>
            <w:r w:rsidRPr="00397F9B">
              <w:t>23,6</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tcPr>
          <w:p w:rsidR="0042546F" w:rsidRPr="00397F9B" w:rsidRDefault="0042546F" w:rsidP="006E751F">
            <w:pPr>
              <w:jc w:val="center"/>
            </w:pPr>
            <w:r w:rsidRPr="00397F9B">
              <w:t>2095</w:t>
            </w:r>
          </w:p>
        </w:tc>
        <w:tc>
          <w:tcPr>
            <w:tcW w:w="1362" w:type="dxa"/>
            <w:tcBorders>
              <w:top w:val="single" w:sz="4" w:space="0" w:color="auto"/>
              <w:left w:val="single" w:sz="4" w:space="0" w:color="auto"/>
              <w:bottom w:val="single" w:sz="4" w:space="0" w:color="auto"/>
              <w:right w:val="single" w:sz="4" w:space="0" w:color="auto"/>
            </w:tcBorders>
            <w:shd w:val="clear" w:color="auto" w:fill="FFFFFF" w:themeFill="background1"/>
          </w:tcPr>
          <w:p w:rsidR="0042546F" w:rsidRPr="00397F9B" w:rsidRDefault="0042546F" w:rsidP="006E751F">
            <w:pPr>
              <w:jc w:val="center"/>
            </w:pPr>
            <w:r w:rsidRPr="00397F9B">
              <w:t>32,4</w:t>
            </w:r>
          </w:p>
        </w:tc>
        <w:tc>
          <w:tcPr>
            <w:tcW w:w="154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2546F" w:rsidRPr="00397F9B" w:rsidRDefault="0042546F" w:rsidP="006E751F">
            <w:pPr>
              <w:jc w:val="center"/>
            </w:pPr>
            <w:r w:rsidRPr="00397F9B">
              <w:t>-570</w:t>
            </w:r>
          </w:p>
        </w:tc>
        <w:tc>
          <w:tcPr>
            <w:tcW w:w="159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2546F" w:rsidRPr="00397F9B" w:rsidRDefault="0042546F" w:rsidP="006E751F">
            <w:pPr>
              <w:jc w:val="center"/>
            </w:pPr>
            <w:r w:rsidRPr="00397F9B">
              <w:t>-8,8</w:t>
            </w:r>
          </w:p>
        </w:tc>
      </w:tr>
      <w:tr w:rsidR="00397F9B" w:rsidRPr="00397F9B" w:rsidTr="006E751F">
        <w:tc>
          <w:tcPr>
            <w:tcW w:w="1153" w:type="dxa"/>
            <w:tcBorders>
              <w:top w:val="single" w:sz="4" w:space="0" w:color="auto"/>
              <w:left w:val="single" w:sz="4" w:space="0" w:color="auto"/>
              <w:bottom w:val="single" w:sz="4" w:space="0" w:color="auto"/>
              <w:right w:val="single" w:sz="4" w:space="0" w:color="auto"/>
            </w:tcBorders>
          </w:tcPr>
          <w:p w:rsidR="0042546F" w:rsidRPr="00397F9B" w:rsidRDefault="0042546F" w:rsidP="006E751F">
            <w:pPr>
              <w:jc w:val="center"/>
            </w:pPr>
            <w:r w:rsidRPr="00397F9B">
              <w:t>2015</w:t>
            </w: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tcPr>
          <w:p w:rsidR="0042546F" w:rsidRPr="00397F9B" w:rsidRDefault="0042546F" w:rsidP="006E751F">
            <w:pPr>
              <w:jc w:val="center"/>
            </w:pPr>
            <w:r w:rsidRPr="00397F9B">
              <w:t>1388</w:t>
            </w:r>
          </w:p>
        </w:tc>
        <w:tc>
          <w:tcPr>
            <w:tcW w:w="1366" w:type="dxa"/>
            <w:tcBorders>
              <w:top w:val="single" w:sz="4" w:space="0" w:color="auto"/>
              <w:left w:val="single" w:sz="4" w:space="0" w:color="auto"/>
              <w:bottom w:val="single" w:sz="4" w:space="0" w:color="auto"/>
              <w:right w:val="single" w:sz="4" w:space="0" w:color="auto"/>
            </w:tcBorders>
            <w:shd w:val="clear" w:color="auto" w:fill="FFFFFF" w:themeFill="background1"/>
          </w:tcPr>
          <w:p w:rsidR="0042546F" w:rsidRPr="00397F9B" w:rsidRDefault="0042546F" w:rsidP="006E751F">
            <w:pPr>
              <w:jc w:val="center"/>
            </w:pPr>
            <w:r w:rsidRPr="00397F9B">
              <w:t>21,4</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tcPr>
          <w:p w:rsidR="0042546F" w:rsidRPr="00397F9B" w:rsidRDefault="0042546F" w:rsidP="006E751F">
            <w:pPr>
              <w:jc w:val="center"/>
            </w:pPr>
            <w:r w:rsidRPr="00397F9B">
              <w:t>2173</w:t>
            </w:r>
          </w:p>
        </w:tc>
        <w:tc>
          <w:tcPr>
            <w:tcW w:w="1362" w:type="dxa"/>
            <w:tcBorders>
              <w:top w:val="single" w:sz="4" w:space="0" w:color="auto"/>
              <w:left w:val="single" w:sz="4" w:space="0" w:color="auto"/>
              <w:bottom w:val="single" w:sz="4" w:space="0" w:color="auto"/>
              <w:right w:val="single" w:sz="4" w:space="0" w:color="auto"/>
            </w:tcBorders>
            <w:shd w:val="clear" w:color="auto" w:fill="FFFFFF" w:themeFill="background1"/>
          </w:tcPr>
          <w:p w:rsidR="0042546F" w:rsidRPr="00397F9B" w:rsidRDefault="0042546F" w:rsidP="006E751F">
            <w:pPr>
              <w:jc w:val="center"/>
            </w:pPr>
            <w:r w:rsidRPr="00397F9B">
              <w:t>33,4</w:t>
            </w:r>
          </w:p>
        </w:tc>
        <w:tc>
          <w:tcPr>
            <w:tcW w:w="154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2546F" w:rsidRPr="00397F9B" w:rsidRDefault="0042546F" w:rsidP="006E751F">
            <w:pPr>
              <w:jc w:val="center"/>
            </w:pPr>
            <w:r w:rsidRPr="00397F9B">
              <w:t>-785</w:t>
            </w:r>
          </w:p>
        </w:tc>
        <w:tc>
          <w:tcPr>
            <w:tcW w:w="159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2546F" w:rsidRPr="00397F9B" w:rsidRDefault="0042546F" w:rsidP="006E751F">
            <w:pPr>
              <w:jc w:val="center"/>
            </w:pPr>
            <w:r w:rsidRPr="00397F9B">
              <w:t>-12,0</w:t>
            </w:r>
          </w:p>
        </w:tc>
      </w:tr>
      <w:tr w:rsidR="00397F9B" w:rsidRPr="00397F9B" w:rsidTr="006E751F">
        <w:tc>
          <w:tcPr>
            <w:tcW w:w="1153" w:type="dxa"/>
            <w:tcBorders>
              <w:top w:val="single" w:sz="4" w:space="0" w:color="auto"/>
              <w:left w:val="single" w:sz="4" w:space="0" w:color="auto"/>
              <w:bottom w:val="single" w:sz="4" w:space="0" w:color="auto"/>
              <w:right w:val="single" w:sz="4" w:space="0" w:color="auto"/>
            </w:tcBorders>
          </w:tcPr>
          <w:p w:rsidR="0042546F" w:rsidRPr="00397F9B" w:rsidRDefault="0042546F" w:rsidP="006E751F">
            <w:pPr>
              <w:jc w:val="center"/>
            </w:pPr>
            <w:r w:rsidRPr="00397F9B">
              <w:t>2014</w:t>
            </w: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tcPr>
          <w:p w:rsidR="0042546F" w:rsidRPr="00397F9B" w:rsidRDefault="0042546F" w:rsidP="006E751F">
            <w:pPr>
              <w:jc w:val="center"/>
            </w:pPr>
            <w:r w:rsidRPr="00397F9B">
              <w:t>1599</w:t>
            </w:r>
          </w:p>
        </w:tc>
        <w:tc>
          <w:tcPr>
            <w:tcW w:w="1366" w:type="dxa"/>
            <w:tcBorders>
              <w:top w:val="single" w:sz="4" w:space="0" w:color="auto"/>
              <w:left w:val="single" w:sz="4" w:space="0" w:color="auto"/>
              <w:bottom w:val="single" w:sz="4" w:space="0" w:color="auto"/>
              <w:right w:val="single" w:sz="4" w:space="0" w:color="auto"/>
            </w:tcBorders>
            <w:shd w:val="clear" w:color="auto" w:fill="FFFFFF" w:themeFill="background1"/>
          </w:tcPr>
          <w:p w:rsidR="0042546F" w:rsidRPr="00397F9B" w:rsidRDefault="0042546F" w:rsidP="006E751F">
            <w:pPr>
              <w:jc w:val="center"/>
            </w:pPr>
            <w:r w:rsidRPr="00397F9B">
              <w:t>24,4</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tcPr>
          <w:p w:rsidR="0042546F" w:rsidRPr="00397F9B" w:rsidRDefault="0042546F" w:rsidP="006E751F">
            <w:pPr>
              <w:jc w:val="center"/>
            </w:pPr>
            <w:r w:rsidRPr="00397F9B">
              <w:t>2463</w:t>
            </w:r>
          </w:p>
        </w:tc>
        <w:tc>
          <w:tcPr>
            <w:tcW w:w="1362" w:type="dxa"/>
            <w:tcBorders>
              <w:top w:val="single" w:sz="4" w:space="0" w:color="auto"/>
              <w:left w:val="single" w:sz="4" w:space="0" w:color="auto"/>
              <w:bottom w:val="single" w:sz="4" w:space="0" w:color="auto"/>
              <w:right w:val="single" w:sz="4" w:space="0" w:color="auto"/>
            </w:tcBorders>
            <w:shd w:val="clear" w:color="auto" w:fill="FFFFFF" w:themeFill="background1"/>
          </w:tcPr>
          <w:p w:rsidR="0042546F" w:rsidRPr="00397F9B" w:rsidRDefault="0042546F" w:rsidP="006E751F">
            <w:pPr>
              <w:jc w:val="center"/>
            </w:pPr>
            <w:r w:rsidRPr="00397F9B">
              <w:t>36,6</w:t>
            </w:r>
          </w:p>
        </w:tc>
        <w:tc>
          <w:tcPr>
            <w:tcW w:w="154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2546F" w:rsidRPr="00397F9B" w:rsidRDefault="0042546F" w:rsidP="006E751F">
            <w:pPr>
              <w:jc w:val="center"/>
            </w:pPr>
            <w:r w:rsidRPr="00397F9B">
              <w:t>-864</w:t>
            </w:r>
          </w:p>
        </w:tc>
        <w:tc>
          <w:tcPr>
            <w:tcW w:w="159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2546F" w:rsidRPr="00397F9B" w:rsidRDefault="0042546F" w:rsidP="006E751F">
            <w:pPr>
              <w:jc w:val="center"/>
            </w:pPr>
            <w:r w:rsidRPr="00397F9B">
              <w:t>-12,2</w:t>
            </w:r>
          </w:p>
        </w:tc>
      </w:tr>
      <w:tr w:rsidR="00397F9B" w:rsidRPr="00397F9B" w:rsidTr="006E751F">
        <w:tc>
          <w:tcPr>
            <w:tcW w:w="1153" w:type="dxa"/>
            <w:tcBorders>
              <w:top w:val="single" w:sz="4" w:space="0" w:color="auto"/>
              <w:left w:val="single" w:sz="4" w:space="0" w:color="auto"/>
              <w:bottom w:val="single" w:sz="4" w:space="0" w:color="auto"/>
              <w:right w:val="single" w:sz="4" w:space="0" w:color="auto"/>
            </w:tcBorders>
          </w:tcPr>
          <w:p w:rsidR="0042546F" w:rsidRPr="00397F9B" w:rsidRDefault="0042546F" w:rsidP="006E751F">
            <w:pPr>
              <w:jc w:val="center"/>
            </w:pPr>
            <w:r w:rsidRPr="00397F9B">
              <w:t>2013</w:t>
            </w: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tcPr>
          <w:p w:rsidR="0042546F" w:rsidRPr="00397F9B" w:rsidRDefault="0042546F" w:rsidP="006E751F">
            <w:pPr>
              <w:jc w:val="center"/>
            </w:pPr>
            <w:r w:rsidRPr="00397F9B">
              <w:t>1507</w:t>
            </w:r>
          </w:p>
        </w:tc>
        <w:tc>
          <w:tcPr>
            <w:tcW w:w="1366" w:type="dxa"/>
            <w:tcBorders>
              <w:top w:val="single" w:sz="4" w:space="0" w:color="auto"/>
              <w:left w:val="single" w:sz="4" w:space="0" w:color="auto"/>
              <w:bottom w:val="single" w:sz="4" w:space="0" w:color="auto"/>
              <w:right w:val="single" w:sz="4" w:space="0" w:color="auto"/>
            </w:tcBorders>
            <w:shd w:val="clear" w:color="auto" w:fill="FFFFFF" w:themeFill="background1"/>
          </w:tcPr>
          <w:p w:rsidR="0042546F" w:rsidRPr="00397F9B" w:rsidRDefault="0042546F" w:rsidP="006E751F">
            <w:pPr>
              <w:jc w:val="center"/>
            </w:pPr>
            <w:r w:rsidRPr="00397F9B">
              <w:t>22,7</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tcPr>
          <w:p w:rsidR="0042546F" w:rsidRPr="00397F9B" w:rsidRDefault="0042546F" w:rsidP="006E751F">
            <w:pPr>
              <w:jc w:val="center"/>
            </w:pPr>
            <w:r w:rsidRPr="00397F9B">
              <w:t>2835</w:t>
            </w:r>
          </w:p>
        </w:tc>
        <w:tc>
          <w:tcPr>
            <w:tcW w:w="1362" w:type="dxa"/>
            <w:tcBorders>
              <w:top w:val="single" w:sz="4" w:space="0" w:color="auto"/>
              <w:left w:val="single" w:sz="4" w:space="0" w:color="auto"/>
              <w:bottom w:val="single" w:sz="4" w:space="0" w:color="auto"/>
              <w:right w:val="single" w:sz="4" w:space="0" w:color="auto"/>
            </w:tcBorders>
            <w:shd w:val="clear" w:color="auto" w:fill="FFFFFF" w:themeFill="background1"/>
          </w:tcPr>
          <w:p w:rsidR="0042546F" w:rsidRPr="00397F9B" w:rsidRDefault="0042546F" w:rsidP="006E751F">
            <w:pPr>
              <w:jc w:val="center"/>
            </w:pPr>
            <w:r w:rsidRPr="00397F9B">
              <w:t>42,6</w:t>
            </w:r>
          </w:p>
        </w:tc>
        <w:tc>
          <w:tcPr>
            <w:tcW w:w="154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2546F" w:rsidRPr="00397F9B" w:rsidRDefault="0042546F" w:rsidP="006E751F">
            <w:pPr>
              <w:jc w:val="center"/>
            </w:pPr>
            <w:r w:rsidRPr="00397F9B">
              <w:t>-1328</w:t>
            </w:r>
          </w:p>
        </w:tc>
        <w:tc>
          <w:tcPr>
            <w:tcW w:w="159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2546F" w:rsidRPr="00397F9B" w:rsidRDefault="0042546F" w:rsidP="006E751F">
            <w:pPr>
              <w:jc w:val="center"/>
            </w:pPr>
            <w:r w:rsidRPr="00397F9B">
              <w:t>-19,9</w:t>
            </w:r>
          </w:p>
        </w:tc>
      </w:tr>
      <w:tr w:rsidR="00397F9B" w:rsidRPr="00397F9B" w:rsidTr="006E751F">
        <w:tc>
          <w:tcPr>
            <w:tcW w:w="1153" w:type="dxa"/>
            <w:tcBorders>
              <w:top w:val="single" w:sz="4" w:space="0" w:color="auto"/>
              <w:left w:val="single" w:sz="4" w:space="0" w:color="auto"/>
              <w:bottom w:val="single" w:sz="4" w:space="0" w:color="auto"/>
              <w:right w:val="single" w:sz="4" w:space="0" w:color="auto"/>
            </w:tcBorders>
          </w:tcPr>
          <w:p w:rsidR="0042546F" w:rsidRPr="00397F9B" w:rsidRDefault="0042546F" w:rsidP="006E751F">
            <w:pPr>
              <w:jc w:val="center"/>
            </w:pPr>
            <w:r w:rsidRPr="00397F9B">
              <w:t>2012</w:t>
            </w: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tcPr>
          <w:p w:rsidR="0042546F" w:rsidRPr="00397F9B" w:rsidRDefault="0042546F" w:rsidP="006E751F">
            <w:pPr>
              <w:jc w:val="center"/>
            </w:pPr>
            <w:r w:rsidRPr="00397F9B">
              <w:t>1800</w:t>
            </w:r>
          </w:p>
        </w:tc>
        <w:tc>
          <w:tcPr>
            <w:tcW w:w="1366" w:type="dxa"/>
            <w:tcBorders>
              <w:top w:val="single" w:sz="4" w:space="0" w:color="auto"/>
              <w:left w:val="single" w:sz="4" w:space="0" w:color="auto"/>
              <w:bottom w:val="single" w:sz="4" w:space="0" w:color="auto"/>
              <w:right w:val="single" w:sz="4" w:space="0" w:color="auto"/>
            </w:tcBorders>
            <w:shd w:val="clear" w:color="auto" w:fill="FFFFFF" w:themeFill="background1"/>
          </w:tcPr>
          <w:p w:rsidR="0042546F" w:rsidRPr="00397F9B" w:rsidRDefault="0042546F" w:rsidP="006E751F">
            <w:pPr>
              <w:jc w:val="center"/>
            </w:pPr>
            <w:r w:rsidRPr="00397F9B">
              <w:t>26,6</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tcPr>
          <w:p w:rsidR="0042546F" w:rsidRPr="00397F9B" w:rsidRDefault="0042546F" w:rsidP="006E751F">
            <w:pPr>
              <w:jc w:val="center"/>
            </w:pPr>
            <w:r w:rsidRPr="00397F9B">
              <w:t>3202</w:t>
            </w:r>
          </w:p>
        </w:tc>
        <w:tc>
          <w:tcPr>
            <w:tcW w:w="1362" w:type="dxa"/>
            <w:tcBorders>
              <w:top w:val="single" w:sz="4" w:space="0" w:color="auto"/>
              <w:left w:val="single" w:sz="4" w:space="0" w:color="auto"/>
              <w:bottom w:val="single" w:sz="4" w:space="0" w:color="auto"/>
              <w:right w:val="single" w:sz="4" w:space="0" w:color="auto"/>
            </w:tcBorders>
            <w:shd w:val="clear" w:color="auto" w:fill="FFFFFF" w:themeFill="background1"/>
          </w:tcPr>
          <w:p w:rsidR="0042546F" w:rsidRPr="00397F9B" w:rsidRDefault="0042546F" w:rsidP="006E751F">
            <w:pPr>
              <w:jc w:val="center"/>
            </w:pPr>
            <w:r w:rsidRPr="00397F9B">
              <w:t>47,4</w:t>
            </w:r>
          </w:p>
        </w:tc>
        <w:tc>
          <w:tcPr>
            <w:tcW w:w="154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2546F" w:rsidRPr="00397F9B" w:rsidRDefault="0042546F" w:rsidP="006E751F">
            <w:pPr>
              <w:jc w:val="center"/>
            </w:pPr>
            <w:r w:rsidRPr="00397F9B">
              <w:t>-1402</w:t>
            </w:r>
          </w:p>
        </w:tc>
        <w:tc>
          <w:tcPr>
            <w:tcW w:w="159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2546F" w:rsidRPr="00397F9B" w:rsidRDefault="0042546F" w:rsidP="006E751F">
            <w:pPr>
              <w:jc w:val="center"/>
            </w:pPr>
            <w:r w:rsidRPr="00397F9B">
              <w:t>-20,8</w:t>
            </w:r>
          </w:p>
        </w:tc>
      </w:tr>
      <w:tr w:rsidR="00397F9B" w:rsidRPr="00397F9B" w:rsidTr="006E751F">
        <w:tc>
          <w:tcPr>
            <w:tcW w:w="2494"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2546F" w:rsidRPr="00397F9B" w:rsidRDefault="0042546F" w:rsidP="006E751F">
            <w:pPr>
              <w:jc w:val="center"/>
            </w:pPr>
          </w:p>
        </w:tc>
        <w:tc>
          <w:tcPr>
            <w:tcW w:w="7133" w:type="dxa"/>
            <w:gridSpan w:val="5"/>
            <w:tcBorders>
              <w:top w:val="single" w:sz="4" w:space="0" w:color="auto"/>
              <w:left w:val="single" w:sz="4" w:space="0" w:color="auto"/>
              <w:bottom w:val="single" w:sz="4" w:space="0" w:color="auto"/>
              <w:right w:val="single" w:sz="4" w:space="0" w:color="auto"/>
            </w:tcBorders>
            <w:vAlign w:val="center"/>
            <w:hideMark/>
          </w:tcPr>
          <w:p w:rsidR="0042546F" w:rsidRPr="00397F9B" w:rsidRDefault="0042546F" w:rsidP="006E751F">
            <w:r w:rsidRPr="00397F9B">
              <w:t>Увеличение численности населения (демографический прирост)</w:t>
            </w:r>
          </w:p>
        </w:tc>
      </w:tr>
      <w:tr w:rsidR="00397F9B" w:rsidRPr="00397F9B" w:rsidTr="006E751F">
        <w:tc>
          <w:tcPr>
            <w:tcW w:w="2494"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2546F" w:rsidRPr="00397F9B" w:rsidRDefault="0042546F" w:rsidP="006E751F">
            <w:pPr>
              <w:jc w:val="center"/>
            </w:pPr>
          </w:p>
        </w:tc>
        <w:tc>
          <w:tcPr>
            <w:tcW w:w="7133" w:type="dxa"/>
            <w:gridSpan w:val="5"/>
            <w:tcBorders>
              <w:top w:val="single" w:sz="4" w:space="0" w:color="auto"/>
              <w:left w:val="single" w:sz="4" w:space="0" w:color="auto"/>
              <w:bottom w:val="single" w:sz="4" w:space="0" w:color="auto"/>
              <w:right w:val="single" w:sz="4" w:space="0" w:color="auto"/>
            </w:tcBorders>
            <w:vAlign w:val="center"/>
            <w:hideMark/>
          </w:tcPr>
          <w:p w:rsidR="0042546F" w:rsidRPr="00397F9B" w:rsidRDefault="0042546F" w:rsidP="006E751F">
            <w:r w:rsidRPr="00397F9B">
              <w:t>Снижение численности населения (демографическая убыль)</w:t>
            </w:r>
          </w:p>
        </w:tc>
      </w:tr>
    </w:tbl>
    <w:p w:rsidR="00CB2D70" w:rsidRPr="00397F9B" w:rsidRDefault="00CB2D70"/>
    <w:p w:rsidR="00CB2D70" w:rsidRPr="00397F9B" w:rsidRDefault="00D42FFE" w:rsidP="0079360B">
      <w:pPr>
        <w:ind w:firstLine="567"/>
        <w:jc w:val="both"/>
      </w:pPr>
      <w:r w:rsidRPr="00397F9B">
        <w:t>В предшествующем десятилетнем периоде пик миграционного сальдо в Нефтекумском городском округе приходился на 2017-2018 гг. и составлял в 2017 г. -2,2 ‰, при этом динамика данного показателя – отрицательная, с 2012 г. показатели миграционного сальдо уменьшаются, достигнув максимального значения (-20,8 ‰) в 2012 году.</w:t>
      </w:r>
    </w:p>
    <w:p w:rsidR="004401C6" w:rsidRPr="00397F9B" w:rsidRDefault="004401C6">
      <w:pPr>
        <w:jc w:val="right"/>
      </w:pPr>
    </w:p>
    <w:p w:rsidR="00CB2D70" w:rsidRPr="00397F9B" w:rsidRDefault="004C71E0">
      <w:pPr>
        <w:jc w:val="right"/>
      </w:pPr>
      <w:r w:rsidRPr="00397F9B">
        <w:t>Таблица 5.1.2.5</w:t>
      </w:r>
    </w:p>
    <w:p w:rsidR="00CB2D70" w:rsidRPr="00397F9B" w:rsidRDefault="004C71E0">
      <w:pPr>
        <w:jc w:val="center"/>
      </w:pPr>
      <w:r w:rsidRPr="00397F9B">
        <w:t xml:space="preserve">Миграционное движение населения </w:t>
      </w:r>
      <w:r w:rsidR="0011220E" w:rsidRPr="00397F9B">
        <w:t>Нефтекумского</w:t>
      </w:r>
      <w:r w:rsidRPr="00397F9B">
        <w:t xml:space="preserve"> городского округа в 2019 г.</w:t>
      </w:r>
    </w:p>
    <w:tbl>
      <w:tblPr>
        <w:tblStyle w:val="a8"/>
        <w:tblW w:w="0" w:type="auto"/>
        <w:tblLook w:val="04A0"/>
      </w:tblPr>
      <w:tblGrid>
        <w:gridCol w:w="3620"/>
        <w:gridCol w:w="1058"/>
        <w:gridCol w:w="1058"/>
        <w:gridCol w:w="1058"/>
        <w:gridCol w:w="1058"/>
        <w:gridCol w:w="1775"/>
      </w:tblGrid>
      <w:tr w:rsidR="00397F9B" w:rsidRPr="00397F9B" w:rsidTr="00082FD0">
        <w:trPr>
          <w:tblHeader/>
        </w:trPr>
        <w:tc>
          <w:tcPr>
            <w:tcW w:w="3620" w:type="dxa"/>
            <w:vMerge w:val="restart"/>
            <w:tcBorders>
              <w:top w:val="single" w:sz="4" w:space="0" w:color="auto"/>
              <w:left w:val="single" w:sz="4" w:space="0" w:color="auto"/>
              <w:bottom w:val="single" w:sz="4" w:space="0" w:color="auto"/>
              <w:right w:val="single" w:sz="4" w:space="0" w:color="auto"/>
            </w:tcBorders>
            <w:vAlign w:val="center"/>
            <w:hideMark/>
          </w:tcPr>
          <w:p w:rsidR="003C0F63" w:rsidRPr="00397F9B" w:rsidRDefault="003C0F63" w:rsidP="006E751F">
            <w:pPr>
              <w:jc w:val="center"/>
            </w:pPr>
            <w:r w:rsidRPr="00397F9B">
              <w:t>Территория</w:t>
            </w:r>
          </w:p>
        </w:tc>
        <w:tc>
          <w:tcPr>
            <w:tcW w:w="2116" w:type="dxa"/>
            <w:gridSpan w:val="2"/>
            <w:tcBorders>
              <w:top w:val="single" w:sz="4" w:space="0" w:color="auto"/>
              <w:left w:val="single" w:sz="4" w:space="0" w:color="auto"/>
              <w:bottom w:val="single" w:sz="4" w:space="0" w:color="auto"/>
              <w:right w:val="single" w:sz="4" w:space="0" w:color="auto"/>
            </w:tcBorders>
            <w:hideMark/>
          </w:tcPr>
          <w:p w:rsidR="003C0F63" w:rsidRPr="00397F9B" w:rsidRDefault="003C0F63" w:rsidP="006E751F">
            <w:pPr>
              <w:jc w:val="center"/>
            </w:pPr>
            <w:r w:rsidRPr="00397F9B">
              <w:t>Число прибывших</w:t>
            </w:r>
          </w:p>
        </w:tc>
        <w:tc>
          <w:tcPr>
            <w:tcW w:w="2116" w:type="dxa"/>
            <w:gridSpan w:val="2"/>
            <w:tcBorders>
              <w:top w:val="single" w:sz="4" w:space="0" w:color="auto"/>
              <w:left w:val="single" w:sz="4" w:space="0" w:color="auto"/>
              <w:bottom w:val="single" w:sz="4" w:space="0" w:color="auto"/>
              <w:right w:val="single" w:sz="4" w:space="0" w:color="auto"/>
            </w:tcBorders>
            <w:hideMark/>
          </w:tcPr>
          <w:p w:rsidR="003C0F63" w:rsidRPr="00397F9B" w:rsidRDefault="003C0F63" w:rsidP="006E751F">
            <w:pPr>
              <w:jc w:val="center"/>
            </w:pPr>
            <w:r w:rsidRPr="00397F9B">
              <w:t>Число выбывших</w:t>
            </w:r>
          </w:p>
        </w:tc>
        <w:tc>
          <w:tcPr>
            <w:tcW w:w="1775" w:type="dxa"/>
            <w:vMerge w:val="restart"/>
            <w:tcBorders>
              <w:top w:val="single" w:sz="4" w:space="0" w:color="auto"/>
              <w:left w:val="single" w:sz="4" w:space="0" w:color="auto"/>
              <w:bottom w:val="single" w:sz="4" w:space="0" w:color="auto"/>
              <w:right w:val="single" w:sz="4" w:space="0" w:color="auto"/>
            </w:tcBorders>
            <w:hideMark/>
          </w:tcPr>
          <w:p w:rsidR="003C0F63" w:rsidRPr="00397F9B" w:rsidRDefault="003C0F63" w:rsidP="006E751F">
            <w:pPr>
              <w:jc w:val="center"/>
            </w:pPr>
            <w:r w:rsidRPr="00397F9B">
              <w:t>Миграционный баланс, человек</w:t>
            </w:r>
          </w:p>
        </w:tc>
      </w:tr>
      <w:tr w:rsidR="00397F9B" w:rsidRPr="00397F9B" w:rsidTr="00082FD0">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0F63" w:rsidRPr="00397F9B" w:rsidRDefault="003C0F63" w:rsidP="006E751F"/>
        </w:tc>
        <w:tc>
          <w:tcPr>
            <w:tcW w:w="1058" w:type="dxa"/>
            <w:tcBorders>
              <w:top w:val="single" w:sz="4" w:space="0" w:color="auto"/>
              <w:left w:val="single" w:sz="4" w:space="0" w:color="auto"/>
              <w:bottom w:val="single" w:sz="4" w:space="0" w:color="auto"/>
              <w:right w:val="single" w:sz="4" w:space="0" w:color="auto"/>
            </w:tcBorders>
            <w:hideMark/>
          </w:tcPr>
          <w:p w:rsidR="003C0F63" w:rsidRPr="00397F9B" w:rsidRDefault="003C0F63" w:rsidP="006E751F">
            <w:pPr>
              <w:jc w:val="center"/>
            </w:pPr>
            <w:r w:rsidRPr="00397F9B">
              <w:t>человек</w:t>
            </w:r>
          </w:p>
        </w:tc>
        <w:tc>
          <w:tcPr>
            <w:tcW w:w="1058" w:type="dxa"/>
            <w:tcBorders>
              <w:top w:val="single" w:sz="4" w:space="0" w:color="auto"/>
              <w:left w:val="single" w:sz="4" w:space="0" w:color="auto"/>
              <w:bottom w:val="single" w:sz="4" w:space="0" w:color="auto"/>
              <w:right w:val="single" w:sz="4" w:space="0" w:color="auto"/>
            </w:tcBorders>
            <w:hideMark/>
          </w:tcPr>
          <w:p w:rsidR="003C0F63" w:rsidRPr="00397F9B" w:rsidRDefault="003C0F63" w:rsidP="006E751F">
            <w:pPr>
              <w:jc w:val="center"/>
            </w:pPr>
            <w:r w:rsidRPr="00397F9B">
              <w:t>%</w:t>
            </w:r>
          </w:p>
        </w:tc>
        <w:tc>
          <w:tcPr>
            <w:tcW w:w="1058" w:type="dxa"/>
            <w:tcBorders>
              <w:top w:val="single" w:sz="4" w:space="0" w:color="auto"/>
              <w:left w:val="single" w:sz="4" w:space="0" w:color="auto"/>
              <w:bottom w:val="single" w:sz="4" w:space="0" w:color="auto"/>
              <w:right w:val="single" w:sz="4" w:space="0" w:color="auto"/>
            </w:tcBorders>
            <w:hideMark/>
          </w:tcPr>
          <w:p w:rsidR="003C0F63" w:rsidRPr="00397F9B" w:rsidRDefault="003C0F63" w:rsidP="006E751F">
            <w:pPr>
              <w:jc w:val="center"/>
            </w:pPr>
            <w:r w:rsidRPr="00397F9B">
              <w:t>человек</w:t>
            </w:r>
          </w:p>
        </w:tc>
        <w:tc>
          <w:tcPr>
            <w:tcW w:w="1058" w:type="dxa"/>
            <w:tcBorders>
              <w:top w:val="single" w:sz="4" w:space="0" w:color="auto"/>
              <w:left w:val="single" w:sz="4" w:space="0" w:color="auto"/>
              <w:bottom w:val="single" w:sz="4" w:space="0" w:color="auto"/>
              <w:right w:val="single" w:sz="4" w:space="0" w:color="auto"/>
            </w:tcBorders>
            <w:hideMark/>
          </w:tcPr>
          <w:p w:rsidR="003C0F63" w:rsidRPr="00397F9B" w:rsidRDefault="003C0F63" w:rsidP="006E751F">
            <w:pPr>
              <w:jc w:val="center"/>
            </w:pPr>
            <w:r w:rsidRPr="00397F9B">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0F63" w:rsidRPr="00397F9B" w:rsidRDefault="003C0F63" w:rsidP="006E751F"/>
        </w:tc>
      </w:tr>
      <w:tr w:rsidR="00397F9B" w:rsidRPr="00397F9B" w:rsidTr="006E751F">
        <w:tc>
          <w:tcPr>
            <w:tcW w:w="3620" w:type="dxa"/>
            <w:tcBorders>
              <w:top w:val="single" w:sz="4" w:space="0" w:color="auto"/>
              <w:left w:val="single" w:sz="4" w:space="0" w:color="auto"/>
              <w:bottom w:val="single" w:sz="4" w:space="0" w:color="auto"/>
              <w:right w:val="single" w:sz="4" w:space="0" w:color="auto"/>
            </w:tcBorders>
            <w:hideMark/>
          </w:tcPr>
          <w:p w:rsidR="003C0F63" w:rsidRPr="00397F9B" w:rsidRDefault="003C0F63" w:rsidP="006E751F">
            <w:pPr>
              <w:jc w:val="both"/>
            </w:pPr>
            <w:r w:rsidRPr="00397F9B">
              <w:t>Всего:</w:t>
            </w:r>
          </w:p>
        </w:tc>
        <w:tc>
          <w:tcPr>
            <w:tcW w:w="1058"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2023</w:t>
            </w:r>
          </w:p>
        </w:tc>
        <w:tc>
          <w:tcPr>
            <w:tcW w:w="1058"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100</w:t>
            </w:r>
          </w:p>
        </w:tc>
        <w:tc>
          <w:tcPr>
            <w:tcW w:w="1058"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2351</w:t>
            </w:r>
          </w:p>
        </w:tc>
        <w:tc>
          <w:tcPr>
            <w:tcW w:w="1058"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100</w:t>
            </w:r>
          </w:p>
        </w:tc>
        <w:tc>
          <w:tcPr>
            <w:tcW w:w="1775"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-328</w:t>
            </w:r>
          </w:p>
        </w:tc>
      </w:tr>
      <w:tr w:rsidR="00397F9B" w:rsidRPr="00397F9B" w:rsidTr="006E751F">
        <w:tc>
          <w:tcPr>
            <w:tcW w:w="3620" w:type="dxa"/>
            <w:tcBorders>
              <w:top w:val="single" w:sz="4" w:space="0" w:color="auto"/>
              <w:left w:val="single" w:sz="4" w:space="0" w:color="auto"/>
              <w:bottom w:val="single" w:sz="4" w:space="0" w:color="auto"/>
              <w:right w:val="single" w:sz="4" w:space="0" w:color="auto"/>
            </w:tcBorders>
            <w:hideMark/>
          </w:tcPr>
          <w:p w:rsidR="003C0F63" w:rsidRPr="00397F9B" w:rsidRDefault="003C0F63" w:rsidP="006E751F">
            <w:pPr>
              <w:jc w:val="both"/>
            </w:pPr>
            <w:r w:rsidRPr="00397F9B">
              <w:t>в пределах России, в т. ч.:</w:t>
            </w:r>
          </w:p>
        </w:tc>
        <w:tc>
          <w:tcPr>
            <w:tcW w:w="1058"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1935</w:t>
            </w:r>
          </w:p>
        </w:tc>
        <w:tc>
          <w:tcPr>
            <w:tcW w:w="1058"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95,7</w:t>
            </w:r>
          </w:p>
        </w:tc>
        <w:tc>
          <w:tcPr>
            <w:tcW w:w="1058"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2291</w:t>
            </w:r>
          </w:p>
        </w:tc>
        <w:tc>
          <w:tcPr>
            <w:tcW w:w="1058"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97,4</w:t>
            </w:r>
          </w:p>
        </w:tc>
        <w:tc>
          <w:tcPr>
            <w:tcW w:w="1775"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-356</w:t>
            </w:r>
          </w:p>
        </w:tc>
      </w:tr>
      <w:tr w:rsidR="00397F9B" w:rsidRPr="00397F9B" w:rsidTr="006E751F">
        <w:tc>
          <w:tcPr>
            <w:tcW w:w="3620" w:type="dxa"/>
            <w:tcBorders>
              <w:top w:val="single" w:sz="4" w:space="0" w:color="auto"/>
              <w:left w:val="single" w:sz="4" w:space="0" w:color="auto"/>
              <w:bottom w:val="single" w:sz="4" w:space="0" w:color="auto"/>
              <w:right w:val="single" w:sz="4" w:space="0" w:color="auto"/>
            </w:tcBorders>
            <w:hideMark/>
          </w:tcPr>
          <w:p w:rsidR="003C0F63" w:rsidRPr="00397F9B" w:rsidRDefault="003C0F63" w:rsidP="006E751F">
            <w:pPr>
              <w:jc w:val="right"/>
            </w:pPr>
            <w:r w:rsidRPr="00397F9B">
              <w:t>внутрирегиональная</w:t>
            </w:r>
          </w:p>
        </w:tc>
        <w:tc>
          <w:tcPr>
            <w:tcW w:w="1058"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664</w:t>
            </w:r>
          </w:p>
        </w:tc>
        <w:tc>
          <w:tcPr>
            <w:tcW w:w="1058"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34,3</w:t>
            </w:r>
          </w:p>
        </w:tc>
        <w:tc>
          <w:tcPr>
            <w:tcW w:w="1058"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1188</w:t>
            </w:r>
          </w:p>
        </w:tc>
        <w:tc>
          <w:tcPr>
            <w:tcW w:w="1058"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51,9</w:t>
            </w:r>
          </w:p>
        </w:tc>
        <w:tc>
          <w:tcPr>
            <w:tcW w:w="1775"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-524</w:t>
            </w:r>
          </w:p>
        </w:tc>
      </w:tr>
      <w:tr w:rsidR="00397F9B" w:rsidRPr="00397F9B" w:rsidTr="006E751F">
        <w:tc>
          <w:tcPr>
            <w:tcW w:w="3620" w:type="dxa"/>
            <w:tcBorders>
              <w:top w:val="single" w:sz="4" w:space="0" w:color="auto"/>
              <w:left w:val="single" w:sz="4" w:space="0" w:color="auto"/>
              <w:bottom w:val="single" w:sz="4" w:space="0" w:color="auto"/>
              <w:right w:val="single" w:sz="4" w:space="0" w:color="auto"/>
            </w:tcBorders>
            <w:hideMark/>
          </w:tcPr>
          <w:p w:rsidR="003C0F63" w:rsidRPr="00397F9B" w:rsidRDefault="003C0F63" w:rsidP="006E751F">
            <w:pPr>
              <w:jc w:val="right"/>
            </w:pPr>
            <w:r w:rsidRPr="00397F9B">
              <w:t>межрегиональная</w:t>
            </w:r>
          </w:p>
        </w:tc>
        <w:tc>
          <w:tcPr>
            <w:tcW w:w="1058"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1271</w:t>
            </w:r>
          </w:p>
        </w:tc>
        <w:tc>
          <w:tcPr>
            <w:tcW w:w="1058"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65,7</w:t>
            </w:r>
          </w:p>
        </w:tc>
        <w:tc>
          <w:tcPr>
            <w:tcW w:w="1058"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1103</w:t>
            </w:r>
          </w:p>
        </w:tc>
        <w:tc>
          <w:tcPr>
            <w:tcW w:w="1058"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48,1</w:t>
            </w:r>
          </w:p>
        </w:tc>
        <w:tc>
          <w:tcPr>
            <w:tcW w:w="1775"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168</w:t>
            </w:r>
          </w:p>
        </w:tc>
      </w:tr>
      <w:tr w:rsidR="00397F9B" w:rsidRPr="00397F9B" w:rsidTr="006E751F">
        <w:tc>
          <w:tcPr>
            <w:tcW w:w="3620" w:type="dxa"/>
            <w:tcBorders>
              <w:top w:val="single" w:sz="4" w:space="0" w:color="auto"/>
              <w:left w:val="single" w:sz="4" w:space="0" w:color="auto"/>
              <w:bottom w:val="single" w:sz="4" w:space="0" w:color="auto"/>
              <w:right w:val="single" w:sz="4" w:space="0" w:color="auto"/>
            </w:tcBorders>
            <w:hideMark/>
          </w:tcPr>
          <w:p w:rsidR="003C0F63" w:rsidRPr="00397F9B" w:rsidRDefault="003C0F63" w:rsidP="006E751F">
            <w:pPr>
              <w:jc w:val="both"/>
            </w:pPr>
            <w:r w:rsidRPr="00397F9B">
              <w:t>Международная, в т. ч.:</w:t>
            </w:r>
          </w:p>
        </w:tc>
        <w:tc>
          <w:tcPr>
            <w:tcW w:w="1058"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88</w:t>
            </w:r>
          </w:p>
        </w:tc>
        <w:tc>
          <w:tcPr>
            <w:tcW w:w="1058"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4,3</w:t>
            </w:r>
          </w:p>
        </w:tc>
        <w:tc>
          <w:tcPr>
            <w:tcW w:w="1058"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60</w:t>
            </w:r>
          </w:p>
        </w:tc>
        <w:tc>
          <w:tcPr>
            <w:tcW w:w="1058"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2,6</w:t>
            </w:r>
          </w:p>
        </w:tc>
        <w:tc>
          <w:tcPr>
            <w:tcW w:w="1775"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28</w:t>
            </w:r>
          </w:p>
        </w:tc>
      </w:tr>
      <w:tr w:rsidR="00397F9B" w:rsidRPr="00397F9B" w:rsidTr="006E751F">
        <w:tc>
          <w:tcPr>
            <w:tcW w:w="3620" w:type="dxa"/>
            <w:tcBorders>
              <w:top w:val="single" w:sz="4" w:space="0" w:color="auto"/>
              <w:left w:val="single" w:sz="4" w:space="0" w:color="auto"/>
              <w:bottom w:val="single" w:sz="4" w:space="0" w:color="auto"/>
              <w:right w:val="single" w:sz="4" w:space="0" w:color="auto"/>
            </w:tcBorders>
            <w:hideMark/>
          </w:tcPr>
          <w:p w:rsidR="003C0F63" w:rsidRPr="00397F9B" w:rsidRDefault="003C0F63" w:rsidP="006E751F">
            <w:pPr>
              <w:jc w:val="right"/>
            </w:pPr>
            <w:r w:rsidRPr="00397F9B">
              <w:t>со странами СНГ</w:t>
            </w:r>
          </w:p>
        </w:tc>
        <w:tc>
          <w:tcPr>
            <w:tcW w:w="1058"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85</w:t>
            </w:r>
          </w:p>
        </w:tc>
        <w:tc>
          <w:tcPr>
            <w:tcW w:w="1058"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96,6</w:t>
            </w:r>
          </w:p>
        </w:tc>
        <w:tc>
          <w:tcPr>
            <w:tcW w:w="1058"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59</w:t>
            </w:r>
          </w:p>
        </w:tc>
        <w:tc>
          <w:tcPr>
            <w:tcW w:w="1058"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98,3</w:t>
            </w:r>
          </w:p>
        </w:tc>
        <w:tc>
          <w:tcPr>
            <w:tcW w:w="1775"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26</w:t>
            </w:r>
          </w:p>
        </w:tc>
      </w:tr>
      <w:tr w:rsidR="003C0F63" w:rsidRPr="00397F9B" w:rsidTr="006E751F">
        <w:trPr>
          <w:trHeight w:val="46"/>
        </w:trPr>
        <w:tc>
          <w:tcPr>
            <w:tcW w:w="3620" w:type="dxa"/>
            <w:tcBorders>
              <w:top w:val="single" w:sz="4" w:space="0" w:color="auto"/>
              <w:left w:val="single" w:sz="4" w:space="0" w:color="auto"/>
              <w:bottom w:val="single" w:sz="4" w:space="0" w:color="auto"/>
              <w:right w:val="single" w:sz="4" w:space="0" w:color="auto"/>
            </w:tcBorders>
            <w:hideMark/>
          </w:tcPr>
          <w:p w:rsidR="003C0F63" w:rsidRPr="00397F9B" w:rsidRDefault="003C0F63" w:rsidP="006E751F">
            <w:pPr>
              <w:jc w:val="right"/>
            </w:pPr>
            <w:r w:rsidRPr="00397F9B">
              <w:t>с другими зарубежными странами</w:t>
            </w:r>
          </w:p>
        </w:tc>
        <w:tc>
          <w:tcPr>
            <w:tcW w:w="1058"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3</w:t>
            </w:r>
          </w:p>
        </w:tc>
        <w:tc>
          <w:tcPr>
            <w:tcW w:w="1058"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3,4</w:t>
            </w:r>
          </w:p>
        </w:tc>
        <w:tc>
          <w:tcPr>
            <w:tcW w:w="1058"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1</w:t>
            </w:r>
          </w:p>
        </w:tc>
        <w:tc>
          <w:tcPr>
            <w:tcW w:w="1058"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1,7</w:t>
            </w:r>
          </w:p>
        </w:tc>
        <w:tc>
          <w:tcPr>
            <w:tcW w:w="1775" w:type="dxa"/>
            <w:tcBorders>
              <w:top w:val="single" w:sz="4" w:space="0" w:color="auto"/>
              <w:left w:val="single" w:sz="4" w:space="0" w:color="auto"/>
              <w:bottom w:val="single" w:sz="4" w:space="0" w:color="auto"/>
              <w:right w:val="single" w:sz="4" w:space="0" w:color="auto"/>
            </w:tcBorders>
          </w:tcPr>
          <w:p w:rsidR="003C0F63" w:rsidRPr="00397F9B" w:rsidRDefault="003C0F63" w:rsidP="006E751F">
            <w:pPr>
              <w:jc w:val="center"/>
            </w:pPr>
            <w:r w:rsidRPr="00397F9B">
              <w:t>2</w:t>
            </w:r>
          </w:p>
        </w:tc>
      </w:tr>
    </w:tbl>
    <w:p w:rsidR="00CB2D70" w:rsidRPr="00397F9B" w:rsidRDefault="00CB2D70">
      <w:pPr>
        <w:jc w:val="both"/>
      </w:pPr>
    </w:p>
    <w:p w:rsidR="00E1177D" w:rsidRPr="00397F9B" w:rsidRDefault="00E1177D" w:rsidP="00E1177D">
      <w:pPr>
        <w:ind w:firstLine="567"/>
        <w:jc w:val="both"/>
      </w:pPr>
      <w:r w:rsidRPr="00397F9B">
        <w:t>По большинству территорий у Нефтекумского городского округа имеется отрицательный баланс, за исключением межрегиональной и международной миграциям, большую часть прибывших (65,7 %) в Нефтекумский городской округ составляют мигранты из иных регионов, а большую часть выбывших – внутрирегиональные мигранты (51,9 %).</w:t>
      </w:r>
    </w:p>
    <w:p w:rsidR="00CB2D70" w:rsidRPr="00397F9B" w:rsidRDefault="00E1177D" w:rsidP="00E1177D">
      <w:pPr>
        <w:ind w:firstLine="567"/>
        <w:jc w:val="both"/>
      </w:pPr>
      <w:r w:rsidRPr="00397F9B">
        <w:t>В возрастной структуре прибывших 75,3 % составляют люди в трудоспособном возрасте (мужчины: 16 – 59 лет, женщины: 16 – 54 года), при этом, основную часть прибывших составляют люди молодых возрастов, так на долю мигрантов в возрасте от 15 до 34 лет приходится 52,3 % (798 человек в 2019 г.), а с учетом населения младше трудоспособного возраста (19,7 % от общего числа прибывших), население младших возрастов составляет более 70,0 % от общего числа прибывших в городской округ</w:t>
      </w:r>
      <w:r w:rsidR="004C71E0" w:rsidRPr="00397F9B">
        <w:t xml:space="preserve"> (таблица 5.1.2.7).</w:t>
      </w:r>
    </w:p>
    <w:p w:rsidR="00CB2D70" w:rsidRPr="00397F9B" w:rsidRDefault="00CB2D70">
      <w:pPr>
        <w:ind w:firstLine="567"/>
        <w:jc w:val="both"/>
      </w:pPr>
    </w:p>
    <w:p w:rsidR="00CB2D70" w:rsidRPr="00397F9B" w:rsidRDefault="004C71E0">
      <w:pPr>
        <w:ind w:firstLine="567"/>
        <w:jc w:val="right"/>
      </w:pPr>
      <w:r w:rsidRPr="00397F9B">
        <w:t>Таблица 5.1.2.7</w:t>
      </w:r>
    </w:p>
    <w:p w:rsidR="00CB2D70" w:rsidRPr="00397F9B" w:rsidRDefault="004C71E0">
      <w:pPr>
        <w:jc w:val="center"/>
      </w:pPr>
      <w:r w:rsidRPr="00397F9B">
        <w:t xml:space="preserve">Возрастная структура прибывших/выбывших в </w:t>
      </w:r>
      <w:r w:rsidR="0011220E" w:rsidRPr="00397F9B">
        <w:t>Нефтекумский</w:t>
      </w:r>
      <w:r w:rsidRPr="00397F9B">
        <w:t xml:space="preserve"> городской округ, 2016 г.</w:t>
      </w:r>
    </w:p>
    <w:tbl>
      <w:tblPr>
        <w:tblStyle w:val="a8"/>
        <w:tblW w:w="0" w:type="auto"/>
        <w:tblLook w:val="04A0"/>
      </w:tblPr>
      <w:tblGrid>
        <w:gridCol w:w="3397"/>
        <w:gridCol w:w="1246"/>
        <w:gridCol w:w="1246"/>
        <w:gridCol w:w="1246"/>
        <w:gridCol w:w="1246"/>
        <w:gridCol w:w="1246"/>
      </w:tblGrid>
      <w:tr w:rsidR="00397F9B" w:rsidRPr="00397F9B" w:rsidTr="006E751F">
        <w:tc>
          <w:tcPr>
            <w:tcW w:w="3397" w:type="dxa"/>
            <w:vMerge w:val="restart"/>
            <w:tcBorders>
              <w:top w:val="single" w:sz="4" w:space="0" w:color="auto"/>
              <w:left w:val="single" w:sz="4" w:space="0" w:color="auto"/>
              <w:bottom w:val="single" w:sz="4" w:space="0" w:color="auto"/>
              <w:right w:val="single" w:sz="4" w:space="0" w:color="auto"/>
            </w:tcBorders>
            <w:vAlign w:val="center"/>
            <w:hideMark/>
          </w:tcPr>
          <w:p w:rsidR="00A65418" w:rsidRPr="00397F9B" w:rsidRDefault="00A65418" w:rsidP="006E751F">
            <w:pPr>
              <w:jc w:val="center"/>
            </w:pPr>
            <w:r w:rsidRPr="00397F9B">
              <w:t>Возрастная группа</w:t>
            </w:r>
          </w:p>
        </w:tc>
        <w:tc>
          <w:tcPr>
            <w:tcW w:w="2492" w:type="dxa"/>
            <w:gridSpan w:val="2"/>
            <w:tcBorders>
              <w:top w:val="single" w:sz="4" w:space="0" w:color="auto"/>
              <w:left w:val="single" w:sz="4" w:space="0" w:color="auto"/>
              <w:bottom w:val="single" w:sz="4" w:space="0" w:color="auto"/>
              <w:right w:val="single" w:sz="4" w:space="0" w:color="auto"/>
            </w:tcBorders>
            <w:hideMark/>
          </w:tcPr>
          <w:p w:rsidR="00A65418" w:rsidRPr="00397F9B" w:rsidRDefault="00A65418" w:rsidP="006E751F">
            <w:pPr>
              <w:jc w:val="center"/>
            </w:pPr>
            <w:r w:rsidRPr="00397F9B">
              <w:t>Прибывшие</w:t>
            </w:r>
          </w:p>
        </w:tc>
        <w:tc>
          <w:tcPr>
            <w:tcW w:w="2492" w:type="dxa"/>
            <w:gridSpan w:val="2"/>
            <w:tcBorders>
              <w:top w:val="single" w:sz="4" w:space="0" w:color="auto"/>
              <w:left w:val="single" w:sz="4" w:space="0" w:color="auto"/>
              <w:bottom w:val="single" w:sz="4" w:space="0" w:color="auto"/>
              <w:right w:val="single" w:sz="4" w:space="0" w:color="auto"/>
            </w:tcBorders>
            <w:hideMark/>
          </w:tcPr>
          <w:p w:rsidR="00A65418" w:rsidRPr="00397F9B" w:rsidRDefault="00A65418" w:rsidP="006E751F">
            <w:pPr>
              <w:jc w:val="center"/>
            </w:pPr>
            <w:r w:rsidRPr="00397F9B">
              <w:t>Выбывшие</w:t>
            </w:r>
          </w:p>
        </w:tc>
        <w:tc>
          <w:tcPr>
            <w:tcW w:w="1246" w:type="dxa"/>
            <w:tcBorders>
              <w:top w:val="single" w:sz="4" w:space="0" w:color="auto"/>
              <w:left w:val="single" w:sz="4" w:space="0" w:color="auto"/>
              <w:bottom w:val="single" w:sz="4" w:space="0" w:color="auto"/>
              <w:right w:val="single" w:sz="4" w:space="0" w:color="auto"/>
            </w:tcBorders>
            <w:hideMark/>
          </w:tcPr>
          <w:p w:rsidR="00A65418" w:rsidRPr="00397F9B" w:rsidRDefault="00A65418" w:rsidP="006E751F">
            <w:pPr>
              <w:jc w:val="center"/>
            </w:pPr>
            <w:r w:rsidRPr="00397F9B">
              <w:t>Баланс</w:t>
            </w:r>
          </w:p>
        </w:tc>
      </w:tr>
      <w:tr w:rsidR="00397F9B" w:rsidRPr="00397F9B" w:rsidTr="006E751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5418" w:rsidRPr="00397F9B" w:rsidRDefault="00A65418" w:rsidP="006E751F"/>
        </w:tc>
        <w:tc>
          <w:tcPr>
            <w:tcW w:w="1246" w:type="dxa"/>
            <w:tcBorders>
              <w:top w:val="single" w:sz="4" w:space="0" w:color="auto"/>
              <w:left w:val="single" w:sz="4" w:space="0" w:color="auto"/>
              <w:bottom w:val="single" w:sz="4" w:space="0" w:color="auto"/>
              <w:right w:val="single" w:sz="4" w:space="0" w:color="auto"/>
            </w:tcBorders>
            <w:hideMark/>
          </w:tcPr>
          <w:p w:rsidR="00A65418" w:rsidRPr="00397F9B" w:rsidRDefault="00A65418" w:rsidP="006E751F">
            <w:pPr>
              <w:jc w:val="center"/>
            </w:pPr>
            <w:r w:rsidRPr="00397F9B">
              <w:t>чел.</w:t>
            </w:r>
          </w:p>
        </w:tc>
        <w:tc>
          <w:tcPr>
            <w:tcW w:w="1246" w:type="dxa"/>
            <w:tcBorders>
              <w:top w:val="single" w:sz="4" w:space="0" w:color="auto"/>
              <w:left w:val="single" w:sz="4" w:space="0" w:color="auto"/>
              <w:bottom w:val="single" w:sz="4" w:space="0" w:color="auto"/>
              <w:right w:val="single" w:sz="4" w:space="0" w:color="auto"/>
            </w:tcBorders>
            <w:hideMark/>
          </w:tcPr>
          <w:p w:rsidR="00A65418" w:rsidRPr="00397F9B" w:rsidRDefault="00A65418" w:rsidP="006E751F">
            <w:pPr>
              <w:jc w:val="center"/>
            </w:pPr>
            <w:r w:rsidRPr="00397F9B">
              <w:t>%</w:t>
            </w:r>
          </w:p>
        </w:tc>
        <w:tc>
          <w:tcPr>
            <w:tcW w:w="1246" w:type="dxa"/>
            <w:tcBorders>
              <w:top w:val="single" w:sz="4" w:space="0" w:color="auto"/>
              <w:left w:val="single" w:sz="4" w:space="0" w:color="auto"/>
              <w:bottom w:val="single" w:sz="4" w:space="0" w:color="auto"/>
              <w:right w:val="single" w:sz="4" w:space="0" w:color="auto"/>
            </w:tcBorders>
            <w:hideMark/>
          </w:tcPr>
          <w:p w:rsidR="00A65418" w:rsidRPr="00397F9B" w:rsidRDefault="00A65418" w:rsidP="006E751F">
            <w:pPr>
              <w:jc w:val="center"/>
            </w:pPr>
            <w:r w:rsidRPr="00397F9B">
              <w:t>чел.</w:t>
            </w:r>
          </w:p>
        </w:tc>
        <w:tc>
          <w:tcPr>
            <w:tcW w:w="1246" w:type="dxa"/>
            <w:tcBorders>
              <w:top w:val="single" w:sz="4" w:space="0" w:color="auto"/>
              <w:left w:val="single" w:sz="4" w:space="0" w:color="auto"/>
              <w:bottom w:val="single" w:sz="4" w:space="0" w:color="auto"/>
              <w:right w:val="single" w:sz="4" w:space="0" w:color="auto"/>
            </w:tcBorders>
            <w:hideMark/>
          </w:tcPr>
          <w:p w:rsidR="00A65418" w:rsidRPr="00397F9B" w:rsidRDefault="00A65418" w:rsidP="006E751F">
            <w:pPr>
              <w:jc w:val="center"/>
            </w:pPr>
            <w:r w:rsidRPr="00397F9B">
              <w:t>%</w:t>
            </w:r>
          </w:p>
        </w:tc>
        <w:tc>
          <w:tcPr>
            <w:tcW w:w="1246" w:type="dxa"/>
            <w:tcBorders>
              <w:top w:val="single" w:sz="4" w:space="0" w:color="auto"/>
              <w:left w:val="single" w:sz="4" w:space="0" w:color="auto"/>
              <w:bottom w:val="single" w:sz="4" w:space="0" w:color="auto"/>
              <w:right w:val="single" w:sz="4" w:space="0" w:color="auto"/>
            </w:tcBorders>
            <w:hideMark/>
          </w:tcPr>
          <w:p w:rsidR="00A65418" w:rsidRPr="00397F9B" w:rsidRDefault="00A65418" w:rsidP="006E751F">
            <w:pPr>
              <w:jc w:val="center"/>
            </w:pPr>
            <w:r w:rsidRPr="00397F9B">
              <w:t>чел.</w:t>
            </w:r>
          </w:p>
        </w:tc>
      </w:tr>
      <w:tr w:rsidR="00397F9B" w:rsidRPr="00397F9B" w:rsidTr="006E751F">
        <w:trPr>
          <w:trHeight w:val="50"/>
        </w:trPr>
        <w:tc>
          <w:tcPr>
            <w:tcW w:w="3397" w:type="dxa"/>
            <w:tcBorders>
              <w:top w:val="single" w:sz="4" w:space="0" w:color="auto"/>
              <w:left w:val="single" w:sz="4" w:space="0" w:color="auto"/>
              <w:bottom w:val="single" w:sz="4" w:space="0" w:color="auto"/>
              <w:right w:val="single" w:sz="4" w:space="0" w:color="auto"/>
            </w:tcBorders>
            <w:hideMark/>
          </w:tcPr>
          <w:p w:rsidR="00A65418" w:rsidRPr="00397F9B" w:rsidRDefault="00A65418" w:rsidP="006E751F">
            <w:r w:rsidRPr="00397F9B">
              <w:t>Всего, в том числе:</w:t>
            </w:r>
          </w:p>
        </w:tc>
        <w:tc>
          <w:tcPr>
            <w:tcW w:w="1246" w:type="dxa"/>
            <w:tcBorders>
              <w:top w:val="single" w:sz="4" w:space="0" w:color="auto"/>
              <w:left w:val="single" w:sz="4" w:space="0" w:color="auto"/>
              <w:bottom w:val="single" w:sz="4" w:space="0" w:color="auto"/>
              <w:right w:val="single" w:sz="4" w:space="0" w:color="auto"/>
            </w:tcBorders>
          </w:tcPr>
          <w:p w:rsidR="00A65418" w:rsidRPr="00397F9B" w:rsidRDefault="00A65418" w:rsidP="006E751F">
            <w:pPr>
              <w:jc w:val="center"/>
            </w:pPr>
            <w:r w:rsidRPr="00397F9B">
              <w:t>1525</w:t>
            </w:r>
          </w:p>
        </w:tc>
        <w:tc>
          <w:tcPr>
            <w:tcW w:w="1246" w:type="dxa"/>
            <w:tcBorders>
              <w:top w:val="single" w:sz="4" w:space="0" w:color="auto"/>
              <w:left w:val="single" w:sz="4" w:space="0" w:color="auto"/>
              <w:bottom w:val="single" w:sz="4" w:space="0" w:color="auto"/>
              <w:right w:val="single" w:sz="4" w:space="0" w:color="auto"/>
            </w:tcBorders>
          </w:tcPr>
          <w:p w:rsidR="00A65418" w:rsidRPr="00397F9B" w:rsidRDefault="00A65418" w:rsidP="006E751F">
            <w:pPr>
              <w:jc w:val="center"/>
            </w:pPr>
            <w:r w:rsidRPr="00397F9B">
              <w:t>100</w:t>
            </w:r>
          </w:p>
        </w:tc>
        <w:tc>
          <w:tcPr>
            <w:tcW w:w="1246" w:type="dxa"/>
            <w:tcBorders>
              <w:top w:val="single" w:sz="4" w:space="0" w:color="auto"/>
              <w:left w:val="single" w:sz="4" w:space="0" w:color="auto"/>
              <w:bottom w:val="single" w:sz="4" w:space="0" w:color="auto"/>
              <w:right w:val="single" w:sz="4" w:space="0" w:color="auto"/>
            </w:tcBorders>
          </w:tcPr>
          <w:p w:rsidR="00A65418" w:rsidRPr="00397F9B" w:rsidRDefault="00A65418" w:rsidP="006E751F">
            <w:pPr>
              <w:jc w:val="center"/>
            </w:pPr>
            <w:r w:rsidRPr="00397F9B">
              <w:t>2095</w:t>
            </w:r>
          </w:p>
        </w:tc>
        <w:tc>
          <w:tcPr>
            <w:tcW w:w="1246" w:type="dxa"/>
            <w:tcBorders>
              <w:top w:val="single" w:sz="4" w:space="0" w:color="auto"/>
              <w:left w:val="single" w:sz="4" w:space="0" w:color="auto"/>
              <w:bottom w:val="single" w:sz="4" w:space="0" w:color="auto"/>
              <w:right w:val="single" w:sz="4" w:space="0" w:color="auto"/>
            </w:tcBorders>
          </w:tcPr>
          <w:p w:rsidR="00A65418" w:rsidRPr="00397F9B" w:rsidRDefault="00A65418" w:rsidP="006E751F">
            <w:pPr>
              <w:jc w:val="center"/>
            </w:pPr>
            <w:r w:rsidRPr="00397F9B">
              <w:t>100</w:t>
            </w:r>
          </w:p>
        </w:tc>
        <w:tc>
          <w:tcPr>
            <w:tcW w:w="1246" w:type="dxa"/>
            <w:tcBorders>
              <w:top w:val="single" w:sz="4" w:space="0" w:color="auto"/>
              <w:left w:val="single" w:sz="4" w:space="0" w:color="auto"/>
              <w:bottom w:val="single" w:sz="4" w:space="0" w:color="auto"/>
              <w:right w:val="single" w:sz="4" w:space="0" w:color="auto"/>
            </w:tcBorders>
          </w:tcPr>
          <w:p w:rsidR="00A65418" w:rsidRPr="00397F9B" w:rsidRDefault="00A65418" w:rsidP="006E751F">
            <w:pPr>
              <w:jc w:val="center"/>
            </w:pPr>
            <w:r w:rsidRPr="00397F9B">
              <w:t>-570</w:t>
            </w:r>
          </w:p>
        </w:tc>
      </w:tr>
      <w:tr w:rsidR="00397F9B" w:rsidRPr="00397F9B" w:rsidTr="006E751F">
        <w:tc>
          <w:tcPr>
            <w:tcW w:w="3397" w:type="dxa"/>
            <w:tcBorders>
              <w:top w:val="single" w:sz="4" w:space="0" w:color="auto"/>
              <w:left w:val="single" w:sz="4" w:space="0" w:color="auto"/>
              <w:bottom w:val="single" w:sz="4" w:space="0" w:color="auto"/>
              <w:right w:val="single" w:sz="4" w:space="0" w:color="auto"/>
            </w:tcBorders>
            <w:hideMark/>
          </w:tcPr>
          <w:p w:rsidR="00A65418" w:rsidRPr="00397F9B" w:rsidRDefault="00A65418" w:rsidP="006E751F">
            <w:pPr>
              <w:jc w:val="right"/>
            </w:pPr>
            <w:r w:rsidRPr="00397F9B">
              <w:t>Моложе трудоспособного возраста</w:t>
            </w:r>
          </w:p>
        </w:tc>
        <w:tc>
          <w:tcPr>
            <w:tcW w:w="1246" w:type="dxa"/>
            <w:tcBorders>
              <w:top w:val="single" w:sz="4" w:space="0" w:color="auto"/>
              <w:left w:val="single" w:sz="4" w:space="0" w:color="auto"/>
              <w:bottom w:val="single" w:sz="4" w:space="0" w:color="auto"/>
              <w:right w:val="single" w:sz="4" w:space="0" w:color="auto"/>
            </w:tcBorders>
          </w:tcPr>
          <w:p w:rsidR="00A65418" w:rsidRPr="00397F9B" w:rsidRDefault="00A65418" w:rsidP="006E751F">
            <w:pPr>
              <w:jc w:val="center"/>
            </w:pPr>
            <w:r w:rsidRPr="00397F9B">
              <w:t>301</w:t>
            </w:r>
          </w:p>
        </w:tc>
        <w:tc>
          <w:tcPr>
            <w:tcW w:w="1246" w:type="dxa"/>
            <w:tcBorders>
              <w:top w:val="single" w:sz="4" w:space="0" w:color="auto"/>
              <w:left w:val="single" w:sz="4" w:space="0" w:color="auto"/>
              <w:bottom w:val="single" w:sz="4" w:space="0" w:color="auto"/>
              <w:right w:val="single" w:sz="4" w:space="0" w:color="auto"/>
            </w:tcBorders>
          </w:tcPr>
          <w:p w:rsidR="00A65418" w:rsidRPr="00397F9B" w:rsidRDefault="00A65418" w:rsidP="006E751F">
            <w:pPr>
              <w:jc w:val="center"/>
            </w:pPr>
            <w:r w:rsidRPr="00397F9B">
              <w:t>19,7</w:t>
            </w:r>
          </w:p>
        </w:tc>
        <w:tc>
          <w:tcPr>
            <w:tcW w:w="1246" w:type="dxa"/>
            <w:tcBorders>
              <w:top w:val="single" w:sz="4" w:space="0" w:color="auto"/>
              <w:left w:val="single" w:sz="4" w:space="0" w:color="auto"/>
              <w:bottom w:val="single" w:sz="4" w:space="0" w:color="auto"/>
              <w:right w:val="single" w:sz="4" w:space="0" w:color="auto"/>
            </w:tcBorders>
          </w:tcPr>
          <w:p w:rsidR="00A65418" w:rsidRPr="00397F9B" w:rsidRDefault="00A65418" w:rsidP="006E751F">
            <w:pPr>
              <w:jc w:val="center"/>
            </w:pPr>
            <w:r w:rsidRPr="00397F9B">
              <w:t>411</w:t>
            </w:r>
          </w:p>
        </w:tc>
        <w:tc>
          <w:tcPr>
            <w:tcW w:w="1246" w:type="dxa"/>
            <w:tcBorders>
              <w:top w:val="single" w:sz="4" w:space="0" w:color="auto"/>
              <w:left w:val="single" w:sz="4" w:space="0" w:color="auto"/>
              <w:bottom w:val="single" w:sz="4" w:space="0" w:color="auto"/>
              <w:right w:val="single" w:sz="4" w:space="0" w:color="auto"/>
            </w:tcBorders>
          </w:tcPr>
          <w:p w:rsidR="00A65418" w:rsidRPr="00397F9B" w:rsidRDefault="00A65418" w:rsidP="006E751F">
            <w:pPr>
              <w:jc w:val="center"/>
            </w:pPr>
            <w:r w:rsidRPr="00397F9B">
              <w:t>19,6</w:t>
            </w:r>
          </w:p>
        </w:tc>
        <w:tc>
          <w:tcPr>
            <w:tcW w:w="1246" w:type="dxa"/>
            <w:tcBorders>
              <w:top w:val="single" w:sz="4" w:space="0" w:color="auto"/>
              <w:left w:val="single" w:sz="4" w:space="0" w:color="auto"/>
              <w:bottom w:val="single" w:sz="4" w:space="0" w:color="auto"/>
              <w:right w:val="single" w:sz="4" w:space="0" w:color="auto"/>
            </w:tcBorders>
          </w:tcPr>
          <w:p w:rsidR="00A65418" w:rsidRPr="00397F9B" w:rsidRDefault="00A65418" w:rsidP="006E751F">
            <w:pPr>
              <w:jc w:val="center"/>
            </w:pPr>
            <w:r w:rsidRPr="00397F9B">
              <w:t>-110</w:t>
            </w:r>
          </w:p>
        </w:tc>
      </w:tr>
      <w:tr w:rsidR="00397F9B" w:rsidRPr="00397F9B" w:rsidTr="006E751F">
        <w:tc>
          <w:tcPr>
            <w:tcW w:w="3397" w:type="dxa"/>
            <w:tcBorders>
              <w:top w:val="single" w:sz="4" w:space="0" w:color="auto"/>
              <w:left w:val="single" w:sz="4" w:space="0" w:color="auto"/>
              <w:bottom w:val="single" w:sz="4" w:space="0" w:color="auto"/>
              <w:right w:val="single" w:sz="4" w:space="0" w:color="auto"/>
            </w:tcBorders>
            <w:hideMark/>
          </w:tcPr>
          <w:p w:rsidR="00A65418" w:rsidRPr="00397F9B" w:rsidRDefault="00A65418" w:rsidP="006E751F">
            <w:pPr>
              <w:jc w:val="right"/>
            </w:pPr>
            <w:r w:rsidRPr="00397F9B">
              <w:t>В трудоспособном возрасте</w:t>
            </w:r>
          </w:p>
        </w:tc>
        <w:tc>
          <w:tcPr>
            <w:tcW w:w="1246" w:type="dxa"/>
            <w:tcBorders>
              <w:top w:val="single" w:sz="4" w:space="0" w:color="auto"/>
              <w:left w:val="single" w:sz="4" w:space="0" w:color="auto"/>
              <w:bottom w:val="single" w:sz="4" w:space="0" w:color="auto"/>
              <w:right w:val="single" w:sz="4" w:space="0" w:color="auto"/>
            </w:tcBorders>
          </w:tcPr>
          <w:p w:rsidR="00A65418" w:rsidRPr="00397F9B" w:rsidRDefault="00A65418" w:rsidP="006E751F">
            <w:pPr>
              <w:jc w:val="center"/>
            </w:pPr>
            <w:r w:rsidRPr="00397F9B">
              <w:t>1148</w:t>
            </w:r>
          </w:p>
        </w:tc>
        <w:tc>
          <w:tcPr>
            <w:tcW w:w="1246" w:type="dxa"/>
            <w:tcBorders>
              <w:top w:val="single" w:sz="4" w:space="0" w:color="auto"/>
              <w:left w:val="single" w:sz="4" w:space="0" w:color="auto"/>
              <w:bottom w:val="single" w:sz="4" w:space="0" w:color="auto"/>
              <w:right w:val="single" w:sz="4" w:space="0" w:color="auto"/>
            </w:tcBorders>
          </w:tcPr>
          <w:p w:rsidR="00A65418" w:rsidRPr="00397F9B" w:rsidRDefault="00A65418" w:rsidP="006E751F">
            <w:pPr>
              <w:jc w:val="center"/>
            </w:pPr>
            <w:r w:rsidRPr="00397F9B">
              <w:t>75,3</w:t>
            </w:r>
          </w:p>
        </w:tc>
        <w:tc>
          <w:tcPr>
            <w:tcW w:w="1246" w:type="dxa"/>
            <w:tcBorders>
              <w:top w:val="single" w:sz="4" w:space="0" w:color="auto"/>
              <w:left w:val="single" w:sz="4" w:space="0" w:color="auto"/>
              <w:bottom w:val="single" w:sz="4" w:space="0" w:color="auto"/>
              <w:right w:val="single" w:sz="4" w:space="0" w:color="auto"/>
            </w:tcBorders>
          </w:tcPr>
          <w:p w:rsidR="00A65418" w:rsidRPr="00397F9B" w:rsidRDefault="00A65418" w:rsidP="006E751F">
            <w:pPr>
              <w:jc w:val="center"/>
            </w:pPr>
            <w:r w:rsidRPr="00397F9B">
              <w:t>1500</w:t>
            </w:r>
          </w:p>
        </w:tc>
        <w:tc>
          <w:tcPr>
            <w:tcW w:w="1246" w:type="dxa"/>
            <w:tcBorders>
              <w:top w:val="single" w:sz="4" w:space="0" w:color="auto"/>
              <w:left w:val="single" w:sz="4" w:space="0" w:color="auto"/>
              <w:bottom w:val="single" w:sz="4" w:space="0" w:color="auto"/>
              <w:right w:val="single" w:sz="4" w:space="0" w:color="auto"/>
            </w:tcBorders>
          </w:tcPr>
          <w:p w:rsidR="00A65418" w:rsidRPr="00397F9B" w:rsidRDefault="00A65418" w:rsidP="006E751F">
            <w:pPr>
              <w:jc w:val="center"/>
            </w:pPr>
            <w:r w:rsidRPr="00397F9B">
              <w:t>71,6</w:t>
            </w:r>
          </w:p>
        </w:tc>
        <w:tc>
          <w:tcPr>
            <w:tcW w:w="1246" w:type="dxa"/>
            <w:tcBorders>
              <w:top w:val="single" w:sz="4" w:space="0" w:color="auto"/>
              <w:left w:val="single" w:sz="4" w:space="0" w:color="auto"/>
              <w:bottom w:val="single" w:sz="4" w:space="0" w:color="auto"/>
              <w:right w:val="single" w:sz="4" w:space="0" w:color="auto"/>
            </w:tcBorders>
          </w:tcPr>
          <w:p w:rsidR="00A65418" w:rsidRPr="00397F9B" w:rsidRDefault="00A65418" w:rsidP="006E751F">
            <w:pPr>
              <w:jc w:val="center"/>
            </w:pPr>
            <w:r w:rsidRPr="00397F9B">
              <w:t>-352</w:t>
            </w:r>
          </w:p>
        </w:tc>
      </w:tr>
      <w:tr w:rsidR="00A65418" w:rsidRPr="00397F9B" w:rsidTr="006E751F">
        <w:tc>
          <w:tcPr>
            <w:tcW w:w="3397" w:type="dxa"/>
            <w:tcBorders>
              <w:top w:val="single" w:sz="4" w:space="0" w:color="auto"/>
              <w:left w:val="single" w:sz="4" w:space="0" w:color="auto"/>
              <w:bottom w:val="single" w:sz="4" w:space="0" w:color="auto"/>
              <w:right w:val="single" w:sz="4" w:space="0" w:color="auto"/>
            </w:tcBorders>
            <w:hideMark/>
          </w:tcPr>
          <w:p w:rsidR="00A65418" w:rsidRPr="00397F9B" w:rsidRDefault="00A65418" w:rsidP="006E751F">
            <w:pPr>
              <w:jc w:val="right"/>
            </w:pPr>
            <w:r w:rsidRPr="00397F9B">
              <w:t>Старше трудоспособного возраста</w:t>
            </w:r>
          </w:p>
        </w:tc>
        <w:tc>
          <w:tcPr>
            <w:tcW w:w="1246" w:type="dxa"/>
            <w:tcBorders>
              <w:top w:val="single" w:sz="4" w:space="0" w:color="auto"/>
              <w:left w:val="single" w:sz="4" w:space="0" w:color="auto"/>
              <w:bottom w:val="single" w:sz="4" w:space="0" w:color="auto"/>
              <w:right w:val="single" w:sz="4" w:space="0" w:color="auto"/>
            </w:tcBorders>
          </w:tcPr>
          <w:p w:rsidR="00A65418" w:rsidRPr="00397F9B" w:rsidRDefault="00A65418" w:rsidP="006E751F">
            <w:pPr>
              <w:jc w:val="center"/>
            </w:pPr>
            <w:r w:rsidRPr="00397F9B">
              <w:t>76</w:t>
            </w:r>
          </w:p>
        </w:tc>
        <w:tc>
          <w:tcPr>
            <w:tcW w:w="1246" w:type="dxa"/>
            <w:tcBorders>
              <w:top w:val="single" w:sz="4" w:space="0" w:color="auto"/>
              <w:left w:val="single" w:sz="4" w:space="0" w:color="auto"/>
              <w:bottom w:val="single" w:sz="4" w:space="0" w:color="auto"/>
              <w:right w:val="single" w:sz="4" w:space="0" w:color="auto"/>
            </w:tcBorders>
          </w:tcPr>
          <w:p w:rsidR="00A65418" w:rsidRPr="00397F9B" w:rsidRDefault="00A65418" w:rsidP="006E751F">
            <w:pPr>
              <w:jc w:val="center"/>
            </w:pPr>
            <w:r w:rsidRPr="00397F9B">
              <w:t>5,0</w:t>
            </w:r>
          </w:p>
        </w:tc>
        <w:tc>
          <w:tcPr>
            <w:tcW w:w="1246" w:type="dxa"/>
            <w:tcBorders>
              <w:top w:val="single" w:sz="4" w:space="0" w:color="auto"/>
              <w:left w:val="single" w:sz="4" w:space="0" w:color="auto"/>
              <w:bottom w:val="single" w:sz="4" w:space="0" w:color="auto"/>
              <w:right w:val="single" w:sz="4" w:space="0" w:color="auto"/>
            </w:tcBorders>
          </w:tcPr>
          <w:p w:rsidR="00A65418" w:rsidRPr="00397F9B" w:rsidRDefault="00A65418" w:rsidP="006E751F">
            <w:pPr>
              <w:jc w:val="center"/>
            </w:pPr>
            <w:r w:rsidRPr="00397F9B">
              <w:t>184</w:t>
            </w:r>
          </w:p>
        </w:tc>
        <w:tc>
          <w:tcPr>
            <w:tcW w:w="1246" w:type="dxa"/>
            <w:tcBorders>
              <w:top w:val="single" w:sz="4" w:space="0" w:color="auto"/>
              <w:left w:val="single" w:sz="4" w:space="0" w:color="auto"/>
              <w:bottom w:val="single" w:sz="4" w:space="0" w:color="auto"/>
              <w:right w:val="single" w:sz="4" w:space="0" w:color="auto"/>
            </w:tcBorders>
          </w:tcPr>
          <w:p w:rsidR="00A65418" w:rsidRPr="00397F9B" w:rsidRDefault="00A65418" w:rsidP="006E751F">
            <w:pPr>
              <w:jc w:val="center"/>
            </w:pPr>
            <w:r w:rsidRPr="00397F9B">
              <w:t>8,8</w:t>
            </w:r>
          </w:p>
        </w:tc>
        <w:tc>
          <w:tcPr>
            <w:tcW w:w="1246" w:type="dxa"/>
            <w:tcBorders>
              <w:top w:val="single" w:sz="4" w:space="0" w:color="auto"/>
              <w:left w:val="single" w:sz="4" w:space="0" w:color="auto"/>
              <w:bottom w:val="single" w:sz="4" w:space="0" w:color="auto"/>
              <w:right w:val="single" w:sz="4" w:space="0" w:color="auto"/>
            </w:tcBorders>
          </w:tcPr>
          <w:p w:rsidR="00A65418" w:rsidRPr="00397F9B" w:rsidRDefault="00A65418" w:rsidP="006E751F">
            <w:pPr>
              <w:jc w:val="center"/>
            </w:pPr>
            <w:r w:rsidRPr="00397F9B">
              <w:t>-108</w:t>
            </w:r>
          </w:p>
        </w:tc>
      </w:tr>
    </w:tbl>
    <w:p w:rsidR="00CB2D70" w:rsidRPr="00397F9B" w:rsidRDefault="00CB2D70">
      <w:pPr>
        <w:jc w:val="both"/>
      </w:pPr>
    </w:p>
    <w:p w:rsidR="002F6044" w:rsidRPr="00397F9B" w:rsidRDefault="002F6044" w:rsidP="002F6044">
      <w:pPr>
        <w:ind w:firstLine="567"/>
        <w:jc w:val="both"/>
      </w:pPr>
      <w:r w:rsidRPr="00397F9B">
        <w:t>Количество прибывших в Нефтекумский городской округ за анализируемый период остается относительно постоянной – более 1,5 тыс. человек. В возрастной структуре прибывших молодежь в возрасте 20-34 года составила 44,9 %. В более старших возрастах (более 50 лет) возрастная структура практически одинакова. В результате превышения количества выбывших над прибывшими, отмеченная выше миграционная убыль населения отрицательно сказывается не только на общей численности населения городского округа, но и на возрастной ее структуре, механически сокращая наиболее репродуктивную группу.</w:t>
      </w:r>
    </w:p>
    <w:p w:rsidR="002F6044" w:rsidRPr="00397F9B" w:rsidRDefault="002F6044" w:rsidP="002F6044">
      <w:pPr>
        <w:ind w:firstLine="567"/>
        <w:jc w:val="both"/>
      </w:pPr>
      <w:r w:rsidRPr="00397F9B">
        <w:t>В целом, Нефтекумский городской округ является транзитной территорией для сопредельных кавказских республик, и миграционное движение населения может носить транзитный характер, для дальнейшей миграции в регион Кавказских Минеральных Вод, другие территории Ставропольского края и другие регионы Российской Федерации.</w:t>
      </w:r>
    </w:p>
    <w:p w:rsidR="002F6044" w:rsidRPr="00397F9B" w:rsidRDefault="002F6044" w:rsidP="002F6044">
      <w:pPr>
        <w:ind w:firstLine="567"/>
        <w:jc w:val="both"/>
      </w:pPr>
      <w:r w:rsidRPr="00397F9B">
        <w:t xml:space="preserve">Таким образом, в Нефтекумском городском округе сложилась тенденция уменьшения численности населения за счет превышения миграционного оттока над естественным приростом. Вследствие негативных тенденций в естественном движении, в Нефтекумском городском округе сложилась стационарная возрастная структура населения, для которой характерно незначительное отличие </w:t>
      </w:r>
      <w:r w:rsidRPr="00397F9B">
        <w:rPr>
          <w:spacing w:val="-2"/>
        </w:rPr>
        <w:t>долей населения старше трудоспособного возраста (</w:t>
      </w:r>
      <w:r w:rsidRPr="00397F9B">
        <w:t xml:space="preserve">в 2019 г. – 22,2 %) </w:t>
      </w:r>
      <w:r w:rsidRPr="00397F9B">
        <w:rPr>
          <w:spacing w:val="-2"/>
        </w:rPr>
        <w:t>и населения младше трудоспособного возраста</w:t>
      </w:r>
      <w:r w:rsidRPr="00397F9B">
        <w:t xml:space="preserve"> (в 2019 г. – 23,5 %). При этом показатель детских возрастов выше соответствующего показателя по Ставропольскому краю (18,9 %).</w:t>
      </w:r>
    </w:p>
    <w:p w:rsidR="002F6044" w:rsidRPr="00397F9B" w:rsidRDefault="002F6044" w:rsidP="002F6044">
      <w:pPr>
        <w:ind w:firstLine="567"/>
        <w:jc w:val="both"/>
      </w:pPr>
      <w:r w:rsidRPr="00397F9B">
        <w:t>Важным показателем, влияющим на многие демографические процессы, в особенности на брачность, а через нее – на рождаемость и естественный прирост населения является половозрастная структура населения.</w:t>
      </w:r>
    </w:p>
    <w:p w:rsidR="00CB2D70" w:rsidRPr="00397F9B" w:rsidRDefault="00CB2D70">
      <w:pPr>
        <w:ind w:firstLine="567"/>
        <w:jc w:val="both"/>
      </w:pPr>
    </w:p>
    <w:p w:rsidR="00CB2D70" w:rsidRPr="00397F9B" w:rsidRDefault="004C71E0">
      <w:pPr>
        <w:jc w:val="center"/>
        <w:rPr>
          <w:b/>
        </w:rPr>
      </w:pPr>
      <w:r w:rsidRPr="00397F9B">
        <w:rPr>
          <w:b/>
        </w:rPr>
        <w:t>5.1.3</w:t>
      </w:r>
      <w:r w:rsidR="0079360B" w:rsidRPr="00397F9B">
        <w:rPr>
          <w:b/>
        </w:rPr>
        <w:t>.</w:t>
      </w:r>
      <w:r w:rsidRPr="00397F9B">
        <w:rPr>
          <w:b/>
        </w:rPr>
        <w:t xml:space="preserve"> Половозрастная структура населения</w:t>
      </w:r>
    </w:p>
    <w:p w:rsidR="00CB2D70" w:rsidRPr="00397F9B" w:rsidRDefault="00CB2D70">
      <w:pPr>
        <w:jc w:val="center"/>
        <w:rPr>
          <w:highlight w:val="yellow"/>
        </w:rPr>
      </w:pPr>
    </w:p>
    <w:p w:rsidR="004A7D1F" w:rsidRPr="00397F9B" w:rsidRDefault="004A7D1F" w:rsidP="004A7D1F">
      <w:pPr>
        <w:ind w:firstLine="567"/>
        <w:jc w:val="both"/>
        <w:rPr>
          <w:spacing w:val="-2"/>
        </w:rPr>
      </w:pPr>
      <w:r w:rsidRPr="00397F9B">
        <w:rPr>
          <w:spacing w:val="-2"/>
        </w:rPr>
        <w:t xml:space="preserve">Совокупность воспроизводственных процессов формирует половозрастную структуру населения, которая показывает соотношение численности мужчин/женщин и различных возрастных категорий, необходимое для изучения трудового потенциала планируемого </w:t>
      </w:r>
      <w:r w:rsidR="005E74D8" w:rsidRPr="00397F9B">
        <w:rPr>
          <w:spacing w:val="-2"/>
        </w:rPr>
        <w:t>городского округа</w:t>
      </w:r>
      <w:r w:rsidRPr="00397F9B">
        <w:rPr>
          <w:spacing w:val="-2"/>
        </w:rPr>
        <w:t>.</w:t>
      </w:r>
    </w:p>
    <w:p w:rsidR="004A7D1F" w:rsidRPr="00397F9B" w:rsidRDefault="004A7D1F" w:rsidP="004A7D1F">
      <w:pPr>
        <w:ind w:firstLine="567"/>
        <w:jc w:val="both"/>
        <w:rPr>
          <w:spacing w:val="-2"/>
        </w:rPr>
      </w:pPr>
      <w:r w:rsidRPr="00397F9B">
        <w:rPr>
          <w:spacing w:val="-2"/>
        </w:rPr>
        <w:t>Для населения Российской Федерации, Ставропольского края и Нефтекумского городского округа характерна диспропорция половой структуры населения. Половая диспропорция – одно из наиболее опасных демографических явлений, так как негативно отражается на ряде других составляющих демографической ситуации, в частности, воспроизводстве его населения, возрастной структуре, обеспеченности трудовыми ресурсами и т. д.</w:t>
      </w:r>
    </w:p>
    <w:p w:rsidR="004A7D1F" w:rsidRPr="00397F9B" w:rsidRDefault="004A7D1F" w:rsidP="004A7D1F">
      <w:pPr>
        <w:ind w:firstLine="567"/>
        <w:jc w:val="both"/>
        <w:rPr>
          <w:spacing w:val="-2"/>
        </w:rPr>
      </w:pPr>
      <w:r w:rsidRPr="00397F9B">
        <w:rPr>
          <w:spacing w:val="-2"/>
        </w:rPr>
        <w:t xml:space="preserve">Половая структура населения планируемого </w:t>
      </w:r>
      <w:r w:rsidR="005E74D8" w:rsidRPr="00397F9B">
        <w:rPr>
          <w:spacing w:val="-2"/>
        </w:rPr>
        <w:t xml:space="preserve">городского округа </w:t>
      </w:r>
      <w:r w:rsidRPr="00397F9B">
        <w:rPr>
          <w:spacing w:val="-2"/>
        </w:rPr>
        <w:t>характеризуется незначительным доминированием женского населения, так на 01.01.2019 г. на их долю приходилось 51,6 %, аналогичный показатель для территории Ставропольского края на 01.01.2018 г. равнялся 53,3 %, для населения Российской Федерации также характерно доминирование женского населения – 54 %</w:t>
      </w:r>
      <w:r w:rsidRPr="00397F9B">
        <w:rPr>
          <w:rStyle w:val="aff3"/>
          <w:spacing w:val="-2"/>
        </w:rPr>
        <w:footnoteReference w:id="65"/>
      </w:r>
      <w:r w:rsidRPr="00397F9B">
        <w:rPr>
          <w:spacing w:val="-2"/>
        </w:rPr>
        <w:t>, оно сохраняется во всех возрастных категориях, особенно заметно доминирование женского населения в возрастном интервале 60 лет и старше: оно составляет более 60 %, что связано с меньшей продолжительностью жизни у мужчин.</w:t>
      </w:r>
    </w:p>
    <w:p w:rsidR="004A7D1F" w:rsidRPr="00397F9B" w:rsidRDefault="004A7D1F" w:rsidP="004A7D1F">
      <w:pPr>
        <w:ind w:firstLine="567"/>
        <w:jc w:val="both"/>
        <w:rPr>
          <w:spacing w:val="-2"/>
        </w:rPr>
      </w:pPr>
      <w:r w:rsidRPr="00397F9B">
        <w:rPr>
          <w:spacing w:val="-2"/>
        </w:rPr>
        <w:t>В целом половая структура населения Нефтекумского городского округа способствует укреплению демографического потенциала поселения.</w:t>
      </w:r>
    </w:p>
    <w:p w:rsidR="004A7D1F" w:rsidRPr="00397F9B" w:rsidRDefault="004A7D1F" w:rsidP="004A7D1F">
      <w:pPr>
        <w:jc w:val="both"/>
        <w:rPr>
          <w:spacing w:val="-2"/>
          <w:highlight w:val="yellow"/>
        </w:rPr>
      </w:pPr>
    </w:p>
    <w:p w:rsidR="00CB2D70" w:rsidRPr="00397F9B" w:rsidRDefault="004C71E0">
      <w:pPr>
        <w:jc w:val="right"/>
      </w:pPr>
      <w:r w:rsidRPr="00397F9B">
        <w:t>Таблица 5.1.3.1</w:t>
      </w:r>
    </w:p>
    <w:p w:rsidR="00CB2D70" w:rsidRPr="00397F9B" w:rsidRDefault="004C71E0">
      <w:pPr>
        <w:jc w:val="center"/>
      </w:pPr>
      <w:r w:rsidRPr="00397F9B">
        <w:t xml:space="preserve">Динамика половой структуры населения </w:t>
      </w:r>
      <w:r w:rsidR="0011220E" w:rsidRPr="00397F9B">
        <w:t>Нефтекумского</w:t>
      </w:r>
      <w:r w:rsidRPr="00397F9B">
        <w:t xml:space="preserve"> городского округа, тыс. чел. на 01 января </w:t>
      </w:r>
      <w:r w:rsidR="008844BE" w:rsidRPr="00397F9B">
        <w:t>соответствующего</w:t>
      </w:r>
      <w:r w:rsidRPr="00397F9B">
        <w:t xml:space="preserve"> года</w:t>
      </w:r>
    </w:p>
    <w:tbl>
      <w:tblPr>
        <w:tblStyle w:val="a8"/>
        <w:tblW w:w="0" w:type="auto"/>
        <w:tblLook w:val="04A0"/>
      </w:tblPr>
      <w:tblGrid>
        <w:gridCol w:w="2235"/>
        <w:gridCol w:w="821"/>
        <w:gridCol w:w="821"/>
        <w:gridCol w:w="822"/>
        <w:gridCol w:w="821"/>
        <w:gridCol w:w="821"/>
        <w:gridCol w:w="822"/>
        <w:gridCol w:w="821"/>
        <w:gridCol w:w="821"/>
        <w:gridCol w:w="822"/>
      </w:tblGrid>
      <w:tr w:rsidR="00397F9B" w:rsidRPr="00397F9B" w:rsidTr="006E751F">
        <w:tc>
          <w:tcPr>
            <w:tcW w:w="2235" w:type="dxa"/>
            <w:tcBorders>
              <w:top w:val="single" w:sz="4" w:space="0" w:color="auto"/>
              <w:left w:val="single" w:sz="4" w:space="0" w:color="auto"/>
              <w:bottom w:val="single" w:sz="4" w:space="0" w:color="auto"/>
              <w:right w:val="single" w:sz="4" w:space="0" w:color="auto"/>
            </w:tcBorders>
          </w:tcPr>
          <w:p w:rsidR="008B39E0" w:rsidRPr="00397F9B" w:rsidRDefault="008B39E0" w:rsidP="006E751F">
            <w:pPr>
              <w:jc w:val="center"/>
              <w:rPr>
                <w:spacing w:val="-2"/>
              </w:rPr>
            </w:pPr>
          </w:p>
        </w:tc>
        <w:tc>
          <w:tcPr>
            <w:tcW w:w="821" w:type="dxa"/>
            <w:tcBorders>
              <w:top w:val="single" w:sz="4" w:space="0" w:color="auto"/>
              <w:left w:val="single" w:sz="4" w:space="0" w:color="auto"/>
              <w:bottom w:val="single" w:sz="4" w:space="0" w:color="auto"/>
              <w:right w:val="single" w:sz="4" w:space="0" w:color="auto"/>
            </w:tcBorders>
          </w:tcPr>
          <w:p w:rsidR="008B39E0" w:rsidRPr="00397F9B" w:rsidRDefault="008B39E0" w:rsidP="006E751F">
            <w:pPr>
              <w:jc w:val="center"/>
              <w:rPr>
                <w:spacing w:val="-2"/>
              </w:rPr>
            </w:pPr>
            <w:r w:rsidRPr="00397F9B">
              <w:rPr>
                <w:spacing w:val="-2"/>
              </w:rPr>
              <w:t>2011</w:t>
            </w:r>
          </w:p>
        </w:tc>
        <w:tc>
          <w:tcPr>
            <w:tcW w:w="821" w:type="dxa"/>
            <w:tcBorders>
              <w:top w:val="single" w:sz="4" w:space="0" w:color="auto"/>
              <w:left w:val="single" w:sz="4" w:space="0" w:color="auto"/>
              <w:bottom w:val="single" w:sz="4" w:space="0" w:color="auto"/>
              <w:right w:val="single" w:sz="4" w:space="0" w:color="auto"/>
            </w:tcBorders>
          </w:tcPr>
          <w:p w:rsidR="008B39E0" w:rsidRPr="00397F9B" w:rsidRDefault="008B39E0" w:rsidP="006E751F">
            <w:pPr>
              <w:jc w:val="center"/>
              <w:rPr>
                <w:spacing w:val="-2"/>
              </w:rPr>
            </w:pPr>
            <w:r w:rsidRPr="00397F9B">
              <w:rPr>
                <w:spacing w:val="-2"/>
              </w:rPr>
              <w:t>2012</w:t>
            </w:r>
          </w:p>
        </w:tc>
        <w:tc>
          <w:tcPr>
            <w:tcW w:w="822" w:type="dxa"/>
            <w:tcBorders>
              <w:top w:val="single" w:sz="4" w:space="0" w:color="auto"/>
              <w:left w:val="single" w:sz="4" w:space="0" w:color="auto"/>
              <w:bottom w:val="single" w:sz="4" w:space="0" w:color="auto"/>
              <w:right w:val="single" w:sz="4" w:space="0" w:color="auto"/>
            </w:tcBorders>
          </w:tcPr>
          <w:p w:rsidR="008B39E0" w:rsidRPr="00397F9B" w:rsidRDefault="008B39E0" w:rsidP="006E751F">
            <w:pPr>
              <w:jc w:val="center"/>
              <w:rPr>
                <w:spacing w:val="-2"/>
              </w:rPr>
            </w:pPr>
            <w:r w:rsidRPr="00397F9B">
              <w:rPr>
                <w:spacing w:val="-2"/>
              </w:rPr>
              <w:t>2013</w:t>
            </w:r>
          </w:p>
        </w:tc>
        <w:tc>
          <w:tcPr>
            <w:tcW w:w="821" w:type="dxa"/>
            <w:tcBorders>
              <w:top w:val="single" w:sz="4" w:space="0" w:color="auto"/>
              <w:left w:val="single" w:sz="4" w:space="0" w:color="auto"/>
              <w:bottom w:val="single" w:sz="4" w:space="0" w:color="auto"/>
              <w:right w:val="single" w:sz="4" w:space="0" w:color="auto"/>
            </w:tcBorders>
          </w:tcPr>
          <w:p w:rsidR="008B39E0" w:rsidRPr="00397F9B" w:rsidRDefault="008B39E0" w:rsidP="006E751F">
            <w:pPr>
              <w:jc w:val="center"/>
              <w:rPr>
                <w:spacing w:val="-2"/>
              </w:rPr>
            </w:pPr>
            <w:r w:rsidRPr="00397F9B">
              <w:rPr>
                <w:spacing w:val="-2"/>
              </w:rPr>
              <w:t>2014</w:t>
            </w:r>
          </w:p>
        </w:tc>
        <w:tc>
          <w:tcPr>
            <w:tcW w:w="821" w:type="dxa"/>
            <w:tcBorders>
              <w:top w:val="single" w:sz="4" w:space="0" w:color="auto"/>
              <w:left w:val="single" w:sz="4" w:space="0" w:color="auto"/>
              <w:bottom w:val="single" w:sz="4" w:space="0" w:color="auto"/>
              <w:right w:val="single" w:sz="4" w:space="0" w:color="auto"/>
            </w:tcBorders>
          </w:tcPr>
          <w:p w:rsidR="008B39E0" w:rsidRPr="00397F9B" w:rsidRDefault="008B39E0" w:rsidP="006E751F">
            <w:pPr>
              <w:jc w:val="center"/>
              <w:rPr>
                <w:spacing w:val="-2"/>
              </w:rPr>
            </w:pPr>
            <w:r w:rsidRPr="00397F9B">
              <w:rPr>
                <w:spacing w:val="-2"/>
              </w:rPr>
              <w:t>2015</w:t>
            </w:r>
          </w:p>
        </w:tc>
        <w:tc>
          <w:tcPr>
            <w:tcW w:w="822" w:type="dxa"/>
            <w:tcBorders>
              <w:top w:val="single" w:sz="4" w:space="0" w:color="auto"/>
              <w:left w:val="single" w:sz="4" w:space="0" w:color="auto"/>
              <w:bottom w:val="single" w:sz="4" w:space="0" w:color="auto"/>
              <w:right w:val="single" w:sz="4" w:space="0" w:color="auto"/>
            </w:tcBorders>
          </w:tcPr>
          <w:p w:rsidR="008B39E0" w:rsidRPr="00397F9B" w:rsidRDefault="008B39E0" w:rsidP="006E751F">
            <w:pPr>
              <w:jc w:val="center"/>
              <w:rPr>
                <w:spacing w:val="-2"/>
              </w:rPr>
            </w:pPr>
            <w:r w:rsidRPr="00397F9B">
              <w:rPr>
                <w:spacing w:val="-2"/>
              </w:rPr>
              <w:t>2016</w:t>
            </w:r>
          </w:p>
        </w:tc>
        <w:tc>
          <w:tcPr>
            <w:tcW w:w="821" w:type="dxa"/>
            <w:tcBorders>
              <w:top w:val="single" w:sz="4" w:space="0" w:color="auto"/>
              <w:left w:val="single" w:sz="4" w:space="0" w:color="auto"/>
              <w:bottom w:val="single" w:sz="4" w:space="0" w:color="auto"/>
              <w:right w:val="single" w:sz="4" w:space="0" w:color="auto"/>
            </w:tcBorders>
          </w:tcPr>
          <w:p w:rsidR="008B39E0" w:rsidRPr="00397F9B" w:rsidRDefault="008B39E0" w:rsidP="006E751F">
            <w:pPr>
              <w:jc w:val="center"/>
              <w:rPr>
                <w:spacing w:val="-2"/>
              </w:rPr>
            </w:pPr>
            <w:r w:rsidRPr="00397F9B">
              <w:rPr>
                <w:spacing w:val="-2"/>
              </w:rPr>
              <w:t>2017</w:t>
            </w:r>
          </w:p>
        </w:tc>
        <w:tc>
          <w:tcPr>
            <w:tcW w:w="821" w:type="dxa"/>
            <w:tcBorders>
              <w:top w:val="single" w:sz="4" w:space="0" w:color="auto"/>
              <w:left w:val="single" w:sz="4" w:space="0" w:color="auto"/>
              <w:bottom w:val="single" w:sz="4" w:space="0" w:color="auto"/>
              <w:right w:val="single" w:sz="4" w:space="0" w:color="auto"/>
            </w:tcBorders>
          </w:tcPr>
          <w:p w:rsidR="008B39E0" w:rsidRPr="00397F9B" w:rsidRDefault="008B39E0" w:rsidP="006E751F">
            <w:pPr>
              <w:jc w:val="center"/>
              <w:rPr>
                <w:spacing w:val="-2"/>
              </w:rPr>
            </w:pPr>
            <w:r w:rsidRPr="00397F9B">
              <w:rPr>
                <w:spacing w:val="-2"/>
              </w:rPr>
              <w:t>2018</w:t>
            </w:r>
          </w:p>
        </w:tc>
        <w:tc>
          <w:tcPr>
            <w:tcW w:w="822" w:type="dxa"/>
            <w:tcBorders>
              <w:top w:val="single" w:sz="4" w:space="0" w:color="auto"/>
              <w:left w:val="single" w:sz="4" w:space="0" w:color="auto"/>
              <w:bottom w:val="single" w:sz="4" w:space="0" w:color="auto"/>
              <w:right w:val="single" w:sz="4" w:space="0" w:color="auto"/>
            </w:tcBorders>
          </w:tcPr>
          <w:p w:rsidR="008B39E0" w:rsidRPr="00397F9B" w:rsidRDefault="008B39E0" w:rsidP="006E751F">
            <w:pPr>
              <w:jc w:val="center"/>
              <w:rPr>
                <w:spacing w:val="-2"/>
              </w:rPr>
            </w:pPr>
            <w:r w:rsidRPr="00397F9B">
              <w:rPr>
                <w:spacing w:val="-2"/>
              </w:rPr>
              <w:t>2019</w:t>
            </w:r>
          </w:p>
        </w:tc>
      </w:tr>
      <w:tr w:rsidR="00397F9B" w:rsidRPr="00397F9B" w:rsidTr="006E751F">
        <w:tc>
          <w:tcPr>
            <w:tcW w:w="2235" w:type="dxa"/>
            <w:tcBorders>
              <w:top w:val="single" w:sz="4" w:space="0" w:color="auto"/>
              <w:left w:val="single" w:sz="4" w:space="0" w:color="auto"/>
              <w:bottom w:val="single" w:sz="4" w:space="0" w:color="auto"/>
              <w:right w:val="single" w:sz="4" w:space="0" w:color="auto"/>
            </w:tcBorders>
            <w:hideMark/>
          </w:tcPr>
          <w:p w:rsidR="008B39E0" w:rsidRPr="00397F9B" w:rsidRDefault="008B39E0" w:rsidP="006E751F">
            <w:pPr>
              <w:jc w:val="both"/>
              <w:rPr>
                <w:spacing w:val="-2"/>
              </w:rPr>
            </w:pPr>
            <w:r w:rsidRPr="00397F9B">
              <w:rPr>
                <w:spacing w:val="-2"/>
              </w:rPr>
              <w:t>Население Нефтекумского городского округа, в том числе:</w:t>
            </w:r>
          </w:p>
        </w:tc>
        <w:tc>
          <w:tcPr>
            <w:tcW w:w="821"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68,7</w:t>
            </w:r>
          </w:p>
        </w:tc>
        <w:tc>
          <w:tcPr>
            <w:tcW w:w="821"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67,6</w:t>
            </w:r>
          </w:p>
        </w:tc>
        <w:tc>
          <w:tcPr>
            <w:tcW w:w="822"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66,5</w:t>
            </w:r>
          </w:p>
        </w:tc>
        <w:tc>
          <w:tcPr>
            <w:tcW w:w="821"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65,5</w:t>
            </w:r>
          </w:p>
        </w:tc>
        <w:tc>
          <w:tcPr>
            <w:tcW w:w="821"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65,0</w:t>
            </w:r>
          </w:p>
        </w:tc>
        <w:tc>
          <w:tcPr>
            <w:tcW w:w="822"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64,6</w:t>
            </w:r>
          </w:p>
        </w:tc>
        <w:tc>
          <w:tcPr>
            <w:tcW w:w="821"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64,3</w:t>
            </w:r>
          </w:p>
        </w:tc>
        <w:tc>
          <w:tcPr>
            <w:tcW w:w="821"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64,6</w:t>
            </w:r>
          </w:p>
        </w:tc>
        <w:tc>
          <w:tcPr>
            <w:tcW w:w="822"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64,3</w:t>
            </w:r>
          </w:p>
        </w:tc>
      </w:tr>
      <w:tr w:rsidR="00397F9B" w:rsidRPr="00397F9B" w:rsidTr="006E751F">
        <w:tc>
          <w:tcPr>
            <w:tcW w:w="2235" w:type="dxa"/>
            <w:tcBorders>
              <w:top w:val="single" w:sz="4" w:space="0" w:color="auto"/>
              <w:left w:val="single" w:sz="4" w:space="0" w:color="auto"/>
              <w:bottom w:val="single" w:sz="4" w:space="0" w:color="auto"/>
              <w:right w:val="single" w:sz="4" w:space="0" w:color="auto"/>
            </w:tcBorders>
            <w:hideMark/>
          </w:tcPr>
          <w:p w:rsidR="008B39E0" w:rsidRPr="00397F9B" w:rsidRDefault="008B39E0" w:rsidP="006E751F">
            <w:pPr>
              <w:jc w:val="right"/>
              <w:rPr>
                <w:spacing w:val="-2"/>
              </w:rPr>
            </w:pPr>
            <w:r w:rsidRPr="00397F9B">
              <w:rPr>
                <w:spacing w:val="-2"/>
              </w:rPr>
              <w:t>мужчин, чел</w:t>
            </w:r>
          </w:p>
        </w:tc>
        <w:tc>
          <w:tcPr>
            <w:tcW w:w="821"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33,1</w:t>
            </w:r>
          </w:p>
        </w:tc>
        <w:tc>
          <w:tcPr>
            <w:tcW w:w="821"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32,5</w:t>
            </w:r>
          </w:p>
        </w:tc>
        <w:tc>
          <w:tcPr>
            <w:tcW w:w="822"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31,9</w:t>
            </w:r>
          </w:p>
        </w:tc>
        <w:tc>
          <w:tcPr>
            <w:tcW w:w="821"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31,5</w:t>
            </w:r>
          </w:p>
        </w:tc>
        <w:tc>
          <w:tcPr>
            <w:tcW w:w="821"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31,3</w:t>
            </w:r>
          </w:p>
        </w:tc>
        <w:tc>
          <w:tcPr>
            <w:tcW w:w="822"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31,2</w:t>
            </w:r>
          </w:p>
        </w:tc>
        <w:tc>
          <w:tcPr>
            <w:tcW w:w="821"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31,0</w:t>
            </w:r>
          </w:p>
        </w:tc>
        <w:tc>
          <w:tcPr>
            <w:tcW w:w="821"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31,2</w:t>
            </w:r>
          </w:p>
        </w:tc>
        <w:tc>
          <w:tcPr>
            <w:tcW w:w="822"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31,1</w:t>
            </w:r>
          </w:p>
        </w:tc>
      </w:tr>
      <w:tr w:rsidR="00397F9B" w:rsidRPr="00397F9B" w:rsidTr="006E751F">
        <w:tc>
          <w:tcPr>
            <w:tcW w:w="2235" w:type="dxa"/>
            <w:tcBorders>
              <w:top w:val="single" w:sz="4" w:space="0" w:color="auto"/>
              <w:left w:val="single" w:sz="4" w:space="0" w:color="auto"/>
              <w:bottom w:val="single" w:sz="4" w:space="0" w:color="auto"/>
              <w:right w:val="single" w:sz="4" w:space="0" w:color="auto"/>
            </w:tcBorders>
            <w:hideMark/>
          </w:tcPr>
          <w:p w:rsidR="008B39E0" w:rsidRPr="00397F9B" w:rsidRDefault="008B39E0" w:rsidP="006E751F">
            <w:pPr>
              <w:jc w:val="right"/>
              <w:rPr>
                <w:spacing w:val="-2"/>
              </w:rPr>
            </w:pPr>
            <w:r w:rsidRPr="00397F9B">
              <w:rPr>
                <w:spacing w:val="-2"/>
              </w:rPr>
              <w:t>% от населения</w:t>
            </w:r>
          </w:p>
        </w:tc>
        <w:tc>
          <w:tcPr>
            <w:tcW w:w="821"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48,2</w:t>
            </w:r>
          </w:p>
        </w:tc>
        <w:tc>
          <w:tcPr>
            <w:tcW w:w="821"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48,0</w:t>
            </w:r>
          </w:p>
        </w:tc>
        <w:tc>
          <w:tcPr>
            <w:tcW w:w="822"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48,0</w:t>
            </w:r>
          </w:p>
        </w:tc>
        <w:tc>
          <w:tcPr>
            <w:tcW w:w="821"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48,1</w:t>
            </w:r>
          </w:p>
        </w:tc>
        <w:tc>
          <w:tcPr>
            <w:tcW w:w="821"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48,1</w:t>
            </w:r>
          </w:p>
        </w:tc>
        <w:tc>
          <w:tcPr>
            <w:tcW w:w="822"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48,3</w:t>
            </w:r>
          </w:p>
        </w:tc>
        <w:tc>
          <w:tcPr>
            <w:tcW w:w="821"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48,2</w:t>
            </w:r>
          </w:p>
        </w:tc>
        <w:tc>
          <w:tcPr>
            <w:tcW w:w="821"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48,3</w:t>
            </w:r>
          </w:p>
        </w:tc>
        <w:tc>
          <w:tcPr>
            <w:tcW w:w="822"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48,4</w:t>
            </w:r>
          </w:p>
        </w:tc>
      </w:tr>
      <w:tr w:rsidR="00397F9B" w:rsidRPr="00397F9B" w:rsidTr="006E751F">
        <w:tc>
          <w:tcPr>
            <w:tcW w:w="2235" w:type="dxa"/>
            <w:tcBorders>
              <w:top w:val="single" w:sz="4" w:space="0" w:color="auto"/>
              <w:left w:val="single" w:sz="4" w:space="0" w:color="auto"/>
              <w:bottom w:val="single" w:sz="4" w:space="0" w:color="auto"/>
              <w:right w:val="single" w:sz="4" w:space="0" w:color="auto"/>
            </w:tcBorders>
            <w:hideMark/>
          </w:tcPr>
          <w:p w:rsidR="008B39E0" w:rsidRPr="00397F9B" w:rsidRDefault="008B39E0" w:rsidP="006E751F">
            <w:pPr>
              <w:jc w:val="right"/>
              <w:rPr>
                <w:spacing w:val="-2"/>
              </w:rPr>
            </w:pPr>
            <w:r w:rsidRPr="00397F9B">
              <w:rPr>
                <w:spacing w:val="-2"/>
              </w:rPr>
              <w:t>женщин, чел</w:t>
            </w:r>
          </w:p>
        </w:tc>
        <w:tc>
          <w:tcPr>
            <w:tcW w:w="821"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35,6</w:t>
            </w:r>
          </w:p>
        </w:tc>
        <w:tc>
          <w:tcPr>
            <w:tcW w:w="821"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35,2</w:t>
            </w:r>
          </w:p>
        </w:tc>
        <w:tc>
          <w:tcPr>
            <w:tcW w:w="822"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34,6</w:t>
            </w:r>
          </w:p>
        </w:tc>
        <w:tc>
          <w:tcPr>
            <w:tcW w:w="821"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34,0</w:t>
            </w:r>
          </w:p>
        </w:tc>
        <w:tc>
          <w:tcPr>
            <w:tcW w:w="821"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33,7</w:t>
            </w:r>
          </w:p>
        </w:tc>
        <w:tc>
          <w:tcPr>
            <w:tcW w:w="822"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33,4</w:t>
            </w:r>
          </w:p>
        </w:tc>
        <w:tc>
          <w:tcPr>
            <w:tcW w:w="821"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33,3</w:t>
            </w:r>
          </w:p>
        </w:tc>
        <w:tc>
          <w:tcPr>
            <w:tcW w:w="821"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33,4</w:t>
            </w:r>
          </w:p>
        </w:tc>
        <w:tc>
          <w:tcPr>
            <w:tcW w:w="822"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33,2</w:t>
            </w:r>
          </w:p>
        </w:tc>
      </w:tr>
      <w:tr w:rsidR="009C4F73" w:rsidRPr="00397F9B" w:rsidTr="006E751F">
        <w:tc>
          <w:tcPr>
            <w:tcW w:w="2235" w:type="dxa"/>
            <w:tcBorders>
              <w:top w:val="single" w:sz="4" w:space="0" w:color="auto"/>
              <w:left w:val="single" w:sz="4" w:space="0" w:color="auto"/>
              <w:bottom w:val="single" w:sz="4" w:space="0" w:color="auto"/>
              <w:right w:val="single" w:sz="4" w:space="0" w:color="auto"/>
            </w:tcBorders>
            <w:hideMark/>
          </w:tcPr>
          <w:p w:rsidR="008B39E0" w:rsidRPr="00397F9B" w:rsidRDefault="008B39E0" w:rsidP="006E751F">
            <w:pPr>
              <w:jc w:val="right"/>
              <w:rPr>
                <w:spacing w:val="-2"/>
              </w:rPr>
            </w:pPr>
            <w:r w:rsidRPr="00397F9B">
              <w:rPr>
                <w:spacing w:val="-2"/>
              </w:rPr>
              <w:t>% от населения</w:t>
            </w:r>
          </w:p>
        </w:tc>
        <w:tc>
          <w:tcPr>
            <w:tcW w:w="821"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51,8</w:t>
            </w:r>
          </w:p>
        </w:tc>
        <w:tc>
          <w:tcPr>
            <w:tcW w:w="821"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52,0</w:t>
            </w:r>
          </w:p>
        </w:tc>
        <w:tc>
          <w:tcPr>
            <w:tcW w:w="822"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52,0</w:t>
            </w:r>
          </w:p>
        </w:tc>
        <w:tc>
          <w:tcPr>
            <w:tcW w:w="821"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51,9</w:t>
            </w:r>
          </w:p>
        </w:tc>
        <w:tc>
          <w:tcPr>
            <w:tcW w:w="821"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51,9</w:t>
            </w:r>
          </w:p>
        </w:tc>
        <w:tc>
          <w:tcPr>
            <w:tcW w:w="822"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51,7</w:t>
            </w:r>
          </w:p>
        </w:tc>
        <w:tc>
          <w:tcPr>
            <w:tcW w:w="821"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57,8</w:t>
            </w:r>
          </w:p>
        </w:tc>
        <w:tc>
          <w:tcPr>
            <w:tcW w:w="821"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51,7</w:t>
            </w:r>
          </w:p>
        </w:tc>
        <w:tc>
          <w:tcPr>
            <w:tcW w:w="822" w:type="dxa"/>
            <w:tcBorders>
              <w:top w:val="single" w:sz="4" w:space="0" w:color="auto"/>
              <w:left w:val="single" w:sz="4" w:space="0" w:color="auto"/>
              <w:bottom w:val="single" w:sz="4" w:space="0" w:color="auto"/>
              <w:right w:val="single" w:sz="4" w:space="0" w:color="auto"/>
            </w:tcBorders>
            <w:vAlign w:val="center"/>
          </w:tcPr>
          <w:p w:rsidR="008B39E0" w:rsidRPr="00397F9B" w:rsidRDefault="008B39E0" w:rsidP="006E751F">
            <w:pPr>
              <w:jc w:val="center"/>
              <w:rPr>
                <w:spacing w:val="-2"/>
              </w:rPr>
            </w:pPr>
            <w:r w:rsidRPr="00397F9B">
              <w:rPr>
                <w:spacing w:val="-2"/>
              </w:rPr>
              <w:t>51,6</w:t>
            </w:r>
          </w:p>
        </w:tc>
      </w:tr>
    </w:tbl>
    <w:p w:rsidR="00CB2D70" w:rsidRPr="00397F9B" w:rsidRDefault="00CB2D70">
      <w:pPr>
        <w:jc w:val="both"/>
      </w:pPr>
    </w:p>
    <w:p w:rsidR="00CB2D70" w:rsidRPr="00397F9B" w:rsidRDefault="004C71E0">
      <w:pPr>
        <w:jc w:val="right"/>
      </w:pPr>
      <w:r w:rsidRPr="00397F9B">
        <w:t>Таблица 5.1.3.2</w:t>
      </w:r>
    </w:p>
    <w:p w:rsidR="00CB2D70" w:rsidRPr="00397F9B" w:rsidRDefault="004C71E0">
      <w:pPr>
        <w:jc w:val="center"/>
      </w:pPr>
      <w:r w:rsidRPr="00397F9B">
        <w:t xml:space="preserve">Половозрастная структура населения </w:t>
      </w:r>
      <w:r w:rsidR="0011220E" w:rsidRPr="00397F9B">
        <w:t>Нефтекумского</w:t>
      </w:r>
      <w:r w:rsidRPr="00397F9B">
        <w:t xml:space="preserve"> городского округа на 01.01.2019 г., %</w:t>
      </w:r>
    </w:p>
    <w:tbl>
      <w:tblPr>
        <w:tblStyle w:val="a8"/>
        <w:tblW w:w="0" w:type="auto"/>
        <w:tblLook w:val="04A0"/>
      </w:tblPr>
      <w:tblGrid>
        <w:gridCol w:w="5795"/>
        <w:gridCol w:w="1916"/>
        <w:gridCol w:w="1916"/>
      </w:tblGrid>
      <w:tr w:rsidR="00397F9B" w:rsidRPr="00397F9B" w:rsidTr="006E751F">
        <w:tc>
          <w:tcPr>
            <w:tcW w:w="5795" w:type="dxa"/>
            <w:tcBorders>
              <w:top w:val="single" w:sz="4" w:space="0" w:color="auto"/>
              <w:left w:val="single" w:sz="4" w:space="0" w:color="auto"/>
              <w:bottom w:val="single" w:sz="4" w:space="0" w:color="auto"/>
              <w:right w:val="single" w:sz="4" w:space="0" w:color="auto"/>
            </w:tcBorders>
          </w:tcPr>
          <w:p w:rsidR="009C4F73" w:rsidRPr="00397F9B" w:rsidRDefault="009C4F73" w:rsidP="006E751F">
            <w:pPr>
              <w:jc w:val="center"/>
              <w:rPr>
                <w:spacing w:val="-2"/>
              </w:rPr>
            </w:pPr>
            <w:r w:rsidRPr="00397F9B">
              <w:rPr>
                <w:spacing w:val="-2"/>
              </w:rPr>
              <w:t>Возрастные группы населения</w:t>
            </w:r>
          </w:p>
        </w:tc>
        <w:tc>
          <w:tcPr>
            <w:tcW w:w="1916" w:type="dxa"/>
            <w:tcBorders>
              <w:top w:val="single" w:sz="4" w:space="0" w:color="auto"/>
              <w:left w:val="single" w:sz="4" w:space="0" w:color="auto"/>
              <w:bottom w:val="single" w:sz="4" w:space="0" w:color="auto"/>
              <w:right w:val="single" w:sz="4" w:space="0" w:color="auto"/>
            </w:tcBorders>
            <w:hideMark/>
          </w:tcPr>
          <w:p w:rsidR="009C4F73" w:rsidRPr="00397F9B" w:rsidRDefault="009C4F73" w:rsidP="006E751F">
            <w:pPr>
              <w:jc w:val="center"/>
              <w:rPr>
                <w:spacing w:val="-2"/>
              </w:rPr>
            </w:pPr>
            <w:r w:rsidRPr="00397F9B">
              <w:rPr>
                <w:spacing w:val="-2"/>
              </w:rPr>
              <w:t>Мужчины</w:t>
            </w:r>
          </w:p>
        </w:tc>
        <w:tc>
          <w:tcPr>
            <w:tcW w:w="1916" w:type="dxa"/>
            <w:tcBorders>
              <w:top w:val="single" w:sz="4" w:space="0" w:color="auto"/>
              <w:left w:val="single" w:sz="4" w:space="0" w:color="auto"/>
              <w:bottom w:val="single" w:sz="4" w:space="0" w:color="auto"/>
              <w:right w:val="single" w:sz="4" w:space="0" w:color="auto"/>
            </w:tcBorders>
            <w:hideMark/>
          </w:tcPr>
          <w:p w:rsidR="009C4F73" w:rsidRPr="00397F9B" w:rsidRDefault="009C4F73" w:rsidP="006E751F">
            <w:pPr>
              <w:jc w:val="center"/>
              <w:rPr>
                <w:spacing w:val="-2"/>
              </w:rPr>
            </w:pPr>
            <w:r w:rsidRPr="00397F9B">
              <w:rPr>
                <w:spacing w:val="-2"/>
              </w:rPr>
              <w:t>Женщины</w:t>
            </w:r>
          </w:p>
        </w:tc>
      </w:tr>
      <w:tr w:rsidR="00397F9B" w:rsidRPr="00397F9B" w:rsidTr="006E751F">
        <w:tc>
          <w:tcPr>
            <w:tcW w:w="5795" w:type="dxa"/>
            <w:tcBorders>
              <w:top w:val="single" w:sz="4" w:space="0" w:color="auto"/>
              <w:left w:val="single" w:sz="4" w:space="0" w:color="auto"/>
              <w:bottom w:val="single" w:sz="4" w:space="0" w:color="auto"/>
              <w:right w:val="single" w:sz="4" w:space="0" w:color="auto"/>
            </w:tcBorders>
            <w:hideMark/>
          </w:tcPr>
          <w:p w:rsidR="009C4F73" w:rsidRPr="00397F9B" w:rsidRDefault="009C4F73" w:rsidP="006E751F">
            <w:pPr>
              <w:jc w:val="both"/>
              <w:rPr>
                <w:spacing w:val="-2"/>
              </w:rPr>
            </w:pPr>
            <w:r w:rsidRPr="00397F9B">
              <w:rPr>
                <w:spacing w:val="-2"/>
              </w:rPr>
              <w:t>Население Нефтекумского городского округа, в том числе</w:t>
            </w:r>
          </w:p>
        </w:tc>
        <w:tc>
          <w:tcPr>
            <w:tcW w:w="1916" w:type="dxa"/>
            <w:tcBorders>
              <w:top w:val="single" w:sz="4" w:space="0" w:color="auto"/>
              <w:left w:val="single" w:sz="4" w:space="0" w:color="auto"/>
              <w:bottom w:val="single" w:sz="4" w:space="0" w:color="auto"/>
              <w:right w:val="single" w:sz="4" w:space="0" w:color="auto"/>
            </w:tcBorders>
            <w:vAlign w:val="center"/>
          </w:tcPr>
          <w:p w:rsidR="009C4F73" w:rsidRPr="00397F9B" w:rsidRDefault="009C4F73" w:rsidP="006E751F">
            <w:pPr>
              <w:jc w:val="center"/>
              <w:rPr>
                <w:spacing w:val="-2"/>
              </w:rPr>
            </w:pPr>
            <w:r w:rsidRPr="00397F9B">
              <w:rPr>
                <w:spacing w:val="-2"/>
              </w:rPr>
              <w:t>–</w:t>
            </w:r>
          </w:p>
        </w:tc>
        <w:tc>
          <w:tcPr>
            <w:tcW w:w="1916" w:type="dxa"/>
            <w:tcBorders>
              <w:top w:val="single" w:sz="4" w:space="0" w:color="auto"/>
              <w:left w:val="single" w:sz="4" w:space="0" w:color="auto"/>
              <w:bottom w:val="single" w:sz="4" w:space="0" w:color="auto"/>
              <w:right w:val="single" w:sz="4" w:space="0" w:color="auto"/>
            </w:tcBorders>
            <w:vAlign w:val="center"/>
          </w:tcPr>
          <w:p w:rsidR="009C4F73" w:rsidRPr="00397F9B" w:rsidRDefault="009C4F73" w:rsidP="006E751F">
            <w:pPr>
              <w:jc w:val="center"/>
              <w:rPr>
                <w:spacing w:val="-2"/>
              </w:rPr>
            </w:pPr>
            <w:r w:rsidRPr="00397F9B">
              <w:rPr>
                <w:spacing w:val="-2"/>
              </w:rPr>
              <w:t>–</w:t>
            </w:r>
          </w:p>
        </w:tc>
      </w:tr>
      <w:tr w:rsidR="00397F9B" w:rsidRPr="00397F9B" w:rsidTr="006E751F">
        <w:tc>
          <w:tcPr>
            <w:tcW w:w="5795" w:type="dxa"/>
            <w:tcBorders>
              <w:top w:val="single" w:sz="4" w:space="0" w:color="auto"/>
              <w:left w:val="single" w:sz="4" w:space="0" w:color="auto"/>
              <w:bottom w:val="single" w:sz="4" w:space="0" w:color="auto"/>
              <w:right w:val="single" w:sz="4" w:space="0" w:color="auto"/>
            </w:tcBorders>
            <w:hideMark/>
          </w:tcPr>
          <w:p w:rsidR="009C4F73" w:rsidRPr="00397F9B" w:rsidRDefault="009C4F73" w:rsidP="006E751F">
            <w:pPr>
              <w:jc w:val="right"/>
              <w:rPr>
                <w:spacing w:val="-2"/>
              </w:rPr>
            </w:pPr>
            <w:r w:rsidRPr="00397F9B">
              <w:rPr>
                <w:spacing w:val="-2"/>
              </w:rPr>
              <w:t>Население моложе трудоспособного возраста</w:t>
            </w:r>
          </w:p>
        </w:tc>
        <w:tc>
          <w:tcPr>
            <w:tcW w:w="1916" w:type="dxa"/>
            <w:tcBorders>
              <w:top w:val="single" w:sz="4" w:space="0" w:color="auto"/>
              <w:left w:val="single" w:sz="4" w:space="0" w:color="auto"/>
              <w:bottom w:val="single" w:sz="4" w:space="0" w:color="auto"/>
              <w:right w:val="single" w:sz="4" w:space="0" w:color="auto"/>
            </w:tcBorders>
            <w:vAlign w:val="center"/>
          </w:tcPr>
          <w:p w:rsidR="009C4F73" w:rsidRPr="00397F9B" w:rsidRDefault="009C4F73" w:rsidP="006E751F">
            <w:pPr>
              <w:jc w:val="center"/>
              <w:rPr>
                <w:spacing w:val="-2"/>
              </w:rPr>
            </w:pPr>
            <w:r w:rsidRPr="00397F9B">
              <w:rPr>
                <w:spacing w:val="-2"/>
              </w:rPr>
              <w:t>25,1</w:t>
            </w:r>
          </w:p>
        </w:tc>
        <w:tc>
          <w:tcPr>
            <w:tcW w:w="1916" w:type="dxa"/>
            <w:tcBorders>
              <w:top w:val="single" w:sz="4" w:space="0" w:color="auto"/>
              <w:left w:val="single" w:sz="4" w:space="0" w:color="auto"/>
              <w:bottom w:val="single" w:sz="4" w:space="0" w:color="auto"/>
              <w:right w:val="single" w:sz="4" w:space="0" w:color="auto"/>
            </w:tcBorders>
            <w:vAlign w:val="center"/>
          </w:tcPr>
          <w:p w:rsidR="009C4F73" w:rsidRPr="00397F9B" w:rsidRDefault="009C4F73" w:rsidP="006E751F">
            <w:pPr>
              <w:jc w:val="center"/>
              <w:rPr>
                <w:spacing w:val="-2"/>
              </w:rPr>
            </w:pPr>
            <w:r w:rsidRPr="00397F9B">
              <w:rPr>
                <w:spacing w:val="-2"/>
              </w:rPr>
              <w:t>22</w:t>
            </w:r>
          </w:p>
        </w:tc>
      </w:tr>
      <w:tr w:rsidR="00397F9B" w:rsidRPr="00397F9B" w:rsidTr="006E751F">
        <w:tc>
          <w:tcPr>
            <w:tcW w:w="5795" w:type="dxa"/>
            <w:tcBorders>
              <w:top w:val="single" w:sz="4" w:space="0" w:color="auto"/>
              <w:left w:val="single" w:sz="4" w:space="0" w:color="auto"/>
              <w:bottom w:val="single" w:sz="4" w:space="0" w:color="auto"/>
              <w:right w:val="single" w:sz="4" w:space="0" w:color="auto"/>
            </w:tcBorders>
            <w:hideMark/>
          </w:tcPr>
          <w:p w:rsidR="009C4F73" w:rsidRPr="00397F9B" w:rsidRDefault="009C4F73" w:rsidP="006E751F">
            <w:pPr>
              <w:jc w:val="right"/>
              <w:rPr>
                <w:spacing w:val="-2"/>
              </w:rPr>
            </w:pPr>
            <w:r w:rsidRPr="00397F9B">
              <w:rPr>
                <w:spacing w:val="-2"/>
              </w:rPr>
              <w:t>Население трудоспособного возраста</w:t>
            </w:r>
          </w:p>
        </w:tc>
        <w:tc>
          <w:tcPr>
            <w:tcW w:w="1916" w:type="dxa"/>
            <w:tcBorders>
              <w:top w:val="single" w:sz="4" w:space="0" w:color="auto"/>
              <w:left w:val="single" w:sz="4" w:space="0" w:color="auto"/>
              <w:bottom w:val="single" w:sz="4" w:space="0" w:color="auto"/>
              <w:right w:val="single" w:sz="4" w:space="0" w:color="auto"/>
            </w:tcBorders>
            <w:vAlign w:val="center"/>
          </w:tcPr>
          <w:p w:rsidR="009C4F73" w:rsidRPr="00397F9B" w:rsidRDefault="009C4F73" w:rsidP="006E751F">
            <w:pPr>
              <w:jc w:val="center"/>
              <w:rPr>
                <w:spacing w:val="-2"/>
              </w:rPr>
            </w:pPr>
            <w:r w:rsidRPr="00397F9B">
              <w:rPr>
                <w:spacing w:val="-2"/>
              </w:rPr>
              <w:t>59,8</w:t>
            </w:r>
          </w:p>
        </w:tc>
        <w:tc>
          <w:tcPr>
            <w:tcW w:w="1916" w:type="dxa"/>
            <w:tcBorders>
              <w:top w:val="single" w:sz="4" w:space="0" w:color="auto"/>
              <w:left w:val="single" w:sz="4" w:space="0" w:color="auto"/>
              <w:bottom w:val="single" w:sz="4" w:space="0" w:color="auto"/>
              <w:right w:val="single" w:sz="4" w:space="0" w:color="auto"/>
            </w:tcBorders>
            <w:vAlign w:val="center"/>
          </w:tcPr>
          <w:p w:rsidR="009C4F73" w:rsidRPr="00397F9B" w:rsidRDefault="009C4F73" w:rsidP="006E751F">
            <w:pPr>
              <w:jc w:val="center"/>
              <w:rPr>
                <w:spacing w:val="-2"/>
              </w:rPr>
            </w:pPr>
            <w:r w:rsidRPr="00397F9B">
              <w:rPr>
                <w:spacing w:val="-2"/>
              </w:rPr>
              <w:t>49,1</w:t>
            </w:r>
          </w:p>
        </w:tc>
      </w:tr>
      <w:tr w:rsidR="009C4F73" w:rsidRPr="00397F9B" w:rsidTr="006E751F">
        <w:tc>
          <w:tcPr>
            <w:tcW w:w="5795" w:type="dxa"/>
            <w:tcBorders>
              <w:top w:val="single" w:sz="4" w:space="0" w:color="auto"/>
              <w:left w:val="single" w:sz="4" w:space="0" w:color="auto"/>
              <w:bottom w:val="single" w:sz="4" w:space="0" w:color="auto"/>
              <w:right w:val="single" w:sz="4" w:space="0" w:color="auto"/>
            </w:tcBorders>
            <w:hideMark/>
          </w:tcPr>
          <w:p w:rsidR="009C4F73" w:rsidRPr="00397F9B" w:rsidRDefault="009C4F73" w:rsidP="006E751F">
            <w:pPr>
              <w:jc w:val="right"/>
              <w:rPr>
                <w:spacing w:val="-2"/>
              </w:rPr>
            </w:pPr>
            <w:r w:rsidRPr="00397F9B">
              <w:rPr>
                <w:spacing w:val="-2"/>
              </w:rPr>
              <w:t>Население старше трудоспособного возраста</w:t>
            </w:r>
          </w:p>
        </w:tc>
        <w:tc>
          <w:tcPr>
            <w:tcW w:w="1916" w:type="dxa"/>
            <w:tcBorders>
              <w:top w:val="single" w:sz="4" w:space="0" w:color="auto"/>
              <w:left w:val="single" w:sz="4" w:space="0" w:color="auto"/>
              <w:bottom w:val="single" w:sz="4" w:space="0" w:color="auto"/>
              <w:right w:val="single" w:sz="4" w:space="0" w:color="auto"/>
            </w:tcBorders>
            <w:vAlign w:val="center"/>
          </w:tcPr>
          <w:p w:rsidR="009C4F73" w:rsidRPr="00397F9B" w:rsidRDefault="009C4F73" w:rsidP="006E751F">
            <w:pPr>
              <w:jc w:val="center"/>
              <w:rPr>
                <w:spacing w:val="-2"/>
              </w:rPr>
            </w:pPr>
            <w:r w:rsidRPr="00397F9B">
              <w:rPr>
                <w:spacing w:val="-2"/>
              </w:rPr>
              <w:t>15,1</w:t>
            </w:r>
          </w:p>
        </w:tc>
        <w:tc>
          <w:tcPr>
            <w:tcW w:w="1916" w:type="dxa"/>
            <w:tcBorders>
              <w:top w:val="single" w:sz="4" w:space="0" w:color="auto"/>
              <w:left w:val="single" w:sz="4" w:space="0" w:color="auto"/>
              <w:bottom w:val="single" w:sz="4" w:space="0" w:color="auto"/>
              <w:right w:val="single" w:sz="4" w:space="0" w:color="auto"/>
            </w:tcBorders>
            <w:vAlign w:val="center"/>
          </w:tcPr>
          <w:p w:rsidR="009C4F73" w:rsidRPr="00397F9B" w:rsidRDefault="009C4F73" w:rsidP="006E751F">
            <w:pPr>
              <w:jc w:val="center"/>
              <w:rPr>
                <w:spacing w:val="-2"/>
              </w:rPr>
            </w:pPr>
            <w:r w:rsidRPr="00397F9B">
              <w:rPr>
                <w:spacing w:val="-2"/>
              </w:rPr>
              <w:t>28,9</w:t>
            </w:r>
          </w:p>
        </w:tc>
      </w:tr>
    </w:tbl>
    <w:p w:rsidR="00CB2D70" w:rsidRPr="00397F9B" w:rsidRDefault="00CB2D70">
      <w:pPr>
        <w:jc w:val="both"/>
      </w:pPr>
    </w:p>
    <w:p w:rsidR="00000504" w:rsidRPr="00397F9B" w:rsidRDefault="00000504" w:rsidP="00000504">
      <w:pPr>
        <w:ind w:firstLine="567"/>
        <w:jc w:val="both"/>
        <w:rPr>
          <w:spacing w:val="-2"/>
        </w:rPr>
      </w:pPr>
      <w:r w:rsidRPr="00397F9B">
        <w:rPr>
          <w:spacing w:val="-2"/>
        </w:rPr>
        <w:t>Повышенная смертность среди мужчин, особенно в возрасте старше 50 лет, в сравнении с динамикой соответствующего показателя у женщин, является одной из главных причин уменьшения доли мужчин в последнее десятилетие.</w:t>
      </w:r>
    </w:p>
    <w:p w:rsidR="00000504" w:rsidRPr="00397F9B" w:rsidRDefault="00000504" w:rsidP="00000504">
      <w:pPr>
        <w:ind w:firstLine="567"/>
        <w:jc w:val="both"/>
        <w:rPr>
          <w:spacing w:val="-2"/>
        </w:rPr>
      </w:pPr>
      <w:r w:rsidRPr="00397F9B">
        <w:rPr>
          <w:spacing w:val="-2"/>
        </w:rPr>
        <w:t>Современная возрастная структура населения Нефтекумского городского округа характеризуется как стационарная – доля населения старше трудоспособного возраста и доля населения младше трудоспособного возраста отличаются незначительно. Возрастная структура населения Нефтекумского городского округа сходна с общероссийскими показателями повышенной долей населения младше трудоспособного возраста – 23,5 % от общей численности населения.</w:t>
      </w:r>
    </w:p>
    <w:p w:rsidR="00CB2D70" w:rsidRPr="00397F9B" w:rsidRDefault="00CB2D70">
      <w:pPr>
        <w:jc w:val="both"/>
      </w:pPr>
    </w:p>
    <w:p w:rsidR="00CB2D70" w:rsidRPr="00397F9B" w:rsidRDefault="004C71E0">
      <w:pPr>
        <w:jc w:val="right"/>
      </w:pPr>
      <w:r w:rsidRPr="00397F9B">
        <w:t>Таблица 5.1.3.3</w:t>
      </w:r>
    </w:p>
    <w:p w:rsidR="00CB2D70" w:rsidRPr="00397F9B" w:rsidRDefault="004C71E0">
      <w:pPr>
        <w:jc w:val="center"/>
      </w:pPr>
      <w:r w:rsidRPr="00397F9B">
        <w:t xml:space="preserve">Население </w:t>
      </w:r>
      <w:r w:rsidR="0011220E" w:rsidRPr="00397F9B">
        <w:t>Нефтекумского</w:t>
      </w:r>
      <w:r w:rsidRPr="00397F9B">
        <w:t xml:space="preserve"> городского округа по основным возрастным группам в 2011-2019 гг., тыс. человек</w:t>
      </w:r>
      <w:r w:rsidRPr="00397F9B">
        <w:rPr>
          <w:vertAlign w:val="superscript"/>
        </w:rPr>
        <w:footnoteReference w:id="66"/>
      </w:r>
    </w:p>
    <w:tbl>
      <w:tblPr>
        <w:tblStyle w:val="a8"/>
        <w:tblW w:w="0" w:type="auto"/>
        <w:tblLook w:val="04A0"/>
      </w:tblPr>
      <w:tblGrid>
        <w:gridCol w:w="2704"/>
        <w:gridCol w:w="738"/>
        <w:gridCol w:w="738"/>
        <w:gridCol w:w="738"/>
        <w:gridCol w:w="738"/>
        <w:gridCol w:w="737"/>
        <w:gridCol w:w="738"/>
        <w:gridCol w:w="738"/>
        <w:gridCol w:w="738"/>
        <w:gridCol w:w="738"/>
      </w:tblGrid>
      <w:tr w:rsidR="00397F9B" w:rsidRPr="00397F9B" w:rsidTr="006E751F">
        <w:tc>
          <w:tcPr>
            <w:tcW w:w="2704" w:type="dxa"/>
          </w:tcPr>
          <w:p w:rsidR="009D6ECE" w:rsidRPr="00397F9B" w:rsidRDefault="009D6ECE" w:rsidP="006E751F">
            <w:pPr>
              <w:jc w:val="center"/>
              <w:rPr>
                <w:spacing w:val="-2"/>
              </w:rPr>
            </w:pPr>
            <w:r w:rsidRPr="00397F9B">
              <w:rPr>
                <w:spacing w:val="-2"/>
              </w:rPr>
              <w:t>Возрастные группы населения</w:t>
            </w:r>
          </w:p>
        </w:tc>
        <w:tc>
          <w:tcPr>
            <w:tcW w:w="738" w:type="dxa"/>
          </w:tcPr>
          <w:p w:rsidR="009D6ECE" w:rsidRPr="00397F9B" w:rsidRDefault="009D6ECE" w:rsidP="006E751F">
            <w:pPr>
              <w:jc w:val="center"/>
              <w:rPr>
                <w:spacing w:val="-2"/>
              </w:rPr>
            </w:pPr>
            <w:r w:rsidRPr="00397F9B">
              <w:rPr>
                <w:spacing w:val="-2"/>
              </w:rPr>
              <w:t>2011</w:t>
            </w:r>
          </w:p>
        </w:tc>
        <w:tc>
          <w:tcPr>
            <w:tcW w:w="738" w:type="dxa"/>
          </w:tcPr>
          <w:p w:rsidR="009D6ECE" w:rsidRPr="00397F9B" w:rsidRDefault="009D6ECE" w:rsidP="006E751F">
            <w:pPr>
              <w:jc w:val="center"/>
              <w:rPr>
                <w:spacing w:val="-2"/>
              </w:rPr>
            </w:pPr>
            <w:r w:rsidRPr="00397F9B">
              <w:rPr>
                <w:spacing w:val="-2"/>
              </w:rPr>
              <w:t>2012</w:t>
            </w:r>
          </w:p>
        </w:tc>
        <w:tc>
          <w:tcPr>
            <w:tcW w:w="738" w:type="dxa"/>
          </w:tcPr>
          <w:p w:rsidR="009D6ECE" w:rsidRPr="00397F9B" w:rsidRDefault="009D6ECE" w:rsidP="006E751F">
            <w:pPr>
              <w:jc w:val="center"/>
              <w:rPr>
                <w:spacing w:val="-2"/>
              </w:rPr>
            </w:pPr>
            <w:r w:rsidRPr="00397F9B">
              <w:rPr>
                <w:spacing w:val="-2"/>
              </w:rPr>
              <w:t>2013</w:t>
            </w:r>
          </w:p>
        </w:tc>
        <w:tc>
          <w:tcPr>
            <w:tcW w:w="738" w:type="dxa"/>
          </w:tcPr>
          <w:p w:rsidR="009D6ECE" w:rsidRPr="00397F9B" w:rsidRDefault="009D6ECE" w:rsidP="006E751F">
            <w:pPr>
              <w:jc w:val="center"/>
              <w:rPr>
                <w:spacing w:val="-2"/>
              </w:rPr>
            </w:pPr>
            <w:r w:rsidRPr="00397F9B">
              <w:rPr>
                <w:spacing w:val="-2"/>
              </w:rPr>
              <w:t>2014</w:t>
            </w:r>
          </w:p>
        </w:tc>
        <w:tc>
          <w:tcPr>
            <w:tcW w:w="737" w:type="dxa"/>
          </w:tcPr>
          <w:p w:rsidR="009D6ECE" w:rsidRPr="00397F9B" w:rsidRDefault="009D6ECE" w:rsidP="006E751F">
            <w:pPr>
              <w:jc w:val="center"/>
              <w:rPr>
                <w:spacing w:val="-2"/>
              </w:rPr>
            </w:pPr>
            <w:r w:rsidRPr="00397F9B">
              <w:rPr>
                <w:spacing w:val="-2"/>
              </w:rPr>
              <w:t>2015</w:t>
            </w:r>
          </w:p>
        </w:tc>
        <w:tc>
          <w:tcPr>
            <w:tcW w:w="738" w:type="dxa"/>
          </w:tcPr>
          <w:p w:rsidR="009D6ECE" w:rsidRPr="00397F9B" w:rsidRDefault="009D6ECE" w:rsidP="006E751F">
            <w:pPr>
              <w:jc w:val="center"/>
              <w:rPr>
                <w:spacing w:val="-2"/>
              </w:rPr>
            </w:pPr>
            <w:r w:rsidRPr="00397F9B">
              <w:rPr>
                <w:spacing w:val="-2"/>
              </w:rPr>
              <w:t>2016</w:t>
            </w:r>
          </w:p>
        </w:tc>
        <w:tc>
          <w:tcPr>
            <w:tcW w:w="738" w:type="dxa"/>
          </w:tcPr>
          <w:p w:rsidR="009D6ECE" w:rsidRPr="00397F9B" w:rsidRDefault="009D6ECE" w:rsidP="006E751F">
            <w:pPr>
              <w:jc w:val="center"/>
              <w:rPr>
                <w:spacing w:val="-2"/>
              </w:rPr>
            </w:pPr>
            <w:r w:rsidRPr="00397F9B">
              <w:rPr>
                <w:spacing w:val="-2"/>
              </w:rPr>
              <w:t>2017</w:t>
            </w:r>
          </w:p>
        </w:tc>
        <w:tc>
          <w:tcPr>
            <w:tcW w:w="738" w:type="dxa"/>
          </w:tcPr>
          <w:p w:rsidR="009D6ECE" w:rsidRPr="00397F9B" w:rsidRDefault="009D6ECE" w:rsidP="006E751F">
            <w:pPr>
              <w:jc w:val="center"/>
              <w:rPr>
                <w:spacing w:val="-2"/>
              </w:rPr>
            </w:pPr>
            <w:r w:rsidRPr="00397F9B">
              <w:rPr>
                <w:spacing w:val="-2"/>
              </w:rPr>
              <w:t>2018</w:t>
            </w:r>
          </w:p>
        </w:tc>
        <w:tc>
          <w:tcPr>
            <w:tcW w:w="738" w:type="dxa"/>
          </w:tcPr>
          <w:p w:rsidR="009D6ECE" w:rsidRPr="00397F9B" w:rsidRDefault="009D6ECE" w:rsidP="006E751F">
            <w:pPr>
              <w:jc w:val="center"/>
              <w:rPr>
                <w:spacing w:val="-2"/>
              </w:rPr>
            </w:pPr>
            <w:r w:rsidRPr="00397F9B">
              <w:rPr>
                <w:spacing w:val="-2"/>
              </w:rPr>
              <w:t>2019</w:t>
            </w:r>
          </w:p>
        </w:tc>
      </w:tr>
      <w:tr w:rsidR="00397F9B" w:rsidRPr="00397F9B" w:rsidTr="006E751F">
        <w:tc>
          <w:tcPr>
            <w:tcW w:w="2704" w:type="dxa"/>
          </w:tcPr>
          <w:p w:rsidR="009D6ECE" w:rsidRPr="00397F9B" w:rsidRDefault="009D6ECE" w:rsidP="006E751F">
            <w:pPr>
              <w:rPr>
                <w:spacing w:val="-2"/>
              </w:rPr>
            </w:pPr>
            <w:r w:rsidRPr="00397F9B">
              <w:rPr>
                <w:spacing w:val="-2"/>
              </w:rPr>
              <w:t>Все население, в том числе:</w:t>
            </w:r>
          </w:p>
        </w:tc>
        <w:tc>
          <w:tcPr>
            <w:tcW w:w="738" w:type="dxa"/>
            <w:vAlign w:val="center"/>
          </w:tcPr>
          <w:p w:rsidR="009D6ECE" w:rsidRPr="00397F9B" w:rsidRDefault="009D6ECE" w:rsidP="006E751F">
            <w:pPr>
              <w:jc w:val="center"/>
              <w:rPr>
                <w:spacing w:val="-2"/>
              </w:rPr>
            </w:pPr>
            <w:r w:rsidRPr="00397F9B">
              <w:rPr>
                <w:spacing w:val="-2"/>
              </w:rPr>
              <w:t>68,7</w:t>
            </w:r>
          </w:p>
        </w:tc>
        <w:tc>
          <w:tcPr>
            <w:tcW w:w="738" w:type="dxa"/>
            <w:vAlign w:val="center"/>
          </w:tcPr>
          <w:p w:rsidR="009D6ECE" w:rsidRPr="00397F9B" w:rsidRDefault="009D6ECE" w:rsidP="006E751F">
            <w:pPr>
              <w:jc w:val="center"/>
              <w:rPr>
                <w:spacing w:val="-2"/>
              </w:rPr>
            </w:pPr>
            <w:r w:rsidRPr="00397F9B">
              <w:rPr>
                <w:spacing w:val="-2"/>
              </w:rPr>
              <w:t>67,6</w:t>
            </w:r>
          </w:p>
        </w:tc>
        <w:tc>
          <w:tcPr>
            <w:tcW w:w="738" w:type="dxa"/>
            <w:vAlign w:val="center"/>
          </w:tcPr>
          <w:p w:rsidR="009D6ECE" w:rsidRPr="00397F9B" w:rsidRDefault="009D6ECE" w:rsidP="006E751F">
            <w:pPr>
              <w:jc w:val="center"/>
              <w:rPr>
                <w:spacing w:val="-2"/>
              </w:rPr>
            </w:pPr>
            <w:r w:rsidRPr="00397F9B">
              <w:rPr>
                <w:spacing w:val="-2"/>
              </w:rPr>
              <w:t>66,5</w:t>
            </w:r>
          </w:p>
        </w:tc>
        <w:tc>
          <w:tcPr>
            <w:tcW w:w="738" w:type="dxa"/>
            <w:vAlign w:val="center"/>
          </w:tcPr>
          <w:p w:rsidR="009D6ECE" w:rsidRPr="00397F9B" w:rsidRDefault="009D6ECE" w:rsidP="006E751F">
            <w:pPr>
              <w:jc w:val="center"/>
              <w:rPr>
                <w:spacing w:val="-2"/>
              </w:rPr>
            </w:pPr>
            <w:r w:rsidRPr="00397F9B">
              <w:rPr>
                <w:spacing w:val="-2"/>
              </w:rPr>
              <w:t>65,5</w:t>
            </w:r>
          </w:p>
        </w:tc>
        <w:tc>
          <w:tcPr>
            <w:tcW w:w="737" w:type="dxa"/>
            <w:vAlign w:val="center"/>
          </w:tcPr>
          <w:p w:rsidR="009D6ECE" w:rsidRPr="00397F9B" w:rsidRDefault="009D6ECE" w:rsidP="006E751F">
            <w:pPr>
              <w:jc w:val="center"/>
              <w:rPr>
                <w:spacing w:val="-2"/>
              </w:rPr>
            </w:pPr>
            <w:r w:rsidRPr="00397F9B">
              <w:rPr>
                <w:spacing w:val="-2"/>
              </w:rPr>
              <w:t>65,0</w:t>
            </w:r>
          </w:p>
        </w:tc>
        <w:tc>
          <w:tcPr>
            <w:tcW w:w="738" w:type="dxa"/>
            <w:vAlign w:val="center"/>
          </w:tcPr>
          <w:p w:rsidR="009D6ECE" w:rsidRPr="00397F9B" w:rsidRDefault="009D6ECE" w:rsidP="006E751F">
            <w:pPr>
              <w:jc w:val="center"/>
              <w:rPr>
                <w:spacing w:val="-2"/>
              </w:rPr>
            </w:pPr>
            <w:r w:rsidRPr="00397F9B">
              <w:rPr>
                <w:spacing w:val="-2"/>
              </w:rPr>
              <w:t>64,6</w:t>
            </w:r>
          </w:p>
        </w:tc>
        <w:tc>
          <w:tcPr>
            <w:tcW w:w="738" w:type="dxa"/>
            <w:vAlign w:val="center"/>
          </w:tcPr>
          <w:p w:rsidR="009D6ECE" w:rsidRPr="00397F9B" w:rsidRDefault="009D6ECE" w:rsidP="006E751F">
            <w:pPr>
              <w:jc w:val="center"/>
              <w:rPr>
                <w:spacing w:val="-2"/>
              </w:rPr>
            </w:pPr>
            <w:r w:rsidRPr="00397F9B">
              <w:rPr>
                <w:spacing w:val="-2"/>
              </w:rPr>
              <w:t>64,3</w:t>
            </w:r>
          </w:p>
        </w:tc>
        <w:tc>
          <w:tcPr>
            <w:tcW w:w="738" w:type="dxa"/>
            <w:vAlign w:val="center"/>
          </w:tcPr>
          <w:p w:rsidR="009D6ECE" w:rsidRPr="00397F9B" w:rsidRDefault="009D6ECE" w:rsidP="006E751F">
            <w:pPr>
              <w:jc w:val="center"/>
              <w:rPr>
                <w:spacing w:val="-2"/>
              </w:rPr>
            </w:pPr>
            <w:r w:rsidRPr="00397F9B">
              <w:rPr>
                <w:spacing w:val="-2"/>
              </w:rPr>
              <w:t>64,6</w:t>
            </w:r>
          </w:p>
        </w:tc>
        <w:tc>
          <w:tcPr>
            <w:tcW w:w="738" w:type="dxa"/>
            <w:vAlign w:val="center"/>
          </w:tcPr>
          <w:p w:rsidR="009D6ECE" w:rsidRPr="00397F9B" w:rsidRDefault="009D6ECE" w:rsidP="006E751F">
            <w:pPr>
              <w:jc w:val="center"/>
              <w:rPr>
                <w:spacing w:val="-2"/>
              </w:rPr>
            </w:pPr>
            <w:r w:rsidRPr="00397F9B">
              <w:rPr>
                <w:spacing w:val="-2"/>
              </w:rPr>
              <w:t>64,3</w:t>
            </w:r>
          </w:p>
        </w:tc>
      </w:tr>
      <w:tr w:rsidR="00397F9B" w:rsidRPr="00397F9B" w:rsidTr="006E751F">
        <w:tc>
          <w:tcPr>
            <w:tcW w:w="2704" w:type="dxa"/>
            <w:vAlign w:val="center"/>
          </w:tcPr>
          <w:p w:rsidR="009D6ECE" w:rsidRPr="00397F9B" w:rsidRDefault="009D6ECE" w:rsidP="006E751F">
            <w:pPr>
              <w:jc w:val="right"/>
              <w:rPr>
                <w:spacing w:val="-2"/>
              </w:rPr>
            </w:pPr>
            <w:r w:rsidRPr="00397F9B">
              <w:rPr>
                <w:spacing w:val="-2"/>
              </w:rPr>
              <w:t>Моложе трудоспособного возраста</w:t>
            </w:r>
          </w:p>
        </w:tc>
        <w:tc>
          <w:tcPr>
            <w:tcW w:w="738" w:type="dxa"/>
            <w:vAlign w:val="center"/>
          </w:tcPr>
          <w:p w:rsidR="009D6ECE" w:rsidRPr="00397F9B" w:rsidRDefault="009D6ECE" w:rsidP="006E751F">
            <w:pPr>
              <w:jc w:val="center"/>
              <w:rPr>
                <w:spacing w:val="-2"/>
              </w:rPr>
            </w:pPr>
            <w:r w:rsidRPr="00397F9B">
              <w:rPr>
                <w:spacing w:val="-2"/>
              </w:rPr>
              <w:t>15,5</w:t>
            </w:r>
          </w:p>
        </w:tc>
        <w:tc>
          <w:tcPr>
            <w:tcW w:w="738" w:type="dxa"/>
            <w:vAlign w:val="center"/>
          </w:tcPr>
          <w:p w:rsidR="009D6ECE" w:rsidRPr="00397F9B" w:rsidRDefault="009D6ECE" w:rsidP="006E751F">
            <w:pPr>
              <w:jc w:val="center"/>
              <w:rPr>
                <w:spacing w:val="-2"/>
              </w:rPr>
            </w:pPr>
            <w:r w:rsidRPr="00397F9B">
              <w:rPr>
                <w:spacing w:val="-2"/>
              </w:rPr>
              <w:t>15,5</w:t>
            </w:r>
          </w:p>
        </w:tc>
        <w:tc>
          <w:tcPr>
            <w:tcW w:w="738" w:type="dxa"/>
            <w:vAlign w:val="center"/>
          </w:tcPr>
          <w:p w:rsidR="009D6ECE" w:rsidRPr="00397F9B" w:rsidRDefault="009D6ECE" w:rsidP="006E751F">
            <w:pPr>
              <w:jc w:val="center"/>
              <w:rPr>
                <w:spacing w:val="-2"/>
              </w:rPr>
            </w:pPr>
            <w:r w:rsidRPr="00397F9B">
              <w:rPr>
                <w:spacing w:val="-2"/>
              </w:rPr>
              <w:t>15,4</w:t>
            </w:r>
          </w:p>
        </w:tc>
        <w:tc>
          <w:tcPr>
            <w:tcW w:w="738" w:type="dxa"/>
            <w:vAlign w:val="center"/>
          </w:tcPr>
          <w:p w:rsidR="009D6ECE" w:rsidRPr="00397F9B" w:rsidRDefault="009D6ECE" w:rsidP="006E751F">
            <w:pPr>
              <w:jc w:val="center"/>
              <w:rPr>
                <w:spacing w:val="-2"/>
              </w:rPr>
            </w:pPr>
            <w:r w:rsidRPr="00397F9B">
              <w:rPr>
                <w:spacing w:val="-2"/>
              </w:rPr>
              <w:t>15,2</w:t>
            </w:r>
          </w:p>
        </w:tc>
        <w:tc>
          <w:tcPr>
            <w:tcW w:w="737" w:type="dxa"/>
            <w:vAlign w:val="center"/>
          </w:tcPr>
          <w:p w:rsidR="009D6ECE" w:rsidRPr="00397F9B" w:rsidRDefault="009D6ECE" w:rsidP="006E751F">
            <w:pPr>
              <w:jc w:val="center"/>
              <w:rPr>
                <w:spacing w:val="-2"/>
              </w:rPr>
            </w:pPr>
            <w:r w:rsidRPr="00397F9B">
              <w:rPr>
                <w:spacing w:val="-2"/>
              </w:rPr>
              <w:t>15,2</w:t>
            </w:r>
          </w:p>
        </w:tc>
        <w:tc>
          <w:tcPr>
            <w:tcW w:w="738" w:type="dxa"/>
            <w:vAlign w:val="center"/>
          </w:tcPr>
          <w:p w:rsidR="009D6ECE" w:rsidRPr="00397F9B" w:rsidRDefault="009D6ECE" w:rsidP="006E751F">
            <w:pPr>
              <w:jc w:val="center"/>
              <w:rPr>
                <w:spacing w:val="-2"/>
              </w:rPr>
            </w:pPr>
            <w:r w:rsidRPr="00397F9B">
              <w:rPr>
                <w:spacing w:val="-2"/>
              </w:rPr>
              <w:t>15,2</w:t>
            </w:r>
          </w:p>
        </w:tc>
        <w:tc>
          <w:tcPr>
            <w:tcW w:w="738" w:type="dxa"/>
            <w:vAlign w:val="center"/>
          </w:tcPr>
          <w:p w:rsidR="009D6ECE" w:rsidRPr="00397F9B" w:rsidRDefault="009D6ECE" w:rsidP="006E751F">
            <w:pPr>
              <w:jc w:val="center"/>
              <w:rPr>
                <w:spacing w:val="-2"/>
              </w:rPr>
            </w:pPr>
            <w:r w:rsidRPr="00397F9B">
              <w:rPr>
                <w:spacing w:val="-2"/>
              </w:rPr>
              <w:t>15,1</w:t>
            </w:r>
          </w:p>
        </w:tc>
        <w:tc>
          <w:tcPr>
            <w:tcW w:w="738" w:type="dxa"/>
            <w:vAlign w:val="center"/>
          </w:tcPr>
          <w:p w:rsidR="009D6ECE" w:rsidRPr="00397F9B" w:rsidRDefault="009D6ECE" w:rsidP="006E751F">
            <w:pPr>
              <w:jc w:val="center"/>
              <w:rPr>
                <w:spacing w:val="-2"/>
              </w:rPr>
            </w:pPr>
            <w:r w:rsidRPr="00397F9B">
              <w:rPr>
                <w:spacing w:val="-2"/>
              </w:rPr>
              <w:t>15,2</w:t>
            </w:r>
          </w:p>
        </w:tc>
        <w:tc>
          <w:tcPr>
            <w:tcW w:w="738" w:type="dxa"/>
            <w:vAlign w:val="center"/>
          </w:tcPr>
          <w:p w:rsidR="009D6ECE" w:rsidRPr="00397F9B" w:rsidRDefault="009D6ECE" w:rsidP="006E751F">
            <w:pPr>
              <w:jc w:val="center"/>
              <w:rPr>
                <w:spacing w:val="-2"/>
              </w:rPr>
            </w:pPr>
            <w:r w:rsidRPr="00397F9B">
              <w:rPr>
                <w:spacing w:val="-2"/>
              </w:rPr>
              <w:t>15,1</w:t>
            </w:r>
          </w:p>
        </w:tc>
      </w:tr>
      <w:tr w:rsidR="00397F9B" w:rsidRPr="00397F9B" w:rsidTr="006E751F">
        <w:tc>
          <w:tcPr>
            <w:tcW w:w="2704" w:type="dxa"/>
            <w:vAlign w:val="center"/>
          </w:tcPr>
          <w:p w:rsidR="009D6ECE" w:rsidRPr="00397F9B" w:rsidRDefault="009D6ECE" w:rsidP="006E751F">
            <w:pPr>
              <w:jc w:val="right"/>
              <w:rPr>
                <w:spacing w:val="-2"/>
              </w:rPr>
            </w:pPr>
            <w:r w:rsidRPr="00397F9B">
              <w:rPr>
                <w:spacing w:val="-2"/>
              </w:rPr>
              <w:t>В трудоспособном возрасте</w:t>
            </w:r>
          </w:p>
        </w:tc>
        <w:tc>
          <w:tcPr>
            <w:tcW w:w="738" w:type="dxa"/>
            <w:vAlign w:val="center"/>
          </w:tcPr>
          <w:p w:rsidR="009D6ECE" w:rsidRPr="00397F9B" w:rsidRDefault="009D6ECE" w:rsidP="006E751F">
            <w:pPr>
              <w:jc w:val="center"/>
              <w:rPr>
                <w:spacing w:val="-2"/>
              </w:rPr>
            </w:pPr>
            <w:r w:rsidRPr="00397F9B">
              <w:rPr>
                <w:spacing w:val="-2"/>
              </w:rPr>
              <w:t>41,1</w:t>
            </w:r>
          </w:p>
        </w:tc>
        <w:tc>
          <w:tcPr>
            <w:tcW w:w="738" w:type="dxa"/>
            <w:vAlign w:val="center"/>
          </w:tcPr>
          <w:p w:rsidR="009D6ECE" w:rsidRPr="00397F9B" w:rsidRDefault="009D6ECE" w:rsidP="006E751F">
            <w:pPr>
              <w:jc w:val="center"/>
              <w:rPr>
                <w:spacing w:val="-2"/>
              </w:rPr>
            </w:pPr>
            <w:r w:rsidRPr="00397F9B">
              <w:rPr>
                <w:spacing w:val="-2"/>
              </w:rPr>
              <w:t>39,9</w:t>
            </w:r>
          </w:p>
        </w:tc>
        <w:tc>
          <w:tcPr>
            <w:tcW w:w="738" w:type="dxa"/>
            <w:vAlign w:val="center"/>
          </w:tcPr>
          <w:p w:rsidR="009D6ECE" w:rsidRPr="00397F9B" w:rsidRDefault="009D6ECE" w:rsidP="006E751F">
            <w:pPr>
              <w:jc w:val="center"/>
              <w:rPr>
                <w:spacing w:val="-2"/>
              </w:rPr>
            </w:pPr>
            <w:r w:rsidRPr="00397F9B">
              <w:rPr>
                <w:spacing w:val="-2"/>
              </w:rPr>
              <w:t>38,7</w:t>
            </w:r>
          </w:p>
        </w:tc>
        <w:tc>
          <w:tcPr>
            <w:tcW w:w="738" w:type="dxa"/>
            <w:vAlign w:val="center"/>
          </w:tcPr>
          <w:p w:rsidR="009D6ECE" w:rsidRPr="00397F9B" w:rsidRDefault="009D6ECE" w:rsidP="006E751F">
            <w:pPr>
              <w:jc w:val="center"/>
              <w:rPr>
                <w:spacing w:val="-2"/>
              </w:rPr>
            </w:pPr>
            <w:r w:rsidRPr="00397F9B">
              <w:rPr>
                <w:spacing w:val="-2"/>
              </w:rPr>
              <w:t>37,5</w:t>
            </w:r>
          </w:p>
        </w:tc>
        <w:tc>
          <w:tcPr>
            <w:tcW w:w="737" w:type="dxa"/>
            <w:vAlign w:val="center"/>
          </w:tcPr>
          <w:p w:rsidR="009D6ECE" w:rsidRPr="00397F9B" w:rsidRDefault="009D6ECE" w:rsidP="006E751F">
            <w:pPr>
              <w:jc w:val="center"/>
              <w:rPr>
                <w:spacing w:val="-2"/>
              </w:rPr>
            </w:pPr>
            <w:r w:rsidRPr="00397F9B">
              <w:rPr>
                <w:spacing w:val="-2"/>
              </w:rPr>
              <w:t>36,8</w:t>
            </w:r>
          </w:p>
        </w:tc>
        <w:tc>
          <w:tcPr>
            <w:tcW w:w="738" w:type="dxa"/>
            <w:vAlign w:val="center"/>
          </w:tcPr>
          <w:p w:rsidR="009D6ECE" w:rsidRPr="00397F9B" w:rsidRDefault="009D6ECE" w:rsidP="006E751F">
            <w:pPr>
              <w:jc w:val="center"/>
              <w:rPr>
                <w:spacing w:val="-2"/>
              </w:rPr>
            </w:pPr>
            <w:r w:rsidRPr="00397F9B">
              <w:rPr>
                <w:spacing w:val="-2"/>
              </w:rPr>
              <w:t>36,2</w:t>
            </w:r>
          </w:p>
        </w:tc>
        <w:tc>
          <w:tcPr>
            <w:tcW w:w="738" w:type="dxa"/>
            <w:vAlign w:val="center"/>
          </w:tcPr>
          <w:p w:rsidR="009D6ECE" w:rsidRPr="00397F9B" w:rsidRDefault="009D6ECE" w:rsidP="006E751F">
            <w:pPr>
              <w:jc w:val="center"/>
              <w:rPr>
                <w:spacing w:val="-2"/>
              </w:rPr>
            </w:pPr>
            <w:r w:rsidRPr="00397F9B">
              <w:rPr>
                <w:spacing w:val="-2"/>
              </w:rPr>
              <w:t>35,6</w:t>
            </w:r>
          </w:p>
        </w:tc>
        <w:tc>
          <w:tcPr>
            <w:tcW w:w="738" w:type="dxa"/>
            <w:vAlign w:val="center"/>
          </w:tcPr>
          <w:p w:rsidR="009D6ECE" w:rsidRPr="00397F9B" w:rsidRDefault="009D6ECE" w:rsidP="006E751F">
            <w:pPr>
              <w:jc w:val="center"/>
              <w:rPr>
                <w:spacing w:val="-2"/>
              </w:rPr>
            </w:pPr>
            <w:r w:rsidRPr="00397F9B">
              <w:rPr>
                <w:spacing w:val="-2"/>
              </w:rPr>
              <w:t>35,4</w:t>
            </w:r>
          </w:p>
        </w:tc>
        <w:tc>
          <w:tcPr>
            <w:tcW w:w="738" w:type="dxa"/>
            <w:vAlign w:val="center"/>
          </w:tcPr>
          <w:p w:rsidR="009D6ECE" w:rsidRPr="00397F9B" w:rsidRDefault="009D6ECE" w:rsidP="006E751F">
            <w:pPr>
              <w:jc w:val="center"/>
              <w:rPr>
                <w:spacing w:val="-2"/>
              </w:rPr>
            </w:pPr>
            <w:r w:rsidRPr="00397F9B">
              <w:rPr>
                <w:spacing w:val="-2"/>
              </w:rPr>
              <w:t>34,9</w:t>
            </w:r>
          </w:p>
        </w:tc>
      </w:tr>
      <w:tr w:rsidR="009D6ECE" w:rsidRPr="00397F9B" w:rsidTr="006E751F">
        <w:tc>
          <w:tcPr>
            <w:tcW w:w="2704" w:type="dxa"/>
            <w:vAlign w:val="center"/>
          </w:tcPr>
          <w:p w:rsidR="009D6ECE" w:rsidRPr="00397F9B" w:rsidRDefault="009D6ECE" w:rsidP="006E751F">
            <w:pPr>
              <w:jc w:val="right"/>
              <w:rPr>
                <w:spacing w:val="-2"/>
              </w:rPr>
            </w:pPr>
            <w:r w:rsidRPr="00397F9B">
              <w:rPr>
                <w:spacing w:val="-2"/>
              </w:rPr>
              <w:t>Старше трудоспособного возраста</w:t>
            </w:r>
          </w:p>
        </w:tc>
        <w:tc>
          <w:tcPr>
            <w:tcW w:w="738" w:type="dxa"/>
            <w:vAlign w:val="center"/>
          </w:tcPr>
          <w:p w:rsidR="009D6ECE" w:rsidRPr="00397F9B" w:rsidRDefault="009D6ECE" w:rsidP="006E751F">
            <w:pPr>
              <w:jc w:val="center"/>
              <w:rPr>
                <w:spacing w:val="-2"/>
              </w:rPr>
            </w:pPr>
            <w:r w:rsidRPr="00397F9B">
              <w:rPr>
                <w:spacing w:val="-2"/>
              </w:rPr>
              <w:t>12,1</w:t>
            </w:r>
          </w:p>
        </w:tc>
        <w:tc>
          <w:tcPr>
            <w:tcW w:w="738" w:type="dxa"/>
            <w:vAlign w:val="center"/>
          </w:tcPr>
          <w:p w:rsidR="009D6ECE" w:rsidRPr="00397F9B" w:rsidRDefault="009D6ECE" w:rsidP="006E751F">
            <w:pPr>
              <w:jc w:val="center"/>
              <w:rPr>
                <w:spacing w:val="-2"/>
              </w:rPr>
            </w:pPr>
            <w:r w:rsidRPr="00397F9B">
              <w:rPr>
                <w:spacing w:val="-2"/>
              </w:rPr>
              <w:t>12,3</w:t>
            </w:r>
          </w:p>
        </w:tc>
        <w:tc>
          <w:tcPr>
            <w:tcW w:w="738" w:type="dxa"/>
            <w:vAlign w:val="center"/>
          </w:tcPr>
          <w:p w:rsidR="009D6ECE" w:rsidRPr="00397F9B" w:rsidRDefault="009D6ECE" w:rsidP="006E751F">
            <w:pPr>
              <w:jc w:val="center"/>
              <w:rPr>
                <w:spacing w:val="-2"/>
              </w:rPr>
            </w:pPr>
            <w:r w:rsidRPr="00397F9B">
              <w:rPr>
                <w:spacing w:val="-2"/>
              </w:rPr>
              <w:t>12,4</w:t>
            </w:r>
          </w:p>
        </w:tc>
        <w:tc>
          <w:tcPr>
            <w:tcW w:w="738" w:type="dxa"/>
            <w:vAlign w:val="center"/>
          </w:tcPr>
          <w:p w:rsidR="009D6ECE" w:rsidRPr="00397F9B" w:rsidRDefault="009D6ECE" w:rsidP="006E751F">
            <w:pPr>
              <w:jc w:val="center"/>
              <w:rPr>
                <w:spacing w:val="-2"/>
              </w:rPr>
            </w:pPr>
            <w:r w:rsidRPr="00397F9B">
              <w:rPr>
                <w:spacing w:val="-2"/>
              </w:rPr>
              <w:t>12,8</w:t>
            </w:r>
          </w:p>
        </w:tc>
        <w:tc>
          <w:tcPr>
            <w:tcW w:w="737" w:type="dxa"/>
            <w:vAlign w:val="center"/>
          </w:tcPr>
          <w:p w:rsidR="009D6ECE" w:rsidRPr="00397F9B" w:rsidRDefault="009D6ECE" w:rsidP="006E751F">
            <w:pPr>
              <w:jc w:val="center"/>
              <w:rPr>
                <w:spacing w:val="-2"/>
              </w:rPr>
            </w:pPr>
            <w:r w:rsidRPr="00397F9B">
              <w:rPr>
                <w:spacing w:val="-2"/>
              </w:rPr>
              <w:t>13,0</w:t>
            </w:r>
          </w:p>
        </w:tc>
        <w:tc>
          <w:tcPr>
            <w:tcW w:w="738" w:type="dxa"/>
            <w:vAlign w:val="center"/>
          </w:tcPr>
          <w:p w:rsidR="009D6ECE" w:rsidRPr="00397F9B" w:rsidRDefault="009D6ECE" w:rsidP="006E751F">
            <w:pPr>
              <w:jc w:val="center"/>
              <w:rPr>
                <w:spacing w:val="-2"/>
              </w:rPr>
            </w:pPr>
            <w:r w:rsidRPr="00397F9B">
              <w:rPr>
                <w:spacing w:val="-2"/>
              </w:rPr>
              <w:t>13,2</w:t>
            </w:r>
          </w:p>
        </w:tc>
        <w:tc>
          <w:tcPr>
            <w:tcW w:w="738" w:type="dxa"/>
            <w:vAlign w:val="center"/>
          </w:tcPr>
          <w:p w:rsidR="009D6ECE" w:rsidRPr="00397F9B" w:rsidRDefault="009D6ECE" w:rsidP="006E751F">
            <w:pPr>
              <w:jc w:val="center"/>
              <w:rPr>
                <w:spacing w:val="-2"/>
              </w:rPr>
            </w:pPr>
            <w:r w:rsidRPr="00397F9B">
              <w:rPr>
                <w:spacing w:val="-2"/>
              </w:rPr>
              <w:t>13,6</w:t>
            </w:r>
          </w:p>
        </w:tc>
        <w:tc>
          <w:tcPr>
            <w:tcW w:w="738" w:type="dxa"/>
            <w:vAlign w:val="center"/>
          </w:tcPr>
          <w:p w:rsidR="009D6ECE" w:rsidRPr="00397F9B" w:rsidRDefault="009D6ECE" w:rsidP="006E751F">
            <w:pPr>
              <w:jc w:val="center"/>
              <w:rPr>
                <w:spacing w:val="-2"/>
              </w:rPr>
            </w:pPr>
            <w:r w:rsidRPr="00397F9B">
              <w:rPr>
                <w:spacing w:val="-2"/>
              </w:rPr>
              <w:t>14,0</w:t>
            </w:r>
          </w:p>
        </w:tc>
        <w:tc>
          <w:tcPr>
            <w:tcW w:w="738" w:type="dxa"/>
            <w:vAlign w:val="center"/>
          </w:tcPr>
          <w:p w:rsidR="009D6ECE" w:rsidRPr="00397F9B" w:rsidRDefault="009D6ECE" w:rsidP="006E751F">
            <w:pPr>
              <w:jc w:val="center"/>
              <w:rPr>
                <w:spacing w:val="-2"/>
              </w:rPr>
            </w:pPr>
            <w:r w:rsidRPr="00397F9B">
              <w:rPr>
                <w:spacing w:val="-2"/>
              </w:rPr>
              <w:t>14,3</w:t>
            </w:r>
          </w:p>
        </w:tc>
      </w:tr>
    </w:tbl>
    <w:p w:rsidR="00CB2D70" w:rsidRPr="00397F9B" w:rsidRDefault="00CB2D70">
      <w:pPr>
        <w:jc w:val="center"/>
      </w:pPr>
    </w:p>
    <w:p w:rsidR="009D6ECE" w:rsidRPr="00397F9B" w:rsidRDefault="009D6ECE" w:rsidP="009D6ECE">
      <w:pPr>
        <w:jc w:val="center"/>
        <w:rPr>
          <w:noProof/>
          <w:spacing w:val="-2"/>
          <w:highlight w:val="yellow"/>
        </w:rPr>
      </w:pPr>
      <w:r w:rsidRPr="00397F9B">
        <w:rPr>
          <w:noProof/>
          <w:spacing w:val="-2"/>
          <w:highlight w:val="yellow"/>
        </w:rPr>
        <w:drawing>
          <wp:inline distT="0" distB="0" distL="0" distR="0">
            <wp:extent cx="6201989" cy="384429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9D6ECE" w:rsidRPr="00397F9B" w:rsidRDefault="009D6ECE" w:rsidP="009D6ECE">
      <w:pPr>
        <w:jc w:val="center"/>
        <w:rPr>
          <w:spacing w:val="-2"/>
        </w:rPr>
      </w:pPr>
      <w:r w:rsidRPr="00397F9B">
        <w:rPr>
          <w:spacing w:val="-2"/>
        </w:rPr>
        <w:t>Рисунок 5.1.3.1 Динамика изменения доли возрастных категорий населения Нефтекумского городского округа в общей численности населения, %</w:t>
      </w:r>
      <w:r w:rsidRPr="00397F9B">
        <w:rPr>
          <w:rStyle w:val="aff3"/>
          <w:spacing w:val="-2"/>
        </w:rPr>
        <w:footnoteReference w:id="67"/>
      </w:r>
    </w:p>
    <w:p w:rsidR="00CB2D70" w:rsidRPr="00397F9B" w:rsidRDefault="00CB2D70">
      <w:pPr>
        <w:jc w:val="both"/>
      </w:pPr>
    </w:p>
    <w:p w:rsidR="00110F3A" w:rsidRPr="00397F9B" w:rsidRDefault="00110F3A" w:rsidP="00110F3A">
      <w:pPr>
        <w:ind w:firstLine="567"/>
        <w:jc w:val="both"/>
        <w:rPr>
          <w:spacing w:val="-2"/>
        </w:rPr>
      </w:pPr>
      <w:r w:rsidRPr="00397F9B">
        <w:rPr>
          <w:spacing w:val="-2"/>
        </w:rPr>
        <w:t>В последнее десятилетие в Нефтекумском городском округе происходят негативные изменения в динамике доли населения старших возрастов, это проявляется в увеличении доли населения старше трудоспособного возраста с 17,7 % в 2011 г. до 22,2 % в 2019 г., при одновременном пропорциональном уменьшении удельного веса лиц трудоспособного возраста с 59,7 % в 2011 г. до 54,3 % в 2019 г. При этом, в указанный промежуток времени доля населения моложе трудоспособного возраста возросла незначительно – на 0,9 %.</w:t>
      </w:r>
    </w:p>
    <w:p w:rsidR="00110F3A" w:rsidRPr="00397F9B" w:rsidRDefault="00110F3A">
      <w:pPr>
        <w:jc w:val="right"/>
      </w:pPr>
    </w:p>
    <w:p w:rsidR="00CB2D70" w:rsidRPr="00397F9B" w:rsidRDefault="004C71E0">
      <w:pPr>
        <w:jc w:val="right"/>
      </w:pPr>
      <w:r w:rsidRPr="00397F9B">
        <w:t>Таблица 5.1.3.4</w:t>
      </w:r>
    </w:p>
    <w:p w:rsidR="00110F3A" w:rsidRPr="00397F9B" w:rsidRDefault="00110F3A" w:rsidP="00110F3A">
      <w:pPr>
        <w:jc w:val="center"/>
        <w:rPr>
          <w:spacing w:val="-2"/>
        </w:rPr>
      </w:pPr>
      <w:bookmarkStart w:id="29" w:name="_Hlk45027921"/>
      <w:r w:rsidRPr="00397F9B">
        <w:rPr>
          <w:spacing w:val="-2"/>
        </w:rPr>
        <w:t>Характеристика возрастных групп населения Ставропольского края и Нефтекумского городского округа на 01.01.2019 г., тыс. человек</w:t>
      </w:r>
      <w:r w:rsidRPr="00397F9B">
        <w:rPr>
          <w:rStyle w:val="aff3"/>
          <w:spacing w:val="-2"/>
        </w:rPr>
        <w:footnoteReference w:id="68"/>
      </w:r>
    </w:p>
    <w:tbl>
      <w:tblPr>
        <w:tblStyle w:val="a8"/>
        <w:tblW w:w="0" w:type="auto"/>
        <w:tblLook w:val="04A0"/>
      </w:tblPr>
      <w:tblGrid>
        <w:gridCol w:w="1787"/>
        <w:gridCol w:w="992"/>
        <w:gridCol w:w="940"/>
        <w:gridCol w:w="961"/>
        <w:gridCol w:w="944"/>
        <w:gridCol w:w="944"/>
        <w:gridCol w:w="934"/>
        <w:gridCol w:w="922"/>
        <w:gridCol w:w="921"/>
      </w:tblGrid>
      <w:tr w:rsidR="00397F9B" w:rsidRPr="00397F9B" w:rsidTr="006E751F">
        <w:tc>
          <w:tcPr>
            <w:tcW w:w="1787" w:type="dxa"/>
            <w:vMerge w:val="restart"/>
            <w:vAlign w:val="center"/>
          </w:tcPr>
          <w:bookmarkEnd w:id="29"/>
          <w:p w:rsidR="00110F3A" w:rsidRPr="00397F9B" w:rsidRDefault="00110F3A" w:rsidP="006E751F">
            <w:pPr>
              <w:jc w:val="center"/>
              <w:rPr>
                <w:spacing w:val="-2"/>
              </w:rPr>
            </w:pPr>
            <w:r w:rsidRPr="00397F9B">
              <w:rPr>
                <w:spacing w:val="-2"/>
              </w:rPr>
              <w:t>Возрастные группы населения</w:t>
            </w:r>
          </w:p>
        </w:tc>
        <w:tc>
          <w:tcPr>
            <w:tcW w:w="1932" w:type="dxa"/>
            <w:gridSpan w:val="2"/>
            <w:vAlign w:val="center"/>
          </w:tcPr>
          <w:p w:rsidR="00110F3A" w:rsidRPr="00397F9B" w:rsidRDefault="00110F3A" w:rsidP="006E751F">
            <w:pPr>
              <w:jc w:val="center"/>
              <w:rPr>
                <w:spacing w:val="-2"/>
              </w:rPr>
            </w:pPr>
            <w:r w:rsidRPr="00397F9B">
              <w:rPr>
                <w:spacing w:val="-2"/>
              </w:rPr>
              <w:t>Ставропольский край</w:t>
            </w:r>
          </w:p>
        </w:tc>
        <w:tc>
          <w:tcPr>
            <w:tcW w:w="1905" w:type="dxa"/>
            <w:gridSpan w:val="2"/>
            <w:vAlign w:val="center"/>
          </w:tcPr>
          <w:p w:rsidR="00110F3A" w:rsidRPr="00397F9B" w:rsidRDefault="00110F3A" w:rsidP="006E751F">
            <w:pPr>
              <w:jc w:val="center"/>
              <w:rPr>
                <w:spacing w:val="-2"/>
              </w:rPr>
            </w:pPr>
            <w:r w:rsidRPr="00397F9B">
              <w:rPr>
                <w:spacing w:val="-2"/>
              </w:rPr>
              <w:t>Нефтекумский городской округ</w:t>
            </w:r>
          </w:p>
        </w:tc>
        <w:tc>
          <w:tcPr>
            <w:tcW w:w="1878" w:type="dxa"/>
            <w:gridSpan w:val="2"/>
            <w:vAlign w:val="center"/>
          </w:tcPr>
          <w:p w:rsidR="00110F3A" w:rsidRPr="00397F9B" w:rsidRDefault="00110F3A" w:rsidP="006E751F">
            <w:pPr>
              <w:jc w:val="center"/>
              <w:rPr>
                <w:spacing w:val="-2"/>
              </w:rPr>
            </w:pPr>
            <w:r w:rsidRPr="00397F9B">
              <w:rPr>
                <w:spacing w:val="-2"/>
              </w:rPr>
              <w:t xml:space="preserve">Городское население </w:t>
            </w:r>
          </w:p>
          <w:p w:rsidR="00110F3A" w:rsidRPr="00397F9B" w:rsidRDefault="00110F3A" w:rsidP="006E751F">
            <w:pPr>
              <w:jc w:val="center"/>
              <w:rPr>
                <w:spacing w:val="-2"/>
              </w:rPr>
            </w:pPr>
            <w:r w:rsidRPr="00397F9B">
              <w:rPr>
                <w:spacing w:val="-2"/>
              </w:rPr>
              <w:t>(г. Нефтекумск)</w:t>
            </w:r>
          </w:p>
        </w:tc>
        <w:tc>
          <w:tcPr>
            <w:tcW w:w="1843" w:type="dxa"/>
            <w:gridSpan w:val="2"/>
            <w:vAlign w:val="center"/>
          </w:tcPr>
          <w:p w:rsidR="00110F3A" w:rsidRPr="00397F9B" w:rsidRDefault="00110F3A" w:rsidP="006E751F">
            <w:pPr>
              <w:jc w:val="center"/>
              <w:rPr>
                <w:spacing w:val="-2"/>
              </w:rPr>
            </w:pPr>
            <w:r w:rsidRPr="00397F9B">
              <w:rPr>
                <w:spacing w:val="-2"/>
              </w:rPr>
              <w:t>Сельское население</w:t>
            </w:r>
          </w:p>
        </w:tc>
      </w:tr>
      <w:tr w:rsidR="00397F9B" w:rsidRPr="00397F9B" w:rsidTr="006E751F">
        <w:tc>
          <w:tcPr>
            <w:tcW w:w="1787" w:type="dxa"/>
            <w:vMerge/>
          </w:tcPr>
          <w:p w:rsidR="00110F3A" w:rsidRPr="00397F9B" w:rsidRDefault="00110F3A" w:rsidP="006E751F">
            <w:pPr>
              <w:jc w:val="center"/>
              <w:rPr>
                <w:spacing w:val="-2"/>
              </w:rPr>
            </w:pPr>
          </w:p>
        </w:tc>
        <w:tc>
          <w:tcPr>
            <w:tcW w:w="992" w:type="dxa"/>
            <w:vAlign w:val="center"/>
          </w:tcPr>
          <w:p w:rsidR="00110F3A" w:rsidRPr="00397F9B" w:rsidRDefault="00110F3A" w:rsidP="006E751F">
            <w:pPr>
              <w:jc w:val="center"/>
              <w:rPr>
                <w:spacing w:val="-2"/>
              </w:rPr>
            </w:pPr>
            <w:r w:rsidRPr="00397F9B">
              <w:rPr>
                <w:spacing w:val="-2"/>
              </w:rPr>
              <w:t>тыс. чел.</w:t>
            </w:r>
          </w:p>
        </w:tc>
        <w:tc>
          <w:tcPr>
            <w:tcW w:w="940" w:type="dxa"/>
            <w:vAlign w:val="center"/>
          </w:tcPr>
          <w:p w:rsidR="00110F3A" w:rsidRPr="00397F9B" w:rsidRDefault="00110F3A" w:rsidP="006E751F">
            <w:pPr>
              <w:jc w:val="center"/>
              <w:rPr>
                <w:spacing w:val="-2"/>
              </w:rPr>
            </w:pPr>
            <w:r w:rsidRPr="00397F9B">
              <w:rPr>
                <w:spacing w:val="-2"/>
              </w:rPr>
              <w:t>%</w:t>
            </w:r>
          </w:p>
        </w:tc>
        <w:tc>
          <w:tcPr>
            <w:tcW w:w="961" w:type="dxa"/>
            <w:vAlign w:val="center"/>
          </w:tcPr>
          <w:p w:rsidR="00110F3A" w:rsidRPr="00397F9B" w:rsidRDefault="00110F3A" w:rsidP="006E751F">
            <w:pPr>
              <w:jc w:val="center"/>
              <w:rPr>
                <w:spacing w:val="-2"/>
              </w:rPr>
            </w:pPr>
            <w:r w:rsidRPr="00397F9B">
              <w:rPr>
                <w:spacing w:val="-2"/>
              </w:rPr>
              <w:t>тыс. чел.</w:t>
            </w:r>
          </w:p>
        </w:tc>
        <w:tc>
          <w:tcPr>
            <w:tcW w:w="944" w:type="dxa"/>
            <w:vAlign w:val="center"/>
          </w:tcPr>
          <w:p w:rsidR="00110F3A" w:rsidRPr="00397F9B" w:rsidRDefault="00110F3A" w:rsidP="006E751F">
            <w:pPr>
              <w:jc w:val="center"/>
              <w:rPr>
                <w:spacing w:val="-2"/>
              </w:rPr>
            </w:pPr>
            <w:r w:rsidRPr="00397F9B">
              <w:rPr>
                <w:spacing w:val="-2"/>
              </w:rPr>
              <w:t>%</w:t>
            </w:r>
          </w:p>
        </w:tc>
        <w:tc>
          <w:tcPr>
            <w:tcW w:w="944" w:type="dxa"/>
            <w:vAlign w:val="center"/>
          </w:tcPr>
          <w:p w:rsidR="00110F3A" w:rsidRPr="00397F9B" w:rsidRDefault="00110F3A" w:rsidP="006E751F">
            <w:pPr>
              <w:jc w:val="center"/>
              <w:rPr>
                <w:spacing w:val="-2"/>
              </w:rPr>
            </w:pPr>
            <w:r w:rsidRPr="00397F9B">
              <w:rPr>
                <w:spacing w:val="-2"/>
              </w:rPr>
              <w:t>тыс. чел.</w:t>
            </w:r>
          </w:p>
        </w:tc>
        <w:tc>
          <w:tcPr>
            <w:tcW w:w="934" w:type="dxa"/>
            <w:vAlign w:val="center"/>
          </w:tcPr>
          <w:p w:rsidR="00110F3A" w:rsidRPr="00397F9B" w:rsidRDefault="00110F3A" w:rsidP="006E751F">
            <w:pPr>
              <w:jc w:val="center"/>
              <w:rPr>
                <w:spacing w:val="-2"/>
              </w:rPr>
            </w:pPr>
            <w:r w:rsidRPr="00397F9B">
              <w:rPr>
                <w:spacing w:val="-2"/>
              </w:rPr>
              <w:t>%</w:t>
            </w:r>
          </w:p>
        </w:tc>
        <w:tc>
          <w:tcPr>
            <w:tcW w:w="922" w:type="dxa"/>
            <w:vAlign w:val="center"/>
          </w:tcPr>
          <w:p w:rsidR="00110F3A" w:rsidRPr="00397F9B" w:rsidRDefault="00110F3A" w:rsidP="006E751F">
            <w:pPr>
              <w:jc w:val="center"/>
              <w:rPr>
                <w:spacing w:val="-2"/>
              </w:rPr>
            </w:pPr>
            <w:r w:rsidRPr="00397F9B">
              <w:rPr>
                <w:spacing w:val="-2"/>
              </w:rPr>
              <w:t>тыс. чел.</w:t>
            </w:r>
          </w:p>
        </w:tc>
        <w:tc>
          <w:tcPr>
            <w:tcW w:w="921" w:type="dxa"/>
            <w:vAlign w:val="center"/>
          </w:tcPr>
          <w:p w:rsidR="00110F3A" w:rsidRPr="00397F9B" w:rsidRDefault="00110F3A" w:rsidP="006E751F">
            <w:pPr>
              <w:jc w:val="center"/>
              <w:rPr>
                <w:spacing w:val="-2"/>
              </w:rPr>
            </w:pPr>
            <w:r w:rsidRPr="00397F9B">
              <w:rPr>
                <w:spacing w:val="-2"/>
              </w:rPr>
              <w:t>%</w:t>
            </w:r>
          </w:p>
        </w:tc>
      </w:tr>
      <w:tr w:rsidR="00397F9B" w:rsidRPr="00397F9B" w:rsidTr="006E751F">
        <w:tc>
          <w:tcPr>
            <w:tcW w:w="1787" w:type="dxa"/>
          </w:tcPr>
          <w:p w:rsidR="00110F3A" w:rsidRPr="00397F9B" w:rsidRDefault="00110F3A" w:rsidP="006E751F">
            <w:pPr>
              <w:rPr>
                <w:spacing w:val="-2"/>
              </w:rPr>
            </w:pPr>
            <w:r w:rsidRPr="00397F9B">
              <w:rPr>
                <w:spacing w:val="-2"/>
              </w:rPr>
              <w:t>Население (всего)</w:t>
            </w:r>
          </w:p>
        </w:tc>
        <w:tc>
          <w:tcPr>
            <w:tcW w:w="992" w:type="dxa"/>
            <w:vAlign w:val="center"/>
          </w:tcPr>
          <w:p w:rsidR="00110F3A" w:rsidRPr="00397F9B" w:rsidRDefault="00110F3A" w:rsidP="006E751F">
            <w:pPr>
              <w:jc w:val="center"/>
              <w:rPr>
                <w:spacing w:val="-2"/>
              </w:rPr>
            </w:pPr>
            <w:r w:rsidRPr="00397F9B">
              <w:rPr>
                <w:spacing w:val="-2"/>
              </w:rPr>
              <w:t>2795,2</w:t>
            </w:r>
          </w:p>
        </w:tc>
        <w:tc>
          <w:tcPr>
            <w:tcW w:w="940" w:type="dxa"/>
            <w:vAlign w:val="center"/>
          </w:tcPr>
          <w:p w:rsidR="00110F3A" w:rsidRPr="00397F9B" w:rsidRDefault="00110F3A" w:rsidP="006E751F">
            <w:pPr>
              <w:jc w:val="center"/>
              <w:rPr>
                <w:spacing w:val="-2"/>
              </w:rPr>
            </w:pPr>
            <w:r w:rsidRPr="00397F9B">
              <w:rPr>
                <w:spacing w:val="-2"/>
              </w:rPr>
              <w:t>–</w:t>
            </w:r>
          </w:p>
        </w:tc>
        <w:tc>
          <w:tcPr>
            <w:tcW w:w="961" w:type="dxa"/>
            <w:vAlign w:val="center"/>
          </w:tcPr>
          <w:p w:rsidR="00110F3A" w:rsidRPr="00397F9B" w:rsidRDefault="00110F3A" w:rsidP="006E751F">
            <w:pPr>
              <w:jc w:val="center"/>
              <w:rPr>
                <w:spacing w:val="-2"/>
              </w:rPr>
            </w:pPr>
            <w:r w:rsidRPr="00397F9B">
              <w:rPr>
                <w:spacing w:val="-2"/>
              </w:rPr>
              <w:t>64,3</w:t>
            </w:r>
          </w:p>
        </w:tc>
        <w:tc>
          <w:tcPr>
            <w:tcW w:w="944" w:type="dxa"/>
            <w:vAlign w:val="center"/>
          </w:tcPr>
          <w:p w:rsidR="00110F3A" w:rsidRPr="00397F9B" w:rsidRDefault="00110F3A" w:rsidP="006E751F">
            <w:pPr>
              <w:jc w:val="center"/>
              <w:rPr>
                <w:spacing w:val="-2"/>
              </w:rPr>
            </w:pPr>
            <w:r w:rsidRPr="00397F9B">
              <w:rPr>
                <w:spacing w:val="-2"/>
              </w:rPr>
              <w:t>–</w:t>
            </w:r>
          </w:p>
        </w:tc>
        <w:tc>
          <w:tcPr>
            <w:tcW w:w="944" w:type="dxa"/>
            <w:vAlign w:val="center"/>
          </w:tcPr>
          <w:p w:rsidR="00110F3A" w:rsidRPr="00397F9B" w:rsidRDefault="00110F3A" w:rsidP="006E751F">
            <w:pPr>
              <w:jc w:val="center"/>
              <w:rPr>
                <w:spacing w:val="-2"/>
              </w:rPr>
            </w:pPr>
            <w:r w:rsidRPr="00397F9B">
              <w:rPr>
                <w:spacing w:val="-2"/>
              </w:rPr>
              <w:t>32,0</w:t>
            </w:r>
          </w:p>
        </w:tc>
        <w:tc>
          <w:tcPr>
            <w:tcW w:w="934" w:type="dxa"/>
            <w:vAlign w:val="center"/>
          </w:tcPr>
          <w:p w:rsidR="00110F3A" w:rsidRPr="00397F9B" w:rsidRDefault="00110F3A" w:rsidP="006E751F">
            <w:pPr>
              <w:jc w:val="center"/>
              <w:rPr>
                <w:spacing w:val="-2"/>
              </w:rPr>
            </w:pPr>
            <w:r w:rsidRPr="00397F9B">
              <w:rPr>
                <w:spacing w:val="-2"/>
              </w:rPr>
              <w:t>–</w:t>
            </w:r>
          </w:p>
        </w:tc>
        <w:tc>
          <w:tcPr>
            <w:tcW w:w="922" w:type="dxa"/>
            <w:vAlign w:val="center"/>
          </w:tcPr>
          <w:p w:rsidR="00110F3A" w:rsidRPr="00397F9B" w:rsidRDefault="00110F3A" w:rsidP="006E751F">
            <w:pPr>
              <w:jc w:val="center"/>
              <w:rPr>
                <w:spacing w:val="-2"/>
              </w:rPr>
            </w:pPr>
            <w:r w:rsidRPr="00397F9B">
              <w:rPr>
                <w:spacing w:val="-2"/>
              </w:rPr>
              <w:t>32,3</w:t>
            </w:r>
          </w:p>
        </w:tc>
        <w:tc>
          <w:tcPr>
            <w:tcW w:w="921" w:type="dxa"/>
            <w:vAlign w:val="center"/>
          </w:tcPr>
          <w:p w:rsidR="00110F3A" w:rsidRPr="00397F9B" w:rsidRDefault="00110F3A" w:rsidP="006E751F">
            <w:pPr>
              <w:jc w:val="center"/>
              <w:rPr>
                <w:spacing w:val="-2"/>
              </w:rPr>
            </w:pPr>
            <w:r w:rsidRPr="00397F9B">
              <w:rPr>
                <w:spacing w:val="-2"/>
              </w:rPr>
              <w:t>–</w:t>
            </w:r>
          </w:p>
        </w:tc>
      </w:tr>
      <w:tr w:rsidR="00397F9B" w:rsidRPr="00397F9B" w:rsidTr="006E751F">
        <w:tc>
          <w:tcPr>
            <w:tcW w:w="1787" w:type="dxa"/>
          </w:tcPr>
          <w:p w:rsidR="00110F3A" w:rsidRPr="00397F9B" w:rsidRDefault="00110F3A" w:rsidP="006E751F">
            <w:pPr>
              <w:rPr>
                <w:spacing w:val="-2"/>
              </w:rPr>
            </w:pPr>
            <w:r w:rsidRPr="00397F9B">
              <w:rPr>
                <w:spacing w:val="-2"/>
              </w:rPr>
              <w:t>Моложе трудоспособного</w:t>
            </w:r>
          </w:p>
        </w:tc>
        <w:tc>
          <w:tcPr>
            <w:tcW w:w="992" w:type="dxa"/>
            <w:vAlign w:val="center"/>
          </w:tcPr>
          <w:p w:rsidR="00110F3A" w:rsidRPr="00397F9B" w:rsidRDefault="00110F3A" w:rsidP="006E751F">
            <w:pPr>
              <w:jc w:val="center"/>
              <w:rPr>
                <w:spacing w:val="-2"/>
              </w:rPr>
            </w:pPr>
            <w:r w:rsidRPr="00397F9B">
              <w:rPr>
                <w:spacing w:val="-2"/>
              </w:rPr>
              <w:t>529,1</w:t>
            </w:r>
          </w:p>
        </w:tc>
        <w:tc>
          <w:tcPr>
            <w:tcW w:w="940" w:type="dxa"/>
            <w:vAlign w:val="center"/>
          </w:tcPr>
          <w:p w:rsidR="00110F3A" w:rsidRPr="00397F9B" w:rsidRDefault="00110F3A" w:rsidP="006E751F">
            <w:pPr>
              <w:jc w:val="center"/>
              <w:rPr>
                <w:spacing w:val="-2"/>
              </w:rPr>
            </w:pPr>
            <w:r w:rsidRPr="00397F9B">
              <w:rPr>
                <w:spacing w:val="-2"/>
              </w:rPr>
              <w:t>18,9</w:t>
            </w:r>
          </w:p>
        </w:tc>
        <w:tc>
          <w:tcPr>
            <w:tcW w:w="961" w:type="dxa"/>
            <w:vAlign w:val="center"/>
          </w:tcPr>
          <w:p w:rsidR="00110F3A" w:rsidRPr="00397F9B" w:rsidRDefault="00110F3A" w:rsidP="006E751F">
            <w:pPr>
              <w:jc w:val="center"/>
              <w:rPr>
                <w:spacing w:val="-2"/>
              </w:rPr>
            </w:pPr>
            <w:r w:rsidRPr="00397F9B">
              <w:rPr>
                <w:spacing w:val="-2"/>
              </w:rPr>
              <w:t>15,1</w:t>
            </w:r>
          </w:p>
        </w:tc>
        <w:tc>
          <w:tcPr>
            <w:tcW w:w="944" w:type="dxa"/>
            <w:vAlign w:val="center"/>
          </w:tcPr>
          <w:p w:rsidR="00110F3A" w:rsidRPr="00397F9B" w:rsidRDefault="00110F3A" w:rsidP="006E751F">
            <w:pPr>
              <w:jc w:val="center"/>
              <w:rPr>
                <w:spacing w:val="-2"/>
              </w:rPr>
            </w:pPr>
            <w:r w:rsidRPr="00397F9B">
              <w:rPr>
                <w:spacing w:val="-2"/>
              </w:rPr>
              <w:t>23,5</w:t>
            </w:r>
          </w:p>
        </w:tc>
        <w:tc>
          <w:tcPr>
            <w:tcW w:w="944" w:type="dxa"/>
            <w:vAlign w:val="center"/>
          </w:tcPr>
          <w:p w:rsidR="00110F3A" w:rsidRPr="00397F9B" w:rsidRDefault="00110F3A" w:rsidP="006E751F">
            <w:pPr>
              <w:jc w:val="center"/>
              <w:rPr>
                <w:spacing w:val="-2"/>
              </w:rPr>
            </w:pPr>
            <w:r w:rsidRPr="00397F9B">
              <w:rPr>
                <w:spacing w:val="-2"/>
              </w:rPr>
              <w:t>6,4</w:t>
            </w:r>
          </w:p>
        </w:tc>
        <w:tc>
          <w:tcPr>
            <w:tcW w:w="934" w:type="dxa"/>
            <w:vAlign w:val="center"/>
          </w:tcPr>
          <w:p w:rsidR="00110F3A" w:rsidRPr="00397F9B" w:rsidRDefault="00110F3A" w:rsidP="006E751F">
            <w:pPr>
              <w:jc w:val="center"/>
              <w:rPr>
                <w:spacing w:val="-2"/>
              </w:rPr>
            </w:pPr>
            <w:r w:rsidRPr="00397F9B">
              <w:rPr>
                <w:spacing w:val="-2"/>
              </w:rPr>
              <w:t>20,0</w:t>
            </w:r>
          </w:p>
        </w:tc>
        <w:tc>
          <w:tcPr>
            <w:tcW w:w="922" w:type="dxa"/>
            <w:vAlign w:val="center"/>
          </w:tcPr>
          <w:p w:rsidR="00110F3A" w:rsidRPr="00397F9B" w:rsidRDefault="00110F3A" w:rsidP="006E751F">
            <w:pPr>
              <w:jc w:val="center"/>
              <w:rPr>
                <w:spacing w:val="-2"/>
              </w:rPr>
            </w:pPr>
            <w:r w:rsidRPr="00397F9B">
              <w:rPr>
                <w:spacing w:val="-2"/>
              </w:rPr>
              <w:t>8,7</w:t>
            </w:r>
          </w:p>
        </w:tc>
        <w:tc>
          <w:tcPr>
            <w:tcW w:w="921" w:type="dxa"/>
            <w:vAlign w:val="center"/>
          </w:tcPr>
          <w:p w:rsidR="00110F3A" w:rsidRPr="00397F9B" w:rsidRDefault="00110F3A" w:rsidP="006E751F">
            <w:pPr>
              <w:jc w:val="center"/>
              <w:rPr>
                <w:spacing w:val="-2"/>
              </w:rPr>
            </w:pPr>
            <w:r w:rsidRPr="00397F9B">
              <w:rPr>
                <w:spacing w:val="-2"/>
              </w:rPr>
              <w:t>26,9</w:t>
            </w:r>
          </w:p>
        </w:tc>
      </w:tr>
      <w:tr w:rsidR="00397F9B" w:rsidRPr="00397F9B" w:rsidTr="006E751F">
        <w:tc>
          <w:tcPr>
            <w:tcW w:w="1787" w:type="dxa"/>
          </w:tcPr>
          <w:p w:rsidR="00110F3A" w:rsidRPr="00397F9B" w:rsidRDefault="00110F3A" w:rsidP="006E751F">
            <w:pPr>
              <w:rPr>
                <w:spacing w:val="-2"/>
              </w:rPr>
            </w:pPr>
            <w:r w:rsidRPr="00397F9B">
              <w:rPr>
                <w:spacing w:val="-2"/>
              </w:rPr>
              <w:t>Трудоспособного возраста</w:t>
            </w:r>
          </w:p>
        </w:tc>
        <w:tc>
          <w:tcPr>
            <w:tcW w:w="992" w:type="dxa"/>
            <w:vAlign w:val="center"/>
          </w:tcPr>
          <w:p w:rsidR="00110F3A" w:rsidRPr="00397F9B" w:rsidRDefault="00110F3A" w:rsidP="006E751F">
            <w:pPr>
              <w:jc w:val="center"/>
              <w:rPr>
                <w:spacing w:val="-2"/>
              </w:rPr>
            </w:pPr>
            <w:r w:rsidRPr="00397F9B">
              <w:rPr>
                <w:spacing w:val="-2"/>
              </w:rPr>
              <w:t>1570,4</w:t>
            </w:r>
          </w:p>
        </w:tc>
        <w:tc>
          <w:tcPr>
            <w:tcW w:w="940" w:type="dxa"/>
            <w:vAlign w:val="center"/>
          </w:tcPr>
          <w:p w:rsidR="00110F3A" w:rsidRPr="00397F9B" w:rsidRDefault="00110F3A" w:rsidP="006E751F">
            <w:pPr>
              <w:jc w:val="center"/>
              <w:rPr>
                <w:spacing w:val="-2"/>
              </w:rPr>
            </w:pPr>
            <w:r w:rsidRPr="00397F9B">
              <w:rPr>
                <w:spacing w:val="-2"/>
              </w:rPr>
              <w:t>56,2</w:t>
            </w:r>
          </w:p>
        </w:tc>
        <w:tc>
          <w:tcPr>
            <w:tcW w:w="961" w:type="dxa"/>
            <w:vAlign w:val="center"/>
          </w:tcPr>
          <w:p w:rsidR="00110F3A" w:rsidRPr="00397F9B" w:rsidRDefault="00110F3A" w:rsidP="006E751F">
            <w:pPr>
              <w:jc w:val="center"/>
              <w:rPr>
                <w:spacing w:val="-2"/>
              </w:rPr>
            </w:pPr>
            <w:r w:rsidRPr="00397F9B">
              <w:rPr>
                <w:spacing w:val="-2"/>
              </w:rPr>
              <w:t>34,9</w:t>
            </w:r>
          </w:p>
        </w:tc>
        <w:tc>
          <w:tcPr>
            <w:tcW w:w="944" w:type="dxa"/>
            <w:vAlign w:val="center"/>
          </w:tcPr>
          <w:p w:rsidR="00110F3A" w:rsidRPr="00397F9B" w:rsidRDefault="00110F3A" w:rsidP="006E751F">
            <w:pPr>
              <w:jc w:val="center"/>
              <w:rPr>
                <w:spacing w:val="-2"/>
              </w:rPr>
            </w:pPr>
            <w:r w:rsidRPr="00397F9B">
              <w:rPr>
                <w:spacing w:val="-2"/>
              </w:rPr>
              <w:t>54,3</w:t>
            </w:r>
          </w:p>
        </w:tc>
        <w:tc>
          <w:tcPr>
            <w:tcW w:w="944" w:type="dxa"/>
            <w:vAlign w:val="center"/>
          </w:tcPr>
          <w:p w:rsidR="00110F3A" w:rsidRPr="00397F9B" w:rsidRDefault="00110F3A" w:rsidP="006E751F">
            <w:pPr>
              <w:jc w:val="center"/>
              <w:rPr>
                <w:spacing w:val="-2"/>
              </w:rPr>
            </w:pPr>
            <w:r w:rsidRPr="00397F9B">
              <w:rPr>
                <w:spacing w:val="-2"/>
              </w:rPr>
              <w:t>17,5</w:t>
            </w:r>
          </w:p>
        </w:tc>
        <w:tc>
          <w:tcPr>
            <w:tcW w:w="934" w:type="dxa"/>
            <w:vAlign w:val="center"/>
          </w:tcPr>
          <w:p w:rsidR="00110F3A" w:rsidRPr="00397F9B" w:rsidRDefault="00110F3A" w:rsidP="006E751F">
            <w:pPr>
              <w:jc w:val="center"/>
              <w:rPr>
                <w:spacing w:val="-2"/>
              </w:rPr>
            </w:pPr>
            <w:r w:rsidRPr="00397F9B">
              <w:rPr>
                <w:spacing w:val="-2"/>
              </w:rPr>
              <w:t>54,7</w:t>
            </w:r>
          </w:p>
        </w:tc>
        <w:tc>
          <w:tcPr>
            <w:tcW w:w="922" w:type="dxa"/>
            <w:vAlign w:val="center"/>
          </w:tcPr>
          <w:p w:rsidR="00110F3A" w:rsidRPr="00397F9B" w:rsidRDefault="00110F3A" w:rsidP="006E751F">
            <w:pPr>
              <w:jc w:val="center"/>
              <w:rPr>
                <w:spacing w:val="-2"/>
              </w:rPr>
            </w:pPr>
            <w:r w:rsidRPr="00397F9B">
              <w:rPr>
                <w:spacing w:val="-2"/>
              </w:rPr>
              <w:t>17,4</w:t>
            </w:r>
          </w:p>
        </w:tc>
        <w:tc>
          <w:tcPr>
            <w:tcW w:w="921" w:type="dxa"/>
            <w:vAlign w:val="center"/>
          </w:tcPr>
          <w:p w:rsidR="00110F3A" w:rsidRPr="00397F9B" w:rsidRDefault="00110F3A" w:rsidP="006E751F">
            <w:pPr>
              <w:jc w:val="center"/>
              <w:rPr>
                <w:spacing w:val="-2"/>
              </w:rPr>
            </w:pPr>
            <w:r w:rsidRPr="00397F9B">
              <w:rPr>
                <w:spacing w:val="-2"/>
              </w:rPr>
              <w:t>53,9</w:t>
            </w:r>
          </w:p>
        </w:tc>
      </w:tr>
      <w:tr w:rsidR="00110F3A" w:rsidRPr="00397F9B" w:rsidTr="006E751F">
        <w:tc>
          <w:tcPr>
            <w:tcW w:w="1787" w:type="dxa"/>
          </w:tcPr>
          <w:p w:rsidR="00110F3A" w:rsidRPr="00397F9B" w:rsidRDefault="00110F3A" w:rsidP="006E751F">
            <w:pPr>
              <w:rPr>
                <w:spacing w:val="-2"/>
              </w:rPr>
            </w:pPr>
            <w:r w:rsidRPr="00397F9B">
              <w:rPr>
                <w:spacing w:val="-2"/>
              </w:rPr>
              <w:t>Старше трудоспособного</w:t>
            </w:r>
          </w:p>
        </w:tc>
        <w:tc>
          <w:tcPr>
            <w:tcW w:w="992" w:type="dxa"/>
            <w:vAlign w:val="center"/>
          </w:tcPr>
          <w:p w:rsidR="00110F3A" w:rsidRPr="00397F9B" w:rsidRDefault="00110F3A" w:rsidP="006E751F">
            <w:pPr>
              <w:jc w:val="center"/>
              <w:rPr>
                <w:spacing w:val="-2"/>
              </w:rPr>
            </w:pPr>
            <w:r w:rsidRPr="00397F9B">
              <w:rPr>
                <w:spacing w:val="-2"/>
              </w:rPr>
              <w:t>695,7</w:t>
            </w:r>
          </w:p>
        </w:tc>
        <w:tc>
          <w:tcPr>
            <w:tcW w:w="940" w:type="dxa"/>
            <w:vAlign w:val="center"/>
          </w:tcPr>
          <w:p w:rsidR="00110F3A" w:rsidRPr="00397F9B" w:rsidRDefault="00110F3A" w:rsidP="006E751F">
            <w:pPr>
              <w:jc w:val="center"/>
              <w:rPr>
                <w:spacing w:val="-2"/>
              </w:rPr>
            </w:pPr>
            <w:r w:rsidRPr="00397F9B">
              <w:rPr>
                <w:spacing w:val="-2"/>
              </w:rPr>
              <w:t>24,9</w:t>
            </w:r>
          </w:p>
        </w:tc>
        <w:tc>
          <w:tcPr>
            <w:tcW w:w="961" w:type="dxa"/>
            <w:vAlign w:val="center"/>
          </w:tcPr>
          <w:p w:rsidR="00110F3A" w:rsidRPr="00397F9B" w:rsidRDefault="00110F3A" w:rsidP="006E751F">
            <w:pPr>
              <w:jc w:val="center"/>
              <w:rPr>
                <w:spacing w:val="-2"/>
              </w:rPr>
            </w:pPr>
            <w:r w:rsidRPr="00397F9B">
              <w:rPr>
                <w:spacing w:val="-2"/>
              </w:rPr>
              <w:t>14,3</w:t>
            </w:r>
          </w:p>
        </w:tc>
        <w:tc>
          <w:tcPr>
            <w:tcW w:w="944" w:type="dxa"/>
            <w:vAlign w:val="center"/>
          </w:tcPr>
          <w:p w:rsidR="00110F3A" w:rsidRPr="00397F9B" w:rsidRDefault="00110F3A" w:rsidP="006E751F">
            <w:pPr>
              <w:jc w:val="center"/>
              <w:rPr>
                <w:spacing w:val="-2"/>
              </w:rPr>
            </w:pPr>
            <w:r w:rsidRPr="00397F9B">
              <w:rPr>
                <w:spacing w:val="-2"/>
              </w:rPr>
              <w:t>22,2</w:t>
            </w:r>
          </w:p>
        </w:tc>
        <w:tc>
          <w:tcPr>
            <w:tcW w:w="944" w:type="dxa"/>
            <w:vAlign w:val="center"/>
          </w:tcPr>
          <w:p w:rsidR="00110F3A" w:rsidRPr="00397F9B" w:rsidRDefault="00110F3A" w:rsidP="006E751F">
            <w:pPr>
              <w:jc w:val="center"/>
              <w:rPr>
                <w:spacing w:val="-2"/>
              </w:rPr>
            </w:pPr>
            <w:r w:rsidRPr="00397F9B">
              <w:rPr>
                <w:spacing w:val="-2"/>
              </w:rPr>
              <w:t>8,1</w:t>
            </w:r>
          </w:p>
        </w:tc>
        <w:tc>
          <w:tcPr>
            <w:tcW w:w="934" w:type="dxa"/>
            <w:vAlign w:val="center"/>
          </w:tcPr>
          <w:p w:rsidR="00110F3A" w:rsidRPr="00397F9B" w:rsidRDefault="00110F3A" w:rsidP="006E751F">
            <w:pPr>
              <w:jc w:val="center"/>
              <w:rPr>
                <w:spacing w:val="-2"/>
              </w:rPr>
            </w:pPr>
            <w:r w:rsidRPr="00397F9B">
              <w:rPr>
                <w:spacing w:val="-2"/>
              </w:rPr>
              <w:t>25,3</w:t>
            </w:r>
          </w:p>
        </w:tc>
        <w:tc>
          <w:tcPr>
            <w:tcW w:w="922" w:type="dxa"/>
            <w:vAlign w:val="center"/>
          </w:tcPr>
          <w:p w:rsidR="00110F3A" w:rsidRPr="00397F9B" w:rsidRDefault="00110F3A" w:rsidP="006E751F">
            <w:pPr>
              <w:jc w:val="center"/>
              <w:rPr>
                <w:spacing w:val="-2"/>
              </w:rPr>
            </w:pPr>
            <w:r w:rsidRPr="00397F9B">
              <w:rPr>
                <w:spacing w:val="-2"/>
              </w:rPr>
              <w:t>6,2</w:t>
            </w:r>
          </w:p>
        </w:tc>
        <w:tc>
          <w:tcPr>
            <w:tcW w:w="921" w:type="dxa"/>
            <w:vAlign w:val="center"/>
          </w:tcPr>
          <w:p w:rsidR="00110F3A" w:rsidRPr="00397F9B" w:rsidRDefault="00110F3A" w:rsidP="006E751F">
            <w:pPr>
              <w:jc w:val="center"/>
              <w:rPr>
                <w:spacing w:val="-2"/>
              </w:rPr>
            </w:pPr>
            <w:r w:rsidRPr="00397F9B">
              <w:rPr>
                <w:spacing w:val="-2"/>
              </w:rPr>
              <w:t xml:space="preserve">19,2  </w:t>
            </w:r>
          </w:p>
        </w:tc>
      </w:tr>
    </w:tbl>
    <w:p w:rsidR="00CB2D70" w:rsidRPr="00397F9B" w:rsidRDefault="00CB2D70">
      <w:pPr>
        <w:jc w:val="center"/>
      </w:pPr>
    </w:p>
    <w:p w:rsidR="008B278F" w:rsidRPr="00397F9B" w:rsidRDefault="008B278F" w:rsidP="008B278F">
      <w:pPr>
        <w:ind w:firstLine="567"/>
        <w:jc w:val="both"/>
        <w:rPr>
          <w:spacing w:val="-2"/>
        </w:rPr>
      </w:pPr>
      <w:r w:rsidRPr="00397F9B">
        <w:rPr>
          <w:spacing w:val="-2"/>
        </w:rPr>
        <w:t>В сравнении со средней по Ставропольскому краю возрастная структура Нефтекумского городского округа характеризуется:</w:t>
      </w:r>
    </w:p>
    <w:p w:rsidR="008B278F" w:rsidRPr="00397F9B" w:rsidRDefault="008B278F" w:rsidP="008B278F">
      <w:pPr>
        <w:ind w:firstLine="567"/>
        <w:jc w:val="both"/>
        <w:rPr>
          <w:spacing w:val="-2"/>
        </w:rPr>
      </w:pPr>
      <w:r w:rsidRPr="00397F9B">
        <w:rPr>
          <w:spacing w:val="-2"/>
        </w:rPr>
        <w:t>относительно высокой долей населения в возрасте моложе трудоспособного – по городскому округу, городскому и сельскому населению (Ставропольский край – 18,9 %, Нефтекумский городской округ – 23,5 %, городское население – 20,0 %, сельское население – 26,9 %);</w:t>
      </w:r>
    </w:p>
    <w:p w:rsidR="008B278F" w:rsidRPr="00397F9B" w:rsidRDefault="008B278F" w:rsidP="008B278F">
      <w:pPr>
        <w:ind w:firstLine="567"/>
        <w:jc w:val="both"/>
        <w:rPr>
          <w:spacing w:val="-2"/>
        </w:rPr>
      </w:pPr>
      <w:r w:rsidRPr="00397F9B">
        <w:rPr>
          <w:spacing w:val="-2"/>
        </w:rPr>
        <w:t>пониженной долей трудоспособного населения в целом по городскому округу, а также городскому и сельскому населению (Ставропольский край – 56,2 %, Нефтекумский городской округ – 54,3 %, городское население – 54,7 %, сельское население – 53,9 %);</w:t>
      </w:r>
    </w:p>
    <w:p w:rsidR="008B278F" w:rsidRPr="00397F9B" w:rsidRDefault="008B278F" w:rsidP="008B278F">
      <w:pPr>
        <w:ind w:firstLine="567"/>
        <w:jc w:val="both"/>
        <w:rPr>
          <w:spacing w:val="-2"/>
        </w:rPr>
      </w:pPr>
      <w:r w:rsidRPr="00397F9B">
        <w:rPr>
          <w:spacing w:val="-2"/>
        </w:rPr>
        <w:t>сопоставимой долей населения в возрасте старше трудоспособного возраста по городскому населению, пониженной долей по городскому округу в целом и по сельскому населению (Ставропольский край – 24,9 %, Нефтекумский городской округ – 22,2 %, городское население – 25,3 %, сельское население – 19,2 %).</w:t>
      </w:r>
    </w:p>
    <w:p w:rsidR="008B278F" w:rsidRPr="00397F9B" w:rsidRDefault="008B278F" w:rsidP="008B278F">
      <w:pPr>
        <w:ind w:firstLine="567"/>
        <w:jc w:val="both"/>
        <w:rPr>
          <w:spacing w:val="-2"/>
        </w:rPr>
      </w:pPr>
      <w:r w:rsidRPr="00397F9B">
        <w:rPr>
          <w:spacing w:val="-2"/>
        </w:rPr>
        <w:t>Стоит отметить, что в ближайшее время произойдет ожидаемое снижение рождаемости, в связи с вступлением в репродуктивный возраст поколения – детей, рожденных в период 1992-2000 гг., с одновременным нарастанием удельного веса старших групп населения.</w:t>
      </w:r>
    </w:p>
    <w:p w:rsidR="008B278F" w:rsidRPr="00397F9B" w:rsidRDefault="008B278F" w:rsidP="008B278F">
      <w:pPr>
        <w:ind w:firstLine="567"/>
        <w:jc w:val="both"/>
        <w:rPr>
          <w:spacing w:val="-2"/>
        </w:rPr>
      </w:pPr>
      <w:r w:rsidRPr="00397F9B">
        <w:rPr>
          <w:spacing w:val="-2"/>
        </w:rPr>
        <w:t>Резкое снижение рождаемости, начавшееся в середине 90-х годов прошлого века, привели к сокращению категории детей и подростков, т.е. жителей моложе трудоспособного возраста, и усилению процесса демографического старения.</w:t>
      </w:r>
    </w:p>
    <w:p w:rsidR="008B278F" w:rsidRPr="00397F9B" w:rsidRDefault="008B278F" w:rsidP="008B278F">
      <w:pPr>
        <w:ind w:firstLine="567"/>
        <w:jc w:val="both"/>
        <w:rPr>
          <w:spacing w:val="-2"/>
        </w:rPr>
      </w:pPr>
      <w:r w:rsidRPr="00397F9B">
        <w:rPr>
          <w:spacing w:val="-2"/>
        </w:rPr>
        <w:t>В рассматриваемом муниципальном образовании относительно высокая доля лиц младше трудоспособного возраста, доля пенсионеров также высока и составляет 22,2 %. Старение население и изменение его возрастной структуры находят отражение в изменении показателя демографической нагрузки.</w:t>
      </w:r>
    </w:p>
    <w:p w:rsidR="008B278F" w:rsidRPr="00397F9B" w:rsidRDefault="008B278F" w:rsidP="008B278F">
      <w:pPr>
        <w:ind w:firstLine="567"/>
        <w:jc w:val="both"/>
        <w:rPr>
          <w:spacing w:val="-2"/>
        </w:rPr>
      </w:pPr>
      <w:r w:rsidRPr="00397F9B">
        <w:rPr>
          <w:spacing w:val="-2"/>
        </w:rPr>
        <w:t>Коэффициенты демографической нагрузки (К) – обобщенные количественные характеристики возрастной структуры населения, показывающие нагрузку на общество непроизводительным населением:</w:t>
      </w:r>
    </w:p>
    <w:p w:rsidR="008B278F" w:rsidRPr="00397F9B" w:rsidRDefault="008B278F" w:rsidP="008B278F">
      <w:pPr>
        <w:ind w:firstLine="567"/>
        <w:jc w:val="both"/>
        <w:rPr>
          <w:spacing w:val="-2"/>
        </w:rPr>
      </w:pPr>
    </w:p>
    <w:p w:rsidR="008B278F" w:rsidRPr="00397F9B" w:rsidRDefault="008B278F" w:rsidP="008B278F">
      <w:pPr>
        <w:ind w:firstLine="567"/>
        <w:jc w:val="both"/>
        <w:rPr>
          <w:spacing w:val="-2"/>
        </w:rPr>
      </w:pPr>
      <w:r w:rsidRPr="00397F9B">
        <w:rPr>
          <w:spacing w:val="-2"/>
        </w:rPr>
        <w:t xml:space="preserve">К </w:t>
      </w:r>
      <w:r w:rsidRPr="00397F9B">
        <w:rPr>
          <w:spacing w:val="-2"/>
          <w:vertAlign w:val="subscript"/>
        </w:rPr>
        <w:t>потенциальной нагрузки</w:t>
      </w:r>
      <w:r w:rsidRPr="00397F9B">
        <w:rPr>
          <w:spacing w:val="-2"/>
        </w:rPr>
        <w:t xml:space="preserve"> = </w:t>
      </w:r>
      <w:r w:rsidRPr="00397F9B">
        <w:rPr>
          <w:spacing w:val="-2"/>
          <w:lang w:val="en-US"/>
        </w:rPr>
        <w:t>N</w:t>
      </w:r>
      <w:r w:rsidRPr="00397F9B">
        <w:rPr>
          <w:spacing w:val="-2"/>
          <w:vertAlign w:val="subscript"/>
        </w:rPr>
        <w:t xml:space="preserve">1 </w:t>
      </w:r>
      <w:r w:rsidRPr="00397F9B">
        <w:rPr>
          <w:spacing w:val="-2"/>
        </w:rPr>
        <w:t xml:space="preserve">/ </w:t>
      </w:r>
      <w:r w:rsidRPr="00397F9B">
        <w:rPr>
          <w:spacing w:val="-2"/>
          <w:lang w:val="en-US"/>
        </w:rPr>
        <w:t>N</w:t>
      </w:r>
      <w:r w:rsidRPr="00397F9B">
        <w:rPr>
          <w:spacing w:val="-2"/>
          <w:vertAlign w:val="subscript"/>
        </w:rPr>
        <w:t>2</w:t>
      </w:r>
    </w:p>
    <w:p w:rsidR="008B278F" w:rsidRPr="00397F9B" w:rsidRDefault="008B278F" w:rsidP="008B278F">
      <w:pPr>
        <w:ind w:firstLine="567"/>
        <w:jc w:val="both"/>
        <w:rPr>
          <w:spacing w:val="-2"/>
        </w:rPr>
      </w:pPr>
      <w:r w:rsidRPr="00397F9B">
        <w:rPr>
          <w:spacing w:val="-2"/>
        </w:rPr>
        <w:t>К</w:t>
      </w:r>
      <w:r w:rsidRPr="00397F9B">
        <w:rPr>
          <w:spacing w:val="-2"/>
          <w:vertAlign w:val="subscript"/>
        </w:rPr>
        <w:t xml:space="preserve"> пенсионной нагрузки </w:t>
      </w:r>
      <w:r w:rsidRPr="00397F9B">
        <w:rPr>
          <w:spacing w:val="-2"/>
        </w:rPr>
        <w:t xml:space="preserve">= </w:t>
      </w:r>
      <w:r w:rsidRPr="00397F9B">
        <w:rPr>
          <w:spacing w:val="-2"/>
          <w:lang w:val="en-US"/>
        </w:rPr>
        <w:t>N</w:t>
      </w:r>
      <w:r w:rsidRPr="00397F9B">
        <w:rPr>
          <w:spacing w:val="-2"/>
          <w:vertAlign w:val="subscript"/>
        </w:rPr>
        <w:t xml:space="preserve">3 </w:t>
      </w:r>
      <w:r w:rsidRPr="00397F9B">
        <w:rPr>
          <w:spacing w:val="-2"/>
        </w:rPr>
        <w:t xml:space="preserve">/ </w:t>
      </w:r>
      <w:r w:rsidRPr="00397F9B">
        <w:rPr>
          <w:spacing w:val="-2"/>
          <w:lang w:val="en-US"/>
        </w:rPr>
        <w:t>N</w:t>
      </w:r>
      <w:r w:rsidRPr="00397F9B">
        <w:rPr>
          <w:spacing w:val="-2"/>
          <w:vertAlign w:val="subscript"/>
        </w:rPr>
        <w:t>2</w:t>
      </w:r>
    </w:p>
    <w:p w:rsidR="008B278F" w:rsidRPr="00397F9B" w:rsidRDefault="008B278F" w:rsidP="008B278F">
      <w:pPr>
        <w:ind w:firstLine="567"/>
        <w:jc w:val="both"/>
        <w:rPr>
          <w:spacing w:val="-2"/>
        </w:rPr>
      </w:pPr>
      <w:r w:rsidRPr="00397F9B">
        <w:rPr>
          <w:spacing w:val="-2"/>
        </w:rPr>
        <w:t>К</w:t>
      </w:r>
      <w:r w:rsidRPr="00397F9B">
        <w:rPr>
          <w:spacing w:val="-2"/>
          <w:vertAlign w:val="subscript"/>
        </w:rPr>
        <w:t xml:space="preserve"> общей нагрузки </w:t>
      </w:r>
      <w:r w:rsidRPr="00397F9B">
        <w:rPr>
          <w:spacing w:val="-2"/>
        </w:rPr>
        <w:t>= (</w:t>
      </w:r>
      <w:r w:rsidRPr="00397F9B">
        <w:rPr>
          <w:spacing w:val="-2"/>
          <w:lang w:val="en-US"/>
        </w:rPr>
        <w:t>N</w:t>
      </w:r>
      <w:r w:rsidRPr="00397F9B">
        <w:rPr>
          <w:spacing w:val="-2"/>
          <w:vertAlign w:val="subscript"/>
        </w:rPr>
        <w:t xml:space="preserve">1 </w:t>
      </w:r>
      <w:r w:rsidRPr="00397F9B">
        <w:rPr>
          <w:spacing w:val="-2"/>
        </w:rPr>
        <w:t xml:space="preserve">+ </w:t>
      </w:r>
      <w:r w:rsidRPr="00397F9B">
        <w:rPr>
          <w:spacing w:val="-2"/>
          <w:lang w:val="en-US"/>
        </w:rPr>
        <w:t>N</w:t>
      </w:r>
      <w:r w:rsidRPr="00397F9B">
        <w:rPr>
          <w:spacing w:val="-2"/>
          <w:vertAlign w:val="subscript"/>
        </w:rPr>
        <w:t>3</w:t>
      </w:r>
      <w:r w:rsidRPr="00397F9B">
        <w:rPr>
          <w:spacing w:val="-2"/>
        </w:rPr>
        <w:t xml:space="preserve">)/ </w:t>
      </w:r>
      <w:r w:rsidRPr="00397F9B">
        <w:rPr>
          <w:spacing w:val="-2"/>
          <w:lang w:val="en-US"/>
        </w:rPr>
        <w:t>N</w:t>
      </w:r>
      <w:r w:rsidRPr="00397F9B">
        <w:rPr>
          <w:spacing w:val="-2"/>
          <w:vertAlign w:val="subscript"/>
        </w:rPr>
        <w:t>2</w:t>
      </w:r>
    </w:p>
    <w:p w:rsidR="008B278F" w:rsidRPr="00397F9B" w:rsidRDefault="008B278F" w:rsidP="008B278F">
      <w:pPr>
        <w:ind w:firstLine="567"/>
        <w:jc w:val="both"/>
        <w:rPr>
          <w:spacing w:val="-2"/>
        </w:rPr>
      </w:pPr>
      <w:r w:rsidRPr="00397F9B">
        <w:rPr>
          <w:spacing w:val="-2"/>
        </w:rPr>
        <w:t>где:</w:t>
      </w:r>
    </w:p>
    <w:p w:rsidR="008B278F" w:rsidRPr="00397F9B" w:rsidRDefault="008B278F" w:rsidP="008B278F">
      <w:pPr>
        <w:ind w:firstLine="567"/>
        <w:jc w:val="both"/>
        <w:rPr>
          <w:spacing w:val="-2"/>
        </w:rPr>
      </w:pPr>
      <w:r w:rsidRPr="00397F9B">
        <w:rPr>
          <w:spacing w:val="-2"/>
          <w:lang w:val="en-US"/>
        </w:rPr>
        <w:t>N</w:t>
      </w:r>
      <w:r w:rsidRPr="00397F9B">
        <w:rPr>
          <w:spacing w:val="-2"/>
          <w:vertAlign w:val="subscript"/>
        </w:rPr>
        <w:t>1</w:t>
      </w:r>
      <w:r w:rsidRPr="00397F9B">
        <w:rPr>
          <w:spacing w:val="-2"/>
        </w:rPr>
        <w:t xml:space="preserve"> – количество граждан на исследуемой территории младше трудоспособного возраста,</w:t>
      </w:r>
    </w:p>
    <w:p w:rsidR="008B278F" w:rsidRPr="00397F9B" w:rsidRDefault="008B278F" w:rsidP="008B278F">
      <w:pPr>
        <w:ind w:firstLine="567"/>
        <w:jc w:val="both"/>
        <w:rPr>
          <w:spacing w:val="-2"/>
        </w:rPr>
      </w:pPr>
      <w:r w:rsidRPr="00397F9B">
        <w:rPr>
          <w:spacing w:val="-2"/>
          <w:lang w:val="en-US"/>
        </w:rPr>
        <w:t>N</w:t>
      </w:r>
      <w:r w:rsidRPr="00397F9B">
        <w:rPr>
          <w:spacing w:val="-2"/>
          <w:vertAlign w:val="subscript"/>
        </w:rPr>
        <w:t>2</w:t>
      </w:r>
      <w:r w:rsidRPr="00397F9B">
        <w:rPr>
          <w:spacing w:val="-2"/>
        </w:rPr>
        <w:t xml:space="preserve"> – количество граждан на исследуемой территории трудоспособного возраста,</w:t>
      </w:r>
    </w:p>
    <w:p w:rsidR="008B278F" w:rsidRPr="00397F9B" w:rsidRDefault="008B278F" w:rsidP="008B278F">
      <w:pPr>
        <w:ind w:firstLine="567"/>
        <w:jc w:val="both"/>
        <w:rPr>
          <w:spacing w:val="-2"/>
        </w:rPr>
      </w:pPr>
      <w:r w:rsidRPr="00397F9B">
        <w:rPr>
          <w:spacing w:val="-2"/>
          <w:lang w:val="en-US"/>
        </w:rPr>
        <w:t>N</w:t>
      </w:r>
      <w:r w:rsidRPr="00397F9B">
        <w:rPr>
          <w:spacing w:val="-2"/>
          <w:vertAlign w:val="subscript"/>
        </w:rPr>
        <w:t>3</w:t>
      </w:r>
      <w:r w:rsidRPr="00397F9B">
        <w:rPr>
          <w:spacing w:val="-2"/>
        </w:rPr>
        <w:t xml:space="preserve"> – количество граждан на исследуемой территории старше трудоспособного возраста.</w:t>
      </w:r>
    </w:p>
    <w:p w:rsidR="008B278F" w:rsidRPr="00397F9B" w:rsidRDefault="008B278F" w:rsidP="008B278F">
      <w:pPr>
        <w:ind w:firstLine="567"/>
        <w:jc w:val="both"/>
        <w:rPr>
          <w:spacing w:val="-2"/>
        </w:rPr>
      </w:pPr>
    </w:p>
    <w:p w:rsidR="008B278F" w:rsidRPr="00397F9B" w:rsidRDefault="008B278F" w:rsidP="008B278F">
      <w:pPr>
        <w:ind w:firstLine="567"/>
        <w:jc w:val="both"/>
        <w:rPr>
          <w:spacing w:val="-2"/>
        </w:rPr>
      </w:pPr>
      <w:r w:rsidRPr="00397F9B">
        <w:rPr>
          <w:spacing w:val="-2"/>
        </w:rPr>
        <w:t>В 2019 году коэффициенты демографической нагрузки в Нефтекумском городском округе составляли:</w:t>
      </w:r>
    </w:p>
    <w:p w:rsidR="008B278F" w:rsidRPr="00397F9B" w:rsidRDefault="008B278F" w:rsidP="008B278F">
      <w:pPr>
        <w:ind w:firstLine="567"/>
        <w:jc w:val="both"/>
        <w:rPr>
          <w:spacing w:val="-2"/>
        </w:rPr>
      </w:pPr>
      <w:r w:rsidRPr="00397F9B">
        <w:rPr>
          <w:spacing w:val="-2"/>
        </w:rPr>
        <w:t xml:space="preserve">К </w:t>
      </w:r>
      <w:r w:rsidRPr="00397F9B">
        <w:rPr>
          <w:spacing w:val="-2"/>
          <w:vertAlign w:val="subscript"/>
        </w:rPr>
        <w:t>потенциальной нагрузки</w:t>
      </w:r>
      <w:r w:rsidRPr="00397F9B">
        <w:rPr>
          <w:spacing w:val="-2"/>
        </w:rPr>
        <w:t xml:space="preserve"> = 15,1 / 34,9 = 0,43.</w:t>
      </w:r>
    </w:p>
    <w:p w:rsidR="008B278F" w:rsidRPr="00397F9B" w:rsidRDefault="008B278F" w:rsidP="008B278F">
      <w:pPr>
        <w:ind w:firstLine="567"/>
        <w:jc w:val="both"/>
        <w:rPr>
          <w:spacing w:val="-2"/>
        </w:rPr>
      </w:pPr>
      <w:r w:rsidRPr="00397F9B">
        <w:rPr>
          <w:spacing w:val="-2"/>
        </w:rPr>
        <w:t>К</w:t>
      </w:r>
      <w:r w:rsidRPr="00397F9B">
        <w:rPr>
          <w:spacing w:val="-2"/>
          <w:vertAlign w:val="subscript"/>
        </w:rPr>
        <w:t xml:space="preserve"> пенсионной нагрузки </w:t>
      </w:r>
      <w:r w:rsidRPr="00397F9B">
        <w:rPr>
          <w:spacing w:val="-2"/>
        </w:rPr>
        <w:t>= 14,3 / 34,9 = 0,41.</w:t>
      </w:r>
    </w:p>
    <w:p w:rsidR="008B278F" w:rsidRPr="00397F9B" w:rsidRDefault="008B278F" w:rsidP="008B278F">
      <w:pPr>
        <w:ind w:firstLine="567"/>
        <w:jc w:val="both"/>
        <w:rPr>
          <w:spacing w:val="-2"/>
        </w:rPr>
      </w:pPr>
      <w:r w:rsidRPr="00397F9B">
        <w:rPr>
          <w:spacing w:val="-2"/>
        </w:rPr>
        <w:t>К</w:t>
      </w:r>
      <w:r w:rsidRPr="00397F9B">
        <w:rPr>
          <w:spacing w:val="-2"/>
          <w:vertAlign w:val="subscript"/>
        </w:rPr>
        <w:t xml:space="preserve"> общей нагрузки </w:t>
      </w:r>
      <w:r w:rsidRPr="00397F9B">
        <w:rPr>
          <w:spacing w:val="-2"/>
        </w:rPr>
        <w:t>= (15,1 + 14,3) / 34,9 = 0,84.</w:t>
      </w:r>
    </w:p>
    <w:p w:rsidR="008B278F" w:rsidRPr="00397F9B" w:rsidRDefault="008B278F" w:rsidP="008B278F">
      <w:pPr>
        <w:ind w:firstLine="567"/>
        <w:jc w:val="both"/>
        <w:rPr>
          <w:spacing w:val="-2"/>
          <w:highlight w:val="yellow"/>
        </w:rPr>
      </w:pPr>
    </w:p>
    <w:p w:rsidR="00CB2D70" w:rsidRPr="00397F9B" w:rsidRDefault="004C71E0">
      <w:pPr>
        <w:jc w:val="right"/>
      </w:pPr>
      <w:r w:rsidRPr="00397F9B">
        <w:t>Таблица 5.1.3.5</w:t>
      </w:r>
    </w:p>
    <w:p w:rsidR="00CB2D70" w:rsidRPr="00397F9B" w:rsidRDefault="004C71E0">
      <w:pPr>
        <w:jc w:val="center"/>
      </w:pPr>
      <w:r w:rsidRPr="00397F9B">
        <w:t>Динамика показателей коэффициентов демографической нагрузки в 2011-2019 гг.</w:t>
      </w:r>
    </w:p>
    <w:tbl>
      <w:tblPr>
        <w:tblStyle w:val="a8"/>
        <w:tblW w:w="0" w:type="auto"/>
        <w:tblLook w:val="04A0"/>
      </w:tblPr>
      <w:tblGrid>
        <w:gridCol w:w="2376"/>
        <w:gridCol w:w="830"/>
        <w:gridCol w:w="831"/>
        <w:gridCol w:w="831"/>
        <w:gridCol w:w="831"/>
        <w:gridCol w:w="830"/>
        <w:gridCol w:w="831"/>
        <w:gridCol w:w="831"/>
        <w:gridCol w:w="831"/>
        <w:gridCol w:w="831"/>
      </w:tblGrid>
      <w:tr w:rsidR="00397F9B" w:rsidRPr="00397F9B" w:rsidTr="006E751F">
        <w:tc>
          <w:tcPr>
            <w:tcW w:w="2376" w:type="dxa"/>
          </w:tcPr>
          <w:p w:rsidR="00BC239A" w:rsidRPr="00397F9B" w:rsidRDefault="00BC239A" w:rsidP="006E751F">
            <w:pPr>
              <w:jc w:val="center"/>
              <w:rPr>
                <w:spacing w:val="-2"/>
              </w:rPr>
            </w:pPr>
            <w:r w:rsidRPr="00397F9B">
              <w:rPr>
                <w:spacing w:val="-2"/>
              </w:rPr>
              <w:t>Коэффициенты</w:t>
            </w:r>
          </w:p>
        </w:tc>
        <w:tc>
          <w:tcPr>
            <w:tcW w:w="830" w:type="dxa"/>
          </w:tcPr>
          <w:p w:rsidR="00BC239A" w:rsidRPr="00397F9B" w:rsidRDefault="00BC239A" w:rsidP="006E751F">
            <w:pPr>
              <w:jc w:val="center"/>
              <w:rPr>
                <w:spacing w:val="-2"/>
              </w:rPr>
            </w:pPr>
            <w:r w:rsidRPr="00397F9B">
              <w:rPr>
                <w:spacing w:val="-2"/>
              </w:rPr>
              <w:t>2011</w:t>
            </w:r>
          </w:p>
        </w:tc>
        <w:tc>
          <w:tcPr>
            <w:tcW w:w="831" w:type="dxa"/>
          </w:tcPr>
          <w:p w:rsidR="00BC239A" w:rsidRPr="00397F9B" w:rsidRDefault="00BC239A" w:rsidP="006E751F">
            <w:pPr>
              <w:jc w:val="center"/>
              <w:rPr>
                <w:spacing w:val="-2"/>
              </w:rPr>
            </w:pPr>
            <w:r w:rsidRPr="00397F9B">
              <w:rPr>
                <w:spacing w:val="-2"/>
              </w:rPr>
              <w:t>2012</w:t>
            </w:r>
          </w:p>
        </w:tc>
        <w:tc>
          <w:tcPr>
            <w:tcW w:w="831" w:type="dxa"/>
          </w:tcPr>
          <w:p w:rsidR="00BC239A" w:rsidRPr="00397F9B" w:rsidRDefault="00BC239A" w:rsidP="006E751F">
            <w:pPr>
              <w:jc w:val="center"/>
              <w:rPr>
                <w:spacing w:val="-2"/>
              </w:rPr>
            </w:pPr>
            <w:r w:rsidRPr="00397F9B">
              <w:rPr>
                <w:spacing w:val="-2"/>
              </w:rPr>
              <w:t>2013</w:t>
            </w:r>
          </w:p>
        </w:tc>
        <w:tc>
          <w:tcPr>
            <w:tcW w:w="831" w:type="dxa"/>
          </w:tcPr>
          <w:p w:rsidR="00BC239A" w:rsidRPr="00397F9B" w:rsidRDefault="00BC239A" w:rsidP="006E751F">
            <w:pPr>
              <w:jc w:val="center"/>
              <w:rPr>
                <w:spacing w:val="-2"/>
              </w:rPr>
            </w:pPr>
            <w:r w:rsidRPr="00397F9B">
              <w:rPr>
                <w:spacing w:val="-2"/>
              </w:rPr>
              <w:t>2014</w:t>
            </w:r>
          </w:p>
        </w:tc>
        <w:tc>
          <w:tcPr>
            <w:tcW w:w="830" w:type="dxa"/>
          </w:tcPr>
          <w:p w:rsidR="00BC239A" w:rsidRPr="00397F9B" w:rsidRDefault="00BC239A" w:rsidP="006E751F">
            <w:pPr>
              <w:jc w:val="center"/>
              <w:rPr>
                <w:spacing w:val="-2"/>
              </w:rPr>
            </w:pPr>
            <w:r w:rsidRPr="00397F9B">
              <w:rPr>
                <w:spacing w:val="-2"/>
              </w:rPr>
              <w:t>2015</w:t>
            </w:r>
          </w:p>
        </w:tc>
        <w:tc>
          <w:tcPr>
            <w:tcW w:w="831" w:type="dxa"/>
          </w:tcPr>
          <w:p w:rsidR="00BC239A" w:rsidRPr="00397F9B" w:rsidRDefault="00BC239A" w:rsidP="006E751F">
            <w:pPr>
              <w:jc w:val="center"/>
              <w:rPr>
                <w:spacing w:val="-2"/>
              </w:rPr>
            </w:pPr>
            <w:r w:rsidRPr="00397F9B">
              <w:rPr>
                <w:spacing w:val="-2"/>
              </w:rPr>
              <w:t>2016</w:t>
            </w:r>
          </w:p>
        </w:tc>
        <w:tc>
          <w:tcPr>
            <w:tcW w:w="831" w:type="dxa"/>
          </w:tcPr>
          <w:p w:rsidR="00BC239A" w:rsidRPr="00397F9B" w:rsidRDefault="00BC239A" w:rsidP="006E751F">
            <w:pPr>
              <w:jc w:val="center"/>
              <w:rPr>
                <w:spacing w:val="-2"/>
              </w:rPr>
            </w:pPr>
            <w:r w:rsidRPr="00397F9B">
              <w:rPr>
                <w:spacing w:val="-2"/>
              </w:rPr>
              <w:t>2017</w:t>
            </w:r>
          </w:p>
        </w:tc>
        <w:tc>
          <w:tcPr>
            <w:tcW w:w="831" w:type="dxa"/>
          </w:tcPr>
          <w:p w:rsidR="00BC239A" w:rsidRPr="00397F9B" w:rsidRDefault="00BC239A" w:rsidP="006E751F">
            <w:pPr>
              <w:jc w:val="center"/>
              <w:rPr>
                <w:spacing w:val="-2"/>
              </w:rPr>
            </w:pPr>
            <w:r w:rsidRPr="00397F9B">
              <w:rPr>
                <w:spacing w:val="-2"/>
              </w:rPr>
              <w:t>2018</w:t>
            </w:r>
          </w:p>
        </w:tc>
        <w:tc>
          <w:tcPr>
            <w:tcW w:w="831" w:type="dxa"/>
          </w:tcPr>
          <w:p w:rsidR="00BC239A" w:rsidRPr="00397F9B" w:rsidRDefault="00BC239A" w:rsidP="006E751F">
            <w:pPr>
              <w:jc w:val="center"/>
              <w:rPr>
                <w:spacing w:val="-2"/>
              </w:rPr>
            </w:pPr>
            <w:r w:rsidRPr="00397F9B">
              <w:rPr>
                <w:spacing w:val="-2"/>
              </w:rPr>
              <w:t>2019</w:t>
            </w:r>
          </w:p>
        </w:tc>
      </w:tr>
      <w:tr w:rsidR="00397F9B" w:rsidRPr="00397F9B" w:rsidTr="006E751F">
        <w:tc>
          <w:tcPr>
            <w:tcW w:w="2376" w:type="dxa"/>
            <w:vAlign w:val="center"/>
          </w:tcPr>
          <w:p w:rsidR="00BC239A" w:rsidRPr="00397F9B" w:rsidRDefault="00BC239A" w:rsidP="006E751F">
            <w:pPr>
              <w:rPr>
                <w:spacing w:val="-2"/>
              </w:rPr>
            </w:pPr>
            <w:r w:rsidRPr="00397F9B">
              <w:rPr>
                <w:spacing w:val="-2"/>
              </w:rPr>
              <w:t xml:space="preserve">К </w:t>
            </w:r>
            <w:r w:rsidRPr="00397F9B">
              <w:rPr>
                <w:spacing w:val="-2"/>
                <w:vertAlign w:val="subscript"/>
              </w:rPr>
              <w:t>потенциальной нагрузки</w:t>
            </w:r>
          </w:p>
        </w:tc>
        <w:tc>
          <w:tcPr>
            <w:tcW w:w="830" w:type="dxa"/>
            <w:vAlign w:val="bottom"/>
          </w:tcPr>
          <w:p w:rsidR="00BC239A" w:rsidRPr="00397F9B" w:rsidRDefault="00BC239A" w:rsidP="006E751F">
            <w:pPr>
              <w:jc w:val="center"/>
              <w:rPr>
                <w:spacing w:val="-2"/>
              </w:rPr>
            </w:pPr>
            <w:r w:rsidRPr="00397F9B">
              <w:t>0,38</w:t>
            </w:r>
          </w:p>
        </w:tc>
        <w:tc>
          <w:tcPr>
            <w:tcW w:w="831" w:type="dxa"/>
            <w:vAlign w:val="bottom"/>
          </w:tcPr>
          <w:p w:rsidR="00BC239A" w:rsidRPr="00397F9B" w:rsidRDefault="00BC239A" w:rsidP="006E751F">
            <w:pPr>
              <w:jc w:val="center"/>
              <w:rPr>
                <w:spacing w:val="-2"/>
              </w:rPr>
            </w:pPr>
            <w:r w:rsidRPr="00397F9B">
              <w:t>0,39</w:t>
            </w:r>
          </w:p>
        </w:tc>
        <w:tc>
          <w:tcPr>
            <w:tcW w:w="831" w:type="dxa"/>
            <w:vAlign w:val="bottom"/>
          </w:tcPr>
          <w:p w:rsidR="00BC239A" w:rsidRPr="00397F9B" w:rsidRDefault="00BC239A" w:rsidP="006E751F">
            <w:pPr>
              <w:jc w:val="center"/>
              <w:rPr>
                <w:spacing w:val="-2"/>
              </w:rPr>
            </w:pPr>
            <w:r w:rsidRPr="00397F9B">
              <w:t>0,40</w:t>
            </w:r>
          </w:p>
        </w:tc>
        <w:tc>
          <w:tcPr>
            <w:tcW w:w="831" w:type="dxa"/>
            <w:vAlign w:val="bottom"/>
          </w:tcPr>
          <w:p w:rsidR="00BC239A" w:rsidRPr="00397F9B" w:rsidRDefault="00BC239A" w:rsidP="006E751F">
            <w:pPr>
              <w:jc w:val="center"/>
              <w:rPr>
                <w:spacing w:val="-2"/>
              </w:rPr>
            </w:pPr>
            <w:r w:rsidRPr="00397F9B">
              <w:t>0,41</w:t>
            </w:r>
          </w:p>
        </w:tc>
        <w:tc>
          <w:tcPr>
            <w:tcW w:w="830" w:type="dxa"/>
            <w:vAlign w:val="bottom"/>
          </w:tcPr>
          <w:p w:rsidR="00BC239A" w:rsidRPr="00397F9B" w:rsidRDefault="00BC239A" w:rsidP="006E751F">
            <w:pPr>
              <w:jc w:val="center"/>
              <w:rPr>
                <w:spacing w:val="-2"/>
              </w:rPr>
            </w:pPr>
            <w:r w:rsidRPr="00397F9B">
              <w:t>0,41</w:t>
            </w:r>
          </w:p>
        </w:tc>
        <w:tc>
          <w:tcPr>
            <w:tcW w:w="831" w:type="dxa"/>
            <w:vAlign w:val="bottom"/>
          </w:tcPr>
          <w:p w:rsidR="00BC239A" w:rsidRPr="00397F9B" w:rsidRDefault="00BC239A" w:rsidP="006E751F">
            <w:pPr>
              <w:jc w:val="center"/>
              <w:rPr>
                <w:spacing w:val="-2"/>
              </w:rPr>
            </w:pPr>
            <w:r w:rsidRPr="00397F9B">
              <w:t>0,42</w:t>
            </w:r>
          </w:p>
        </w:tc>
        <w:tc>
          <w:tcPr>
            <w:tcW w:w="831" w:type="dxa"/>
            <w:vAlign w:val="bottom"/>
          </w:tcPr>
          <w:p w:rsidR="00BC239A" w:rsidRPr="00397F9B" w:rsidRDefault="00BC239A" w:rsidP="006E751F">
            <w:pPr>
              <w:jc w:val="center"/>
              <w:rPr>
                <w:spacing w:val="-2"/>
              </w:rPr>
            </w:pPr>
            <w:r w:rsidRPr="00397F9B">
              <w:t>0,42</w:t>
            </w:r>
          </w:p>
        </w:tc>
        <w:tc>
          <w:tcPr>
            <w:tcW w:w="831" w:type="dxa"/>
            <w:vAlign w:val="bottom"/>
          </w:tcPr>
          <w:p w:rsidR="00BC239A" w:rsidRPr="00397F9B" w:rsidRDefault="00BC239A" w:rsidP="006E751F">
            <w:pPr>
              <w:jc w:val="center"/>
              <w:rPr>
                <w:spacing w:val="-2"/>
              </w:rPr>
            </w:pPr>
            <w:r w:rsidRPr="00397F9B">
              <w:t>0,43</w:t>
            </w:r>
          </w:p>
        </w:tc>
        <w:tc>
          <w:tcPr>
            <w:tcW w:w="831" w:type="dxa"/>
            <w:vAlign w:val="bottom"/>
          </w:tcPr>
          <w:p w:rsidR="00BC239A" w:rsidRPr="00397F9B" w:rsidRDefault="00BC239A" w:rsidP="006E751F">
            <w:pPr>
              <w:jc w:val="center"/>
              <w:rPr>
                <w:spacing w:val="-2"/>
              </w:rPr>
            </w:pPr>
            <w:r w:rsidRPr="00397F9B">
              <w:t>0,43</w:t>
            </w:r>
          </w:p>
        </w:tc>
      </w:tr>
      <w:tr w:rsidR="00397F9B" w:rsidRPr="00397F9B" w:rsidTr="006E751F">
        <w:tc>
          <w:tcPr>
            <w:tcW w:w="2376" w:type="dxa"/>
            <w:vAlign w:val="center"/>
          </w:tcPr>
          <w:p w:rsidR="00BC239A" w:rsidRPr="00397F9B" w:rsidRDefault="00BC239A" w:rsidP="006E751F">
            <w:pPr>
              <w:rPr>
                <w:spacing w:val="-2"/>
              </w:rPr>
            </w:pPr>
            <w:r w:rsidRPr="00397F9B">
              <w:rPr>
                <w:spacing w:val="-2"/>
              </w:rPr>
              <w:t>К</w:t>
            </w:r>
            <w:r w:rsidRPr="00397F9B">
              <w:rPr>
                <w:spacing w:val="-2"/>
                <w:vertAlign w:val="subscript"/>
              </w:rPr>
              <w:t xml:space="preserve"> пенсионной нагрузки</w:t>
            </w:r>
          </w:p>
        </w:tc>
        <w:tc>
          <w:tcPr>
            <w:tcW w:w="830" w:type="dxa"/>
            <w:vAlign w:val="bottom"/>
          </w:tcPr>
          <w:p w:rsidR="00BC239A" w:rsidRPr="00397F9B" w:rsidRDefault="00BC239A" w:rsidP="006E751F">
            <w:pPr>
              <w:jc w:val="center"/>
              <w:rPr>
                <w:spacing w:val="-2"/>
              </w:rPr>
            </w:pPr>
            <w:r w:rsidRPr="00397F9B">
              <w:t>0,29</w:t>
            </w:r>
          </w:p>
        </w:tc>
        <w:tc>
          <w:tcPr>
            <w:tcW w:w="831" w:type="dxa"/>
            <w:vAlign w:val="bottom"/>
          </w:tcPr>
          <w:p w:rsidR="00BC239A" w:rsidRPr="00397F9B" w:rsidRDefault="00BC239A" w:rsidP="006E751F">
            <w:pPr>
              <w:jc w:val="center"/>
              <w:rPr>
                <w:spacing w:val="-2"/>
              </w:rPr>
            </w:pPr>
            <w:r w:rsidRPr="00397F9B">
              <w:t>0,31</w:t>
            </w:r>
          </w:p>
        </w:tc>
        <w:tc>
          <w:tcPr>
            <w:tcW w:w="831" w:type="dxa"/>
            <w:vAlign w:val="bottom"/>
          </w:tcPr>
          <w:p w:rsidR="00BC239A" w:rsidRPr="00397F9B" w:rsidRDefault="00BC239A" w:rsidP="006E751F">
            <w:pPr>
              <w:jc w:val="center"/>
              <w:rPr>
                <w:spacing w:val="-2"/>
              </w:rPr>
            </w:pPr>
            <w:r w:rsidRPr="00397F9B">
              <w:t>0,32</w:t>
            </w:r>
          </w:p>
        </w:tc>
        <w:tc>
          <w:tcPr>
            <w:tcW w:w="831" w:type="dxa"/>
            <w:vAlign w:val="bottom"/>
          </w:tcPr>
          <w:p w:rsidR="00BC239A" w:rsidRPr="00397F9B" w:rsidRDefault="00BC239A" w:rsidP="006E751F">
            <w:pPr>
              <w:jc w:val="center"/>
              <w:rPr>
                <w:spacing w:val="-2"/>
              </w:rPr>
            </w:pPr>
            <w:r w:rsidRPr="00397F9B">
              <w:t>0,34</w:t>
            </w:r>
          </w:p>
        </w:tc>
        <w:tc>
          <w:tcPr>
            <w:tcW w:w="830" w:type="dxa"/>
            <w:vAlign w:val="bottom"/>
          </w:tcPr>
          <w:p w:rsidR="00BC239A" w:rsidRPr="00397F9B" w:rsidRDefault="00BC239A" w:rsidP="006E751F">
            <w:pPr>
              <w:jc w:val="center"/>
              <w:rPr>
                <w:spacing w:val="-2"/>
              </w:rPr>
            </w:pPr>
            <w:r w:rsidRPr="00397F9B">
              <w:t>0,35</w:t>
            </w:r>
          </w:p>
        </w:tc>
        <w:tc>
          <w:tcPr>
            <w:tcW w:w="831" w:type="dxa"/>
            <w:vAlign w:val="bottom"/>
          </w:tcPr>
          <w:p w:rsidR="00BC239A" w:rsidRPr="00397F9B" w:rsidRDefault="00BC239A" w:rsidP="006E751F">
            <w:pPr>
              <w:jc w:val="center"/>
              <w:rPr>
                <w:spacing w:val="-2"/>
              </w:rPr>
            </w:pPr>
            <w:r w:rsidRPr="00397F9B">
              <w:t>0,37</w:t>
            </w:r>
          </w:p>
        </w:tc>
        <w:tc>
          <w:tcPr>
            <w:tcW w:w="831" w:type="dxa"/>
            <w:vAlign w:val="bottom"/>
          </w:tcPr>
          <w:p w:rsidR="00BC239A" w:rsidRPr="00397F9B" w:rsidRDefault="00BC239A" w:rsidP="006E751F">
            <w:pPr>
              <w:jc w:val="center"/>
              <w:rPr>
                <w:spacing w:val="-2"/>
              </w:rPr>
            </w:pPr>
            <w:r w:rsidRPr="00397F9B">
              <w:t>0,38</w:t>
            </w:r>
          </w:p>
        </w:tc>
        <w:tc>
          <w:tcPr>
            <w:tcW w:w="831" w:type="dxa"/>
            <w:vAlign w:val="bottom"/>
          </w:tcPr>
          <w:p w:rsidR="00BC239A" w:rsidRPr="00397F9B" w:rsidRDefault="00BC239A" w:rsidP="006E751F">
            <w:pPr>
              <w:jc w:val="center"/>
              <w:rPr>
                <w:spacing w:val="-2"/>
              </w:rPr>
            </w:pPr>
            <w:r w:rsidRPr="00397F9B">
              <w:t>0,40</w:t>
            </w:r>
          </w:p>
        </w:tc>
        <w:tc>
          <w:tcPr>
            <w:tcW w:w="831" w:type="dxa"/>
            <w:vAlign w:val="bottom"/>
          </w:tcPr>
          <w:p w:rsidR="00BC239A" w:rsidRPr="00397F9B" w:rsidRDefault="00BC239A" w:rsidP="006E751F">
            <w:pPr>
              <w:jc w:val="center"/>
              <w:rPr>
                <w:spacing w:val="-2"/>
              </w:rPr>
            </w:pPr>
            <w:r w:rsidRPr="00397F9B">
              <w:t>0,41</w:t>
            </w:r>
          </w:p>
        </w:tc>
      </w:tr>
      <w:tr w:rsidR="00BC239A" w:rsidRPr="00397F9B" w:rsidTr="006E751F">
        <w:tc>
          <w:tcPr>
            <w:tcW w:w="2376" w:type="dxa"/>
            <w:vAlign w:val="center"/>
          </w:tcPr>
          <w:p w:rsidR="00BC239A" w:rsidRPr="00397F9B" w:rsidRDefault="00BC239A" w:rsidP="006E751F">
            <w:pPr>
              <w:rPr>
                <w:spacing w:val="-2"/>
              </w:rPr>
            </w:pPr>
            <w:r w:rsidRPr="00397F9B">
              <w:rPr>
                <w:spacing w:val="-2"/>
              </w:rPr>
              <w:t>К</w:t>
            </w:r>
            <w:r w:rsidRPr="00397F9B">
              <w:rPr>
                <w:spacing w:val="-2"/>
                <w:vertAlign w:val="subscript"/>
              </w:rPr>
              <w:t xml:space="preserve"> общей нагрузки</w:t>
            </w:r>
          </w:p>
        </w:tc>
        <w:tc>
          <w:tcPr>
            <w:tcW w:w="830" w:type="dxa"/>
            <w:vAlign w:val="bottom"/>
          </w:tcPr>
          <w:p w:rsidR="00BC239A" w:rsidRPr="00397F9B" w:rsidRDefault="00BC239A" w:rsidP="006E751F">
            <w:pPr>
              <w:jc w:val="center"/>
              <w:rPr>
                <w:spacing w:val="-2"/>
              </w:rPr>
            </w:pPr>
            <w:r w:rsidRPr="00397F9B">
              <w:t>0,67</w:t>
            </w:r>
          </w:p>
        </w:tc>
        <w:tc>
          <w:tcPr>
            <w:tcW w:w="831" w:type="dxa"/>
            <w:vAlign w:val="bottom"/>
          </w:tcPr>
          <w:p w:rsidR="00BC239A" w:rsidRPr="00397F9B" w:rsidRDefault="00BC239A" w:rsidP="006E751F">
            <w:pPr>
              <w:jc w:val="center"/>
              <w:rPr>
                <w:spacing w:val="-2"/>
              </w:rPr>
            </w:pPr>
            <w:r w:rsidRPr="00397F9B">
              <w:t>0,70</w:t>
            </w:r>
          </w:p>
        </w:tc>
        <w:tc>
          <w:tcPr>
            <w:tcW w:w="831" w:type="dxa"/>
            <w:vAlign w:val="bottom"/>
          </w:tcPr>
          <w:p w:rsidR="00BC239A" w:rsidRPr="00397F9B" w:rsidRDefault="00BC239A" w:rsidP="006E751F">
            <w:pPr>
              <w:jc w:val="center"/>
              <w:rPr>
                <w:spacing w:val="-2"/>
              </w:rPr>
            </w:pPr>
            <w:r w:rsidRPr="00397F9B">
              <w:t>0,72</w:t>
            </w:r>
          </w:p>
        </w:tc>
        <w:tc>
          <w:tcPr>
            <w:tcW w:w="831" w:type="dxa"/>
            <w:vAlign w:val="bottom"/>
          </w:tcPr>
          <w:p w:rsidR="00BC239A" w:rsidRPr="00397F9B" w:rsidRDefault="00BC239A" w:rsidP="006E751F">
            <w:pPr>
              <w:jc w:val="center"/>
              <w:rPr>
                <w:spacing w:val="-2"/>
              </w:rPr>
            </w:pPr>
            <w:r w:rsidRPr="00397F9B">
              <w:t>0,75</w:t>
            </w:r>
          </w:p>
        </w:tc>
        <w:tc>
          <w:tcPr>
            <w:tcW w:w="830" w:type="dxa"/>
            <w:vAlign w:val="bottom"/>
          </w:tcPr>
          <w:p w:rsidR="00BC239A" w:rsidRPr="00397F9B" w:rsidRDefault="00BC239A" w:rsidP="006E751F">
            <w:pPr>
              <w:jc w:val="center"/>
              <w:rPr>
                <w:spacing w:val="-2"/>
              </w:rPr>
            </w:pPr>
            <w:r w:rsidRPr="00397F9B">
              <w:t>0,76</w:t>
            </w:r>
          </w:p>
        </w:tc>
        <w:tc>
          <w:tcPr>
            <w:tcW w:w="831" w:type="dxa"/>
            <w:vAlign w:val="bottom"/>
          </w:tcPr>
          <w:p w:rsidR="00BC239A" w:rsidRPr="00397F9B" w:rsidRDefault="00BC239A" w:rsidP="006E751F">
            <w:pPr>
              <w:jc w:val="center"/>
              <w:rPr>
                <w:spacing w:val="-2"/>
              </w:rPr>
            </w:pPr>
            <w:r w:rsidRPr="00397F9B">
              <w:t>0,79</w:t>
            </w:r>
          </w:p>
        </w:tc>
        <w:tc>
          <w:tcPr>
            <w:tcW w:w="831" w:type="dxa"/>
            <w:vAlign w:val="bottom"/>
          </w:tcPr>
          <w:p w:rsidR="00BC239A" w:rsidRPr="00397F9B" w:rsidRDefault="00BC239A" w:rsidP="006E751F">
            <w:pPr>
              <w:jc w:val="center"/>
              <w:rPr>
                <w:spacing w:val="-2"/>
              </w:rPr>
            </w:pPr>
            <w:r w:rsidRPr="00397F9B">
              <w:t>0,80</w:t>
            </w:r>
          </w:p>
        </w:tc>
        <w:tc>
          <w:tcPr>
            <w:tcW w:w="831" w:type="dxa"/>
            <w:vAlign w:val="bottom"/>
          </w:tcPr>
          <w:p w:rsidR="00BC239A" w:rsidRPr="00397F9B" w:rsidRDefault="00BC239A" w:rsidP="006E751F">
            <w:pPr>
              <w:jc w:val="center"/>
              <w:rPr>
                <w:spacing w:val="-2"/>
              </w:rPr>
            </w:pPr>
            <w:r w:rsidRPr="00397F9B">
              <w:t>0,83</w:t>
            </w:r>
          </w:p>
        </w:tc>
        <w:tc>
          <w:tcPr>
            <w:tcW w:w="831" w:type="dxa"/>
            <w:vAlign w:val="bottom"/>
          </w:tcPr>
          <w:p w:rsidR="00BC239A" w:rsidRPr="00397F9B" w:rsidRDefault="00BC239A" w:rsidP="006E751F">
            <w:pPr>
              <w:jc w:val="center"/>
              <w:rPr>
                <w:spacing w:val="-2"/>
              </w:rPr>
            </w:pPr>
            <w:r w:rsidRPr="00397F9B">
              <w:t>0,84</w:t>
            </w:r>
          </w:p>
        </w:tc>
      </w:tr>
    </w:tbl>
    <w:p w:rsidR="00CB2D70" w:rsidRPr="00397F9B" w:rsidRDefault="00CB2D70">
      <w:pPr>
        <w:ind w:firstLine="567"/>
        <w:jc w:val="both"/>
      </w:pPr>
    </w:p>
    <w:p w:rsidR="00BC7EC0" w:rsidRPr="00397F9B" w:rsidRDefault="00BC7EC0" w:rsidP="00BC7EC0">
      <w:pPr>
        <w:ind w:firstLine="567"/>
        <w:jc w:val="both"/>
        <w:rPr>
          <w:spacing w:val="-2"/>
        </w:rPr>
      </w:pPr>
      <w:r w:rsidRPr="00397F9B">
        <w:rPr>
          <w:spacing w:val="-2"/>
        </w:rPr>
        <w:t>Демографическая нагрузка считается оптимальной, если на 1000 трудоспособных граждан приходится не более 600 человек, то есть в Нефтекумском городском округе нагрузка намного выше, за последние 10 лет демографическая нагрузка выросла на 21 %: с 0,67 в 2011 г. до 0,84 в 2019 г.</w:t>
      </w:r>
    </w:p>
    <w:p w:rsidR="00BC7EC0" w:rsidRPr="00397F9B" w:rsidRDefault="00BC7EC0" w:rsidP="00BC7EC0">
      <w:pPr>
        <w:ind w:firstLine="567"/>
        <w:jc w:val="both"/>
        <w:rPr>
          <w:spacing w:val="-2"/>
        </w:rPr>
      </w:pPr>
      <w:r w:rsidRPr="00397F9B">
        <w:rPr>
          <w:spacing w:val="-2"/>
        </w:rPr>
        <w:t>При этом необходимо отметить, что рост демографической нагрузки происходит в основном за счет увеличения доли населения старше трудоспособного возраста, так как потенциальная демографическая нагрузка не увеличилась. Особенности современной возрастной и половой структуры населения Нефтекумского городского округа демонстрируются половозрастной пирамидой (рисунок 5.1.3.2). По характеру очертаний пирамиды можно судить о типе сложившегося воспроизводства населения, его потенциале на перспективу, о перспективной обеспеченности трудовыми ресурсами.</w:t>
      </w:r>
    </w:p>
    <w:p w:rsidR="00CB2D70" w:rsidRPr="00397F9B" w:rsidRDefault="00CB2D70">
      <w:pPr>
        <w:ind w:firstLine="567"/>
        <w:jc w:val="both"/>
      </w:pPr>
    </w:p>
    <w:p w:rsidR="008844BE" w:rsidRPr="00397F9B" w:rsidRDefault="008844BE">
      <w:pPr>
        <w:ind w:firstLine="567"/>
        <w:jc w:val="both"/>
      </w:pPr>
    </w:p>
    <w:p w:rsidR="008844BE" w:rsidRPr="00397F9B" w:rsidRDefault="008844BE">
      <w:pPr>
        <w:ind w:firstLine="567"/>
        <w:jc w:val="both"/>
      </w:pPr>
    </w:p>
    <w:p w:rsidR="00CB2D70" w:rsidRPr="00397F9B" w:rsidRDefault="0088564E">
      <w:pPr>
        <w:ind w:firstLine="567"/>
        <w:jc w:val="both"/>
      </w:pPr>
      <w:r w:rsidRPr="00397F9B">
        <w:rPr>
          <w:noProof/>
          <w:spacing w:val="-2"/>
          <w:highlight w:val="yellow"/>
        </w:rPr>
        <w:drawing>
          <wp:inline distT="0" distB="0" distL="0" distR="0">
            <wp:extent cx="5499735" cy="395975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CB2D70" w:rsidRPr="00397F9B" w:rsidRDefault="004C71E0">
      <w:pPr>
        <w:jc w:val="center"/>
      </w:pPr>
      <w:r w:rsidRPr="00397F9B">
        <w:t xml:space="preserve">Рисунок 5.1.3.2 Половозрастная пирамида населения </w:t>
      </w:r>
      <w:r w:rsidR="0011220E" w:rsidRPr="00397F9B">
        <w:t>Нефтекумского</w:t>
      </w:r>
      <w:r w:rsidRPr="00397F9B">
        <w:t xml:space="preserve"> городского округа на 01.01.2018 г.</w:t>
      </w:r>
    </w:p>
    <w:p w:rsidR="00CB2D70" w:rsidRPr="00397F9B" w:rsidRDefault="00CB2D70">
      <w:pPr>
        <w:ind w:firstLine="567"/>
        <w:jc w:val="both"/>
      </w:pPr>
    </w:p>
    <w:p w:rsidR="00120330" w:rsidRPr="00397F9B" w:rsidRDefault="00120330" w:rsidP="00120330">
      <w:pPr>
        <w:ind w:firstLine="567"/>
        <w:jc w:val="both"/>
        <w:rPr>
          <w:spacing w:val="-2"/>
        </w:rPr>
      </w:pPr>
      <w:r w:rsidRPr="00397F9B">
        <w:rPr>
          <w:spacing w:val="-2"/>
        </w:rPr>
        <w:t>Расширенные части пирамиды в возрастных категориях 0 – 6 и 7 – 13 лет свидетельствуют о демографических волнах, вызванных повышенной рождаемостью в конце 80-х, начале 90-х, и как следствие планируемое повышение рождаемости после вступления данного поколения в репродуктивный возраст.</w:t>
      </w:r>
    </w:p>
    <w:p w:rsidR="00120330" w:rsidRPr="00397F9B" w:rsidRDefault="00120330" w:rsidP="00120330">
      <w:pPr>
        <w:ind w:firstLine="567"/>
        <w:jc w:val="both"/>
        <w:rPr>
          <w:spacing w:val="-2"/>
        </w:rPr>
      </w:pPr>
      <w:r w:rsidRPr="00397F9B">
        <w:rPr>
          <w:spacing w:val="-2"/>
        </w:rPr>
        <w:t>Важнейшей демографической тенденцией современности является старение населения – увеличение доли пожилых людей в структуре населения. Последние десятилетия к пожилым людям относят лиц в возрасте 60 лет и старше – данный показатель главным образом используется в Российской Федерации, или 65 лет и старше – этот показатель используется рядом западных стран. Если в качестве критерия для оценки старения населения используется возраст 60 лет, то применяется шкала Ж. Боже-Гарнье – Э. Россета.</w:t>
      </w:r>
      <w:r w:rsidRPr="00397F9B">
        <w:rPr>
          <w:rStyle w:val="aff3"/>
          <w:spacing w:val="-2"/>
        </w:rPr>
        <w:footnoteReference w:id="69"/>
      </w:r>
    </w:p>
    <w:p w:rsidR="00120330" w:rsidRPr="00397F9B" w:rsidRDefault="00120330" w:rsidP="00120330">
      <w:pPr>
        <w:jc w:val="both"/>
      </w:pPr>
    </w:p>
    <w:p w:rsidR="00CB2D70" w:rsidRPr="00397F9B" w:rsidRDefault="004C71E0">
      <w:pPr>
        <w:jc w:val="right"/>
      </w:pPr>
      <w:r w:rsidRPr="00397F9B">
        <w:t>Таблица 5.1.3.6</w:t>
      </w:r>
    </w:p>
    <w:p w:rsidR="00CB2D70" w:rsidRPr="00397F9B" w:rsidRDefault="004C71E0">
      <w:pPr>
        <w:jc w:val="center"/>
      </w:pPr>
      <w:r w:rsidRPr="00397F9B">
        <w:t>Динамика показателей коэффициентов демографической нагрузки в 2011-2019 гг.</w:t>
      </w:r>
    </w:p>
    <w:tbl>
      <w:tblPr>
        <w:tblStyle w:val="a8"/>
        <w:tblW w:w="0" w:type="auto"/>
        <w:tblLook w:val="04A0"/>
      </w:tblPr>
      <w:tblGrid>
        <w:gridCol w:w="817"/>
        <w:gridCol w:w="4111"/>
        <w:gridCol w:w="4925"/>
      </w:tblGrid>
      <w:tr w:rsidR="00397F9B" w:rsidRPr="00397F9B" w:rsidTr="006E751F">
        <w:tc>
          <w:tcPr>
            <w:tcW w:w="817" w:type="dxa"/>
          </w:tcPr>
          <w:p w:rsidR="00120330" w:rsidRPr="00397F9B" w:rsidRDefault="00120330" w:rsidP="006E751F">
            <w:pPr>
              <w:jc w:val="center"/>
            </w:pPr>
            <w:r w:rsidRPr="00397F9B">
              <w:t>Этап</w:t>
            </w:r>
          </w:p>
        </w:tc>
        <w:tc>
          <w:tcPr>
            <w:tcW w:w="4111" w:type="dxa"/>
          </w:tcPr>
          <w:p w:rsidR="00120330" w:rsidRPr="00397F9B" w:rsidRDefault="00120330" w:rsidP="006E751F">
            <w:pPr>
              <w:jc w:val="center"/>
            </w:pPr>
            <w:r w:rsidRPr="00397F9B">
              <w:t>Доля лиц в возрасте 60 лет и старше, %</w:t>
            </w:r>
          </w:p>
        </w:tc>
        <w:tc>
          <w:tcPr>
            <w:tcW w:w="4925" w:type="dxa"/>
          </w:tcPr>
          <w:p w:rsidR="00120330" w:rsidRPr="00397F9B" w:rsidRDefault="00120330" w:rsidP="006E751F">
            <w:pPr>
              <w:jc w:val="center"/>
            </w:pPr>
            <w:r w:rsidRPr="00397F9B">
              <w:t>Этапы старения и уровня старости населения</w:t>
            </w:r>
          </w:p>
        </w:tc>
      </w:tr>
      <w:tr w:rsidR="00397F9B" w:rsidRPr="00397F9B" w:rsidTr="006E751F">
        <w:tc>
          <w:tcPr>
            <w:tcW w:w="817" w:type="dxa"/>
          </w:tcPr>
          <w:p w:rsidR="00120330" w:rsidRPr="00397F9B" w:rsidRDefault="00120330" w:rsidP="006E751F">
            <w:pPr>
              <w:jc w:val="center"/>
            </w:pPr>
            <w:r w:rsidRPr="00397F9B">
              <w:t>1</w:t>
            </w:r>
          </w:p>
        </w:tc>
        <w:tc>
          <w:tcPr>
            <w:tcW w:w="4111" w:type="dxa"/>
          </w:tcPr>
          <w:p w:rsidR="00120330" w:rsidRPr="00397F9B" w:rsidRDefault="00120330" w:rsidP="006E751F">
            <w:pPr>
              <w:jc w:val="both"/>
            </w:pPr>
            <w:r w:rsidRPr="00397F9B">
              <w:t>&lt; 8</w:t>
            </w:r>
          </w:p>
        </w:tc>
        <w:tc>
          <w:tcPr>
            <w:tcW w:w="4925" w:type="dxa"/>
          </w:tcPr>
          <w:p w:rsidR="00120330" w:rsidRPr="00397F9B" w:rsidRDefault="00120330" w:rsidP="006E751F">
            <w:pPr>
              <w:jc w:val="both"/>
            </w:pPr>
            <w:r w:rsidRPr="00397F9B">
              <w:t>Демографическая молодость</w:t>
            </w:r>
          </w:p>
        </w:tc>
      </w:tr>
      <w:tr w:rsidR="00397F9B" w:rsidRPr="00397F9B" w:rsidTr="006E751F">
        <w:tc>
          <w:tcPr>
            <w:tcW w:w="817" w:type="dxa"/>
          </w:tcPr>
          <w:p w:rsidR="00120330" w:rsidRPr="00397F9B" w:rsidRDefault="00120330" w:rsidP="006E751F">
            <w:pPr>
              <w:jc w:val="center"/>
            </w:pPr>
            <w:r w:rsidRPr="00397F9B">
              <w:t>2</w:t>
            </w:r>
          </w:p>
        </w:tc>
        <w:tc>
          <w:tcPr>
            <w:tcW w:w="4111" w:type="dxa"/>
          </w:tcPr>
          <w:p w:rsidR="00120330" w:rsidRPr="00397F9B" w:rsidRDefault="00120330" w:rsidP="006E751F">
            <w:pPr>
              <w:jc w:val="both"/>
            </w:pPr>
            <w:r w:rsidRPr="00397F9B">
              <w:t>8-10</w:t>
            </w:r>
          </w:p>
        </w:tc>
        <w:tc>
          <w:tcPr>
            <w:tcW w:w="4925" w:type="dxa"/>
          </w:tcPr>
          <w:p w:rsidR="00120330" w:rsidRPr="00397F9B" w:rsidRDefault="00120330" w:rsidP="006E751F">
            <w:pPr>
              <w:jc w:val="both"/>
            </w:pPr>
            <w:r w:rsidRPr="00397F9B">
              <w:t>Первое преддверие старости</w:t>
            </w:r>
          </w:p>
        </w:tc>
      </w:tr>
      <w:tr w:rsidR="00397F9B" w:rsidRPr="00397F9B" w:rsidTr="006E751F">
        <w:tc>
          <w:tcPr>
            <w:tcW w:w="817" w:type="dxa"/>
          </w:tcPr>
          <w:p w:rsidR="00120330" w:rsidRPr="00397F9B" w:rsidRDefault="00120330" w:rsidP="006E751F">
            <w:pPr>
              <w:jc w:val="center"/>
            </w:pPr>
            <w:r w:rsidRPr="00397F9B">
              <w:t>3</w:t>
            </w:r>
          </w:p>
        </w:tc>
        <w:tc>
          <w:tcPr>
            <w:tcW w:w="4111" w:type="dxa"/>
          </w:tcPr>
          <w:p w:rsidR="00120330" w:rsidRPr="00397F9B" w:rsidRDefault="00120330" w:rsidP="006E751F">
            <w:pPr>
              <w:jc w:val="both"/>
            </w:pPr>
            <w:r w:rsidRPr="00397F9B">
              <w:t>10-12</w:t>
            </w:r>
          </w:p>
        </w:tc>
        <w:tc>
          <w:tcPr>
            <w:tcW w:w="4925" w:type="dxa"/>
          </w:tcPr>
          <w:p w:rsidR="00120330" w:rsidRPr="00397F9B" w:rsidRDefault="00120330" w:rsidP="006E751F">
            <w:pPr>
              <w:jc w:val="both"/>
            </w:pPr>
            <w:r w:rsidRPr="00397F9B">
              <w:t>Собственно преддверие старости</w:t>
            </w:r>
          </w:p>
        </w:tc>
      </w:tr>
      <w:tr w:rsidR="00397F9B" w:rsidRPr="00397F9B" w:rsidTr="006E751F">
        <w:tc>
          <w:tcPr>
            <w:tcW w:w="817" w:type="dxa"/>
          </w:tcPr>
          <w:p w:rsidR="00120330" w:rsidRPr="00397F9B" w:rsidRDefault="00120330" w:rsidP="006E751F">
            <w:pPr>
              <w:jc w:val="center"/>
            </w:pPr>
            <w:r w:rsidRPr="00397F9B">
              <w:t>4</w:t>
            </w:r>
          </w:p>
        </w:tc>
        <w:tc>
          <w:tcPr>
            <w:tcW w:w="4111" w:type="dxa"/>
          </w:tcPr>
          <w:p w:rsidR="00120330" w:rsidRPr="00397F9B" w:rsidRDefault="00120330" w:rsidP="006E751F">
            <w:pPr>
              <w:jc w:val="both"/>
            </w:pPr>
            <w:r w:rsidRPr="00397F9B">
              <w:t>12 и выше</w:t>
            </w:r>
          </w:p>
        </w:tc>
        <w:tc>
          <w:tcPr>
            <w:tcW w:w="4925" w:type="dxa"/>
          </w:tcPr>
          <w:p w:rsidR="00120330" w:rsidRPr="00397F9B" w:rsidRDefault="00120330" w:rsidP="006E751F">
            <w:pPr>
              <w:jc w:val="both"/>
            </w:pPr>
            <w:r w:rsidRPr="00397F9B">
              <w:t>Демографическая старость</w:t>
            </w:r>
          </w:p>
        </w:tc>
      </w:tr>
      <w:tr w:rsidR="00397F9B" w:rsidRPr="00397F9B" w:rsidTr="006E751F">
        <w:tc>
          <w:tcPr>
            <w:tcW w:w="817" w:type="dxa"/>
          </w:tcPr>
          <w:p w:rsidR="00120330" w:rsidRPr="00397F9B" w:rsidRDefault="00120330" w:rsidP="006E751F">
            <w:pPr>
              <w:jc w:val="center"/>
            </w:pPr>
            <w:r w:rsidRPr="00397F9B">
              <w:t>–</w:t>
            </w:r>
          </w:p>
        </w:tc>
        <w:tc>
          <w:tcPr>
            <w:tcW w:w="4111" w:type="dxa"/>
          </w:tcPr>
          <w:p w:rsidR="00120330" w:rsidRPr="00397F9B" w:rsidRDefault="00120330" w:rsidP="006E751F">
            <w:pPr>
              <w:jc w:val="both"/>
            </w:pPr>
            <w:r w:rsidRPr="00397F9B">
              <w:t>12-14</w:t>
            </w:r>
          </w:p>
        </w:tc>
        <w:tc>
          <w:tcPr>
            <w:tcW w:w="4925" w:type="dxa"/>
          </w:tcPr>
          <w:p w:rsidR="00120330" w:rsidRPr="00397F9B" w:rsidRDefault="00120330" w:rsidP="006E751F">
            <w:pPr>
              <w:jc w:val="both"/>
            </w:pPr>
            <w:r w:rsidRPr="00397F9B">
              <w:t>Начальный уровень демографической старости</w:t>
            </w:r>
          </w:p>
        </w:tc>
      </w:tr>
      <w:tr w:rsidR="00397F9B" w:rsidRPr="00397F9B" w:rsidTr="006E751F">
        <w:tc>
          <w:tcPr>
            <w:tcW w:w="817" w:type="dxa"/>
          </w:tcPr>
          <w:p w:rsidR="00120330" w:rsidRPr="00397F9B" w:rsidRDefault="00120330" w:rsidP="006E751F">
            <w:pPr>
              <w:jc w:val="center"/>
            </w:pPr>
            <w:r w:rsidRPr="00397F9B">
              <w:t>–</w:t>
            </w:r>
          </w:p>
        </w:tc>
        <w:tc>
          <w:tcPr>
            <w:tcW w:w="4111" w:type="dxa"/>
          </w:tcPr>
          <w:p w:rsidR="00120330" w:rsidRPr="00397F9B" w:rsidRDefault="00120330" w:rsidP="006E751F">
            <w:pPr>
              <w:jc w:val="both"/>
            </w:pPr>
            <w:r w:rsidRPr="00397F9B">
              <w:t>14-16</w:t>
            </w:r>
          </w:p>
        </w:tc>
        <w:tc>
          <w:tcPr>
            <w:tcW w:w="4925" w:type="dxa"/>
          </w:tcPr>
          <w:p w:rsidR="00120330" w:rsidRPr="00397F9B" w:rsidRDefault="00120330" w:rsidP="006E751F">
            <w:pPr>
              <w:jc w:val="both"/>
            </w:pPr>
            <w:r w:rsidRPr="00397F9B">
              <w:t>Средний уровень демографической старости</w:t>
            </w:r>
          </w:p>
        </w:tc>
      </w:tr>
      <w:tr w:rsidR="00397F9B" w:rsidRPr="00397F9B" w:rsidTr="006E751F">
        <w:tc>
          <w:tcPr>
            <w:tcW w:w="817" w:type="dxa"/>
          </w:tcPr>
          <w:p w:rsidR="00120330" w:rsidRPr="00397F9B" w:rsidRDefault="00120330" w:rsidP="006E751F">
            <w:pPr>
              <w:jc w:val="center"/>
            </w:pPr>
            <w:r w:rsidRPr="00397F9B">
              <w:t>–</w:t>
            </w:r>
          </w:p>
        </w:tc>
        <w:tc>
          <w:tcPr>
            <w:tcW w:w="4111" w:type="dxa"/>
          </w:tcPr>
          <w:p w:rsidR="00120330" w:rsidRPr="00397F9B" w:rsidRDefault="00120330" w:rsidP="006E751F">
            <w:pPr>
              <w:jc w:val="both"/>
            </w:pPr>
            <w:r w:rsidRPr="00397F9B">
              <w:t>16-18</w:t>
            </w:r>
          </w:p>
        </w:tc>
        <w:tc>
          <w:tcPr>
            <w:tcW w:w="4925" w:type="dxa"/>
          </w:tcPr>
          <w:p w:rsidR="00120330" w:rsidRPr="00397F9B" w:rsidRDefault="00120330" w:rsidP="006E751F">
            <w:pPr>
              <w:jc w:val="both"/>
            </w:pPr>
            <w:r w:rsidRPr="00397F9B">
              <w:t>Высокий уровень демографической старости</w:t>
            </w:r>
          </w:p>
        </w:tc>
      </w:tr>
      <w:tr w:rsidR="00120330" w:rsidRPr="00397F9B" w:rsidTr="006E751F">
        <w:tc>
          <w:tcPr>
            <w:tcW w:w="817" w:type="dxa"/>
          </w:tcPr>
          <w:p w:rsidR="00120330" w:rsidRPr="00397F9B" w:rsidRDefault="00120330" w:rsidP="006E751F">
            <w:pPr>
              <w:jc w:val="center"/>
            </w:pPr>
            <w:r w:rsidRPr="00397F9B">
              <w:t>–</w:t>
            </w:r>
          </w:p>
        </w:tc>
        <w:tc>
          <w:tcPr>
            <w:tcW w:w="4111" w:type="dxa"/>
          </w:tcPr>
          <w:p w:rsidR="00120330" w:rsidRPr="00397F9B" w:rsidRDefault="00120330" w:rsidP="006E751F">
            <w:pPr>
              <w:jc w:val="both"/>
            </w:pPr>
            <w:r w:rsidRPr="00397F9B">
              <w:t>18 и выше</w:t>
            </w:r>
          </w:p>
        </w:tc>
        <w:tc>
          <w:tcPr>
            <w:tcW w:w="4925" w:type="dxa"/>
          </w:tcPr>
          <w:p w:rsidR="00120330" w:rsidRPr="00397F9B" w:rsidRDefault="00120330" w:rsidP="006E751F">
            <w:pPr>
              <w:jc w:val="both"/>
            </w:pPr>
            <w:r w:rsidRPr="00397F9B">
              <w:t>Очень высокий уровень демографической старости</w:t>
            </w:r>
          </w:p>
        </w:tc>
      </w:tr>
    </w:tbl>
    <w:p w:rsidR="00CB2D70" w:rsidRPr="00397F9B" w:rsidRDefault="00CB2D70">
      <w:pPr>
        <w:ind w:firstLine="567"/>
        <w:jc w:val="both"/>
      </w:pPr>
    </w:p>
    <w:p w:rsidR="00D3270B" w:rsidRPr="00397F9B" w:rsidRDefault="00D3270B" w:rsidP="00D3270B">
      <w:pPr>
        <w:ind w:firstLine="567"/>
        <w:jc w:val="both"/>
      </w:pPr>
      <w:r w:rsidRPr="00397F9B">
        <w:rPr>
          <w:spacing w:val="-2"/>
        </w:rPr>
        <w:t>В целом поселение относится к территориям с очень высоким уровнем демографической старости населения, по состоянию на 01.01.2018 г. в Нефтекумском городском округе проживало 14,0 тысяч чел. в возрасте 60 лет и старше, их доля составляла 21,6 % Также на сложившуюся половозрастную структуру населения в перспективе может оказать активное воздействие сокращение численности населения в результате миграционного оттока населения в трудоспособном возрасте.</w:t>
      </w:r>
    </w:p>
    <w:p w:rsidR="00CB2D70" w:rsidRPr="00397F9B" w:rsidRDefault="00CB2D70">
      <w:pPr>
        <w:jc w:val="both"/>
      </w:pPr>
    </w:p>
    <w:p w:rsidR="00CB2D70" w:rsidRPr="00397F9B" w:rsidRDefault="004C71E0">
      <w:pPr>
        <w:jc w:val="center"/>
        <w:rPr>
          <w:b/>
          <w:highlight w:val="yellow"/>
        </w:rPr>
      </w:pPr>
      <w:r w:rsidRPr="00397F9B">
        <w:rPr>
          <w:b/>
        </w:rPr>
        <w:t>5.1.4</w:t>
      </w:r>
      <w:r w:rsidR="0079360B" w:rsidRPr="00397F9B">
        <w:rPr>
          <w:b/>
        </w:rPr>
        <w:t>.</w:t>
      </w:r>
      <w:r w:rsidRPr="00397F9B">
        <w:rPr>
          <w:b/>
        </w:rPr>
        <w:t xml:space="preserve"> Этнический состав населения</w:t>
      </w:r>
    </w:p>
    <w:p w:rsidR="00CB2D70" w:rsidRPr="00397F9B" w:rsidRDefault="00CB2D70">
      <w:pPr>
        <w:rPr>
          <w:highlight w:val="yellow"/>
        </w:rPr>
      </w:pPr>
    </w:p>
    <w:p w:rsidR="002E611F" w:rsidRPr="00397F9B" w:rsidRDefault="002E611F" w:rsidP="002E611F">
      <w:pPr>
        <w:ind w:firstLine="567"/>
        <w:jc w:val="both"/>
        <w:rPr>
          <w:spacing w:val="-2"/>
        </w:rPr>
      </w:pPr>
      <w:r w:rsidRPr="00397F9B">
        <w:rPr>
          <w:spacing w:val="-2"/>
        </w:rPr>
        <w:t>Демографическая ситуация того или иного муниципального образования в большой степени зависит от этнической структуры населения данной территории. На территории Нефтекумского городского округа проживают представители различных национальностей, в целом территорию можно считать в целом полиэтничной с относительно благоприятной демографической и неблагоприятной миграционной ситуацией.</w:t>
      </w:r>
    </w:p>
    <w:p w:rsidR="002E611F" w:rsidRPr="00397F9B" w:rsidRDefault="002E611F" w:rsidP="002E611F">
      <w:pPr>
        <w:ind w:firstLine="567"/>
        <w:jc w:val="both"/>
        <w:rPr>
          <w:spacing w:val="-2"/>
        </w:rPr>
      </w:pPr>
      <w:r w:rsidRPr="00397F9B">
        <w:rPr>
          <w:spacing w:val="-2"/>
        </w:rPr>
        <w:t xml:space="preserve">Этническая история Нефтекумского городского округа началась во второй половины </w:t>
      </w:r>
      <w:r w:rsidRPr="00397F9B">
        <w:rPr>
          <w:spacing w:val="-2"/>
          <w:lang w:val="en-US"/>
        </w:rPr>
        <w:t>XVIII</w:t>
      </w:r>
      <w:r w:rsidRPr="00397F9B">
        <w:rPr>
          <w:spacing w:val="-2"/>
        </w:rPr>
        <w:t xml:space="preserve"> века, с основания </w:t>
      </w:r>
      <w:r w:rsidRPr="00397F9B">
        <w:rPr>
          <w:shd w:val="clear" w:color="auto" w:fill="FFFFFF"/>
        </w:rPr>
        <w:t xml:space="preserve">на землях ногайцев Караногайского и Ачикулак-Джембойлуковского приставств. В середине XIX века кочевые племена стали переходить к оседлой жизни. Ачикулакское приставство со ставкой в с. Ачикулак было образовано в 1830 году. Самое раннее поселение в ногайских степях – основанный беглыми татарами в 1848 году аул Камыш-Бурун, в настоящее время – это территория города Нефтекумска. Нефтекумск </w:t>
      </w:r>
      <w:r w:rsidRPr="00397F9B">
        <w:rPr>
          <w:spacing w:val="-2"/>
        </w:rPr>
        <w:t>основан в 1958 г. как рабочий поселок, городской статус получил в 1968 г. Большинство населенных пунктов, расположенных на территории городского округа, основаны в результате перехода ногайцев и туркмен к оседлой жизни.</w:t>
      </w:r>
    </w:p>
    <w:p w:rsidR="002E611F" w:rsidRPr="00397F9B" w:rsidRDefault="002E611F" w:rsidP="002E611F">
      <w:pPr>
        <w:ind w:firstLine="567"/>
        <w:jc w:val="both"/>
        <w:rPr>
          <w:spacing w:val="-2"/>
        </w:rPr>
      </w:pPr>
      <w:r w:rsidRPr="00397F9B">
        <w:rPr>
          <w:spacing w:val="-2"/>
        </w:rPr>
        <w:t xml:space="preserve">По данным Всероссийской переписи населения 2010 г., Нефтекумский городской округ – один из самых полиэтничных в крае, здесь проживают представители около 70 народов. </w:t>
      </w:r>
      <w:r w:rsidR="004C5BF4" w:rsidRPr="00397F9B">
        <w:rPr>
          <w:spacing w:val="-2"/>
        </w:rPr>
        <w:t>Городской о</w:t>
      </w:r>
      <w:r w:rsidRPr="00397F9B">
        <w:rPr>
          <w:spacing w:val="-2"/>
        </w:rPr>
        <w:t>круг относится к числу территорий края с уникальной этнической структурой населения. Для Нефтекумского городского округа характерна низкая доля русских в сочетании с высокой долей тюркских и других народов. Русские здесь составляют 49,9 % (34,2 тыс.) населения (без г. Нефтекумска – 32 %), но остаются самым многочисленным этносом, причем их численность заметно сокращается. В 1979 г. удельный вес русских составлял 64 %, в</w:t>
      </w:r>
      <w:r w:rsidR="008844BE" w:rsidRPr="00397F9B">
        <w:rPr>
          <w:spacing w:val="-2"/>
        </w:rPr>
        <w:t xml:space="preserve"> </w:t>
      </w:r>
      <w:r w:rsidRPr="00397F9B">
        <w:rPr>
          <w:spacing w:val="-2"/>
        </w:rPr>
        <w:t xml:space="preserve"> 1989 г. – 57 %. Таким образом, городской округ изначально был многонациональным с большой долей неславянского населения, что объясняется его приграничным положением и традиционными ареалами проживания некоторых кавказских народов.</w:t>
      </w:r>
    </w:p>
    <w:p w:rsidR="002E611F" w:rsidRPr="00397F9B" w:rsidRDefault="002E611F" w:rsidP="002E611F">
      <w:pPr>
        <w:ind w:firstLine="567"/>
        <w:jc w:val="both"/>
        <w:rPr>
          <w:spacing w:val="-2"/>
        </w:rPr>
      </w:pPr>
      <w:r w:rsidRPr="00397F9B">
        <w:rPr>
          <w:spacing w:val="-2"/>
        </w:rPr>
        <w:t>Второй по численности этнос – ногайцы, их доля в населении района составляет 19 % (13,1 тыс.) (в 1979 г. – 12 %, в 2002 г. – 17 %). Нефтекумский городской округ – основной ареал расселения ногайцев в Ставропольском крае, здесь проживает 60 % представителей этого народа на Ставрополье. В ряде сельских поселений они являются преобладаю</w:t>
      </w:r>
      <w:r w:rsidR="004C5BF4" w:rsidRPr="00397F9B">
        <w:rPr>
          <w:spacing w:val="-2"/>
        </w:rPr>
        <w:t>щ</w:t>
      </w:r>
      <w:r w:rsidRPr="00397F9B">
        <w:rPr>
          <w:spacing w:val="-2"/>
        </w:rPr>
        <w:t xml:space="preserve">им этносом: с. Каясула (3,5 тыс. чел., 70 %), а. Тукуй-Мектеб (2,1 тыс. чел., 85 %), а. Новкус-Артезиан (1,2 тыс. чел., 50 %), с. Кара-Тюбе (1,2 тыс., 40 %). </w:t>
      </w:r>
    </w:p>
    <w:p w:rsidR="002E611F" w:rsidRPr="00397F9B" w:rsidRDefault="002E611F" w:rsidP="00694D9C">
      <w:pPr>
        <w:jc w:val="both"/>
        <w:rPr>
          <w:spacing w:val="-2"/>
        </w:rPr>
      </w:pPr>
      <w:bookmarkStart w:id="30" w:name="_Hlk57842491"/>
    </w:p>
    <w:bookmarkEnd w:id="30"/>
    <w:p w:rsidR="00CB2D70" w:rsidRPr="00397F9B" w:rsidRDefault="002E611F">
      <w:pPr>
        <w:jc w:val="both"/>
      </w:pPr>
      <w:r w:rsidRPr="00397F9B">
        <w:rPr>
          <w:noProof/>
        </w:rPr>
        <w:drawing>
          <wp:inline distT="0" distB="0" distL="0" distR="0">
            <wp:extent cx="5708650" cy="402443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3455" cy="4027817"/>
                    </a:xfrm>
                    <a:prstGeom prst="rect">
                      <a:avLst/>
                    </a:prstGeom>
                    <a:noFill/>
                    <a:ln>
                      <a:noFill/>
                    </a:ln>
                  </pic:spPr>
                </pic:pic>
              </a:graphicData>
            </a:graphic>
          </wp:inline>
        </w:drawing>
      </w:r>
    </w:p>
    <w:p w:rsidR="002E611F" w:rsidRPr="00397F9B" w:rsidRDefault="002E611F">
      <w:pPr>
        <w:jc w:val="both"/>
      </w:pPr>
      <w:r w:rsidRPr="00397F9B">
        <w:rPr>
          <w:noProof/>
        </w:rPr>
        <w:drawing>
          <wp:inline distT="0" distB="0" distL="0" distR="0">
            <wp:extent cx="5880100" cy="1595264"/>
            <wp:effectExtent l="0" t="0" r="635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91646" cy="1598396"/>
                    </a:xfrm>
                    <a:prstGeom prst="rect">
                      <a:avLst/>
                    </a:prstGeom>
                    <a:noFill/>
                    <a:ln>
                      <a:noFill/>
                    </a:ln>
                  </pic:spPr>
                </pic:pic>
              </a:graphicData>
            </a:graphic>
          </wp:inline>
        </w:drawing>
      </w:r>
    </w:p>
    <w:p w:rsidR="00CB2D70" w:rsidRPr="00397F9B" w:rsidRDefault="004C71E0">
      <w:pPr>
        <w:jc w:val="center"/>
      </w:pPr>
      <w:r w:rsidRPr="00397F9B">
        <w:t xml:space="preserve">Рисунок 5.1.4.1 Этническая структура </w:t>
      </w:r>
      <w:r w:rsidR="0011220E" w:rsidRPr="00397F9B">
        <w:t>Нефтекумского</w:t>
      </w:r>
      <w:r w:rsidRPr="00397F9B">
        <w:t xml:space="preserve"> городского округа в 2010 г.</w:t>
      </w:r>
      <w:r w:rsidRPr="00397F9B">
        <w:rPr>
          <w:vertAlign w:val="superscript"/>
        </w:rPr>
        <w:footnoteReference w:id="70"/>
      </w:r>
    </w:p>
    <w:p w:rsidR="00CB2D70" w:rsidRPr="00397F9B" w:rsidRDefault="00CB2D70">
      <w:pPr>
        <w:ind w:firstLine="567"/>
        <w:jc w:val="both"/>
      </w:pPr>
    </w:p>
    <w:p w:rsidR="00E140C5" w:rsidRPr="00397F9B" w:rsidRDefault="00E140C5" w:rsidP="00E140C5">
      <w:pPr>
        <w:ind w:firstLine="567"/>
        <w:jc w:val="both"/>
        <w:rPr>
          <w:spacing w:val="-2"/>
        </w:rPr>
      </w:pPr>
      <w:r w:rsidRPr="00397F9B">
        <w:rPr>
          <w:spacing w:val="-2"/>
        </w:rPr>
        <w:t xml:space="preserve">В 1980–1990-е гг. на территории округа отмечалось активное расселение северокавказских народов – даргинцев, позднее чеченцев. В результате доля даргинцев с 6 % в 1979 г. увеличилась до 12 %. Это третий по численности этнос в районе. Из населенных пунктов они наиболее многочисленны в г. Нефтекумске (1,9 тыс. чел.), с. Ачикулак (1,7 тыс. чел.), п. Затеречный (0,8 тыс.). Даргинцы являются преобладающим этносом в 5 населенных пунктах. </w:t>
      </w:r>
    </w:p>
    <w:p w:rsidR="00E140C5" w:rsidRPr="00397F9B" w:rsidRDefault="00E140C5" w:rsidP="00E140C5">
      <w:pPr>
        <w:ind w:firstLine="567"/>
        <w:jc w:val="both"/>
        <w:rPr>
          <w:spacing w:val="-2"/>
        </w:rPr>
      </w:pPr>
      <w:r w:rsidRPr="00397F9B">
        <w:rPr>
          <w:spacing w:val="-2"/>
        </w:rPr>
        <w:t>В Нефтекумском городском округе расположен крупный ареал расселения туркменского этноса – 5,1 тыс. чел. (7 % от общего числа жителей). По их численности округ занимает первое место в крае, здесь проживает 34 % представителей этого этноса на Ставрополье</w:t>
      </w:r>
      <w:r w:rsidR="008F3BF8" w:rsidRPr="00397F9B">
        <w:rPr>
          <w:spacing w:val="-2"/>
        </w:rPr>
        <w:t>,</w:t>
      </w:r>
      <w:r w:rsidRPr="00397F9B">
        <w:rPr>
          <w:spacing w:val="-2"/>
        </w:rPr>
        <w:t xml:space="preserve"> </w:t>
      </w:r>
      <w:r w:rsidR="008F3BF8" w:rsidRPr="00397F9B">
        <w:rPr>
          <w:spacing w:val="-2"/>
        </w:rPr>
        <w:t>п</w:t>
      </w:r>
      <w:r w:rsidRPr="00397F9B">
        <w:rPr>
          <w:spacing w:val="-2"/>
        </w:rPr>
        <w:t xml:space="preserve">о сравнению с 1989 г. доля горожан среди туркмен выросла. </w:t>
      </w:r>
    </w:p>
    <w:p w:rsidR="0079360B" w:rsidRPr="00397F9B" w:rsidRDefault="0079360B">
      <w:pPr>
        <w:ind w:firstLine="567"/>
        <w:jc w:val="both"/>
      </w:pPr>
    </w:p>
    <w:p w:rsidR="00CB2D70" w:rsidRPr="00397F9B" w:rsidRDefault="004C71E0">
      <w:pPr>
        <w:jc w:val="right"/>
      </w:pPr>
      <w:r w:rsidRPr="00397F9B">
        <w:t>Таблица 5.1.4.1</w:t>
      </w:r>
    </w:p>
    <w:p w:rsidR="00CB2D70" w:rsidRPr="00397F9B" w:rsidRDefault="004C71E0">
      <w:pPr>
        <w:jc w:val="center"/>
      </w:pPr>
      <w:r w:rsidRPr="00397F9B">
        <w:t xml:space="preserve">Динамика этнического состава населения </w:t>
      </w:r>
      <w:r w:rsidR="0011220E" w:rsidRPr="00397F9B">
        <w:t>Нефтекумского</w:t>
      </w:r>
      <w:r w:rsidRPr="00397F9B">
        <w:t xml:space="preserve"> городского округа</w:t>
      </w:r>
      <w:r w:rsidRPr="00397F9B">
        <w:rPr>
          <w:vertAlign w:val="superscript"/>
        </w:rPr>
        <w:footnoteReference w:id="71"/>
      </w:r>
    </w:p>
    <w:tbl>
      <w:tblPr>
        <w:tblStyle w:val="a8"/>
        <w:tblW w:w="0" w:type="auto"/>
        <w:tblLook w:val="04A0"/>
      </w:tblPr>
      <w:tblGrid>
        <w:gridCol w:w="2160"/>
        <w:gridCol w:w="960"/>
        <w:gridCol w:w="916"/>
        <w:gridCol w:w="964"/>
        <w:gridCol w:w="933"/>
        <w:gridCol w:w="964"/>
        <w:gridCol w:w="934"/>
        <w:gridCol w:w="1514"/>
      </w:tblGrid>
      <w:tr w:rsidR="00397F9B" w:rsidRPr="00397F9B" w:rsidTr="006E751F">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0F0C7A" w:rsidRPr="00397F9B" w:rsidRDefault="000F0C7A" w:rsidP="006E751F">
            <w:pPr>
              <w:jc w:val="center"/>
            </w:pPr>
            <w:r w:rsidRPr="00397F9B">
              <w:t>Этнос</w:t>
            </w:r>
          </w:p>
        </w:tc>
        <w:tc>
          <w:tcPr>
            <w:tcW w:w="1876" w:type="dxa"/>
            <w:gridSpan w:val="2"/>
            <w:tcBorders>
              <w:top w:val="single" w:sz="4" w:space="0" w:color="auto"/>
              <w:left w:val="single" w:sz="4" w:space="0" w:color="auto"/>
              <w:bottom w:val="single" w:sz="4" w:space="0" w:color="auto"/>
              <w:right w:val="single" w:sz="4" w:space="0" w:color="auto"/>
            </w:tcBorders>
            <w:vAlign w:val="center"/>
            <w:hideMark/>
          </w:tcPr>
          <w:p w:rsidR="000F0C7A" w:rsidRPr="00397F9B" w:rsidRDefault="000F0C7A" w:rsidP="006E751F">
            <w:pPr>
              <w:jc w:val="center"/>
            </w:pPr>
            <w:r w:rsidRPr="00397F9B">
              <w:t>Всесоюзная перепись населения. 1989 г.</w:t>
            </w:r>
          </w:p>
        </w:tc>
        <w:tc>
          <w:tcPr>
            <w:tcW w:w="1897" w:type="dxa"/>
            <w:gridSpan w:val="2"/>
            <w:tcBorders>
              <w:top w:val="single" w:sz="4" w:space="0" w:color="auto"/>
              <w:left w:val="single" w:sz="4" w:space="0" w:color="auto"/>
              <w:bottom w:val="single" w:sz="4" w:space="0" w:color="auto"/>
              <w:right w:val="single" w:sz="4" w:space="0" w:color="auto"/>
            </w:tcBorders>
            <w:vAlign w:val="center"/>
            <w:hideMark/>
          </w:tcPr>
          <w:p w:rsidR="000F0C7A" w:rsidRPr="00397F9B" w:rsidRDefault="000F0C7A" w:rsidP="006E751F">
            <w:pPr>
              <w:jc w:val="center"/>
            </w:pPr>
            <w:r w:rsidRPr="00397F9B">
              <w:t>Всероссийская перепись населения, 2002 г.</w:t>
            </w:r>
          </w:p>
        </w:tc>
        <w:tc>
          <w:tcPr>
            <w:tcW w:w="1898" w:type="dxa"/>
            <w:gridSpan w:val="2"/>
            <w:tcBorders>
              <w:top w:val="single" w:sz="4" w:space="0" w:color="auto"/>
              <w:left w:val="single" w:sz="4" w:space="0" w:color="auto"/>
              <w:bottom w:val="single" w:sz="4" w:space="0" w:color="auto"/>
              <w:right w:val="single" w:sz="4" w:space="0" w:color="auto"/>
            </w:tcBorders>
            <w:vAlign w:val="center"/>
            <w:hideMark/>
          </w:tcPr>
          <w:p w:rsidR="000F0C7A" w:rsidRPr="00397F9B" w:rsidRDefault="000F0C7A" w:rsidP="006E751F">
            <w:pPr>
              <w:jc w:val="center"/>
            </w:pPr>
            <w:r w:rsidRPr="00397F9B">
              <w:t>Всероссийская перепись населения, 2010 г.</w:t>
            </w:r>
          </w:p>
        </w:tc>
        <w:tc>
          <w:tcPr>
            <w:tcW w:w="1514" w:type="dxa"/>
            <w:tcBorders>
              <w:top w:val="single" w:sz="4" w:space="0" w:color="auto"/>
              <w:left w:val="single" w:sz="4" w:space="0" w:color="auto"/>
              <w:bottom w:val="single" w:sz="4" w:space="0" w:color="auto"/>
              <w:right w:val="single" w:sz="4" w:space="0" w:color="auto"/>
            </w:tcBorders>
            <w:vAlign w:val="center"/>
            <w:hideMark/>
          </w:tcPr>
          <w:p w:rsidR="000F0C7A" w:rsidRPr="00397F9B" w:rsidRDefault="000F0C7A" w:rsidP="006E751F">
            <w:pPr>
              <w:jc w:val="center"/>
            </w:pPr>
            <w:r w:rsidRPr="00397F9B">
              <w:t>Динамика, 2010 г. к 1989 г. или к 2002 г.</w:t>
            </w:r>
          </w:p>
        </w:tc>
      </w:tr>
      <w:tr w:rsidR="00397F9B" w:rsidRPr="00397F9B" w:rsidTr="006E751F">
        <w:tc>
          <w:tcPr>
            <w:tcW w:w="0" w:type="auto"/>
            <w:vMerge/>
            <w:tcBorders>
              <w:top w:val="single" w:sz="4" w:space="0" w:color="auto"/>
              <w:left w:val="single" w:sz="4" w:space="0" w:color="auto"/>
              <w:bottom w:val="single" w:sz="4" w:space="0" w:color="auto"/>
              <w:right w:val="single" w:sz="4" w:space="0" w:color="auto"/>
            </w:tcBorders>
            <w:vAlign w:val="center"/>
            <w:hideMark/>
          </w:tcPr>
          <w:p w:rsidR="000F0C7A" w:rsidRPr="00397F9B" w:rsidRDefault="000F0C7A" w:rsidP="006E751F"/>
        </w:tc>
        <w:tc>
          <w:tcPr>
            <w:tcW w:w="960" w:type="dxa"/>
            <w:tcBorders>
              <w:top w:val="single" w:sz="4" w:space="0" w:color="auto"/>
              <w:left w:val="single" w:sz="4" w:space="0" w:color="auto"/>
              <w:bottom w:val="single" w:sz="4" w:space="0" w:color="auto"/>
              <w:right w:val="single" w:sz="4" w:space="0" w:color="auto"/>
            </w:tcBorders>
            <w:vAlign w:val="center"/>
            <w:hideMark/>
          </w:tcPr>
          <w:p w:rsidR="000F0C7A" w:rsidRPr="00397F9B" w:rsidRDefault="000F0C7A" w:rsidP="006E751F">
            <w:pPr>
              <w:jc w:val="center"/>
            </w:pPr>
            <w:r w:rsidRPr="00397F9B">
              <w:t>человек</w:t>
            </w:r>
          </w:p>
        </w:tc>
        <w:tc>
          <w:tcPr>
            <w:tcW w:w="916" w:type="dxa"/>
            <w:tcBorders>
              <w:top w:val="single" w:sz="4" w:space="0" w:color="auto"/>
              <w:left w:val="single" w:sz="4" w:space="0" w:color="auto"/>
              <w:bottom w:val="single" w:sz="4" w:space="0" w:color="auto"/>
              <w:right w:val="single" w:sz="4" w:space="0" w:color="auto"/>
            </w:tcBorders>
            <w:vAlign w:val="center"/>
            <w:hideMark/>
          </w:tcPr>
          <w:p w:rsidR="000F0C7A" w:rsidRPr="00397F9B" w:rsidRDefault="000F0C7A" w:rsidP="006E751F">
            <w:pPr>
              <w:jc w:val="center"/>
            </w:pPr>
            <w:r w:rsidRPr="00397F9B">
              <w:t>%</w:t>
            </w:r>
          </w:p>
        </w:tc>
        <w:tc>
          <w:tcPr>
            <w:tcW w:w="964" w:type="dxa"/>
            <w:tcBorders>
              <w:top w:val="single" w:sz="4" w:space="0" w:color="auto"/>
              <w:left w:val="single" w:sz="4" w:space="0" w:color="auto"/>
              <w:bottom w:val="single" w:sz="4" w:space="0" w:color="auto"/>
              <w:right w:val="single" w:sz="4" w:space="0" w:color="auto"/>
            </w:tcBorders>
            <w:vAlign w:val="center"/>
            <w:hideMark/>
          </w:tcPr>
          <w:p w:rsidR="000F0C7A" w:rsidRPr="00397F9B" w:rsidRDefault="000F0C7A" w:rsidP="006E751F">
            <w:pPr>
              <w:jc w:val="center"/>
            </w:pPr>
            <w:r w:rsidRPr="00397F9B">
              <w:t>человек</w:t>
            </w:r>
          </w:p>
        </w:tc>
        <w:tc>
          <w:tcPr>
            <w:tcW w:w="933" w:type="dxa"/>
            <w:tcBorders>
              <w:top w:val="single" w:sz="4" w:space="0" w:color="auto"/>
              <w:left w:val="single" w:sz="4" w:space="0" w:color="auto"/>
              <w:bottom w:val="single" w:sz="4" w:space="0" w:color="auto"/>
              <w:right w:val="single" w:sz="4" w:space="0" w:color="auto"/>
            </w:tcBorders>
            <w:vAlign w:val="center"/>
            <w:hideMark/>
          </w:tcPr>
          <w:p w:rsidR="000F0C7A" w:rsidRPr="00397F9B" w:rsidRDefault="000F0C7A" w:rsidP="006E751F">
            <w:pPr>
              <w:jc w:val="center"/>
            </w:pPr>
            <w:r w:rsidRPr="00397F9B">
              <w:t>%</w:t>
            </w:r>
          </w:p>
        </w:tc>
        <w:tc>
          <w:tcPr>
            <w:tcW w:w="964" w:type="dxa"/>
            <w:tcBorders>
              <w:top w:val="single" w:sz="4" w:space="0" w:color="auto"/>
              <w:left w:val="single" w:sz="4" w:space="0" w:color="auto"/>
              <w:bottom w:val="single" w:sz="4" w:space="0" w:color="auto"/>
              <w:right w:val="single" w:sz="4" w:space="0" w:color="auto"/>
            </w:tcBorders>
            <w:vAlign w:val="center"/>
            <w:hideMark/>
          </w:tcPr>
          <w:p w:rsidR="000F0C7A" w:rsidRPr="00397F9B" w:rsidRDefault="000F0C7A" w:rsidP="006E751F">
            <w:pPr>
              <w:jc w:val="center"/>
            </w:pPr>
            <w:r w:rsidRPr="00397F9B">
              <w:t>человек</w:t>
            </w:r>
          </w:p>
        </w:tc>
        <w:tc>
          <w:tcPr>
            <w:tcW w:w="934" w:type="dxa"/>
            <w:tcBorders>
              <w:top w:val="single" w:sz="4" w:space="0" w:color="auto"/>
              <w:left w:val="single" w:sz="4" w:space="0" w:color="auto"/>
              <w:bottom w:val="single" w:sz="4" w:space="0" w:color="auto"/>
              <w:right w:val="single" w:sz="4" w:space="0" w:color="auto"/>
            </w:tcBorders>
            <w:vAlign w:val="center"/>
            <w:hideMark/>
          </w:tcPr>
          <w:p w:rsidR="000F0C7A" w:rsidRPr="00397F9B" w:rsidRDefault="000F0C7A" w:rsidP="006E751F">
            <w:pPr>
              <w:jc w:val="center"/>
            </w:pPr>
            <w:r w:rsidRPr="00397F9B">
              <w:t>%</w:t>
            </w:r>
          </w:p>
        </w:tc>
        <w:tc>
          <w:tcPr>
            <w:tcW w:w="1514" w:type="dxa"/>
            <w:tcBorders>
              <w:top w:val="single" w:sz="4" w:space="0" w:color="auto"/>
              <w:left w:val="single" w:sz="4" w:space="0" w:color="auto"/>
              <w:bottom w:val="single" w:sz="4" w:space="0" w:color="auto"/>
              <w:right w:val="single" w:sz="4" w:space="0" w:color="auto"/>
            </w:tcBorders>
            <w:vAlign w:val="center"/>
            <w:hideMark/>
          </w:tcPr>
          <w:p w:rsidR="000F0C7A" w:rsidRPr="00397F9B" w:rsidRDefault="000F0C7A" w:rsidP="006E751F">
            <w:pPr>
              <w:jc w:val="center"/>
            </w:pPr>
            <w:r w:rsidRPr="00397F9B">
              <w:t>%</w:t>
            </w:r>
          </w:p>
        </w:tc>
      </w:tr>
      <w:tr w:rsidR="00397F9B" w:rsidRPr="00397F9B" w:rsidTr="006E751F">
        <w:tc>
          <w:tcPr>
            <w:tcW w:w="2160" w:type="dxa"/>
            <w:tcBorders>
              <w:top w:val="single" w:sz="4" w:space="0" w:color="auto"/>
              <w:left w:val="single" w:sz="4" w:space="0" w:color="auto"/>
              <w:bottom w:val="single" w:sz="4" w:space="0" w:color="auto"/>
              <w:right w:val="single" w:sz="4" w:space="0" w:color="auto"/>
            </w:tcBorders>
            <w:hideMark/>
          </w:tcPr>
          <w:p w:rsidR="000F0C7A" w:rsidRPr="00397F9B" w:rsidRDefault="000F0C7A" w:rsidP="006E751F">
            <w:pPr>
              <w:jc w:val="both"/>
            </w:pPr>
            <w:r w:rsidRPr="00397F9B">
              <w:t>Всего население, в т. ч.:</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0F0C7A" w:rsidRPr="00397F9B" w:rsidRDefault="000F0C7A" w:rsidP="006E751F">
            <w:pPr>
              <w:jc w:val="center"/>
            </w:pPr>
            <w:r w:rsidRPr="00397F9B">
              <w:t>60249</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rsidR="000F0C7A" w:rsidRPr="00397F9B" w:rsidRDefault="000F0C7A" w:rsidP="006E751F">
            <w:pPr>
              <w:jc w:val="center"/>
            </w:pPr>
            <w:r w:rsidRPr="00397F9B">
              <w:t>–</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0F0C7A" w:rsidRPr="00397F9B" w:rsidRDefault="000F0C7A" w:rsidP="006E751F">
            <w:pPr>
              <w:jc w:val="center"/>
            </w:pPr>
            <w:r w:rsidRPr="00397F9B">
              <w:t>70902</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rsidR="000F0C7A" w:rsidRPr="00397F9B" w:rsidRDefault="000F0C7A" w:rsidP="006E751F">
            <w:pPr>
              <w:jc w:val="center"/>
            </w:pPr>
            <w:r w:rsidRPr="00397F9B">
              <w:t>–</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0F0C7A" w:rsidRPr="00397F9B" w:rsidRDefault="000F0C7A" w:rsidP="006E751F">
            <w:pPr>
              <w:jc w:val="center"/>
            </w:pPr>
            <w:r w:rsidRPr="00397F9B">
              <w:t>68778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0F0C7A" w:rsidRPr="00397F9B" w:rsidRDefault="000F0C7A" w:rsidP="006E751F">
            <w:pPr>
              <w:jc w:val="center"/>
            </w:pPr>
            <w:r w:rsidRPr="00397F9B">
              <w:t>–</w:t>
            </w:r>
          </w:p>
        </w:tc>
        <w:tc>
          <w:tcPr>
            <w:tcW w:w="151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0F0C7A" w:rsidRPr="00397F9B" w:rsidRDefault="000F0C7A" w:rsidP="006E751F">
            <w:pPr>
              <w:jc w:val="center"/>
            </w:pPr>
            <w:r w:rsidRPr="00397F9B">
              <w:t>97,0</w:t>
            </w:r>
          </w:p>
        </w:tc>
      </w:tr>
      <w:tr w:rsidR="00397F9B" w:rsidRPr="00397F9B" w:rsidTr="006E751F">
        <w:tc>
          <w:tcPr>
            <w:tcW w:w="2160" w:type="dxa"/>
            <w:tcBorders>
              <w:top w:val="single" w:sz="4" w:space="0" w:color="auto"/>
              <w:left w:val="single" w:sz="4" w:space="0" w:color="auto"/>
              <w:bottom w:val="single" w:sz="4" w:space="0" w:color="auto"/>
              <w:right w:val="single" w:sz="4" w:space="0" w:color="auto"/>
            </w:tcBorders>
            <w:hideMark/>
          </w:tcPr>
          <w:p w:rsidR="000F0C7A" w:rsidRPr="00397F9B" w:rsidRDefault="000F0C7A" w:rsidP="006E751F">
            <w:pPr>
              <w:jc w:val="right"/>
            </w:pPr>
            <w:r w:rsidRPr="00397F9B">
              <w:t>Русские</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34342</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57,0</w:t>
            </w:r>
          </w:p>
        </w:tc>
        <w:tc>
          <w:tcPr>
            <w:tcW w:w="964"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38264</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54,0</w:t>
            </w:r>
          </w:p>
        </w:tc>
        <w:tc>
          <w:tcPr>
            <w:tcW w:w="964"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33163</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49,9</w:t>
            </w:r>
          </w:p>
        </w:tc>
        <w:tc>
          <w:tcPr>
            <w:tcW w:w="151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0F0C7A" w:rsidRPr="00397F9B" w:rsidRDefault="000F0C7A" w:rsidP="006E751F">
            <w:pPr>
              <w:jc w:val="center"/>
            </w:pPr>
            <w:r w:rsidRPr="00397F9B">
              <w:t>86,7</w:t>
            </w:r>
          </w:p>
        </w:tc>
      </w:tr>
      <w:tr w:rsidR="00397F9B" w:rsidRPr="00397F9B" w:rsidTr="006E751F">
        <w:tc>
          <w:tcPr>
            <w:tcW w:w="2160" w:type="dxa"/>
            <w:tcBorders>
              <w:top w:val="single" w:sz="4" w:space="0" w:color="auto"/>
              <w:left w:val="single" w:sz="4" w:space="0" w:color="auto"/>
              <w:bottom w:val="single" w:sz="4" w:space="0" w:color="auto"/>
              <w:right w:val="single" w:sz="4" w:space="0" w:color="auto"/>
            </w:tcBorders>
          </w:tcPr>
          <w:p w:rsidR="000F0C7A" w:rsidRPr="00397F9B" w:rsidRDefault="000F0C7A" w:rsidP="006E751F">
            <w:pPr>
              <w:jc w:val="right"/>
            </w:pPr>
            <w:r w:rsidRPr="00397F9B">
              <w:t>Ногайцы</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w:t>
            </w:r>
          </w:p>
        </w:tc>
        <w:tc>
          <w:tcPr>
            <w:tcW w:w="964"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12267</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17,3</w:t>
            </w:r>
          </w:p>
        </w:tc>
        <w:tc>
          <w:tcPr>
            <w:tcW w:w="964"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13110</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19,0</w:t>
            </w:r>
          </w:p>
        </w:tc>
        <w:tc>
          <w:tcPr>
            <w:tcW w:w="151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0F0C7A" w:rsidRPr="00397F9B" w:rsidRDefault="000F0C7A" w:rsidP="006E751F">
            <w:pPr>
              <w:jc w:val="center"/>
            </w:pPr>
            <w:r w:rsidRPr="00397F9B">
              <w:t>106,9</w:t>
            </w:r>
          </w:p>
        </w:tc>
      </w:tr>
      <w:tr w:rsidR="00397F9B" w:rsidRPr="00397F9B" w:rsidTr="006E751F">
        <w:tc>
          <w:tcPr>
            <w:tcW w:w="2160" w:type="dxa"/>
            <w:tcBorders>
              <w:top w:val="single" w:sz="4" w:space="0" w:color="auto"/>
              <w:left w:val="single" w:sz="4" w:space="0" w:color="auto"/>
              <w:bottom w:val="single" w:sz="4" w:space="0" w:color="auto"/>
              <w:right w:val="single" w:sz="4" w:space="0" w:color="auto"/>
            </w:tcBorders>
          </w:tcPr>
          <w:p w:rsidR="000F0C7A" w:rsidRPr="00397F9B" w:rsidRDefault="000F0C7A" w:rsidP="006E751F">
            <w:pPr>
              <w:jc w:val="right"/>
            </w:pPr>
            <w:r w:rsidRPr="00397F9B">
              <w:t>Даргинцы</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w:t>
            </w:r>
          </w:p>
        </w:tc>
        <w:tc>
          <w:tcPr>
            <w:tcW w:w="964"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6722</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9,5</w:t>
            </w:r>
          </w:p>
        </w:tc>
        <w:tc>
          <w:tcPr>
            <w:tcW w:w="964"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8174</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12,0</w:t>
            </w:r>
          </w:p>
        </w:tc>
        <w:tc>
          <w:tcPr>
            <w:tcW w:w="151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0F0C7A" w:rsidRPr="00397F9B" w:rsidRDefault="000F0C7A" w:rsidP="006E751F">
            <w:pPr>
              <w:jc w:val="center"/>
            </w:pPr>
            <w:r w:rsidRPr="00397F9B">
              <w:t>121,6</w:t>
            </w:r>
          </w:p>
        </w:tc>
      </w:tr>
      <w:tr w:rsidR="00397F9B" w:rsidRPr="00397F9B" w:rsidTr="006E751F">
        <w:tc>
          <w:tcPr>
            <w:tcW w:w="2160" w:type="dxa"/>
            <w:tcBorders>
              <w:top w:val="single" w:sz="4" w:space="0" w:color="auto"/>
              <w:left w:val="single" w:sz="4" w:space="0" w:color="auto"/>
              <w:bottom w:val="single" w:sz="4" w:space="0" w:color="auto"/>
              <w:right w:val="single" w:sz="4" w:space="0" w:color="auto"/>
            </w:tcBorders>
          </w:tcPr>
          <w:p w:rsidR="000F0C7A" w:rsidRPr="00397F9B" w:rsidRDefault="000F0C7A" w:rsidP="006E751F">
            <w:pPr>
              <w:jc w:val="right"/>
            </w:pPr>
            <w:r w:rsidRPr="00397F9B">
              <w:t>Туркмены</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w:t>
            </w:r>
          </w:p>
        </w:tc>
        <w:tc>
          <w:tcPr>
            <w:tcW w:w="964"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4821</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6,8</w:t>
            </w:r>
          </w:p>
        </w:tc>
        <w:tc>
          <w:tcPr>
            <w:tcW w:w="964"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5100</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7,0</w:t>
            </w:r>
          </w:p>
        </w:tc>
        <w:tc>
          <w:tcPr>
            <w:tcW w:w="151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0F0C7A" w:rsidRPr="00397F9B" w:rsidRDefault="000F0C7A" w:rsidP="006E751F">
            <w:pPr>
              <w:jc w:val="center"/>
            </w:pPr>
            <w:r w:rsidRPr="00397F9B">
              <w:t>105,8</w:t>
            </w:r>
          </w:p>
        </w:tc>
      </w:tr>
      <w:tr w:rsidR="00397F9B" w:rsidRPr="00397F9B" w:rsidTr="006E751F">
        <w:tc>
          <w:tcPr>
            <w:tcW w:w="2160" w:type="dxa"/>
            <w:tcBorders>
              <w:top w:val="single" w:sz="4" w:space="0" w:color="auto"/>
              <w:left w:val="single" w:sz="4" w:space="0" w:color="auto"/>
              <w:bottom w:val="single" w:sz="4" w:space="0" w:color="auto"/>
              <w:right w:val="single" w:sz="4" w:space="0" w:color="auto"/>
            </w:tcBorders>
          </w:tcPr>
          <w:p w:rsidR="000F0C7A" w:rsidRPr="00397F9B" w:rsidRDefault="000F0C7A" w:rsidP="006E751F">
            <w:pPr>
              <w:jc w:val="right"/>
            </w:pPr>
            <w:r w:rsidRPr="00397F9B">
              <w:t>Татары</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w:t>
            </w:r>
          </w:p>
        </w:tc>
        <w:tc>
          <w:tcPr>
            <w:tcW w:w="964"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1540</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2,2</w:t>
            </w:r>
          </w:p>
        </w:tc>
        <w:tc>
          <w:tcPr>
            <w:tcW w:w="964"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1390</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2,0</w:t>
            </w:r>
          </w:p>
        </w:tc>
        <w:tc>
          <w:tcPr>
            <w:tcW w:w="151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0F0C7A" w:rsidRPr="00397F9B" w:rsidRDefault="000F0C7A" w:rsidP="006E751F">
            <w:pPr>
              <w:jc w:val="center"/>
            </w:pPr>
            <w:r w:rsidRPr="00397F9B">
              <w:t>90,3</w:t>
            </w:r>
          </w:p>
        </w:tc>
      </w:tr>
      <w:tr w:rsidR="00397F9B" w:rsidRPr="00397F9B" w:rsidTr="006E751F">
        <w:tc>
          <w:tcPr>
            <w:tcW w:w="2160" w:type="dxa"/>
            <w:tcBorders>
              <w:top w:val="single" w:sz="4" w:space="0" w:color="auto"/>
              <w:left w:val="single" w:sz="4" w:space="0" w:color="auto"/>
              <w:bottom w:val="single" w:sz="4" w:space="0" w:color="auto"/>
              <w:right w:val="single" w:sz="4" w:space="0" w:color="auto"/>
            </w:tcBorders>
          </w:tcPr>
          <w:p w:rsidR="000F0C7A" w:rsidRPr="00397F9B" w:rsidRDefault="000F0C7A" w:rsidP="006E751F">
            <w:pPr>
              <w:jc w:val="right"/>
            </w:pPr>
            <w:r w:rsidRPr="00397F9B">
              <w:t>Аварцы</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w:t>
            </w:r>
          </w:p>
        </w:tc>
        <w:tc>
          <w:tcPr>
            <w:tcW w:w="964"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817</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1,2</w:t>
            </w:r>
          </w:p>
        </w:tc>
        <w:tc>
          <w:tcPr>
            <w:tcW w:w="964"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1000</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1,5</w:t>
            </w:r>
          </w:p>
        </w:tc>
        <w:tc>
          <w:tcPr>
            <w:tcW w:w="151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0F0C7A" w:rsidRPr="00397F9B" w:rsidRDefault="000F0C7A" w:rsidP="006E751F">
            <w:pPr>
              <w:jc w:val="center"/>
            </w:pPr>
            <w:r w:rsidRPr="00397F9B">
              <w:t>122,4</w:t>
            </w:r>
          </w:p>
        </w:tc>
      </w:tr>
      <w:tr w:rsidR="00397F9B" w:rsidRPr="00397F9B" w:rsidTr="006E751F">
        <w:tc>
          <w:tcPr>
            <w:tcW w:w="2160" w:type="dxa"/>
            <w:tcBorders>
              <w:top w:val="single" w:sz="4" w:space="0" w:color="auto"/>
              <w:left w:val="single" w:sz="4" w:space="0" w:color="auto"/>
              <w:bottom w:val="single" w:sz="4" w:space="0" w:color="auto"/>
              <w:right w:val="single" w:sz="4" w:space="0" w:color="auto"/>
            </w:tcBorders>
            <w:hideMark/>
          </w:tcPr>
          <w:p w:rsidR="000F0C7A" w:rsidRPr="00397F9B" w:rsidRDefault="000F0C7A" w:rsidP="006E751F">
            <w:pPr>
              <w:jc w:val="right"/>
            </w:pPr>
            <w:r w:rsidRPr="00397F9B">
              <w:t>другие</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w:t>
            </w:r>
          </w:p>
        </w:tc>
        <w:tc>
          <w:tcPr>
            <w:tcW w:w="964"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6471</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9,0</w:t>
            </w:r>
          </w:p>
        </w:tc>
        <w:tc>
          <w:tcPr>
            <w:tcW w:w="964"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6841</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0F0C7A" w:rsidRPr="00397F9B" w:rsidRDefault="000F0C7A" w:rsidP="006E751F">
            <w:pPr>
              <w:jc w:val="center"/>
            </w:pPr>
            <w:r w:rsidRPr="00397F9B">
              <w:t>8,6</w:t>
            </w:r>
          </w:p>
        </w:tc>
        <w:tc>
          <w:tcPr>
            <w:tcW w:w="151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0F0C7A" w:rsidRPr="00397F9B" w:rsidRDefault="000F0C7A" w:rsidP="006E751F">
            <w:pPr>
              <w:jc w:val="center"/>
            </w:pPr>
            <w:r w:rsidRPr="00397F9B">
              <w:t>105,7</w:t>
            </w:r>
          </w:p>
        </w:tc>
      </w:tr>
      <w:tr w:rsidR="00397F9B" w:rsidRPr="00397F9B" w:rsidTr="006E751F">
        <w:tc>
          <w:tcPr>
            <w:tcW w:w="216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F0C7A" w:rsidRPr="00397F9B" w:rsidRDefault="000F0C7A" w:rsidP="006E751F">
            <w:pPr>
              <w:jc w:val="right"/>
            </w:pPr>
          </w:p>
        </w:tc>
        <w:tc>
          <w:tcPr>
            <w:tcW w:w="7185" w:type="dxa"/>
            <w:gridSpan w:val="7"/>
            <w:tcBorders>
              <w:top w:val="single" w:sz="4" w:space="0" w:color="auto"/>
              <w:left w:val="single" w:sz="4" w:space="0" w:color="auto"/>
              <w:bottom w:val="single" w:sz="4" w:space="0" w:color="auto"/>
              <w:right w:val="single" w:sz="4" w:space="0" w:color="auto"/>
            </w:tcBorders>
            <w:vAlign w:val="center"/>
            <w:hideMark/>
          </w:tcPr>
          <w:p w:rsidR="000F0C7A" w:rsidRPr="00397F9B" w:rsidRDefault="000F0C7A" w:rsidP="006E751F">
            <w:r w:rsidRPr="00397F9B">
              <w:t>Увеличение доли этноса в численности населения</w:t>
            </w:r>
          </w:p>
        </w:tc>
      </w:tr>
      <w:tr w:rsidR="00397F9B" w:rsidRPr="00397F9B" w:rsidTr="006E751F">
        <w:tc>
          <w:tcPr>
            <w:tcW w:w="216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F0C7A" w:rsidRPr="00397F9B" w:rsidRDefault="000F0C7A" w:rsidP="006E751F">
            <w:pPr>
              <w:jc w:val="right"/>
            </w:pPr>
          </w:p>
        </w:tc>
        <w:tc>
          <w:tcPr>
            <w:tcW w:w="7185" w:type="dxa"/>
            <w:gridSpan w:val="7"/>
            <w:tcBorders>
              <w:top w:val="single" w:sz="4" w:space="0" w:color="auto"/>
              <w:left w:val="single" w:sz="4" w:space="0" w:color="auto"/>
              <w:bottom w:val="single" w:sz="4" w:space="0" w:color="auto"/>
              <w:right w:val="single" w:sz="4" w:space="0" w:color="auto"/>
            </w:tcBorders>
            <w:vAlign w:val="center"/>
            <w:hideMark/>
          </w:tcPr>
          <w:p w:rsidR="000F0C7A" w:rsidRPr="00397F9B" w:rsidRDefault="000F0C7A" w:rsidP="006E751F">
            <w:r w:rsidRPr="00397F9B">
              <w:t>Снижение доли этноса в численности населения</w:t>
            </w:r>
          </w:p>
        </w:tc>
      </w:tr>
    </w:tbl>
    <w:p w:rsidR="00CB2D70" w:rsidRPr="00397F9B" w:rsidRDefault="00CB2D70">
      <w:pPr>
        <w:jc w:val="center"/>
      </w:pPr>
    </w:p>
    <w:p w:rsidR="00CB2D70" w:rsidRPr="00397F9B" w:rsidRDefault="00196341">
      <w:pPr>
        <w:jc w:val="center"/>
      </w:pPr>
      <w:r w:rsidRPr="00397F9B">
        <w:rPr>
          <w:noProof/>
        </w:rPr>
        <w:drawing>
          <wp:inline distT="0" distB="0" distL="0" distR="0">
            <wp:extent cx="5766364" cy="406146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74590" cy="4067254"/>
                    </a:xfrm>
                    <a:prstGeom prst="rect">
                      <a:avLst/>
                    </a:prstGeom>
                    <a:noFill/>
                    <a:ln>
                      <a:noFill/>
                    </a:ln>
                  </pic:spPr>
                </pic:pic>
              </a:graphicData>
            </a:graphic>
          </wp:inline>
        </w:drawing>
      </w:r>
    </w:p>
    <w:p w:rsidR="00CB2D70" w:rsidRPr="00397F9B" w:rsidRDefault="004C71E0">
      <w:pPr>
        <w:jc w:val="center"/>
      </w:pPr>
      <w:r w:rsidRPr="00397F9B">
        <w:t xml:space="preserve">Рисунок 5.1.4.2 Этническая структура </w:t>
      </w:r>
      <w:r w:rsidR="0011220E" w:rsidRPr="00397F9B">
        <w:t>Нефтекумского</w:t>
      </w:r>
      <w:r w:rsidRPr="00397F9B">
        <w:t xml:space="preserve"> городского округа в 2010 г.</w:t>
      </w:r>
      <w:r w:rsidRPr="00397F9B">
        <w:rPr>
          <w:vertAlign w:val="superscript"/>
        </w:rPr>
        <w:footnoteReference w:id="72"/>
      </w:r>
    </w:p>
    <w:p w:rsidR="00CB2D70" w:rsidRPr="00397F9B" w:rsidRDefault="00CB2D70">
      <w:pPr>
        <w:ind w:firstLine="567"/>
        <w:jc w:val="both"/>
      </w:pPr>
    </w:p>
    <w:p w:rsidR="004C6CC1" w:rsidRPr="00397F9B" w:rsidRDefault="004C6CC1" w:rsidP="004C6CC1">
      <w:pPr>
        <w:ind w:firstLine="567"/>
        <w:jc w:val="both"/>
        <w:rPr>
          <w:spacing w:val="-2"/>
        </w:rPr>
      </w:pPr>
      <w:r w:rsidRPr="00397F9B">
        <w:rPr>
          <w:spacing w:val="-2"/>
        </w:rPr>
        <w:t>Заметную долю в населении городского округа занимают татары (2 %, 1,4 тыс.) и аварцы (1,5 %, 1 тыс.). Татары проживают в г. Нефтекумске, а аварцы – в г. Нефтекумске, а. Махмуд-Мектеб, с. Кара-Тюбе, п</w:t>
      </w:r>
      <w:r w:rsidR="004C5BF4" w:rsidRPr="00397F9B">
        <w:rPr>
          <w:spacing w:val="-2"/>
        </w:rPr>
        <w:t>.</w:t>
      </w:r>
      <w:r w:rsidRPr="00397F9B">
        <w:rPr>
          <w:spacing w:val="-2"/>
        </w:rPr>
        <w:t xml:space="preserve"> За</w:t>
      </w:r>
      <w:r w:rsidR="001E7ADA" w:rsidRPr="00397F9B">
        <w:rPr>
          <w:spacing w:val="-2"/>
        </w:rPr>
        <w:t>тере</w:t>
      </w:r>
      <w:r w:rsidRPr="00397F9B">
        <w:rPr>
          <w:spacing w:val="-2"/>
        </w:rPr>
        <w:t xml:space="preserve">чный. Этническая уникальность округа проявляется в специфической этнической структуре населения почти каждого населенного пункта. В частности, доминирование русских в Ачикулаке сочетается с низкой долей ногайцев и высокой даргинцев; доминирование ногайцев в </w:t>
      </w:r>
      <w:r w:rsidR="00082FD0" w:rsidRPr="00397F9B">
        <w:rPr>
          <w:spacing w:val="-2"/>
        </w:rPr>
        <w:t xml:space="preserve">с. </w:t>
      </w:r>
      <w:r w:rsidRPr="00397F9B">
        <w:rPr>
          <w:spacing w:val="-2"/>
        </w:rPr>
        <w:t xml:space="preserve">Каясуле сочетается с относительно высокой долей русских и низкой даргинцев; в </w:t>
      </w:r>
      <w:r w:rsidR="008F3BF8" w:rsidRPr="00397F9B">
        <w:rPr>
          <w:spacing w:val="-2"/>
        </w:rPr>
        <w:t>с.</w:t>
      </w:r>
      <w:r w:rsidRPr="00397F9B">
        <w:rPr>
          <w:spacing w:val="-2"/>
        </w:rPr>
        <w:t xml:space="preserve"> Озек-Суат,</w:t>
      </w:r>
      <w:r w:rsidR="008F3BF8" w:rsidRPr="00397F9B">
        <w:rPr>
          <w:spacing w:val="-2"/>
        </w:rPr>
        <w:t xml:space="preserve"> а.</w:t>
      </w:r>
      <w:r w:rsidRPr="00397F9B">
        <w:rPr>
          <w:spacing w:val="-2"/>
        </w:rPr>
        <w:t xml:space="preserve"> Абдул-Газы доминируют туркмены и представители других национальностей и т. д.</w:t>
      </w:r>
      <w:r w:rsidRPr="00397F9B">
        <w:rPr>
          <w:rStyle w:val="aff3"/>
          <w:spacing w:val="-2"/>
        </w:rPr>
        <w:footnoteReference w:id="73"/>
      </w:r>
    </w:p>
    <w:p w:rsidR="004C6CC1" w:rsidRPr="00397F9B" w:rsidRDefault="004C6CC1" w:rsidP="004C6CC1">
      <w:pPr>
        <w:ind w:firstLine="567"/>
        <w:jc w:val="both"/>
      </w:pPr>
      <w:r w:rsidRPr="00397F9B">
        <w:t>Снижение общей доли особенно заметно у народов славянской группы – русских (-13,3 %). Основной причиной указанных изменений является более низкие показатели рождаемости, присущие народам славянской группы по сравнению с народами нахско-дагестанской, огузской, кыпчакской групп. По причине увеличили численность следующие народы: ногайцы (6,9 %), даргинцы (21,6 %), туркмены (5,8 %), аварцы (22,4 %).</w:t>
      </w:r>
    </w:p>
    <w:p w:rsidR="004C6CC1" w:rsidRPr="00397F9B" w:rsidRDefault="004C6CC1" w:rsidP="004C6CC1">
      <w:pPr>
        <w:ind w:firstLine="567"/>
        <w:jc w:val="both"/>
      </w:pPr>
      <w:r w:rsidRPr="00397F9B">
        <w:t>В целом этнический состав и его динамика отличаются стабильностью, на расчетный срок генерального плана значительных изменений в этнической структуре городского округа не произойдет.</w:t>
      </w:r>
    </w:p>
    <w:p w:rsidR="00CB2D70" w:rsidRPr="00397F9B" w:rsidRDefault="00CB2D70">
      <w:pPr>
        <w:jc w:val="both"/>
      </w:pPr>
    </w:p>
    <w:p w:rsidR="00CB2D70" w:rsidRPr="00397F9B" w:rsidRDefault="004C71E0">
      <w:pPr>
        <w:jc w:val="center"/>
        <w:rPr>
          <w:b/>
          <w:highlight w:val="yellow"/>
        </w:rPr>
      </w:pPr>
      <w:r w:rsidRPr="00397F9B">
        <w:rPr>
          <w:b/>
        </w:rPr>
        <w:t>5.1.5</w:t>
      </w:r>
      <w:r w:rsidR="0079360B" w:rsidRPr="00397F9B">
        <w:rPr>
          <w:b/>
        </w:rPr>
        <w:t>.</w:t>
      </w:r>
      <w:r w:rsidRPr="00397F9B">
        <w:rPr>
          <w:b/>
        </w:rPr>
        <w:t xml:space="preserve"> Трудовые ресурсы</w:t>
      </w:r>
    </w:p>
    <w:p w:rsidR="00CB2D70" w:rsidRPr="00397F9B" w:rsidRDefault="00CB2D70">
      <w:pPr>
        <w:rPr>
          <w:highlight w:val="yellow"/>
        </w:rPr>
      </w:pPr>
    </w:p>
    <w:p w:rsidR="005A658E" w:rsidRPr="00397F9B" w:rsidRDefault="005A658E" w:rsidP="005A658E">
      <w:pPr>
        <w:ind w:firstLine="567"/>
        <w:jc w:val="both"/>
        <w:rPr>
          <w:spacing w:val="-2"/>
        </w:rPr>
      </w:pPr>
      <w:r w:rsidRPr="00397F9B">
        <w:rPr>
          <w:spacing w:val="-2"/>
        </w:rPr>
        <w:t>Трудовые ресурсы в период депопуляции населения, динамичных миграционных процессов, в период цикличного развития экономики играют более чем важную роль в развитии Нефтекумского городского округа. Численность трудовых ресурсов территории зависит от многих факторов, но определяющим является демографический потенциал территории, половозрастной состав населения, трудоспособное население в трудоспособном возрасте.</w:t>
      </w:r>
    </w:p>
    <w:p w:rsidR="005A658E" w:rsidRPr="00397F9B" w:rsidRDefault="005A658E" w:rsidP="005A658E">
      <w:pPr>
        <w:ind w:firstLine="567"/>
        <w:jc w:val="both"/>
        <w:rPr>
          <w:spacing w:val="-2"/>
        </w:rPr>
      </w:pPr>
      <w:r w:rsidRPr="00397F9B">
        <w:rPr>
          <w:spacing w:val="-2"/>
        </w:rPr>
        <w:t>Вместе с тем, рациональное использование трудовых ресурсов территории определяется эффективной занятостью, минимальным уровнем безработицы, минимальным миграционным оттоком трудового населения, благоприятной ситуацией на рынке труда в целом.</w:t>
      </w:r>
    </w:p>
    <w:p w:rsidR="00CB2D70" w:rsidRPr="00397F9B" w:rsidRDefault="004C71E0">
      <w:pPr>
        <w:ind w:firstLine="567"/>
        <w:jc w:val="both"/>
      </w:pPr>
      <w:r w:rsidRPr="00397F9B">
        <w:t xml:space="preserve">Анализ данных таблицы 5.1.5.1, характеризующих состояние и динамику рынка труда </w:t>
      </w:r>
      <w:r w:rsidR="0011220E" w:rsidRPr="00397F9B">
        <w:t>Нефтекумского</w:t>
      </w:r>
      <w:r w:rsidRPr="00397F9B">
        <w:t xml:space="preserve"> городского округа показывает относительно спокойную ситуацию на рынке труда </w:t>
      </w:r>
      <w:r w:rsidR="005E74D8" w:rsidRPr="00397F9B">
        <w:t>городского округа</w:t>
      </w:r>
      <w:r w:rsidRPr="00397F9B">
        <w:t>.</w:t>
      </w:r>
    </w:p>
    <w:p w:rsidR="005A658E" w:rsidRPr="00397F9B" w:rsidRDefault="005A658E" w:rsidP="005A658E">
      <w:pPr>
        <w:ind w:firstLine="567"/>
        <w:jc w:val="both"/>
        <w:rPr>
          <w:spacing w:val="-2"/>
        </w:rPr>
      </w:pPr>
      <w:r w:rsidRPr="00397F9B">
        <w:rPr>
          <w:spacing w:val="-2"/>
        </w:rPr>
        <w:t>В предшествующий пятилетний период на рынке труда городского округа наблюдаются позитивные тенденции:</w:t>
      </w:r>
    </w:p>
    <w:p w:rsidR="005A658E" w:rsidRPr="00397F9B" w:rsidRDefault="005A658E" w:rsidP="005A658E">
      <w:pPr>
        <w:ind w:firstLine="567"/>
        <w:jc w:val="both"/>
        <w:rPr>
          <w:spacing w:val="-2"/>
        </w:rPr>
      </w:pPr>
      <w:r w:rsidRPr="00397F9B">
        <w:rPr>
          <w:spacing w:val="-2"/>
        </w:rPr>
        <w:t>сохранение общей численности трудовых ресурсов;</w:t>
      </w:r>
    </w:p>
    <w:p w:rsidR="005A658E" w:rsidRPr="00397F9B" w:rsidRDefault="008844BE" w:rsidP="005A658E">
      <w:pPr>
        <w:ind w:firstLine="567"/>
        <w:jc w:val="both"/>
        <w:rPr>
          <w:spacing w:val="-2"/>
        </w:rPr>
      </w:pPr>
      <w:r w:rsidRPr="00397F9B">
        <w:rPr>
          <w:spacing w:val="-2"/>
        </w:rPr>
        <w:t>н</w:t>
      </w:r>
      <w:r w:rsidR="005A658E" w:rsidRPr="00397F9B">
        <w:rPr>
          <w:spacing w:val="-2"/>
        </w:rPr>
        <w:t>езначительное снижение удельного веса населения в трудоспособном возрасте – на 2 %;</w:t>
      </w:r>
    </w:p>
    <w:p w:rsidR="005A658E" w:rsidRPr="00397F9B" w:rsidRDefault="005A658E" w:rsidP="005A658E">
      <w:pPr>
        <w:ind w:firstLine="567"/>
        <w:jc w:val="both"/>
        <w:rPr>
          <w:spacing w:val="-2"/>
        </w:rPr>
      </w:pPr>
      <w:r w:rsidRPr="00397F9B">
        <w:rPr>
          <w:spacing w:val="-2"/>
        </w:rPr>
        <w:t>увеличение численности занятых в экономике городского округа;</w:t>
      </w:r>
    </w:p>
    <w:p w:rsidR="005A658E" w:rsidRPr="00397F9B" w:rsidRDefault="005A658E" w:rsidP="005A658E">
      <w:pPr>
        <w:ind w:firstLine="567"/>
        <w:jc w:val="both"/>
        <w:rPr>
          <w:spacing w:val="-2"/>
        </w:rPr>
      </w:pPr>
      <w:r w:rsidRPr="00397F9B">
        <w:rPr>
          <w:spacing w:val="-2"/>
        </w:rPr>
        <w:t>сокращение численности и уровня безработицы по методологии МОТ;</w:t>
      </w:r>
    </w:p>
    <w:p w:rsidR="005A658E" w:rsidRPr="00397F9B" w:rsidRDefault="005A658E" w:rsidP="005A658E">
      <w:pPr>
        <w:ind w:firstLine="567"/>
        <w:jc w:val="both"/>
        <w:rPr>
          <w:spacing w:val="-2"/>
        </w:rPr>
      </w:pPr>
      <w:r w:rsidRPr="00397F9B">
        <w:rPr>
          <w:spacing w:val="-2"/>
        </w:rPr>
        <w:t>сокращение зарегистрированной безработицы;</w:t>
      </w:r>
    </w:p>
    <w:p w:rsidR="005A658E" w:rsidRPr="00397F9B" w:rsidRDefault="005A658E" w:rsidP="005A658E">
      <w:pPr>
        <w:ind w:firstLine="567"/>
        <w:jc w:val="both"/>
        <w:rPr>
          <w:spacing w:val="-2"/>
        </w:rPr>
      </w:pPr>
      <w:r w:rsidRPr="00397F9B">
        <w:rPr>
          <w:spacing w:val="-2"/>
        </w:rPr>
        <w:t>рост среднесписочной численности работников организаций, в том числе на малых предприятиях.</w:t>
      </w:r>
    </w:p>
    <w:p w:rsidR="005A658E" w:rsidRPr="00397F9B" w:rsidRDefault="005A658E" w:rsidP="005A658E">
      <w:pPr>
        <w:ind w:firstLine="567"/>
        <w:jc w:val="both"/>
        <w:rPr>
          <w:spacing w:val="-2"/>
        </w:rPr>
      </w:pPr>
      <w:r w:rsidRPr="00397F9B">
        <w:rPr>
          <w:spacing w:val="-2"/>
        </w:rPr>
        <w:t xml:space="preserve">Экономическое развитие Нефтекумского городского округа во многом определяется количественным и качественным составом его трудовых ресурсов. Численность населения Нефтекумского городского округа за последние 3 года остается стабильной на уровне 64 тыс. человек. В настоящее время в округе в трудоспособном возрасте находится порядка 55 </w:t>
      </w:r>
      <w:r w:rsidR="009E558E" w:rsidRPr="00397F9B">
        <w:rPr>
          <w:spacing w:val="-2"/>
        </w:rPr>
        <w:t>%</w:t>
      </w:r>
      <w:r w:rsidRPr="00397F9B">
        <w:rPr>
          <w:spacing w:val="-2"/>
        </w:rPr>
        <w:t xml:space="preserve"> населения (35,4 тыс. человек). Численность экономически активного населения в округе в 2018 году составляла 34,2 тыс. человек – 53 % от всего населения городского округа.</w:t>
      </w:r>
    </w:p>
    <w:p w:rsidR="005A658E" w:rsidRPr="00397F9B" w:rsidRDefault="005A658E" w:rsidP="005A658E">
      <w:pPr>
        <w:ind w:firstLine="567"/>
        <w:jc w:val="both"/>
        <w:rPr>
          <w:spacing w:val="-2"/>
        </w:rPr>
      </w:pPr>
      <w:r w:rsidRPr="00397F9B">
        <w:rPr>
          <w:spacing w:val="-2"/>
        </w:rPr>
        <w:t>Основную долю трудовых ресурсов городского округа составляют занятые в экономике. В городском округе все еще сохраняется тенденция старения населения, что создает значительную демографическую нагрузку на трудоспособное население и бюджет. Численность пенсионеров составляет порядка 22 % населения, а от занятых в экономике 42 % (на двух работающих приходится 1 пенсионер).</w:t>
      </w:r>
      <w:r w:rsidRPr="00397F9B">
        <w:rPr>
          <w:rStyle w:val="aff3"/>
          <w:spacing w:val="-2"/>
        </w:rPr>
        <w:footnoteReference w:id="74"/>
      </w:r>
    </w:p>
    <w:p w:rsidR="005A658E" w:rsidRPr="00397F9B" w:rsidRDefault="005A658E" w:rsidP="005A658E">
      <w:pPr>
        <w:ind w:firstLine="567"/>
        <w:jc w:val="both"/>
        <w:rPr>
          <w:spacing w:val="-2"/>
        </w:rPr>
      </w:pPr>
      <w:r w:rsidRPr="00397F9B">
        <w:rPr>
          <w:spacing w:val="-2"/>
        </w:rPr>
        <w:t>В течение последних 3 лет Нефтекумский городской округ демонстрирует достаточно устойчивую динамику экономического развития. Основной отраслью экономики Нефтекумского городского округа является добыча полезных ископаемых.</w:t>
      </w:r>
    </w:p>
    <w:p w:rsidR="005A658E" w:rsidRPr="00397F9B" w:rsidRDefault="005A658E" w:rsidP="005A658E">
      <w:pPr>
        <w:ind w:firstLine="567"/>
        <w:jc w:val="both"/>
      </w:pPr>
      <w:r w:rsidRPr="00397F9B">
        <w:rPr>
          <w:b/>
          <w:bCs/>
        </w:rPr>
        <w:t>Занятость населения.</w:t>
      </w:r>
      <w:r w:rsidRPr="00397F9B">
        <w:t xml:space="preserve"> Процесс сокращения безработицы связан с ростом занятости населения, как в крупном и среднем, так и малом бизнесе и предпринимательстве. Численность занятых в крупных и средних предприятиях составляет около 1/3 от общей численности занятых в экономике Нефтекумского городского округа, 2/3 в малых предприятиях </w:t>
      </w:r>
      <w:r w:rsidR="004C5BF4" w:rsidRPr="00397F9B">
        <w:t xml:space="preserve">и </w:t>
      </w:r>
      <w:r w:rsidRPr="00397F9B">
        <w:t>организация</w:t>
      </w:r>
      <w:r w:rsidR="004C5BF4" w:rsidRPr="00397F9B">
        <w:t>х</w:t>
      </w:r>
      <w:r w:rsidRPr="00397F9B">
        <w:t>.</w:t>
      </w:r>
    </w:p>
    <w:p w:rsidR="005A658E" w:rsidRPr="00397F9B" w:rsidRDefault="005A658E" w:rsidP="005A658E">
      <w:pPr>
        <w:ind w:firstLine="567"/>
        <w:jc w:val="both"/>
      </w:pPr>
      <w:r w:rsidRPr="00397F9B">
        <w:t>Доля занятых в крупных и средних сельскохозяйственных предприятиях существенно снизилась. Снижение и относительно низкая доля занятых в сельскохозяйственных предприятиях свидетельствует о снижении их роли и повышении роли малых форм хозяйствования в сельскохозяйственном производстве.</w:t>
      </w:r>
    </w:p>
    <w:p w:rsidR="00CB2D70" w:rsidRPr="00397F9B" w:rsidRDefault="00CB2D70">
      <w:pPr>
        <w:ind w:firstLine="567"/>
        <w:jc w:val="both"/>
      </w:pPr>
    </w:p>
    <w:p w:rsidR="00CB2D70" w:rsidRPr="00397F9B" w:rsidRDefault="004C71E0">
      <w:pPr>
        <w:jc w:val="right"/>
      </w:pPr>
      <w:r w:rsidRPr="00397F9B">
        <w:t>Таблица 5.1.5.1</w:t>
      </w:r>
    </w:p>
    <w:p w:rsidR="00CB2D70" w:rsidRPr="00397F9B" w:rsidRDefault="004C71E0">
      <w:pPr>
        <w:jc w:val="center"/>
      </w:pPr>
      <w:r w:rsidRPr="00397F9B">
        <w:t xml:space="preserve">Структура занятых в экономике </w:t>
      </w:r>
      <w:r w:rsidR="0011220E" w:rsidRPr="00397F9B">
        <w:t>Нефтекумского</w:t>
      </w:r>
      <w:r w:rsidRPr="00397F9B">
        <w:t xml:space="preserve"> городского округа по отраслям и видам экономической деятельности</w:t>
      </w:r>
    </w:p>
    <w:tbl>
      <w:tblPr>
        <w:tblStyle w:val="a8"/>
        <w:tblW w:w="0" w:type="auto"/>
        <w:jc w:val="center"/>
        <w:tblLook w:val="04A0"/>
      </w:tblPr>
      <w:tblGrid>
        <w:gridCol w:w="566"/>
        <w:gridCol w:w="6450"/>
        <w:gridCol w:w="3119"/>
      </w:tblGrid>
      <w:tr w:rsidR="00397F9B" w:rsidRPr="00397F9B" w:rsidTr="00A46B20">
        <w:trPr>
          <w:jc w:val="center"/>
        </w:trPr>
        <w:tc>
          <w:tcPr>
            <w:tcW w:w="566" w:type="dxa"/>
            <w:vAlign w:val="center"/>
          </w:tcPr>
          <w:p w:rsidR="007840DC" w:rsidRPr="00397F9B" w:rsidRDefault="007840DC" w:rsidP="006E751F">
            <w:pPr>
              <w:jc w:val="center"/>
            </w:pPr>
            <w:bookmarkStart w:id="31" w:name="_Hlk45147525"/>
            <w:r w:rsidRPr="00397F9B">
              <w:t>№</w:t>
            </w:r>
          </w:p>
        </w:tc>
        <w:tc>
          <w:tcPr>
            <w:tcW w:w="6450" w:type="dxa"/>
            <w:vAlign w:val="center"/>
          </w:tcPr>
          <w:p w:rsidR="007840DC" w:rsidRPr="00397F9B" w:rsidRDefault="007840DC" w:rsidP="006E751F">
            <w:pPr>
              <w:jc w:val="center"/>
            </w:pPr>
            <w:r w:rsidRPr="00397F9B">
              <w:t>Виды экономической деятельности</w:t>
            </w:r>
          </w:p>
        </w:tc>
        <w:tc>
          <w:tcPr>
            <w:tcW w:w="3119" w:type="dxa"/>
            <w:vAlign w:val="center"/>
          </w:tcPr>
          <w:p w:rsidR="007840DC" w:rsidRPr="00397F9B" w:rsidRDefault="007840DC" w:rsidP="006E751F">
            <w:pPr>
              <w:jc w:val="center"/>
            </w:pPr>
            <w:r w:rsidRPr="00397F9B">
              <w:t>2018 г.</w:t>
            </w:r>
          </w:p>
        </w:tc>
      </w:tr>
      <w:tr w:rsidR="00397F9B" w:rsidRPr="00397F9B" w:rsidTr="00A46B20">
        <w:trPr>
          <w:jc w:val="center"/>
        </w:trPr>
        <w:tc>
          <w:tcPr>
            <w:tcW w:w="566" w:type="dxa"/>
            <w:vAlign w:val="center"/>
          </w:tcPr>
          <w:p w:rsidR="007840DC" w:rsidRPr="00397F9B" w:rsidRDefault="007840DC" w:rsidP="006E751F">
            <w:pPr>
              <w:jc w:val="center"/>
            </w:pPr>
            <w:r w:rsidRPr="00397F9B">
              <w:t>–</w:t>
            </w:r>
          </w:p>
        </w:tc>
        <w:tc>
          <w:tcPr>
            <w:tcW w:w="6450" w:type="dxa"/>
          </w:tcPr>
          <w:p w:rsidR="007840DC" w:rsidRPr="00397F9B" w:rsidRDefault="007840DC" w:rsidP="006E751F">
            <w:pPr>
              <w:jc w:val="both"/>
            </w:pPr>
            <w:r w:rsidRPr="00397F9B">
              <w:t>Всего по обследуемым видам экономической деятельности</w:t>
            </w:r>
          </w:p>
        </w:tc>
        <w:tc>
          <w:tcPr>
            <w:tcW w:w="3119" w:type="dxa"/>
            <w:vAlign w:val="center"/>
          </w:tcPr>
          <w:p w:rsidR="007840DC" w:rsidRPr="00397F9B" w:rsidRDefault="007840DC" w:rsidP="006E751F">
            <w:pPr>
              <w:jc w:val="center"/>
            </w:pPr>
            <w:r w:rsidRPr="00397F9B">
              <w:t>8447</w:t>
            </w:r>
          </w:p>
        </w:tc>
      </w:tr>
      <w:tr w:rsidR="00397F9B" w:rsidRPr="00397F9B" w:rsidTr="00A46B20">
        <w:trPr>
          <w:jc w:val="center"/>
        </w:trPr>
        <w:tc>
          <w:tcPr>
            <w:tcW w:w="566" w:type="dxa"/>
            <w:vAlign w:val="center"/>
          </w:tcPr>
          <w:p w:rsidR="007840DC" w:rsidRPr="00397F9B" w:rsidRDefault="007840DC" w:rsidP="006E751F">
            <w:pPr>
              <w:jc w:val="center"/>
              <w:rPr>
                <w:lang w:val="en-US"/>
              </w:rPr>
            </w:pPr>
            <w:r w:rsidRPr="00397F9B">
              <w:rPr>
                <w:lang w:val="en-US"/>
              </w:rPr>
              <w:t>I</w:t>
            </w:r>
          </w:p>
        </w:tc>
        <w:tc>
          <w:tcPr>
            <w:tcW w:w="6450" w:type="dxa"/>
          </w:tcPr>
          <w:p w:rsidR="007840DC" w:rsidRPr="00397F9B" w:rsidRDefault="007840DC" w:rsidP="006E751F">
            <w:pPr>
              <w:jc w:val="both"/>
            </w:pPr>
            <w:r w:rsidRPr="00397F9B">
              <w:t>Сельское, лесное хозяйство, охота, рыболовство и рыбоводство</w:t>
            </w:r>
          </w:p>
        </w:tc>
        <w:tc>
          <w:tcPr>
            <w:tcW w:w="3119" w:type="dxa"/>
            <w:vAlign w:val="center"/>
          </w:tcPr>
          <w:p w:rsidR="007840DC" w:rsidRPr="00397F9B" w:rsidRDefault="007840DC" w:rsidP="006E751F">
            <w:pPr>
              <w:jc w:val="center"/>
            </w:pPr>
            <w:r w:rsidRPr="00397F9B">
              <w:t>279</w:t>
            </w:r>
          </w:p>
        </w:tc>
      </w:tr>
      <w:tr w:rsidR="00397F9B" w:rsidRPr="00397F9B" w:rsidTr="00A46B20">
        <w:trPr>
          <w:jc w:val="center"/>
        </w:trPr>
        <w:tc>
          <w:tcPr>
            <w:tcW w:w="566" w:type="dxa"/>
            <w:vAlign w:val="center"/>
          </w:tcPr>
          <w:p w:rsidR="007840DC" w:rsidRPr="00397F9B" w:rsidRDefault="007840DC" w:rsidP="006E751F">
            <w:pPr>
              <w:jc w:val="center"/>
            </w:pPr>
            <w:r w:rsidRPr="00397F9B">
              <w:rPr>
                <w:lang w:val="en-US"/>
              </w:rPr>
              <w:t>II</w:t>
            </w:r>
          </w:p>
        </w:tc>
        <w:tc>
          <w:tcPr>
            <w:tcW w:w="6450" w:type="dxa"/>
          </w:tcPr>
          <w:p w:rsidR="007840DC" w:rsidRPr="00397F9B" w:rsidRDefault="007840DC" w:rsidP="006E751F">
            <w:pPr>
              <w:jc w:val="both"/>
            </w:pPr>
            <w:r w:rsidRPr="00397F9B">
              <w:t>Промышленное производство:</w:t>
            </w:r>
          </w:p>
        </w:tc>
        <w:tc>
          <w:tcPr>
            <w:tcW w:w="3119" w:type="dxa"/>
            <w:vAlign w:val="center"/>
          </w:tcPr>
          <w:p w:rsidR="007840DC" w:rsidRPr="00397F9B" w:rsidRDefault="007840DC" w:rsidP="006E751F">
            <w:pPr>
              <w:jc w:val="center"/>
            </w:pPr>
          </w:p>
        </w:tc>
      </w:tr>
      <w:tr w:rsidR="00397F9B" w:rsidRPr="00397F9B" w:rsidTr="00A46B20">
        <w:trPr>
          <w:jc w:val="center"/>
        </w:trPr>
        <w:tc>
          <w:tcPr>
            <w:tcW w:w="566" w:type="dxa"/>
            <w:vAlign w:val="center"/>
          </w:tcPr>
          <w:p w:rsidR="007840DC" w:rsidRPr="00397F9B" w:rsidRDefault="007840DC" w:rsidP="006E751F">
            <w:pPr>
              <w:jc w:val="center"/>
            </w:pPr>
            <w:r w:rsidRPr="00397F9B">
              <w:t>2.1</w:t>
            </w:r>
          </w:p>
        </w:tc>
        <w:tc>
          <w:tcPr>
            <w:tcW w:w="6450" w:type="dxa"/>
          </w:tcPr>
          <w:p w:rsidR="007840DC" w:rsidRPr="00397F9B" w:rsidRDefault="007840DC" w:rsidP="006E751F">
            <w:pPr>
              <w:jc w:val="both"/>
            </w:pPr>
            <w:r w:rsidRPr="00397F9B">
              <w:t>Добыча полезных ископаемых</w:t>
            </w:r>
          </w:p>
        </w:tc>
        <w:tc>
          <w:tcPr>
            <w:tcW w:w="3119" w:type="dxa"/>
            <w:vAlign w:val="center"/>
          </w:tcPr>
          <w:p w:rsidR="007840DC" w:rsidRPr="00397F9B" w:rsidRDefault="007840DC" w:rsidP="006E751F">
            <w:pPr>
              <w:jc w:val="center"/>
            </w:pPr>
            <w:r w:rsidRPr="00397F9B">
              <w:t>1136</w:t>
            </w:r>
          </w:p>
        </w:tc>
      </w:tr>
      <w:tr w:rsidR="00397F9B" w:rsidRPr="00397F9B" w:rsidTr="00A46B20">
        <w:trPr>
          <w:jc w:val="center"/>
        </w:trPr>
        <w:tc>
          <w:tcPr>
            <w:tcW w:w="566" w:type="dxa"/>
            <w:vAlign w:val="center"/>
          </w:tcPr>
          <w:p w:rsidR="007840DC" w:rsidRPr="00397F9B" w:rsidRDefault="007840DC" w:rsidP="006E751F">
            <w:pPr>
              <w:jc w:val="center"/>
            </w:pPr>
            <w:r w:rsidRPr="00397F9B">
              <w:t>2.2</w:t>
            </w:r>
          </w:p>
        </w:tc>
        <w:tc>
          <w:tcPr>
            <w:tcW w:w="6450" w:type="dxa"/>
          </w:tcPr>
          <w:p w:rsidR="007840DC" w:rsidRPr="00397F9B" w:rsidRDefault="007840DC" w:rsidP="006E751F">
            <w:pPr>
              <w:jc w:val="both"/>
            </w:pPr>
            <w:r w:rsidRPr="00397F9B">
              <w:t>Обрабатывающие производства</w:t>
            </w:r>
          </w:p>
        </w:tc>
        <w:tc>
          <w:tcPr>
            <w:tcW w:w="3119" w:type="dxa"/>
            <w:vAlign w:val="center"/>
          </w:tcPr>
          <w:p w:rsidR="007840DC" w:rsidRPr="00397F9B" w:rsidRDefault="007840DC" w:rsidP="006E751F">
            <w:pPr>
              <w:jc w:val="center"/>
            </w:pPr>
            <w:r w:rsidRPr="00397F9B">
              <w:t>484</w:t>
            </w:r>
          </w:p>
        </w:tc>
      </w:tr>
      <w:tr w:rsidR="00397F9B" w:rsidRPr="00397F9B" w:rsidTr="00A46B20">
        <w:trPr>
          <w:jc w:val="center"/>
        </w:trPr>
        <w:tc>
          <w:tcPr>
            <w:tcW w:w="566" w:type="dxa"/>
            <w:vAlign w:val="center"/>
          </w:tcPr>
          <w:p w:rsidR="007840DC" w:rsidRPr="00397F9B" w:rsidRDefault="007840DC" w:rsidP="006E751F">
            <w:pPr>
              <w:jc w:val="center"/>
            </w:pPr>
            <w:r w:rsidRPr="00397F9B">
              <w:t>2.3</w:t>
            </w:r>
          </w:p>
        </w:tc>
        <w:tc>
          <w:tcPr>
            <w:tcW w:w="6450" w:type="dxa"/>
          </w:tcPr>
          <w:p w:rsidR="007840DC" w:rsidRPr="00397F9B" w:rsidRDefault="007840DC" w:rsidP="006E751F">
            <w:pPr>
              <w:jc w:val="both"/>
            </w:pPr>
            <w:r w:rsidRPr="00397F9B">
              <w:t>Обеспечение электрической энергией, газом и паром; кондиционирование воздуха</w:t>
            </w:r>
          </w:p>
        </w:tc>
        <w:tc>
          <w:tcPr>
            <w:tcW w:w="3119" w:type="dxa"/>
            <w:vAlign w:val="center"/>
          </w:tcPr>
          <w:p w:rsidR="007840DC" w:rsidRPr="00397F9B" w:rsidRDefault="007840DC" w:rsidP="006E751F">
            <w:pPr>
              <w:jc w:val="center"/>
            </w:pPr>
            <w:r w:rsidRPr="00397F9B">
              <w:t>420</w:t>
            </w:r>
          </w:p>
        </w:tc>
      </w:tr>
      <w:tr w:rsidR="00397F9B" w:rsidRPr="00397F9B" w:rsidTr="00A46B20">
        <w:trPr>
          <w:jc w:val="center"/>
        </w:trPr>
        <w:tc>
          <w:tcPr>
            <w:tcW w:w="566" w:type="dxa"/>
            <w:vAlign w:val="center"/>
          </w:tcPr>
          <w:p w:rsidR="007840DC" w:rsidRPr="00397F9B" w:rsidRDefault="007840DC" w:rsidP="006E751F">
            <w:pPr>
              <w:jc w:val="center"/>
            </w:pPr>
            <w:r w:rsidRPr="00397F9B">
              <w:t>2.4</w:t>
            </w:r>
          </w:p>
        </w:tc>
        <w:tc>
          <w:tcPr>
            <w:tcW w:w="6450" w:type="dxa"/>
          </w:tcPr>
          <w:p w:rsidR="007840DC" w:rsidRPr="00397F9B" w:rsidRDefault="007840DC" w:rsidP="006E751F">
            <w:pPr>
              <w:jc w:val="both"/>
            </w:pPr>
            <w:r w:rsidRPr="00397F9B">
              <w:t>Водоснабжение, водоотведение, организация сбора и утилизации отходов, деятельность по ликвидации загрязнений</w:t>
            </w:r>
          </w:p>
        </w:tc>
        <w:tc>
          <w:tcPr>
            <w:tcW w:w="3119" w:type="dxa"/>
            <w:vAlign w:val="center"/>
          </w:tcPr>
          <w:p w:rsidR="007840DC" w:rsidRPr="00397F9B" w:rsidRDefault="007840DC" w:rsidP="006E751F">
            <w:pPr>
              <w:jc w:val="center"/>
            </w:pPr>
            <w:r w:rsidRPr="00397F9B">
              <w:t>133</w:t>
            </w:r>
          </w:p>
        </w:tc>
      </w:tr>
      <w:tr w:rsidR="00397F9B" w:rsidRPr="00397F9B" w:rsidTr="00A46B20">
        <w:trPr>
          <w:trHeight w:val="39"/>
          <w:jc w:val="center"/>
        </w:trPr>
        <w:tc>
          <w:tcPr>
            <w:tcW w:w="566" w:type="dxa"/>
            <w:vAlign w:val="center"/>
          </w:tcPr>
          <w:p w:rsidR="007840DC" w:rsidRPr="00397F9B" w:rsidRDefault="007840DC" w:rsidP="006E751F">
            <w:pPr>
              <w:jc w:val="center"/>
            </w:pPr>
            <w:r w:rsidRPr="00397F9B">
              <w:t>2.5</w:t>
            </w:r>
          </w:p>
        </w:tc>
        <w:tc>
          <w:tcPr>
            <w:tcW w:w="6450" w:type="dxa"/>
          </w:tcPr>
          <w:p w:rsidR="007840DC" w:rsidRPr="00397F9B" w:rsidRDefault="007840DC" w:rsidP="006E751F">
            <w:pPr>
              <w:jc w:val="both"/>
            </w:pPr>
            <w:r w:rsidRPr="00397F9B">
              <w:t>Строительство</w:t>
            </w:r>
          </w:p>
        </w:tc>
        <w:tc>
          <w:tcPr>
            <w:tcW w:w="3119" w:type="dxa"/>
            <w:vAlign w:val="center"/>
          </w:tcPr>
          <w:p w:rsidR="007840DC" w:rsidRPr="00397F9B" w:rsidRDefault="007840DC" w:rsidP="006E751F">
            <w:pPr>
              <w:jc w:val="center"/>
            </w:pPr>
            <w:r w:rsidRPr="00397F9B">
              <w:t>н/д</w:t>
            </w:r>
          </w:p>
        </w:tc>
      </w:tr>
      <w:tr w:rsidR="00397F9B" w:rsidRPr="00397F9B" w:rsidTr="00A46B20">
        <w:trPr>
          <w:jc w:val="center"/>
        </w:trPr>
        <w:tc>
          <w:tcPr>
            <w:tcW w:w="566" w:type="dxa"/>
            <w:vAlign w:val="center"/>
          </w:tcPr>
          <w:p w:rsidR="007840DC" w:rsidRPr="00397F9B" w:rsidRDefault="007840DC" w:rsidP="006E751F">
            <w:pPr>
              <w:jc w:val="center"/>
              <w:rPr>
                <w:lang w:val="en-US"/>
              </w:rPr>
            </w:pPr>
            <w:r w:rsidRPr="00397F9B">
              <w:rPr>
                <w:lang w:val="en-US"/>
              </w:rPr>
              <w:t xml:space="preserve">III </w:t>
            </w:r>
          </w:p>
        </w:tc>
        <w:tc>
          <w:tcPr>
            <w:tcW w:w="6450" w:type="dxa"/>
          </w:tcPr>
          <w:p w:rsidR="007840DC" w:rsidRPr="00397F9B" w:rsidRDefault="007840DC" w:rsidP="006E751F">
            <w:pPr>
              <w:jc w:val="both"/>
            </w:pPr>
            <w:r w:rsidRPr="00397F9B">
              <w:t>Сфера услуг:</w:t>
            </w:r>
          </w:p>
        </w:tc>
        <w:tc>
          <w:tcPr>
            <w:tcW w:w="3119" w:type="dxa"/>
            <w:vAlign w:val="center"/>
          </w:tcPr>
          <w:p w:rsidR="007840DC" w:rsidRPr="00397F9B" w:rsidRDefault="007840DC" w:rsidP="006E751F">
            <w:pPr>
              <w:jc w:val="center"/>
            </w:pPr>
          </w:p>
        </w:tc>
      </w:tr>
      <w:tr w:rsidR="00397F9B" w:rsidRPr="00397F9B" w:rsidTr="00A46B20">
        <w:trPr>
          <w:jc w:val="center"/>
        </w:trPr>
        <w:tc>
          <w:tcPr>
            <w:tcW w:w="566" w:type="dxa"/>
            <w:vAlign w:val="center"/>
          </w:tcPr>
          <w:p w:rsidR="007840DC" w:rsidRPr="00397F9B" w:rsidRDefault="007840DC" w:rsidP="006E751F">
            <w:pPr>
              <w:jc w:val="center"/>
            </w:pPr>
            <w:r w:rsidRPr="00397F9B">
              <w:t>3.1</w:t>
            </w:r>
          </w:p>
        </w:tc>
        <w:tc>
          <w:tcPr>
            <w:tcW w:w="6450" w:type="dxa"/>
          </w:tcPr>
          <w:p w:rsidR="007840DC" w:rsidRPr="00397F9B" w:rsidRDefault="007840DC" w:rsidP="006E751F">
            <w:pPr>
              <w:jc w:val="both"/>
            </w:pPr>
            <w:r w:rsidRPr="00397F9B">
              <w:t xml:space="preserve">Торговля оптовая и розничная, ремонт автотранспортных средств и мотоциклов </w:t>
            </w:r>
          </w:p>
        </w:tc>
        <w:tc>
          <w:tcPr>
            <w:tcW w:w="3119" w:type="dxa"/>
            <w:vAlign w:val="center"/>
          </w:tcPr>
          <w:p w:rsidR="007840DC" w:rsidRPr="00397F9B" w:rsidRDefault="007840DC" w:rsidP="006E751F">
            <w:pPr>
              <w:jc w:val="center"/>
            </w:pPr>
            <w:r w:rsidRPr="00397F9B">
              <w:t>43</w:t>
            </w:r>
          </w:p>
        </w:tc>
      </w:tr>
      <w:tr w:rsidR="00397F9B" w:rsidRPr="00397F9B" w:rsidTr="00A46B20">
        <w:trPr>
          <w:jc w:val="center"/>
        </w:trPr>
        <w:tc>
          <w:tcPr>
            <w:tcW w:w="566" w:type="dxa"/>
            <w:vAlign w:val="center"/>
          </w:tcPr>
          <w:p w:rsidR="007840DC" w:rsidRPr="00397F9B" w:rsidRDefault="007840DC" w:rsidP="006E751F">
            <w:pPr>
              <w:jc w:val="center"/>
            </w:pPr>
            <w:r w:rsidRPr="00397F9B">
              <w:t>3.2</w:t>
            </w:r>
          </w:p>
        </w:tc>
        <w:tc>
          <w:tcPr>
            <w:tcW w:w="6450" w:type="dxa"/>
          </w:tcPr>
          <w:p w:rsidR="007840DC" w:rsidRPr="00397F9B" w:rsidRDefault="007840DC" w:rsidP="006E751F">
            <w:pPr>
              <w:jc w:val="both"/>
            </w:pPr>
            <w:r w:rsidRPr="00397F9B">
              <w:t>Транспортировка и хранение</w:t>
            </w:r>
          </w:p>
        </w:tc>
        <w:tc>
          <w:tcPr>
            <w:tcW w:w="3119" w:type="dxa"/>
            <w:vAlign w:val="center"/>
          </w:tcPr>
          <w:p w:rsidR="007840DC" w:rsidRPr="00397F9B" w:rsidRDefault="007840DC" w:rsidP="006E751F">
            <w:pPr>
              <w:jc w:val="center"/>
            </w:pPr>
            <w:r w:rsidRPr="00397F9B">
              <w:t>869</w:t>
            </w:r>
          </w:p>
        </w:tc>
      </w:tr>
      <w:tr w:rsidR="00397F9B" w:rsidRPr="00397F9B" w:rsidTr="00A46B20">
        <w:trPr>
          <w:jc w:val="center"/>
        </w:trPr>
        <w:tc>
          <w:tcPr>
            <w:tcW w:w="566" w:type="dxa"/>
            <w:vAlign w:val="center"/>
          </w:tcPr>
          <w:p w:rsidR="007840DC" w:rsidRPr="00397F9B" w:rsidRDefault="007840DC" w:rsidP="006E751F">
            <w:pPr>
              <w:jc w:val="center"/>
            </w:pPr>
            <w:r w:rsidRPr="00397F9B">
              <w:t>3.3</w:t>
            </w:r>
          </w:p>
        </w:tc>
        <w:tc>
          <w:tcPr>
            <w:tcW w:w="6450" w:type="dxa"/>
          </w:tcPr>
          <w:p w:rsidR="007840DC" w:rsidRPr="00397F9B" w:rsidRDefault="007840DC" w:rsidP="006E751F">
            <w:pPr>
              <w:jc w:val="both"/>
            </w:pPr>
            <w:r w:rsidRPr="00397F9B">
              <w:t>Деятельность гостиниц и предприятий общественного питания</w:t>
            </w:r>
          </w:p>
        </w:tc>
        <w:tc>
          <w:tcPr>
            <w:tcW w:w="3119" w:type="dxa"/>
            <w:vAlign w:val="center"/>
          </w:tcPr>
          <w:p w:rsidR="007840DC" w:rsidRPr="00397F9B" w:rsidRDefault="007840DC" w:rsidP="006E751F">
            <w:pPr>
              <w:jc w:val="center"/>
            </w:pPr>
            <w:r w:rsidRPr="00397F9B">
              <w:t>н/д</w:t>
            </w:r>
          </w:p>
        </w:tc>
      </w:tr>
      <w:tr w:rsidR="00397F9B" w:rsidRPr="00397F9B" w:rsidTr="00A46B20">
        <w:trPr>
          <w:jc w:val="center"/>
        </w:trPr>
        <w:tc>
          <w:tcPr>
            <w:tcW w:w="566" w:type="dxa"/>
            <w:vAlign w:val="center"/>
          </w:tcPr>
          <w:p w:rsidR="007840DC" w:rsidRPr="00397F9B" w:rsidRDefault="007840DC" w:rsidP="006E751F">
            <w:pPr>
              <w:jc w:val="center"/>
            </w:pPr>
            <w:r w:rsidRPr="00397F9B">
              <w:t>3.4</w:t>
            </w:r>
          </w:p>
        </w:tc>
        <w:tc>
          <w:tcPr>
            <w:tcW w:w="6450" w:type="dxa"/>
          </w:tcPr>
          <w:p w:rsidR="007840DC" w:rsidRPr="00397F9B" w:rsidRDefault="007840DC" w:rsidP="006E751F">
            <w:pPr>
              <w:jc w:val="both"/>
            </w:pPr>
            <w:r w:rsidRPr="00397F9B">
              <w:t>Деятельность в области информатизации и связи</w:t>
            </w:r>
          </w:p>
        </w:tc>
        <w:tc>
          <w:tcPr>
            <w:tcW w:w="3119" w:type="dxa"/>
            <w:vAlign w:val="center"/>
          </w:tcPr>
          <w:p w:rsidR="007840DC" w:rsidRPr="00397F9B" w:rsidRDefault="007840DC" w:rsidP="006E751F">
            <w:pPr>
              <w:jc w:val="center"/>
            </w:pPr>
            <w:r w:rsidRPr="00397F9B">
              <w:t>186</w:t>
            </w:r>
          </w:p>
        </w:tc>
      </w:tr>
      <w:tr w:rsidR="00397F9B" w:rsidRPr="00397F9B" w:rsidTr="00A46B20">
        <w:trPr>
          <w:jc w:val="center"/>
        </w:trPr>
        <w:tc>
          <w:tcPr>
            <w:tcW w:w="566" w:type="dxa"/>
            <w:vAlign w:val="center"/>
          </w:tcPr>
          <w:p w:rsidR="007840DC" w:rsidRPr="00397F9B" w:rsidRDefault="007840DC" w:rsidP="006E751F">
            <w:pPr>
              <w:jc w:val="center"/>
            </w:pPr>
            <w:r w:rsidRPr="00397F9B">
              <w:t>3.5</w:t>
            </w:r>
          </w:p>
        </w:tc>
        <w:tc>
          <w:tcPr>
            <w:tcW w:w="6450" w:type="dxa"/>
          </w:tcPr>
          <w:p w:rsidR="007840DC" w:rsidRPr="00397F9B" w:rsidRDefault="007840DC" w:rsidP="006E751F">
            <w:pPr>
              <w:jc w:val="both"/>
            </w:pPr>
            <w:r w:rsidRPr="00397F9B">
              <w:t>Деятельность финансовая и страховая</w:t>
            </w:r>
          </w:p>
        </w:tc>
        <w:tc>
          <w:tcPr>
            <w:tcW w:w="3119" w:type="dxa"/>
            <w:vAlign w:val="center"/>
          </w:tcPr>
          <w:p w:rsidR="007840DC" w:rsidRPr="00397F9B" w:rsidRDefault="007840DC" w:rsidP="006E751F">
            <w:pPr>
              <w:jc w:val="center"/>
            </w:pPr>
            <w:r w:rsidRPr="00397F9B">
              <w:t>7</w:t>
            </w:r>
          </w:p>
        </w:tc>
      </w:tr>
      <w:tr w:rsidR="00397F9B" w:rsidRPr="00397F9B" w:rsidTr="00A46B20">
        <w:trPr>
          <w:jc w:val="center"/>
        </w:trPr>
        <w:tc>
          <w:tcPr>
            <w:tcW w:w="566" w:type="dxa"/>
            <w:vAlign w:val="center"/>
          </w:tcPr>
          <w:p w:rsidR="007840DC" w:rsidRPr="00397F9B" w:rsidRDefault="007840DC" w:rsidP="006E751F">
            <w:pPr>
              <w:jc w:val="center"/>
            </w:pPr>
            <w:r w:rsidRPr="00397F9B">
              <w:t>3.6</w:t>
            </w:r>
          </w:p>
        </w:tc>
        <w:tc>
          <w:tcPr>
            <w:tcW w:w="6450" w:type="dxa"/>
          </w:tcPr>
          <w:p w:rsidR="007840DC" w:rsidRPr="00397F9B" w:rsidRDefault="007840DC" w:rsidP="006E751F">
            <w:pPr>
              <w:jc w:val="both"/>
            </w:pPr>
            <w:r w:rsidRPr="00397F9B">
              <w:t>Деятельность по операциям с недвижимым имуществом</w:t>
            </w:r>
          </w:p>
        </w:tc>
        <w:tc>
          <w:tcPr>
            <w:tcW w:w="3119" w:type="dxa"/>
            <w:vAlign w:val="center"/>
          </w:tcPr>
          <w:p w:rsidR="007840DC" w:rsidRPr="00397F9B" w:rsidRDefault="007840DC" w:rsidP="006E751F">
            <w:pPr>
              <w:jc w:val="center"/>
            </w:pPr>
            <w:r w:rsidRPr="00397F9B">
              <w:t>н/д</w:t>
            </w:r>
          </w:p>
        </w:tc>
      </w:tr>
      <w:tr w:rsidR="00397F9B" w:rsidRPr="00397F9B" w:rsidTr="00A46B20">
        <w:trPr>
          <w:jc w:val="center"/>
        </w:trPr>
        <w:tc>
          <w:tcPr>
            <w:tcW w:w="566" w:type="dxa"/>
            <w:vAlign w:val="center"/>
          </w:tcPr>
          <w:p w:rsidR="007840DC" w:rsidRPr="00397F9B" w:rsidRDefault="007840DC" w:rsidP="006E751F">
            <w:pPr>
              <w:jc w:val="center"/>
            </w:pPr>
            <w:r w:rsidRPr="00397F9B">
              <w:t>3.7</w:t>
            </w:r>
          </w:p>
        </w:tc>
        <w:tc>
          <w:tcPr>
            <w:tcW w:w="6450" w:type="dxa"/>
          </w:tcPr>
          <w:p w:rsidR="007840DC" w:rsidRPr="00397F9B" w:rsidRDefault="007840DC" w:rsidP="006E751F">
            <w:pPr>
              <w:jc w:val="both"/>
            </w:pPr>
            <w:r w:rsidRPr="00397F9B">
              <w:t xml:space="preserve">Деятельность профессиональная, научная и техническая </w:t>
            </w:r>
          </w:p>
        </w:tc>
        <w:tc>
          <w:tcPr>
            <w:tcW w:w="3119" w:type="dxa"/>
            <w:vAlign w:val="center"/>
          </w:tcPr>
          <w:p w:rsidR="007840DC" w:rsidRPr="00397F9B" w:rsidRDefault="007840DC" w:rsidP="006E751F">
            <w:pPr>
              <w:jc w:val="center"/>
            </w:pPr>
            <w:r w:rsidRPr="00397F9B">
              <w:t>178</w:t>
            </w:r>
          </w:p>
        </w:tc>
      </w:tr>
      <w:tr w:rsidR="00397F9B" w:rsidRPr="00397F9B" w:rsidTr="00A46B20">
        <w:trPr>
          <w:jc w:val="center"/>
        </w:trPr>
        <w:tc>
          <w:tcPr>
            <w:tcW w:w="566" w:type="dxa"/>
            <w:vAlign w:val="center"/>
          </w:tcPr>
          <w:p w:rsidR="007840DC" w:rsidRPr="00397F9B" w:rsidRDefault="007840DC" w:rsidP="006E751F">
            <w:pPr>
              <w:jc w:val="center"/>
            </w:pPr>
            <w:r w:rsidRPr="00397F9B">
              <w:t>3.8</w:t>
            </w:r>
          </w:p>
        </w:tc>
        <w:tc>
          <w:tcPr>
            <w:tcW w:w="6450" w:type="dxa"/>
          </w:tcPr>
          <w:p w:rsidR="007840DC" w:rsidRPr="00397F9B" w:rsidRDefault="007840DC" w:rsidP="006E751F">
            <w:pPr>
              <w:jc w:val="both"/>
            </w:pPr>
            <w:r w:rsidRPr="00397F9B">
              <w:t>Деятельность административная и сопутствующие дополнительные услуги</w:t>
            </w:r>
          </w:p>
        </w:tc>
        <w:tc>
          <w:tcPr>
            <w:tcW w:w="3119" w:type="dxa"/>
            <w:vAlign w:val="center"/>
          </w:tcPr>
          <w:p w:rsidR="007840DC" w:rsidRPr="00397F9B" w:rsidRDefault="007840DC" w:rsidP="006E751F">
            <w:pPr>
              <w:jc w:val="center"/>
            </w:pPr>
            <w:r w:rsidRPr="00397F9B">
              <w:t>н/д</w:t>
            </w:r>
          </w:p>
        </w:tc>
      </w:tr>
      <w:tr w:rsidR="00397F9B" w:rsidRPr="00397F9B" w:rsidTr="00A46B20">
        <w:trPr>
          <w:jc w:val="center"/>
        </w:trPr>
        <w:tc>
          <w:tcPr>
            <w:tcW w:w="566" w:type="dxa"/>
            <w:vAlign w:val="center"/>
          </w:tcPr>
          <w:p w:rsidR="007840DC" w:rsidRPr="00397F9B" w:rsidRDefault="007840DC" w:rsidP="006E751F">
            <w:pPr>
              <w:jc w:val="center"/>
            </w:pPr>
            <w:r w:rsidRPr="00397F9B">
              <w:t>3.9</w:t>
            </w:r>
          </w:p>
        </w:tc>
        <w:tc>
          <w:tcPr>
            <w:tcW w:w="6450" w:type="dxa"/>
          </w:tcPr>
          <w:p w:rsidR="007840DC" w:rsidRPr="00397F9B" w:rsidRDefault="007840DC" w:rsidP="006E751F">
            <w:pPr>
              <w:jc w:val="both"/>
            </w:pPr>
            <w:r w:rsidRPr="00397F9B">
              <w:t>Государственное управление и обеспечение военной безопасности, социальное обеспечение</w:t>
            </w:r>
          </w:p>
        </w:tc>
        <w:tc>
          <w:tcPr>
            <w:tcW w:w="3119" w:type="dxa"/>
            <w:vAlign w:val="center"/>
          </w:tcPr>
          <w:p w:rsidR="007840DC" w:rsidRPr="00397F9B" w:rsidRDefault="007840DC" w:rsidP="006E751F">
            <w:pPr>
              <w:jc w:val="center"/>
            </w:pPr>
            <w:r w:rsidRPr="00397F9B">
              <w:t>1018</w:t>
            </w:r>
          </w:p>
        </w:tc>
      </w:tr>
      <w:tr w:rsidR="00397F9B" w:rsidRPr="00397F9B" w:rsidTr="00A46B20">
        <w:trPr>
          <w:jc w:val="center"/>
        </w:trPr>
        <w:tc>
          <w:tcPr>
            <w:tcW w:w="566" w:type="dxa"/>
            <w:vAlign w:val="center"/>
          </w:tcPr>
          <w:p w:rsidR="007840DC" w:rsidRPr="00397F9B" w:rsidRDefault="007840DC" w:rsidP="006E751F">
            <w:pPr>
              <w:jc w:val="center"/>
            </w:pPr>
            <w:r w:rsidRPr="00397F9B">
              <w:t>3.10</w:t>
            </w:r>
          </w:p>
        </w:tc>
        <w:tc>
          <w:tcPr>
            <w:tcW w:w="6450" w:type="dxa"/>
          </w:tcPr>
          <w:p w:rsidR="007840DC" w:rsidRPr="00397F9B" w:rsidRDefault="007840DC" w:rsidP="006E751F">
            <w:pPr>
              <w:jc w:val="both"/>
            </w:pPr>
            <w:r w:rsidRPr="00397F9B">
              <w:t>Образование</w:t>
            </w:r>
          </w:p>
        </w:tc>
        <w:tc>
          <w:tcPr>
            <w:tcW w:w="3119" w:type="dxa"/>
            <w:vAlign w:val="center"/>
          </w:tcPr>
          <w:p w:rsidR="007840DC" w:rsidRPr="00397F9B" w:rsidRDefault="007840DC" w:rsidP="006E751F">
            <w:pPr>
              <w:jc w:val="center"/>
            </w:pPr>
            <w:r w:rsidRPr="00397F9B">
              <w:t>1752</w:t>
            </w:r>
          </w:p>
        </w:tc>
      </w:tr>
      <w:tr w:rsidR="00397F9B" w:rsidRPr="00397F9B" w:rsidTr="00A46B20">
        <w:trPr>
          <w:jc w:val="center"/>
        </w:trPr>
        <w:tc>
          <w:tcPr>
            <w:tcW w:w="566" w:type="dxa"/>
            <w:vAlign w:val="center"/>
          </w:tcPr>
          <w:p w:rsidR="007840DC" w:rsidRPr="00397F9B" w:rsidRDefault="007840DC" w:rsidP="006E751F">
            <w:pPr>
              <w:jc w:val="center"/>
            </w:pPr>
            <w:r w:rsidRPr="00397F9B">
              <w:t>3.11</w:t>
            </w:r>
          </w:p>
        </w:tc>
        <w:tc>
          <w:tcPr>
            <w:tcW w:w="6450" w:type="dxa"/>
          </w:tcPr>
          <w:p w:rsidR="007840DC" w:rsidRPr="00397F9B" w:rsidRDefault="007840DC" w:rsidP="006E751F">
            <w:pPr>
              <w:jc w:val="both"/>
            </w:pPr>
            <w:r w:rsidRPr="00397F9B">
              <w:t>Деятельность в области здравоохранения и социальных услуг</w:t>
            </w:r>
          </w:p>
        </w:tc>
        <w:tc>
          <w:tcPr>
            <w:tcW w:w="3119" w:type="dxa"/>
            <w:vAlign w:val="center"/>
          </w:tcPr>
          <w:p w:rsidR="007840DC" w:rsidRPr="00397F9B" w:rsidRDefault="007840DC" w:rsidP="006E751F">
            <w:pPr>
              <w:jc w:val="center"/>
            </w:pPr>
            <w:r w:rsidRPr="00397F9B">
              <w:t>1086</w:t>
            </w:r>
          </w:p>
        </w:tc>
      </w:tr>
      <w:tr w:rsidR="00397F9B" w:rsidRPr="00397F9B" w:rsidTr="00A46B20">
        <w:trPr>
          <w:jc w:val="center"/>
        </w:trPr>
        <w:tc>
          <w:tcPr>
            <w:tcW w:w="566" w:type="dxa"/>
            <w:vAlign w:val="center"/>
          </w:tcPr>
          <w:p w:rsidR="007840DC" w:rsidRPr="00397F9B" w:rsidRDefault="007840DC" w:rsidP="006E751F">
            <w:pPr>
              <w:jc w:val="center"/>
            </w:pPr>
            <w:r w:rsidRPr="00397F9B">
              <w:t>3.12</w:t>
            </w:r>
          </w:p>
        </w:tc>
        <w:tc>
          <w:tcPr>
            <w:tcW w:w="6450" w:type="dxa"/>
          </w:tcPr>
          <w:p w:rsidR="007840DC" w:rsidRPr="00397F9B" w:rsidRDefault="007840DC" w:rsidP="006E751F">
            <w:pPr>
              <w:jc w:val="both"/>
            </w:pPr>
            <w:r w:rsidRPr="00397F9B">
              <w:t>Деятельность в области культуры, спорта, организации досуга и развлечений</w:t>
            </w:r>
          </w:p>
        </w:tc>
        <w:tc>
          <w:tcPr>
            <w:tcW w:w="3119" w:type="dxa"/>
            <w:vAlign w:val="center"/>
          </w:tcPr>
          <w:p w:rsidR="007840DC" w:rsidRPr="00397F9B" w:rsidRDefault="007840DC" w:rsidP="006E751F">
            <w:pPr>
              <w:jc w:val="center"/>
            </w:pPr>
            <w:r w:rsidRPr="00397F9B">
              <w:t>238</w:t>
            </w:r>
          </w:p>
        </w:tc>
      </w:tr>
      <w:tr w:rsidR="007840DC" w:rsidRPr="00397F9B" w:rsidTr="00A46B20">
        <w:trPr>
          <w:jc w:val="center"/>
        </w:trPr>
        <w:tc>
          <w:tcPr>
            <w:tcW w:w="566" w:type="dxa"/>
            <w:vAlign w:val="center"/>
          </w:tcPr>
          <w:p w:rsidR="007840DC" w:rsidRPr="00397F9B" w:rsidRDefault="007840DC" w:rsidP="006E751F">
            <w:pPr>
              <w:jc w:val="center"/>
            </w:pPr>
            <w:r w:rsidRPr="00397F9B">
              <w:t>3.13</w:t>
            </w:r>
          </w:p>
        </w:tc>
        <w:tc>
          <w:tcPr>
            <w:tcW w:w="6450" w:type="dxa"/>
          </w:tcPr>
          <w:p w:rsidR="007840DC" w:rsidRPr="00397F9B" w:rsidRDefault="007840DC" w:rsidP="006E751F">
            <w:pPr>
              <w:jc w:val="both"/>
            </w:pPr>
            <w:r w:rsidRPr="00397F9B">
              <w:t>Предоставление прочих видов услуг</w:t>
            </w:r>
          </w:p>
        </w:tc>
        <w:tc>
          <w:tcPr>
            <w:tcW w:w="3119" w:type="dxa"/>
            <w:vAlign w:val="center"/>
          </w:tcPr>
          <w:p w:rsidR="007840DC" w:rsidRPr="00397F9B" w:rsidRDefault="007840DC" w:rsidP="006E751F">
            <w:pPr>
              <w:jc w:val="center"/>
            </w:pPr>
            <w:r w:rsidRPr="00397F9B">
              <w:t>н/д</w:t>
            </w:r>
          </w:p>
        </w:tc>
      </w:tr>
      <w:bookmarkEnd w:id="31"/>
    </w:tbl>
    <w:p w:rsidR="00CB2D70" w:rsidRPr="00397F9B" w:rsidRDefault="00CB2D70">
      <w:pPr>
        <w:jc w:val="both"/>
      </w:pPr>
    </w:p>
    <w:p w:rsidR="00C10ABE" w:rsidRPr="00397F9B" w:rsidRDefault="00C10ABE" w:rsidP="00C10ABE">
      <w:pPr>
        <w:ind w:firstLine="567"/>
        <w:jc w:val="both"/>
      </w:pPr>
      <w:r w:rsidRPr="00397F9B">
        <w:t>Около 33 % работающих занято в отраслях «Образование» и «Здравоохранение», формирующие расходы муниципального бюджета, увеличивают нагрузку на реальный сектор экономики. Среднемесячная заработная плата работников (без субъектов малого предпринимательства) в марте 2020 г. составляла 25043,3 рублей.</w:t>
      </w:r>
    </w:p>
    <w:p w:rsidR="005B112E" w:rsidRPr="00397F9B" w:rsidRDefault="005B112E" w:rsidP="005B112E">
      <w:pPr>
        <w:ind w:firstLine="567"/>
        <w:jc w:val="both"/>
      </w:pPr>
      <w:r w:rsidRPr="00397F9B">
        <w:rPr>
          <w:b/>
          <w:bCs/>
        </w:rPr>
        <w:t>Прогноз численности трудоспособного населения.</w:t>
      </w:r>
      <w:r w:rsidRPr="00397F9B">
        <w:t xml:space="preserve"> Прогнозная оценка трудового потенциала городского округа дана в работе в соответствии с прогнозом численности населения по методу передвижки возрастов. Прогнозная оценка численности населения в трудоспособном возрасте Нефтекумского городского округа дана с горизонтом планирования: на первую очередь – до 2025 г. и на расчетный срок – до 2040 г.</w:t>
      </w:r>
    </w:p>
    <w:p w:rsidR="005B112E" w:rsidRPr="00397F9B" w:rsidRDefault="005B112E" w:rsidP="005B112E">
      <w:pPr>
        <w:ind w:firstLine="567"/>
        <w:jc w:val="both"/>
      </w:pPr>
      <w:r w:rsidRPr="00397F9B">
        <w:t>В соответствии с выполненными в работе прогнозными расчетами среднегодовая численность населения в трудоспособном возрасте Нефтекумского городского округа может составить:</w:t>
      </w:r>
    </w:p>
    <w:p w:rsidR="005B112E" w:rsidRPr="00397F9B" w:rsidRDefault="005B112E" w:rsidP="005B112E">
      <w:pPr>
        <w:ind w:firstLine="567"/>
        <w:jc w:val="both"/>
      </w:pPr>
      <w:r w:rsidRPr="00397F9B">
        <w:t xml:space="preserve">2020 г. (исходный год) – </w:t>
      </w:r>
      <w:r w:rsidR="001C1AA9" w:rsidRPr="00397F9B">
        <w:t>64334 чел.</w:t>
      </w:r>
    </w:p>
    <w:p w:rsidR="005B112E" w:rsidRPr="00397F9B" w:rsidRDefault="005B112E" w:rsidP="005B112E">
      <w:pPr>
        <w:ind w:firstLine="567"/>
        <w:jc w:val="both"/>
      </w:pPr>
      <w:r w:rsidRPr="00397F9B">
        <w:t xml:space="preserve">2025 г. (первая очередь) – </w:t>
      </w:r>
      <w:r w:rsidR="001C1AA9" w:rsidRPr="00397F9B">
        <w:t>62549 чел.</w:t>
      </w:r>
    </w:p>
    <w:p w:rsidR="005B112E" w:rsidRPr="00397F9B" w:rsidRDefault="005B112E" w:rsidP="005B112E">
      <w:pPr>
        <w:ind w:firstLine="567"/>
        <w:jc w:val="both"/>
      </w:pPr>
      <w:r w:rsidRPr="00397F9B">
        <w:t xml:space="preserve">2040 г. (расчетный срок) – </w:t>
      </w:r>
      <w:r w:rsidR="001C1AA9" w:rsidRPr="00397F9B">
        <w:t>57189 чел.</w:t>
      </w:r>
    </w:p>
    <w:p w:rsidR="005B112E" w:rsidRPr="00397F9B" w:rsidRDefault="005B112E" w:rsidP="005B112E">
      <w:pPr>
        <w:ind w:firstLine="567"/>
        <w:jc w:val="both"/>
      </w:pPr>
      <w:r w:rsidRPr="00397F9B">
        <w:t>Расчеты показали, что результаты предусматриваемой в варианте прогноза стимулирующей демографической политики в перспективе не начнет компенсировать абсолютное снижение численности трудоспособного населения.</w:t>
      </w:r>
    </w:p>
    <w:p w:rsidR="005B112E" w:rsidRPr="00397F9B" w:rsidRDefault="005B112E" w:rsidP="005B112E">
      <w:pPr>
        <w:ind w:firstLine="567"/>
        <w:jc w:val="both"/>
      </w:pPr>
      <w:r w:rsidRPr="00397F9B">
        <w:t xml:space="preserve">В связи с этим для реализации намеченной социально-экономической и градостроительной стратегии развития Нефтекумского городского округа необходимо проведение эффективной миграционной политики по привлечению трудовых мигрантов. </w:t>
      </w:r>
    </w:p>
    <w:p w:rsidR="005B112E" w:rsidRPr="00397F9B" w:rsidRDefault="005B112E" w:rsidP="005B112E">
      <w:pPr>
        <w:ind w:firstLine="567"/>
        <w:jc w:val="both"/>
      </w:pPr>
      <w:r w:rsidRPr="00397F9B">
        <w:t xml:space="preserve">Кроме того, решающим фактором, компенсирующим снижение численности трудовых ресурсов, должна стать техническая политика, направленная на внедрение высоко производительной техники и новейших технологий, существенно повышающих производительность труда и снижающих потребность в трудовых ресурсах. </w:t>
      </w:r>
    </w:p>
    <w:p w:rsidR="005B112E" w:rsidRPr="00397F9B" w:rsidRDefault="005B112E" w:rsidP="005B112E">
      <w:pPr>
        <w:ind w:firstLine="567"/>
        <w:jc w:val="both"/>
      </w:pPr>
      <w:r w:rsidRPr="00397F9B">
        <w:t>Таким образом, трудовые ресурсы не будут являться ограничивающим фактором развития территории Нефтекумского городского округа только при оптимальном сочетании эффективной демографической, миграционной и технической политики.</w:t>
      </w:r>
    </w:p>
    <w:p w:rsidR="007A050B" w:rsidRPr="00397F9B" w:rsidRDefault="007A050B">
      <w:pPr>
        <w:jc w:val="center"/>
        <w:rPr>
          <w:b/>
        </w:rPr>
      </w:pPr>
    </w:p>
    <w:p w:rsidR="00CB2D70" w:rsidRPr="00397F9B" w:rsidRDefault="004C71E0">
      <w:pPr>
        <w:jc w:val="center"/>
        <w:rPr>
          <w:b/>
          <w:highlight w:val="yellow"/>
        </w:rPr>
      </w:pPr>
      <w:r w:rsidRPr="00397F9B">
        <w:rPr>
          <w:b/>
        </w:rPr>
        <w:t>5.1.6</w:t>
      </w:r>
      <w:r w:rsidR="0079360B" w:rsidRPr="00397F9B">
        <w:rPr>
          <w:b/>
        </w:rPr>
        <w:t>.</w:t>
      </w:r>
      <w:r w:rsidRPr="00397F9B">
        <w:rPr>
          <w:b/>
        </w:rPr>
        <w:t xml:space="preserve"> Демографическая безопасность</w:t>
      </w:r>
    </w:p>
    <w:p w:rsidR="00CB2D70" w:rsidRPr="00397F9B" w:rsidRDefault="00CB2D70">
      <w:pPr>
        <w:rPr>
          <w:highlight w:val="yellow"/>
        </w:rPr>
      </w:pPr>
    </w:p>
    <w:p w:rsidR="00CB2D70" w:rsidRPr="00397F9B" w:rsidRDefault="004C71E0">
      <w:pPr>
        <w:ind w:firstLine="567"/>
        <w:jc w:val="both"/>
      </w:pPr>
      <w:r w:rsidRPr="00397F9B">
        <w:t xml:space="preserve">Проведенный анализ демографической ситуации в </w:t>
      </w:r>
      <w:r w:rsidR="0011220E" w:rsidRPr="00397F9B">
        <w:t>Нефтекумском</w:t>
      </w:r>
      <w:r w:rsidRPr="00397F9B">
        <w:t xml:space="preserve"> городском округе показывает, что все основные индикаторы демографической безопасности, отвечающие за воспроизводство населения, находятся в критической ситуации (таблица 5.1.6.1). Произошло изменение параметров воспроизводства населения и смена демографической модели, при которой не обеспечивается простое воспроизводство поколений.</w:t>
      </w:r>
    </w:p>
    <w:p w:rsidR="00CB2D70" w:rsidRPr="00397F9B" w:rsidRDefault="00CB2D70">
      <w:pPr>
        <w:ind w:firstLine="567"/>
        <w:jc w:val="both"/>
      </w:pPr>
    </w:p>
    <w:p w:rsidR="00CB2D70" w:rsidRPr="00397F9B" w:rsidRDefault="004C71E0">
      <w:pPr>
        <w:jc w:val="right"/>
      </w:pPr>
      <w:r w:rsidRPr="00397F9B">
        <w:t>Таблица 5.1.6.1</w:t>
      </w:r>
    </w:p>
    <w:p w:rsidR="00CB2D70" w:rsidRPr="00397F9B" w:rsidRDefault="004C71E0">
      <w:pPr>
        <w:jc w:val="center"/>
      </w:pPr>
      <w:r w:rsidRPr="00397F9B">
        <w:t xml:space="preserve">Индикаторы демографической безопасности </w:t>
      </w:r>
      <w:r w:rsidR="0011220E" w:rsidRPr="00397F9B">
        <w:t>Нефтекумского</w:t>
      </w:r>
      <w:r w:rsidRPr="00397F9B">
        <w:t xml:space="preserve"> городского округа в сравнении с критериальными количественными значениями МЧС Российской Федерации</w:t>
      </w:r>
      <w:r w:rsidRPr="00397F9B">
        <w:rPr>
          <w:vertAlign w:val="superscript"/>
        </w:rPr>
        <w:footnoteReference w:id="75"/>
      </w:r>
    </w:p>
    <w:tbl>
      <w:tblPr>
        <w:tblStyle w:val="affffffff1"/>
        <w:tblW w:w="10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4503"/>
        <w:gridCol w:w="1526"/>
        <w:gridCol w:w="1515"/>
        <w:gridCol w:w="1515"/>
        <w:gridCol w:w="1510"/>
      </w:tblGrid>
      <w:tr w:rsidR="00397F9B" w:rsidRPr="00397F9B" w:rsidTr="00A46B20">
        <w:tc>
          <w:tcPr>
            <w:tcW w:w="4503" w:type="dxa"/>
            <w:vMerge w:val="restart"/>
            <w:vAlign w:val="center"/>
          </w:tcPr>
          <w:p w:rsidR="00CB2D70" w:rsidRPr="00397F9B" w:rsidRDefault="004C71E0" w:rsidP="008605EA">
            <w:pPr>
              <w:ind w:firstLine="0"/>
              <w:jc w:val="center"/>
              <w:rPr>
                <w:color w:val="auto"/>
              </w:rPr>
            </w:pPr>
            <w:r w:rsidRPr="00397F9B">
              <w:rPr>
                <w:color w:val="auto"/>
              </w:rPr>
              <w:t>Показатели</w:t>
            </w:r>
          </w:p>
        </w:tc>
        <w:tc>
          <w:tcPr>
            <w:tcW w:w="4556" w:type="dxa"/>
            <w:gridSpan w:val="3"/>
          </w:tcPr>
          <w:p w:rsidR="00CB2D70" w:rsidRPr="00397F9B" w:rsidRDefault="004C71E0" w:rsidP="008605EA">
            <w:pPr>
              <w:ind w:firstLine="0"/>
              <w:jc w:val="center"/>
              <w:rPr>
                <w:color w:val="auto"/>
              </w:rPr>
            </w:pPr>
            <w:r w:rsidRPr="00397F9B">
              <w:rPr>
                <w:color w:val="auto"/>
              </w:rPr>
              <w:t>Критерии МЧС Российской Федерации</w:t>
            </w:r>
          </w:p>
        </w:tc>
        <w:tc>
          <w:tcPr>
            <w:tcW w:w="1510" w:type="dxa"/>
            <w:vMerge w:val="restart"/>
          </w:tcPr>
          <w:p w:rsidR="00CB2D70" w:rsidRPr="00397F9B" w:rsidRDefault="004C71E0" w:rsidP="008605EA">
            <w:pPr>
              <w:ind w:firstLine="0"/>
              <w:jc w:val="center"/>
              <w:rPr>
                <w:color w:val="auto"/>
              </w:rPr>
            </w:pPr>
            <w:r w:rsidRPr="00397F9B">
              <w:rPr>
                <w:color w:val="auto"/>
              </w:rPr>
              <w:t>Значение в городском округе</w:t>
            </w:r>
            <w:r w:rsidRPr="00397F9B">
              <w:rPr>
                <w:color w:val="auto"/>
                <w:vertAlign w:val="superscript"/>
              </w:rPr>
              <w:footnoteReference w:id="76"/>
            </w:r>
          </w:p>
        </w:tc>
      </w:tr>
      <w:tr w:rsidR="00397F9B" w:rsidRPr="00397F9B" w:rsidTr="00A46B20">
        <w:tc>
          <w:tcPr>
            <w:tcW w:w="4503" w:type="dxa"/>
            <w:vMerge/>
            <w:vAlign w:val="center"/>
          </w:tcPr>
          <w:p w:rsidR="00CB2D70" w:rsidRPr="00397F9B" w:rsidRDefault="00CB2D70" w:rsidP="008605EA">
            <w:pPr>
              <w:pBdr>
                <w:top w:val="nil"/>
                <w:left w:val="nil"/>
                <w:bottom w:val="nil"/>
                <w:right w:val="nil"/>
                <w:between w:val="nil"/>
              </w:pBdr>
              <w:spacing w:line="276" w:lineRule="auto"/>
              <w:ind w:firstLine="0"/>
              <w:rPr>
                <w:color w:val="auto"/>
              </w:rPr>
            </w:pPr>
          </w:p>
        </w:tc>
        <w:tc>
          <w:tcPr>
            <w:tcW w:w="1526" w:type="dxa"/>
          </w:tcPr>
          <w:p w:rsidR="00CB2D70" w:rsidRPr="00397F9B" w:rsidRDefault="004C71E0" w:rsidP="008605EA">
            <w:pPr>
              <w:ind w:firstLine="0"/>
              <w:jc w:val="center"/>
              <w:rPr>
                <w:color w:val="auto"/>
              </w:rPr>
            </w:pPr>
            <w:r w:rsidRPr="00397F9B">
              <w:rPr>
                <w:color w:val="auto"/>
              </w:rPr>
              <w:t>Критическая ситуация</w:t>
            </w:r>
          </w:p>
        </w:tc>
        <w:tc>
          <w:tcPr>
            <w:tcW w:w="1515" w:type="dxa"/>
          </w:tcPr>
          <w:p w:rsidR="00CB2D70" w:rsidRPr="00397F9B" w:rsidRDefault="004C71E0" w:rsidP="008605EA">
            <w:pPr>
              <w:ind w:firstLine="0"/>
              <w:jc w:val="center"/>
              <w:rPr>
                <w:color w:val="auto"/>
              </w:rPr>
            </w:pPr>
            <w:r w:rsidRPr="00397F9B">
              <w:rPr>
                <w:color w:val="auto"/>
              </w:rPr>
              <w:t>Приемлемая ситуация</w:t>
            </w:r>
          </w:p>
        </w:tc>
        <w:tc>
          <w:tcPr>
            <w:tcW w:w="1515" w:type="dxa"/>
          </w:tcPr>
          <w:p w:rsidR="00CB2D70" w:rsidRPr="00397F9B" w:rsidRDefault="004C71E0" w:rsidP="008605EA">
            <w:pPr>
              <w:ind w:firstLine="0"/>
              <w:jc w:val="center"/>
              <w:rPr>
                <w:color w:val="auto"/>
              </w:rPr>
            </w:pPr>
            <w:r w:rsidRPr="00397F9B">
              <w:rPr>
                <w:color w:val="auto"/>
              </w:rPr>
              <w:t>Устойчивая ситуация</w:t>
            </w:r>
          </w:p>
        </w:tc>
        <w:tc>
          <w:tcPr>
            <w:tcW w:w="1510" w:type="dxa"/>
            <w:vMerge/>
          </w:tcPr>
          <w:p w:rsidR="00CB2D70" w:rsidRPr="00397F9B" w:rsidRDefault="00CB2D70" w:rsidP="008605EA">
            <w:pPr>
              <w:pBdr>
                <w:top w:val="nil"/>
                <w:left w:val="nil"/>
                <w:bottom w:val="nil"/>
                <w:right w:val="nil"/>
                <w:between w:val="nil"/>
              </w:pBdr>
              <w:spacing w:line="276" w:lineRule="auto"/>
              <w:ind w:firstLine="0"/>
              <w:rPr>
                <w:color w:val="auto"/>
              </w:rPr>
            </w:pPr>
          </w:p>
        </w:tc>
      </w:tr>
      <w:tr w:rsidR="00397F9B" w:rsidRPr="00397F9B" w:rsidTr="00A46B20">
        <w:tc>
          <w:tcPr>
            <w:tcW w:w="4503" w:type="dxa"/>
          </w:tcPr>
          <w:p w:rsidR="00CB2D70" w:rsidRPr="00397F9B" w:rsidRDefault="004C71E0" w:rsidP="008605EA">
            <w:pPr>
              <w:ind w:firstLine="0"/>
              <w:jc w:val="both"/>
              <w:rPr>
                <w:color w:val="auto"/>
                <w:lang w:val="ru-RU"/>
              </w:rPr>
            </w:pPr>
            <w:r w:rsidRPr="00397F9B">
              <w:rPr>
                <w:color w:val="auto"/>
                <w:lang w:val="ru-RU"/>
              </w:rPr>
              <w:t>Условный коэффициент естественного прироста (отношение числа родившихся к числу умерших)</w:t>
            </w:r>
          </w:p>
        </w:tc>
        <w:tc>
          <w:tcPr>
            <w:tcW w:w="1526" w:type="dxa"/>
            <w:vAlign w:val="center"/>
          </w:tcPr>
          <w:p w:rsidR="00CB2D70" w:rsidRPr="00397F9B" w:rsidRDefault="004C71E0" w:rsidP="008605EA">
            <w:pPr>
              <w:ind w:firstLine="0"/>
              <w:jc w:val="center"/>
              <w:rPr>
                <w:color w:val="auto"/>
              </w:rPr>
            </w:pPr>
            <w:r w:rsidRPr="00397F9B">
              <w:rPr>
                <w:color w:val="auto"/>
              </w:rPr>
              <w:t>&lt; 0,9</w:t>
            </w:r>
          </w:p>
        </w:tc>
        <w:tc>
          <w:tcPr>
            <w:tcW w:w="1515" w:type="dxa"/>
            <w:shd w:val="clear" w:color="auto" w:fill="BDD7EE"/>
            <w:vAlign w:val="center"/>
          </w:tcPr>
          <w:p w:rsidR="00CB2D70" w:rsidRPr="00397F9B" w:rsidRDefault="004C71E0" w:rsidP="008605EA">
            <w:pPr>
              <w:ind w:firstLine="0"/>
              <w:jc w:val="center"/>
              <w:rPr>
                <w:color w:val="auto"/>
              </w:rPr>
            </w:pPr>
            <w:r w:rsidRPr="00397F9B">
              <w:rPr>
                <w:color w:val="auto"/>
              </w:rPr>
              <w:t>0,9-1,1</w:t>
            </w:r>
          </w:p>
        </w:tc>
        <w:tc>
          <w:tcPr>
            <w:tcW w:w="1515" w:type="dxa"/>
            <w:vAlign w:val="center"/>
          </w:tcPr>
          <w:p w:rsidR="00CB2D70" w:rsidRPr="00397F9B" w:rsidRDefault="004C71E0" w:rsidP="008605EA">
            <w:pPr>
              <w:ind w:firstLine="0"/>
              <w:jc w:val="center"/>
              <w:rPr>
                <w:color w:val="auto"/>
              </w:rPr>
            </w:pPr>
            <w:r w:rsidRPr="00397F9B">
              <w:rPr>
                <w:color w:val="auto"/>
              </w:rPr>
              <w:t>&gt; 1,1</w:t>
            </w:r>
          </w:p>
        </w:tc>
        <w:tc>
          <w:tcPr>
            <w:tcW w:w="1510" w:type="dxa"/>
            <w:vAlign w:val="center"/>
          </w:tcPr>
          <w:p w:rsidR="00CB2D70" w:rsidRPr="00397F9B" w:rsidRDefault="004C71E0" w:rsidP="008605EA">
            <w:pPr>
              <w:ind w:firstLine="0"/>
              <w:jc w:val="center"/>
              <w:rPr>
                <w:color w:val="auto"/>
              </w:rPr>
            </w:pPr>
            <w:r w:rsidRPr="00397F9B">
              <w:rPr>
                <w:color w:val="auto"/>
              </w:rPr>
              <w:t>0,94</w:t>
            </w:r>
          </w:p>
        </w:tc>
      </w:tr>
      <w:tr w:rsidR="00397F9B" w:rsidRPr="00397F9B" w:rsidTr="00A46B20">
        <w:tc>
          <w:tcPr>
            <w:tcW w:w="4503" w:type="dxa"/>
          </w:tcPr>
          <w:p w:rsidR="00CB2D70" w:rsidRPr="00397F9B" w:rsidRDefault="004C71E0" w:rsidP="008605EA">
            <w:pPr>
              <w:ind w:firstLine="0"/>
              <w:jc w:val="both"/>
              <w:rPr>
                <w:color w:val="auto"/>
              </w:rPr>
            </w:pPr>
            <w:r w:rsidRPr="00397F9B">
              <w:rPr>
                <w:color w:val="auto"/>
              </w:rPr>
              <w:t>Естественный прирост</w:t>
            </w:r>
          </w:p>
        </w:tc>
        <w:tc>
          <w:tcPr>
            <w:tcW w:w="1526" w:type="dxa"/>
            <w:shd w:val="clear" w:color="auto" w:fill="FFFFFF" w:themeFill="background1"/>
            <w:vAlign w:val="center"/>
          </w:tcPr>
          <w:p w:rsidR="00CB2D70" w:rsidRPr="00397F9B" w:rsidRDefault="004C71E0" w:rsidP="008605EA">
            <w:pPr>
              <w:ind w:firstLine="0"/>
              <w:jc w:val="center"/>
              <w:rPr>
                <w:color w:val="auto"/>
              </w:rPr>
            </w:pPr>
            <w:r w:rsidRPr="00397F9B">
              <w:rPr>
                <w:color w:val="auto"/>
              </w:rPr>
              <w:t>&lt; - 2,0</w:t>
            </w:r>
          </w:p>
        </w:tc>
        <w:tc>
          <w:tcPr>
            <w:tcW w:w="1515" w:type="dxa"/>
            <w:shd w:val="clear" w:color="auto" w:fill="BDD6EE" w:themeFill="accent1" w:themeFillTint="66"/>
            <w:vAlign w:val="center"/>
          </w:tcPr>
          <w:p w:rsidR="00CB2D70" w:rsidRPr="00397F9B" w:rsidRDefault="004C71E0" w:rsidP="008605EA">
            <w:pPr>
              <w:ind w:firstLine="0"/>
              <w:jc w:val="center"/>
              <w:rPr>
                <w:color w:val="auto"/>
              </w:rPr>
            </w:pPr>
            <w:r w:rsidRPr="00397F9B">
              <w:rPr>
                <w:color w:val="auto"/>
              </w:rPr>
              <w:t>- 2,0-2,0</w:t>
            </w:r>
          </w:p>
        </w:tc>
        <w:tc>
          <w:tcPr>
            <w:tcW w:w="1515" w:type="dxa"/>
            <w:vAlign w:val="center"/>
          </w:tcPr>
          <w:p w:rsidR="00CB2D70" w:rsidRPr="00397F9B" w:rsidRDefault="004C71E0" w:rsidP="008605EA">
            <w:pPr>
              <w:ind w:firstLine="0"/>
              <w:jc w:val="center"/>
              <w:rPr>
                <w:color w:val="auto"/>
              </w:rPr>
            </w:pPr>
            <w:r w:rsidRPr="00397F9B">
              <w:rPr>
                <w:color w:val="auto"/>
              </w:rPr>
              <w:t>&gt; 2,0</w:t>
            </w:r>
          </w:p>
        </w:tc>
        <w:tc>
          <w:tcPr>
            <w:tcW w:w="1510" w:type="dxa"/>
            <w:vAlign w:val="center"/>
          </w:tcPr>
          <w:p w:rsidR="00CB2D70" w:rsidRPr="00397F9B" w:rsidRDefault="004C71E0" w:rsidP="008605EA">
            <w:pPr>
              <w:ind w:firstLine="0"/>
              <w:jc w:val="center"/>
              <w:rPr>
                <w:color w:val="auto"/>
              </w:rPr>
            </w:pPr>
            <w:r w:rsidRPr="00397F9B">
              <w:rPr>
                <w:color w:val="auto"/>
              </w:rPr>
              <w:t>- 2,2</w:t>
            </w:r>
          </w:p>
        </w:tc>
      </w:tr>
      <w:tr w:rsidR="00397F9B" w:rsidRPr="00397F9B" w:rsidTr="00A46B20">
        <w:tc>
          <w:tcPr>
            <w:tcW w:w="4503" w:type="dxa"/>
          </w:tcPr>
          <w:p w:rsidR="00CB2D70" w:rsidRPr="00397F9B" w:rsidRDefault="004C71E0" w:rsidP="008605EA">
            <w:pPr>
              <w:ind w:firstLine="0"/>
              <w:jc w:val="both"/>
              <w:rPr>
                <w:color w:val="auto"/>
                <w:lang w:val="ru-RU"/>
              </w:rPr>
            </w:pPr>
            <w:r w:rsidRPr="00397F9B">
              <w:rPr>
                <w:color w:val="auto"/>
                <w:lang w:val="ru-RU"/>
              </w:rPr>
              <w:t>Соотношение младших и старших возрастных групп в возрастной структуре населения</w:t>
            </w:r>
          </w:p>
        </w:tc>
        <w:tc>
          <w:tcPr>
            <w:tcW w:w="1526" w:type="dxa"/>
            <w:shd w:val="clear" w:color="auto" w:fill="BDD7EE"/>
            <w:vAlign w:val="center"/>
          </w:tcPr>
          <w:p w:rsidR="00CB2D70" w:rsidRPr="00397F9B" w:rsidRDefault="004C71E0" w:rsidP="008605EA">
            <w:pPr>
              <w:ind w:firstLine="0"/>
              <w:jc w:val="center"/>
              <w:rPr>
                <w:color w:val="auto"/>
              </w:rPr>
            </w:pPr>
            <w:r w:rsidRPr="00397F9B">
              <w:rPr>
                <w:color w:val="auto"/>
              </w:rPr>
              <w:t>&lt; 0,9</w:t>
            </w:r>
          </w:p>
        </w:tc>
        <w:tc>
          <w:tcPr>
            <w:tcW w:w="1515" w:type="dxa"/>
            <w:vAlign w:val="center"/>
          </w:tcPr>
          <w:p w:rsidR="00CB2D70" w:rsidRPr="00397F9B" w:rsidRDefault="004C71E0" w:rsidP="008605EA">
            <w:pPr>
              <w:ind w:firstLine="0"/>
              <w:jc w:val="center"/>
              <w:rPr>
                <w:color w:val="auto"/>
              </w:rPr>
            </w:pPr>
            <w:r w:rsidRPr="00397F9B">
              <w:rPr>
                <w:color w:val="auto"/>
              </w:rPr>
              <w:t>0,9-1,1</w:t>
            </w:r>
          </w:p>
        </w:tc>
        <w:tc>
          <w:tcPr>
            <w:tcW w:w="1515" w:type="dxa"/>
            <w:vAlign w:val="center"/>
          </w:tcPr>
          <w:p w:rsidR="00CB2D70" w:rsidRPr="00397F9B" w:rsidRDefault="004C71E0" w:rsidP="008605EA">
            <w:pPr>
              <w:ind w:firstLine="0"/>
              <w:jc w:val="center"/>
              <w:rPr>
                <w:color w:val="auto"/>
              </w:rPr>
            </w:pPr>
            <w:r w:rsidRPr="00397F9B">
              <w:rPr>
                <w:color w:val="auto"/>
              </w:rPr>
              <w:t>&gt; 1,1</w:t>
            </w:r>
          </w:p>
        </w:tc>
        <w:tc>
          <w:tcPr>
            <w:tcW w:w="1510" w:type="dxa"/>
            <w:vAlign w:val="center"/>
          </w:tcPr>
          <w:p w:rsidR="00CB2D70" w:rsidRPr="00397F9B" w:rsidRDefault="004C71E0" w:rsidP="008605EA">
            <w:pPr>
              <w:ind w:firstLine="0"/>
              <w:jc w:val="center"/>
              <w:rPr>
                <w:color w:val="auto"/>
              </w:rPr>
            </w:pPr>
            <w:r w:rsidRPr="00397F9B">
              <w:rPr>
                <w:color w:val="auto"/>
              </w:rPr>
              <w:t>0,82</w:t>
            </w:r>
          </w:p>
        </w:tc>
      </w:tr>
      <w:tr w:rsidR="00397F9B" w:rsidRPr="00397F9B" w:rsidTr="00A46B20">
        <w:tc>
          <w:tcPr>
            <w:tcW w:w="4503" w:type="dxa"/>
          </w:tcPr>
          <w:p w:rsidR="00CB2D70" w:rsidRPr="00397F9B" w:rsidRDefault="004C71E0" w:rsidP="008605EA">
            <w:pPr>
              <w:ind w:firstLine="0"/>
              <w:jc w:val="both"/>
              <w:rPr>
                <w:color w:val="auto"/>
                <w:lang w:val="ru-RU"/>
              </w:rPr>
            </w:pPr>
            <w:r w:rsidRPr="00397F9B">
              <w:rPr>
                <w:color w:val="auto"/>
                <w:lang w:val="ru-RU"/>
              </w:rPr>
              <w:t>Миграционный прирост населения (на 1000 населения)</w:t>
            </w:r>
          </w:p>
        </w:tc>
        <w:tc>
          <w:tcPr>
            <w:tcW w:w="1526" w:type="dxa"/>
            <w:shd w:val="clear" w:color="auto" w:fill="BDD7EE"/>
            <w:vAlign w:val="center"/>
          </w:tcPr>
          <w:p w:rsidR="00CB2D70" w:rsidRPr="00397F9B" w:rsidRDefault="004C71E0" w:rsidP="008605EA">
            <w:pPr>
              <w:ind w:firstLine="0"/>
              <w:jc w:val="center"/>
              <w:rPr>
                <w:color w:val="auto"/>
              </w:rPr>
            </w:pPr>
            <w:r w:rsidRPr="00397F9B">
              <w:rPr>
                <w:color w:val="auto"/>
              </w:rPr>
              <w:t>&lt; -0,5</w:t>
            </w:r>
          </w:p>
        </w:tc>
        <w:tc>
          <w:tcPr>
            <w:tcW w:w="1515" w:type="dxa"/>
            <w:vAlign w:val="center"/>
          </w:tcPr>
          <w:p w:rsidR="00CB2D70" w:rsidRPr="00397F9B" w:rsidRDefault="004C71E0" w:rsidP="008605EA">
            <w:pPr>
              <w:ind w:firstLine="0"/>
              <w:jc w:val="center"/>
              <w:rPr>
                <w:color w:val="auto"/>
              </w:rPr>
            </w:pPr>
            <w:r w:rsidRPr="00397F9B">
              <w:rPr>
                <w:color w:val="auto"/>
              </w:rPr>
              <w:t>-0,5-0,0</w:t>
            </w:r>
          </w:p>
        </w:tc>
        <w:tc>
          <w:tcPr>
            <w:tcW w:w="1515" w:type="dxa"/>
            <w:vAlign w:val="center"/>
          </w:tcPr>
          <w:p w:rsidR="00CB2D70" w:rsidRPr="00397F9B" w:rsidRDefault="004C71E0" w:rsidP="008605EA">
            <w:pPr>
              <w:ind w:firstLine="0"/>
              <w:jc w:val="center"/>
              <w:rPr>
                <w:color w:val="auto"/>
              </w:rPr>
            </w:pPr>
            <w:r w:rsidRPr="00397F9B">
              <w:rPr>
                <w:color w:val="auto"/>
              </w:rPr>
              <w:t>&gt; 0,0</w:t>
            </w:r>
          </w:p>
        </w:tc>
        <w:tc>
          <w:tcPr>
            <w:tcW w:w="1510" w:type="dxa"/>
            <w:vAlign w:val="center"/>
          </w:tcPr>
          <w:p w:rsidR="00CB2D70" w:rsidRPr="00397F9B" w:rsidRDefault="004C71E0" w:rsidP="008605EA">
            <w:pPr>
              <w:ind w:firstLine="0"/>
              <w:jc w:val="center"/>
              <w:rPr>
                <w:color w:val="auto"/>
              </w:rPr>
            </w:pPr>
            <w:r w:rsidRPr="00397F9B">
              <w:rPr>
                <w:color w:val="auto"/>
              </w:rPr>
              <w:t>- 1,16</w:t>
            </w:r>
          </w:p>
        </w:tc>
      </w:tr>
    </w:tbl>
    <w:p w:rsidR="00CB2D70" w:rsidRPr="00397F9B" w:rsidRDefault="00CB2D70">
      <w:pPr>
        <w:jc w:val="both"/>
      </w:pPr>
    </w:p>
    <w:p w:rsidR="00CB2D70" w:rsidRPr="00397F9B" w:rsidRDefault="004C71E0">
      <w:pPr>
        <w:ind w:firstLine="567"/>
        <w:jc w:val="both"/>
      </w:pPr>
      <w:r w:rsidRPr="00397F9B">
        <w:t xml:space="preserve">В относительно устойчивом положении в </w:t>
      </w:r>
      <w:r w:rsidR="0011220E" w:rsidRPr="00397F9B">
        <w:t>Нефтекумском</w:t>
      </w:r>
      <w:r w:rsidRPr="00397F9B">
        <w:t xml:space="preserve"> городском округе находятся показатели соотношения числа родившихся и умерших. Остальные показатели свидетельствуют о негативных процессах в социально-экономическом развитии планируемого городского округа.</w:t>
      </w:r>
    </w:p>
    <w:p w:rsidR="00CB2D70" w:rsidRPr="00397F9B" w:rsidRDefault="00CB2D70">
      <w:pPr>
        <w:jc w:val="both"/>
      </w:pPr>
    </w:p>
    <w:p w:rsidR="00CB2D70" w:rsidRPr="00397F9B" w:rsidRDefault="004C71E0">
      <w:pPr>
        <w:jc w:val="center"/>
        <w:rPr>
          <w:b/>
        </w:rPr>
      </w:pPr>
      <w:r w:rsidRPr="00397F9B">
        <w:rPr>
          <w:b/>
        </w:rPr>
        <w:t>Вывод</w:t>
      </w:r>
    </w:p>
    <w:p w:rsidR="00CB2D70" w:rsidRPr="00397F9B" w:rsidRDefault="00CB2D70">
      <w:pPr>
        <w:jc w:val="both"/>
      </w:pPr>
    </w:p>
    <w:p w:rsidR="00CB2D70" w:rsidRPr="00397F9B" w:rsidRDefault="004C71E0">
      <w:pPr>
        <w:ind w:firstLine="567"/>
        <w:jc w:val="both"/>
      </w:pPr>
      <w:r w:rsidRPr="00397F9B">
        <w:t xml:space="preserve">По важнейшим демографическим показателям и характеристикам (численности и динамике населения территории, уровню рождаемости и смертности, половозрастному составу и др.) территория </w:t>
      </w:r>
      <w:r w:rsidR="0011220E" w:rsidRPr="00397F9B">
        <w:t>Нефтекумского</w:t>
      </w:r>
      <w:r w:rsidRPr="00397F9B">
        <w:t xml:space="preserve"> городского округа имеет демографический потенциал, что является одним из факторов развития территории городского округа.</w:t>
      </w:r>
    </w:p>
    <w:p w:rsidR="00CB2D70" w:rsidRPr="00397F9B" w:rsidRDefault="004C71E0">
      <w:pPr>
        <w:ind w:firstLine="567"/>
        <w:jc w:val="both"/>
      </w:pPr>
      <w:r w:rsidRPr="00397F9B">
        <w:t>Общая демографическая ситуация в городском округе характеризуется как относительно неблагополучная (не преодолена тенденция естественной и механической убыли населения), при наличии отдельных позитивных показателей и характеристик.</w:t>
      </w:r>
    </w:p>
    <w:p w:rsidR="00CB2D70" w:rsidRPr="00397F9B" w:rsidRDefault="004C71E0">
      <w:pPr>
        <w:ind w:firstLine="567"/>
        <w:jc w:val="both"/>
      </w:pPr>
      <w:r w:rsidRPr="00397F9B">
        <w:t xml:space="preserve">В </w:t>
      </w:r>
      <w:r w:rsidR="0011220E" w:rsidRPr="00397F9B">
        <w:t>Нефтекумском</w:t>
      </w:r>
      <w:r w:rsidRPr="00397F9B">
        <w:t xml:space="preserve"> городском округе имеются резервы роста демографического потенциала и улучшения демографической ситуации, – это, в первую очередь, относительно высокая доля населения молодых возрастов, снижение младенческой смертности, высокая доля детей в структуре мигрантов, в конечном итоге предопределяют позитивные тенденции в естественном движении населения и предопределяют возможность скорого преломления тенденции депопуляции.</w:t>
      </w:r>
    </w:p>
    <w:p w:rsidR="00CB2D70" w:rsidRPr="00397F9B" w:rsidRDefault="004C71E0">
      <w:pPr>
        <w:ind w:firstLine="567"/>
        <w:jc w:val="both"/>
      </w:pPr>
      <w:r w:rsidRPr="00397F9B">
        <w:t xml:space="preserve">В перспективном проектном периоде перед </w:t>
      </w:r>
      <w:r w:rsidR="0011220E" w:rsidRPr="00397F9B">
        <w:t>Нефтекумским</w:t>
      </w:r>
      <w:r w:rsidRPr="00397F9B">
        <w:t xml:space="preserve"> городским округом встает главная стратегическая цель – сохранить и преумножить демографические ресурсы и их качество. Для достижения поставленной цели необходимо проведение демографической политики, направленной на решение следующих задач в ближайшей и долгосрочной перспективе:</w:t>
      </w:r>
    </w:p>
    <w:p w:rsidR="00CB2D70" w:rsidRPr="00397F9B" w:rsidRDefault="004C71E0">
      <w:pPr>
        <w:ind w:firstLine="567"/>
        <w:jc w:val="both"/>
      </w:pPr>
      <w:r w:rsidRPr="00397F9B">
        <w:t>поддержание и закрепление позитивных тенденций последних лет;</w:t>
      </w:r>
    </w:p>
    <w:p w:rsidR="00CB2D70" w:rsidRPr="00397F9B" w:rsidRDefault="004C71E0">
      <w:pPr>
        <w:ind w:firstLine="567"/>
        <w:jc w:val="both"/>
      </w:pPr>
      <w:r w:rsidRPr="00397F9B">
        <w:t>смягчение и преодоление негативных тенденций в демографических процессах;</w:t>
      </w:r>
    </w:p>
    <w:p w:rsidR="00CB2D70" w:rsidRPr="00397F9B" w:rsidRDefault="004C71E0">
      <w:pPr>
        <w:ind w:firstLine="567"/>
        <w:jc w:val="both"/>
      </w:pPr>
      <w:r w:rsidRPr="00397F9B">
        <w:t>создание позитивной половой структуры населения;</w:t>
      </w:r>
    </w:p>
    <w:p w:rsidR="00CB2D70" w:rsidRPr="00397F9B" w:rsidRDefault="004C71E0">
      <w:pPr>
        <w:ind w:firstLine="567"/>
        <w:jc w:val="both"/>
      </w:pPr>
      <w:r w:rsidRPr="00397F9B">
        <w:t>создание благоприятных условий для миграционного притока населения.</w:t>
      </w:r>
    </w:p>
    <w:p w:rsidR="00CB2D70" w:rsidRPr="00397F9B" w:rsidRDefault="00CB2D70">
      <w:pPr>
        <w:ind w:firstLine="567"/>
        <w:jc w:val="both"/>
      </w:pPr>
    </w:p>
    <w:p w:rsidR="000B18E5" w:rsidRPr="00397F9B" w:rsidRDefault="000B18E5" w:rsidP="000B18E5">
      <w:pPr>
        <w:jc w:val="center"/>
        <w:rPr>
          <w:b/>
        </w:rPr>
      </w:pPr>
      <w:r w:rsidRPr="00397F9B">
        <w:rPr>
          <w:b/>
        </w:rPr>
        <w:t>5.2</w:t>
      </w:r>
      <w:r w:rsidR="0079360B" w:rsidRPr="00397F9B">
        <w:rPr>
          <w:b/>
        </w:rPr>
        <w:t>.</w:t>
      </w:r>
      <w:r w:rsidRPr="00397F9B">
        <w:rPr>
          <w:b/>
        </w:rPr>
        <w:t xml:space="preserve"> Социальная инфраструктура. Культурно-бытовое обслуживание населения</w:t>
      </w:r>
    </w:p>
    <w:p w:rsidR="000B18E5" w:rsidRPr="00397F9B" w:rsidRDefault="000B18E5" w:rsidP="000B18E5">
      <w:pPr>
        <w:jc w:val="center"/>
        <w:rPr>
          <w:b/>
        </w:rPr>
      </w:pPr>
    </w:p>
    <w:p w:rsidR="000B18E5" w:rsidRPr="00397F9B" w:rsidRDefault="000B18E5" w:rsidP="000B18E5">
      <w:pPr>
        <w:ind w:firstLine="567"/>
        <w:jc w:val="both"/>
      </w:pPr>
      <w:r w:rsidRPr="00397F9B">
        <w:t>Социальная инфраструктура – система необходимых для жизнеобеспечения человека объектов, коммуникаций,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0B18E5" w:rsidRPr="00397F9B" w:rsidRDefault="000B18E5" w:rsidP="000B18E5">
      <w:pPr>
        <w:ind w:firstLine="567"/>
        <w:jc w:val="both"/>
      </w:pPr>
      <w:r w:rsidRPr="00397F9B">
        <w:t>К социальному и культурно-бытовому обслуживанию населения относят прежде всего, сферу услуг – образование, культуру, здравоохранение, социальное обслуживание, физическую культуры и массовый спорт, общественное питание, коммунальное обслуживание. Эффективная работа объектов социального и культурно-бытового обслуживания населения является необходимым условием успешного развития территории.</w:t>
      </w:r>
    </w:p>
    <w:p w:rsidR="000B18E5" w:rsidRPr="00397F9B" w:rsidRDefault="000B18E5" w:rsidP="000B18E5">
      <w:pPr>
        <w:ind w:firstLine="567"/>
        <w:jc w:val="both"/>
      </w:pPr>
      <w:r w:rsidRPr="00397F9B">
        <w:t>В настоящее время культурно-бытовое обслуживание Нефтекумского городского округа представлено довольно развитой системой учреждений, сформированной преимущественно в советский период, однако их количество и вместимость не полностью обеспечивают потребности населения. В некоторых случаях учреждения размещены в приспособленных помещениях, не отвечающих их назначению, качественное состояние отдельных объектов обслуживания не высоко.</w:t>
      </w:r>
    </w:p>
    <w:p w:rsidR="000B18E5" w:rsidRPr="00397F9B" w:rsidRDefault="000B18E5" w:rsidP="000B18E5">
      <w:pPr>
        <w:ind w:firstLine="567"/>
        <w:jc w:val="both"/>
      </w:pPr>
      <w:r w:rsidRPr="00397F9B">
        <w:t>Основной задачей оценки уровня развития социального и культурно-бытового обслуживания населения является выявление количественного и качественного состава действующих объектов, оценка уровня обеспеченности населения территории учреждениями социального обслуживания путем сопоставления проектных мощностей действующих объектов с нормативной потребностью, анализ технического состояния зданий.</w:t>
      </w:r>
    </w:p>
    <w:p w:rsidR="000B18E5" w:rsidRPr="00397F9B" w:rsidRDefault="000B18E5" w:rsidP="000B18E5">
      <w:pPr>
        <w:ind w:firstLine="567"/>
        <w:jc w:val="both"/>
      </w:pPr>
      <w:r w:rsidRPr="00397F9B">
        <w:t>Организация системы социального и культурно-бытового обслуживания населения на территории Нефтекумского городского округа имеет ряд существенных недостатков:</w:t>
      </w:r>
    </w:p>
    <w:p w:rsidR="000B18E5" w:rsidRPr="00397F9B" w:rsidRDefault="008844BE" w:rsidP="000B18E5">
      <w:pPr>
        <w:ind w:firstLine="567"/>
        <w:jc w:val="both"/>
      </w:pPr>
      <w:r w:rsidRPr="00397F9B">
        <w:t>ч</w:t>
      </w:r>
      <w:r w:rsidR="000B18E5" w:rsidRPr="00397F9B">
        <w:t>асть имеющихся учреждений и предприятий находятся в приспособленных зданиях, не отвечающих современным требованиям;</w:t>
      </w:r>
    </w:p>
    <w:p w:rsidR="000B18E5" w:rsidRPr="00397F9B" w:rsidRDefault="008844BE" w:rsidP="000B18E5">
      <w:pPr>
        <w:ind w:firstLine="567"/>
        <w:jc w:val="both"/>
      </w:pPr>
      <w:r w:rsidRPr="00397F9B">
        <w:t>ч</w:t>
      </w:r>
      <w:r w:rsidR="000B18E5" w:rsidRPr="00397F9B">
        <w:t>асть сельских населенных пунктов не имеют полноценного набора учреждений повседневного обслуживания;</w:t>
      </w:r>
    </w:p>
    <w:p w:rsidR="000B18E5" w:rsidRPr="00397F9B" w:rsidRDefault="008844BE" w:rsidP="000B18E5">
      <w:pPr>
        <w:ind w:firstLine="567"/>
        <w:jc w:val="both"/>
      </w:pPr>
      <w:r w:rsidRPr="00397F9B">
        <w:t>д</w:t>
      </w:r>
      <w:r w:rsidR="000B18E5" w:rsidRPr="00397F9B">
        <w:t>оступность до ближайших учреждения обслуживания для отдельных населенных пунктов превышает нормативную.</w:t>
      </w:r>
    </w:p>
    <w:p w:rsidR="000B18E5" w:rsidRPr="00397F9B" w:rsidRDefault="000B18E5" w:rsidP="000B18E5">
      <w:pPr>
        <w:ind w:firstLine="567"/>
        <w:jc w:val="both"/>
      </w:pPr>
      <w:r w:rsidRPr="00397F9B">
        <w:t>Расчет обеспеченности учреждениями социального и культурно-бытового обслуживания произведен в соответствии с Нормативами градостроительного проектирования Ставропольского края и Нефтекумского городского округа, с учетом СП 42.13330.2016 Градостроительство. Планировка и застройка городских и сельских поселений.</w:t>
      </w:r>
    </w:p>
    <w:p w:rsidR="000B18E5" w:rsidRPr="00397F9B" w:rsidRDefault="000B18E5" w:rsidP="000B18E5">
      <w:pPr>
        <w:ind w:firstLine="567"/>
        <w:jc w:val="both"/>
      </w:pPr>
      <w:r w:rsidRPr="00397F9B">
        <w:t>На основе анализа современного состояния системы социального и культурно-бытового обслуживания населения Генеральным планом определены проектные решения, сгруппированные по периоду исполнения – на первую очередь и расчетный срок. (Том 1 Положение о территориальном планировании).</w:t>
      </w:r>
    </w:p>
    <w:p w:rsidR="000B18E5" w:rsidRPr="00397F9B" w:rsidRDefault="000B18E5" w:rsidP="000B18E5">
      <w:pPr>
        <w:ind w:firstLine="567"/>
        <w:jc w:val="both"/>
      </w:pPr>
    </w:p>
    <w:p w:rsidR="000B18E5" w:rsidRPr="00397F9B" w:rsidRDefault="000B18E5" w:rsidP="000B18E5">
      <w:pPr>
        <w:jc w:val="center"/>
        <w:rPr>
          <w:b/>
        </w:rPr>
      </w:pPr>
      <w:r w:rsidRPr="00397F9B">
        <w:rPr>
          <w:b/>
        </w:rPr>
        <w:t>5.2.1</w:t>
      </w:r>
      <w:r w:rsidR="00A54038" w:rsidRPr="00397F9B">
        <w:rPr>
          <w:b/>
        </w:rPr>
        <w:t>.</w:t>
      </w:r>
      <w:r w:rsidRPr="00397F9B">
        <w:rPr>
          <w:b/>
        </w:rPr>
        <w:t xml:space="preserve"> Образование</w:t>
      </w:r>
    </w:p>
    <w:p w:rsidR="000B18E5" w:rsidRPr="00397F9B" w:rsidRDefault="000B18E5" w:rsidP="000B18E5">
      <w:pPr>
        <w:ind w:firstLine="567"/>
        <w:jc w:val="both"/>
      </w:pPr>
    </w:p>
    <w:p w:rsidR="000B18E5" w:rsidRPr="00397F9B" w:rsidRDefault="000B18E5" w:rsidP="000B18E5">
      <w:pPr>
        <w:ind w:firstLine="567"/>
        <w:jc w:val="both"/>
      </w:pPr>
      <w:r w:rsidRPr="00397F9B">
        <w:t>Система образовательных учреждений на территории планируемого Нефтекумского городского округа состоит из образовательных организаций, осуществляющих образовательную деятельность различных уровней образования.</w:t>
      </w:r>
    </w:p>
    <w:p w:rsidR="000B18E5" w:rsidRPr="00397F9B" w:rsidRDefault="000B18E5" w:rsidP="000B18E5">
      <w:pPr>
        <w:ind w:firstLine="567"/>
        <w:jc w:val="both"/>
      </w:pPr>
      <w:r w:rsidRPr="00397F9B">
        <w:t>На территории Нефтекумского городского округа располагаются образовательные организации дошкольного, начального, основного, среднего образования и организации профессионального образования:</w:t>
      </w:r>
    </w:p>
    <w:p w:rsidR="000B18E5" w:rsidRPr="00397F9B" w:rsidRDefault="000B18E5" w:rsidP="000B18E5">
      <w:pPr>
        <w:ind w:firstLine="567"/>
        <w:jc w:val="both"/>
      </w:pPr>
      <w:r w:rsidRPr="00397F9B">
        <w:t>23 муниципальных дошкольных образовательных организаций;</w:t>
      </w:r>
    </w:p>
    <w:p w:rsidR="000B18E5" w:rsidRPr="00397F9B" w:rsidRDefault="000B18E5" w:rsidP="000B18E5">
      <w:pPr>
        <w:ind w:firstLine="567"/>
        <w:jc w:val="both"/>
      </w:pPr>
      <w:r w:rsidRPr="00397F9B">
        <w:t>17 муниципальных общеобразовательных организаций;</w:t>
      </w:r>
    </w:p>
    <w:p w:rsidR="000B18E5" w:rsidRPr="00397F9B" w:rsidRDefault="000B18E5" w:rsidP="000B18E5">
      <w:pPr>
        <w:ind w:firstLine="567"/>
        <w:jc w:val="both"/>
      </w:pPr>
      <w:r w:rsidRPr="00397F9B">
        <w:t>1 государственное профессиональное образовательное учреждение;</w:t>
      </w:r>
    </w:p>
    <w:p w:rsidR="000B18E5" w:rsidRPr="00397F9B" w:rsidRDefault="000B18E5" w:rsidP="000B18E5">
      <w:pPr>
        <w:ind w:firstLine="567"/>
        <w:jc w:val="both"/>
      </w:pPr>
      <w:r w:rsidRPr="00397F9B">
        <w:t>4 учреждения дополнительного образования.</w:t>
      </w:r>
    </w:p>
    <w:p w:rsidR="000B18E5" w:rsidRPr="00397F9B" w:rsidRDefault="000B18E5" w:rsidP="000B18E5">
      <w:pPr>
        <w:ind w:firstLine="567"/>
        <w:jc w:val="both"/>
      </w:pPr>
      <w:r w:rsidRPr="00397F9B">
        <w:t>Приоритетом развития системы общего образования на территории городского округа является обеспечение достойного и качественного образования, создание условий для формирования духовно-нравственных основ личности и развитие человеческого потенциала.</w:t>
      </w:r>
    </w:p>
    <w:p w:rsidR="000B18E5" w:rsidRPr="00397F9B" w:rsidRDefault="000B18E5" w:rsidP="000B18E5">
      <w:pPr>
        <w:ind w:firstLine="567"/>
        <w:jc w:val="both"/>
      </w:pPr>
    </w:p>
    <w:p w:rsidR="000B18E5" w:rsidRPr="00397F9B" w:rsidRDefault="000B18E5" w:rsidP="000B18E5">
      <w:pPr>
        <w:jc w:val="center"/>
        <w:rPr>
          <w:b/>
        </w:rPr>
      </w:pPr>
      <w:r w:rsidRPr="00397F9B">
        <w:rPr>
          <w:b/>
        </w:rPr>
        <w:t>5.2.1.1</w:t>
      </w:r>
      <w:r w:rsidR="00A54038" w:rsidRPr="00397F9B">
        <w:rPr>
          <w:b/>
        </w:rPr>
        <w:t>.</w:t>
      </w:r>
      <w:r w:rsidRPr="00397F9B">
        <w:rPr>
          <w:b/>
        </w:rPr>
        <w:t xml:space="preserve"> Общее образование</w:t>
      </w:r>
    </w:p>
    <w:p w:rsidR="000B18E5" w:rsidRPr="00397F9B" w:rsidRDefault="000B18E5" w:rsidP="000B18E5">
      <w:pPr>
        <w:ind w:firstLine="567"/>
        <w:jc w:val="both"/>
      </w:pPr>
    </w:p>
    <w:p w:rsidR="000B18E5" w:rsidRPr="00397F9B" w:rsidRDefault="000B18E5" w:rsidP="000B18E5">
      <w:pPr>
        <w:ind w:firstLine="567"/>
        <w:jc w:val="both"/>
      </w:pPr>
      <w:r w:rsidRPr="00397F9B">
        <w:rPr>
          <w:b/>
        </w:rPr>
        <w:t>Дошкольное образование</w:t>
      </w:r>
      <w:r w:rsidRPr="00397F9B">
        <w:t xml:space="preserve">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Согласно данным Отдела образования и молодежной политики администрации Нефтекумского городского округа Ставропольского края на территории </w:t>
      </w:r>
      <w:r w:rsidR="005E74D8" w:rsidRPr="00397F9B">
        <w:t xml:space="preserve">городского округа </w:t>
      </w:r>
      <w:r w:rsidRPr="00397F9B">
        <w:t>система дошкольного образования в начале 2020 года представлена 23 муниципальными дошкольными образовательными организациями расположенными в 1</w:t>
      </w:r>
      <w:r w:rsidR="0079360B" w:rsidRPr="00397F9B">
        <w:t>2</w:t>
      </w:r>
      <w:r w:rsidRPr="00397F9B">
        <w:t xml:space="preserve"> населенных пунктах округа (г. Нефтекумск – 8 ед., п. Затеречный – 2 ед., с. Ачикулак – 2 ед., с. Каясула – 2 ед, по 1 ед. в п. Зимняя Ставка, с. Кара-Тюбе, а. Новкус-Артезиан, а. Тукуй-Мектеб, а. Махмуд-Мектеб, х. Андрей-Курган, а. Абрам-Тюбе, п. Зункарь). В других сельских населенных пунктах муниципальные организации дошкольного образования отсутствуют. Специализированные дошкольные образовательные учреждения на территории Нефтекумского городского округа также отсутствуют. Сведения о функционирующих дошкольных образовательных учреждениях представлены в таблице 5.2.1.1.1.</w:t>
      </w:r>
    </w:p>
    <w:p w:rsidR="000B18E5" w:rsidRPr="00397F9B" w:rsidRDefault="000B18E5" w:rsidP="000B18E5">
      <w:pPr>
        <w:ind w:firstLine="567"/>
        <w:jc w:val="both"/>
      </w:pPr>
      <w:r w:rsidRPr="00397F9B">
        <w:t>Все из функционирующих детских садов являются муниципальными объектами, они существенно различаются по основным показателям функционирования, в частности, по проектной и фактической вместимости, площади земельных участков, степени износа фондов зданий и сооружений и т. д.</w:t>
      </w:r>
    </w:p>
    <w:p w:rsidR="000B18E5" w:rsidRPr="00397F9B" w:rsidRDefault="000B18E5" w:rsidP="000B18E5">
      <w:pPr>
        <w:ind w:firstLine="567"/>
        <w:jc w:val="both"/>
      </w:pPr>
    </w:p>
    <w:p w:rsidR="000B18E5" w:rsidRPr="00397F9B" w:rsidRDefault="000B18E5" w:rsidP="000B18E5">
      <w:pPr>
        <w:ind w:firstLine="567"/>
        <w:jc w:val="right"/>
      </w:pPr>
      <w:r w:rsidRPr="00397F9B">
        <w:t>Таблица 5.2.1.1.1</w:t>
      </w:r>
    </w:p>
    <w:p w:rsidR="000B18E5" w:rsidRPr="00397F9B" w:rsidRDefault="000B18E5" w:rsidP="000B18E5">
      <w:pPr>
        <w:jc w:val="center"/>
      </w:pPr>
      <w:r w:rsidRPr="00397F9B">
        <w:t>Перечень дошкольных образовательных учреждений Нефтекумского городского округа</w:t>
      </w:r>
    </w:p>
    <w:tbl>
      <w:tblPr>
        <w:tblW w:w="10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531"/>
        <w:gridCol w:w="5814"/>
        <w:gridCol w:w="4252"/>
      </w:tblGrid>
      <w:tr w:rsidR="00397F9B" w:rsidRPr="00397F9B" w:rsidTr="00A46B20">
        <w:trPr>
          <w:tblHeader/>
        </w:trPr>
        <w:tc>
          <w:tcPr>
            <w:tcW w:w="531" w:type="dxa"/>
            <w:vAlign w:val="center"/>
          </w:tcPr>
          <w:p w:rsidR="000B18E5" w:rsidRPr="00397F9B" w:rsidRDefault="000B18E5" w:rsidP="000B18E5">
            <w:pPr>
              <w:jc w:val="center"/>
              <w:rPr>
                <w:sz w:val="20"/>
                <w:szCs w:val="20"/>
              </w:rPr>
            </w:pPr>
            <w:r w:rsidRPr="00397F9B">
              <w:rPr>
                <w:sz w:val="20"/>
                <w:szCs w:val="20"/>
              </w:rPr>
              <w:t>№ п/п</w:t>
            </w:r>
          </w:p>
        </w:tc>
        <w:tc>
          <w:tcPr>
            <w:tcW w:w="5814" w:type="dxa"/>
            <w:vAlign w:val="center"/>
          </w:tcPr>
          <w:p w:rsidR="000B18E5" w:rsidRPr="00397F9B" w:rsidRDefault="000B18E5" w:rsidP="000B18E5">
            <w:pPr>
              <w:jc w:val="center"/>
              <w:rPr>
                <w:sz w:val="20"/>
                <w:szCs w:val="20"/>
              </w:rPr>
            </w:pPr>
            <w:r w:rsidRPr="00397F9B">
              <w:rPr>
                <w:sz w:val="20"/>
                <w:szCs w:val="20"/>
              </w:rPr>
              <w:t>Наименование образовательного учреждения</w:t>
            </w:r>
          </w:p>
        </w:tc>
        <w:tc>
          <w:tcPr>
            <w:tcW w:w="4252" w:type="dxa"/>
            <w:vAlign w:val="center"/>
          </w:tcPr>
          <w:p w:rsidR="000B18E5" w:rsidRPr="00397F9B" w:rsidRDefault="000B18E5" w:rsidP="000B18E5">
            <w:pPr>
              <w:jc w:val="center"/>
              <w:rPr>
                <w:sz w:val="20"/>
                <w:szCs w:val="20"/>
              </w:rPr>
            </w:pPr>
            <w:r w:rsidRPr="00397F9B">
              <w:rPr>
                <w:sz w:val="20"/>
                <w:szCs w:val="20"/>
              </w:rPr>
              <w:t>Адрес учреждения образования</w:t>
            </w:r>
          </w:p>
        </w:tc>
      </w:tr>
      <w:tr w:rsidR="00397F9B" w:rsidRPr="00397F9B" w:rsidTr="00A46B20">
        <w:tc>
          <w:tcPr>
            <w:tcW w:w="531" w:type="dxa"/>
            <w:vAlign w:val="center"/>
          </w:tcPr>
          <w:p w:rsidR="000B18E5" w:rsidRPr="00397F9B" w:rsidRDefault="000B18E5" w:rsidP="000B18E5">
            <w:pPr>
              <w:jc w:val="center"/>
              <w:rPr>
                <w:sz w:val="20"/>
                <w:szCs w:val="20"/>
              </w:rPr>
            </w:pPr>
            <w:r w:rsidRPr="00397F9B">
              <w:rPr>
                <w:sz w:val="20"/>
                <w:szCs w:val="20"/>
              </w:rPr>
              <w:t>1</w:t>
            </w:r>
          </w:p>
        </w:tc>
        <w:tc>
          <w:tcPr>
            <w:tcW w:w="5814" w:type="dxa"/>
            <w:vAlign w:val="center"/>
          </w:tcPr>
          <w:p w:rsidR="000B18E5" w:rsidRPr="00397F9B" w:rsidRDefault="000B18E5" w:rsidP="000B18E5">
            <w:pPr>
              <w:jc w:val="both"/>
              <w:rPr>
                <w:sz w:val="20"/>
                <w:szCs w:val="20"/>
              </w:rPr>
            </w:pPr>
            <w:r w:rsidRPr="00397F9B">
              <w:rPr>
                <w:sz w:val="20"/>
                <w:szCs w:val="20"/>
                <w:shd w:val="clear" w:color="auto" w:fill="FFFFFF"/>
              </w:rPr>
              <w:t>Муниципальное бюджетное дошкольное образовательное учреждение «Центр развития ребенка - детский сад № 1 «Аленушка»</w:t>
            </w:r>
          </w:p>
        </w:tc>
        <w:tc>
          <w:tcPr>
            <w:tcW w:w="4252" w:type="dxa"/>
            <w:vAlign w:val="center"/>
          </w:tcPr>
          <w:p w:rsidR="000B18E5" w:rsidRPr="00397F9B" w:rsidRDefault="000B18E5" w:rsidP="000B18E5">
            <w:pPr>
              <w:jc w:val="center"/>
              <w:rPr>
                <w:sz w:val="20"/>
                <w:szCs w:val="20"/>
              </w:rPr>
            </w:pPr>
            <w:r w:rsidRPr="00397F9B">
              <w:rPr>
                <w:sz w:val="20"/>
                <w:szCs w:val="20"/>
                <w:shd w:val="clear" w:color="auto" w:fill="FFFFFF"/>
              </w:rPr>
              <w:t>356884, Российская Федерация, Ставропольский край, г. Нефтекумск, микрорайон м/н 0, д. 20 А</w:t>
            </w:r>
          </w:p>
        </w:tc>
      </w:tr>
      <w:tr w:rsidR="00397F9B" w:rsidRPr="00397F9B" w:rsidTr="00A46B20">
        <w:tc>
          <w:tcPr>
            <w:tcW w:w="531" w:type="dxa"/>
            <w:vAlign w:val="center"/>
          </w:tcPr>
          <w:p w:rsidR="000B18E5" w:rsidRPr="00397F9B" w:rsidRDefault="000B18E5" w:rsidP="000B18E5">
            <w:pPr>
              <w:jc w:val="center"/>
              <w:rPr>
                <w:sz w:val="20"/>
                <w:szCs w:val="20"/>
              </w:rPr>
            </w:pPr>
            <w:r w:rsidRPr="00397F9B">
              <w:rPr>
                <w:sz w:val="20"/>
                <w:szCs w:val="20"/>
              </w:rPr>
              <w:t>2</w:t>
            </w:r>
          </w:p>
        </w:tc>
        <w:tc>
          <w:tcPr>
            <w:tcW w:w="5814" w:type="dxa"/>
            <w:vAlign w:val="center"/>
          </w:tcPr>
          <w:p w:rsidR="000B18E5" w:rsidRPr="00397F9B" w:rsidRDefault="000B18E5" w:rsidP="000B18E5">
            <w:pPr>
              <w:jc w:val="both"/>
              <w:rPr>
                <w:sz w:val="20"/>
                <w:szCs w:val="20"/>
              </w:rPr>
            </w:pPr>
            <w:r w:rsidRPr="00397F9B">
              <w:rPr>
                <w:sz w:val="20"/>
                <w:szCs w:val="20"/>
                <w:shd w:val="clear" w:color="auto" w:fill="FFFFFF"/>
              </w:rPr>
              <w:t>Муниципальное бюджетное дошкольное образовательное учреждение «Детский сад № 2 «Сказка»</w:t>
            </w:r>
          </w:p>
        </w:tc>
        <w:tc>
          <w:tcPr>
            <w:tcW w:w="4252" w:type="dxa"/>
            <w:vAlign w:val="center"/>
          </w:tcPr>
          <w:p w:rsidR="000B18E5" w:rsidRPr="00397F9B" w:rsidRDefault="000B18E5" w:rsidP="000B18E5">
            <w:pPr>
              <w:jc w:val="center"/>
              <w:rPr>
                <w:sz w:val="20"/>
                <w:szCs w:val="20"/>
              </w:rPr>
            </w:pPr>
            <w:r w:rsidRPr="00397F9B">
              <w:rPr>
                <w:sz w:val="20"/>
                <w:szCs w:val="20"/>
                <w:shd w:val="clear" w:color="auto" w:fill="FFFFFF"/>
              </w:rPr>
              <w:t>356880, Россия, Ставропольский край, г. Нефтекумск, м/н 1, дом 17 А</w:t>
            </w:r>
          </w:p>
        </w:tc>
      </w:tr>
      <w:tr w:rsidR="00397F9B" w:rsidRPr="00397F9B" w:rsidTr="00A46B20">
        <w:tc>
          <w:tcPr>
            <w:tcW w:w="531" w:type="dxa"/>
            <w:vAlign w:val="center"/>
          </w:tcPr>
          <w:p w:rsidR="000B18E5" w:rsidRPr="00397F9B" w:rsidRDefault="000B18E5" w:rsidP="000B18E5">
            <w:pPr>
              <w:jc w:val="center"/>
              <w:rPr>
                <w:sz w:val="20"/>
                <w:szCs w:val="20"/>
              </w:rPr>
            </w:pPr>
            <w:r w:rsidRPr="00397F9B">
              <w:rPr>
                <w:sz w:val="20"/>
                <w:szCs w:val="20"/>
              </w:rPr>
              <w:t>3</w:t>
            </w:r>
          </w:p>
        </w:tc>
        <w:tc>
          <w:tcPr>
            <w:tcW w:w="5814" w:type="dxa"/>
            <w:vAlign w:val="center"/>
          </w:tcPr>
          <w:p w:rsidR="000B18E5" w:rsidRPr="00397F9B" w:rsidRDefault="000B18E5" w:rsidP="000B18E5">
            <w:pPr>
              <w:jc w:val="both"/>
              <w:rPr>
                <w:sz w:val="20"/>
                <w:szCs w:val="20"/>
              </w:rPr>
            </w:pPr>
            <w:r w:rsidRPr="00397F9B">
              <w:rPr>
                <w:sz w:val="20"/>
                <w:szCs w:val="20"/>
                <w:shd w:val="clear" w:color="auto" w:fill="FFFFFF"/>
              </w:rPr>
              <w:t>Муниципальное бюджетное дошкольное образовательное учреждение «Детский сад общеразвивающего вида с приоритетным осуществлением художественно-эстетического направления развития детей № 3 «Березка»</w:t>
            </w:r>
          </w:p>
        </w:tc>
        <w:tc>
          <w:tcPr>
            <w:tcW w:w="4252" w:type="dxa"/>
            <w:vAlign w:val="center"/>
          </w:tcPr>
          <w:p w:rsidR="000B18E5" w:rsidRPr="00397F9B" w:rsidRDefault="000B18E5" w:rsidP="000B18E5">
            <w:pPr>
              <w:jc w:val="center"/>
              <w:rPr>
                <w:sz w:val="20"/>
                <w:szCs w:val="20"/>
              </w:rPr>
            </w:pPr>
            <w:r w:rsidRPr="00397F9B">
              <w:rPr>
                <w:sz w:val="20"/>
                <w:szCs w:val="20"/>
                <w:shd w:val="clear" w:color="auto" w:fill="FFFFFF"/>
              </w:rPr>
              <w:t>356884, Россия, Ставропольский край, г. Нефтекумск, м/ н 2, номер 21 А</w:t>
            </w:r>
          </w:p>
        </w:tc>
      </w:tr>
      <w:tr w:rsidR="00397F9B" w:rsidRPr="00397F9B" w:rsidTr="00A46B20">
        <w:tc>
          <w:tcPr>
            <w:tcW w:w="531" w:type="dxa"/>
            <w:vAlign w:val="center"/>
          </w:tcPr>
          <w:p w:rsidR="000B18E5" w:rsidRPr="00397F9B" w:rsidRDefault="000B18E5" w:rsidP="000B18E5">
            <w:pPr>
              <w:jc w:val="center"/>
              <w:rPr>
                <w:sz w:val="20"/>
                <w:szCs w:val="20"/>
              </w:rPr>
            </w:pPr>
            <w:r w:rsidRPr="00397F9B">
              <w:rPr>
                <w:sz w:val="20"/>
                <w:szCs w:val="20"/>
              </w:rPr>
              <w:t>4</w:t>
            </w:r>
          </w:p>
        </w:tc>
        <w:tc>
          <w:tcPr>
            <w:tcW w:w="5814" w:type="dxa"/>
            <w:vAlign w:val="center"/>
          </w:tcPr>
          <w:p w:rsidR="000B18E5" w:rsidRPr="00397F9B" w:rsidRDefault="000B18E5" w:rsidP="000B18E5">
            <w:pPr>
              <w:jc w:val="both"/>
              <w:rPr>
                <w:sz w:val="20"/>
                <w:szCs w:val="20"/>
              </w:rPr>
            </w:pPr>
            <w:r w:rsidRPr="00397F9B">
              <w:rPr>
                <w:sz w:val="20"/>
                <w:szCs w:val="20"/>
                <w:shd w:val="clear" w:color="auto" w:fill="FFFFFF"/>
              </w:rPr>
              <w:t>Муниципальное бюджетное дошкольное образовательное учреждение «Детский сад общеразвивающего вида с приоритетным осуществлением художественно-эстетического направления развития детей № 4 «Радуга»</w:t>
            </w:r>
          </w:p>
        </w:tc>
        <w:tc>
          <w:tcPr>
            <w:tcW w:w="4252" w:type="dxa"/>
            <w:vAlign w:val="center"/>
          </w:tcPr>
          <w:p w:rsidR="000B18E5" w:rsidRPr="00397F9B" w:rsidRDefault="000B18E5" w:rsidP="000B18E5">
            <w:pPr>
              <w:jc w:val="center"/>
              <w:rPr>
                <w:sz w:val="20"/>
                <w:szCs w:val="20"/>
              </w:rPr>
            </w:pPr>
            <w:r w:rsidRPr="00397F9B">
              <w:rPr>
                <w:sz w:val="20"/>
                <w:szCs w:val="20"/>
                <w:shd w:val="clear" w:color="auto" w:fill="FFFFFF"/>
              </w:rPr>
              <w:t>356 880, Россия, Ставропольский край, г. Нефтекумск, м/н 2, д. 14 В</w:t>
            </w:r>
          </w:p>
        </w:tc>
      </w:tr>
      <w:tr w:rsidR="00397F9B" w:rsidRPr="00397F9B" w:rsidTr="00A46B20">
        <w:tc>
          <w:tcPr>
            <w:tcW w:w="531" w:type="dxa"/>
            <w:vAlign w:val="center"/>
          </w:tcPr>
          <w:p w:rsidR="000B18E5" w:rsidRPr="00397F9B" w:rsidRDefault="000B18E5" w:rsidP="000B18E5">
            <w:pPr>
              <w:jc w:val="center"/>
              <w:rPr>
                <w:sz w:val="20"/>
                <w:szCs w:val="20"/>
              </w:rPr>
            </w:pPr>
            <w:r w:rsidRPr="00397F9B">
              <w:rPr>
                <w:sz w:val="20"/>
                <w:szCs w:val="20"/>
              </w:rPr>
              <w:t>5</w:t>
            </w:r>
          </w:p>
        </w:tc>
        <w:tc>
          <w:tcPr>
            <w:tcW w:w="5814" w:type="dxa"/>
            <w:vAlign w:val="center"/>
          </w:tcPr>
          <w:p w:rsidR="000B18E5" w:rsidRPr="00397F9B" w:rsidRDefault="000B18E5" w:rsidP="000B18E5">
            <w:pPr>
              <w:jc w:val="both"/>
              <w:rPr>
                <w:sz w:val="20"/>
                <w:szCs w:val="20"/>
              </w:rPr>
            </w:pPr>
            <w:r w:rsidRPr="00397F9B">
              <w:rPr>
                <w:sz w:val="20"/>
                <w:szCs w:val="20"/>
                <w:shd w:val="clear" w:color="auto" w:fill="FFFFFF"/>
              </w:rPr>
              <w:t>Муниципальное бюджетное дошкольное образовательное учреждение «Детский сад общеразвивающего вида с приоритетным осуществлением художественно-эстетического направления развития детей № 5 «Тополек»</w:t>
            </w:r>
          </w:p>
        </w:tc>
        <w:tc>
          <w:tcPr>
            <w:tcW w:w="4252" w:type="dxa"/>
            <w:vAlign w:val="center"/>
          </w:tcPr>
          <w:p w:rsidR="000B18E5" w:rsidRPr="00397F9B" w:rsidRDefault="000B18E5" w:rsidP="000B18E5">
            <w:pPr>
              <w:jc w:val="center"/>
              <w:rPr>
                <w:sz w:val="20"/>
                <w:szCs w:val="20"/>
              </w:rPr>
            </w:pPr>
            <w:r w:rsidRPr="00397F9B">
              <w:rPr>
                <w:sz w:val="20"/>
                <w:szCs w:val="20"/>
                <w:shd w:val="clear" w:color="auto" w:fill="FFFFFF"/>
              </w:rPr>
              <w:t>356 880, Россия, Ставропольский край, г. Нефтекумск, ул. А. Шилиной, 57</w:t>
            </w:r>
          </w:p>
        </w:tc>
      </w:tr>
      <w:tr w:rsidR="00397F9B" w:rsidRPr="00397F9B" w:rsidTr="00A46B20">
        <w:tc>
          <w:tcPr>
            <w:tcW w:w="531" w:type="dxa"/>
            <w:vAlign w:val="center"/>
          </w:tcPr>
          <w:p w:rsidR="000B18E5" w:rsidRPr="00397F9B" w:rsidRDefault="000B18E5" w:rsidP="000B18E5">
            <w:pPr>
              <w:jc w:val="center"/>
              <w:rPr>
                <w:sz w:val="20"/>
                <w:szCs w:val="20"/>
              </w:rPr>
            </w:pPr>
            <w:r w:rsidRPr="00397F9B">
              <w:rPr>
                <w:sz w:val="20"/>
                <w:szCs w:val="20"/>
              </w:rPr>
              <w:t>6</w:t>
            </w:r>
          </w:p>
        </w:tc>
        <w:tc>
          <w:tcPr>
            <w:tcW w:w="5814" w:type="dxa"/>
            <w:vAlign w:val="center"/>
          </w:tcPr>
          <w:p w:rsidR="000B18E5" w:rsidRPr="00397F9B" w:rsidRDefault="000B18E5" w:rsidP="000B18E5">
            <w:pPr>
              <w:jc w:val="both"/>
              <w:rPr>
                <w:sz w:val="20"/>
                <w:szCs w:val="20"/>
              </w:rPr>
            </w:pPr>
            <w:r w:rsidRPr="00397F9B">
              <w:rPr>
                <w:sz w:val="20"/>
                <w:szCs w:val="20"/>
                <w:shd w:val="clear" w:color="auto" w:fill="FFFFFF"/>
              </w:rPr>
              <w:t>Муниципальное бюджетное дошкольное образовательное учреждение «Центр развития ребенка - детский сад № 6 «Журавушка»</w:t>
            </w:r>
          </w:p>
        </w:tc>
        <w:tc>
          <w:tcPr>
            <w:tcW w:w="4252" w:type="dxa"/>
            <w:vAlign w:val="center"/>
          </w:tcPr>
          <w:p w:rsidR="000B18E5" w:rsidRPr="00397F9B" w:rsidRDefault="000B18E5" w:rsidP="000B18E5">
            <w:pPr>
              <w:jc w:val="center"/>
              <w:rPr>
                <w:sz w:val="20"/>
                <w:szCs w:val="20"/>
              </w:rPr>
            </w:pPr>
            <w:r w:rsidRPr="00397F9B">
              <w:rPr>
                <w:sz w:val="20"/>
                <w:szCs w:val="20"/>
                <w:shd w:val="clear" w:color="auto" w:fill="FFFFFF"/>
              </w:rPr>
              <w:t>356 880, Россия, Ставропольский край, г. Нефтекумск, м/н 2, д.16 А</w:t>
            </w:r>
          </w:p>
        </w:tc>
      </w:tr>
      <w:tr w:rsidR="00397F9B" w:rsidRPr="00397F9B" w:rsidTr="00A46B20">
        <w:tc>
          <w:tcPr>
            <w:tcW w:w="531" w:type="dxa"/>
            <w:vAlign w:val="center"/>
          </w:tcPr>
          <w:p w:rsidR="000B18E5" w:rsidRPr="00397F9B" w:rsidRDefault="000B18E5" w:rsidP="000B18E5">
            <w:pPr>
              <w:jc w:val="center"/>
              <w:rPr>
                <w:sz w:val="20"/>
                <w:szCs w:val="20"/>
              </w:rPr>
            </w:pPr>
            <w:r w:rsidRPr="00397F9B">
              <w:rPr>
                <w:sz w:val="20"/>
                <w:szCs w:val="20"/>
              </w:rPr>
              <w:t>7</w:t>
            </w:r>
          </w:p>
        </w:tc>
        <w:tc>
          <w:tcPr>
            <w:tcW w:w="5814" w:type="dxa"/>
            <w:vAlign w:val="center"/>
          </w:tcPr>
          <w:p w:rsidR="000B18E5" w:rsidRPr="00397F9B" w:rsidRDefault="000B18E5" w:rsidP="000B18E5">
            <w:pPr>
              <w:jc w:val="both"/>
              <w:rPr>
                <w:sz w:val="20"/>
                <w:szCs w:val="20"/>
              </w:rPr>
            </w:pPr>
            <w:r w:rsidRPr="00397F9B">
              <w:rPr>
                <w:sz w:val="20"/>
                <w:szCs w:val="20"/>
                <w:shd w:val="clear" w:color="auto" w:fill="FFFFFF"/>
              </w:rPr>
              <w:t>Муниципальное бюджетное дошкольное образовательное учреждение «Центр развития ребенка - детский сад № 7 «Белочка»</w:t>
            </w:r>
          </w:p>
        </w:tc>
        <w:tc>
          <w:tcPr>
            <w:tcW w:w="4252" w:type="dxa"/>
            <w:vAlign w:val="center"/>
          </w:tcPr>
          <w:p w:rsidR="000B18E5" w:rsidRPr="00397F9B" w:rsidRDefault="000B18E5" w:rsidP="000B18E5">
            <w:pPr>
              <w:jc w:val="center"/>
              <w:rPr>
                <w:sz w:val="20"/>
                <w:szCs w:val="20"/>
              </w:rPr>
            </w:pPr>
            <w:r w:rsidRPr="00397F9B">
              <w:rPr>
                <w:sz w:val="20"/>
                <w:szCs w:val="20"/>
                <w:shd w:val="clear" w:color="auto" w:fill="FFFFFF"/>
              </w:rPr>
              <w:t>356 880, Россия, Ставропольский край, г. Нефтекумск, м/н 2, д. 17 А</w:t>
            </w:r>
          </w:p>
        </w:tc>
      </w:tr>
      <w:tr w:rsidR="00397F9B" w:rsidRPr="00397F9B" w:rsidTr="00A46B20">
        <w:tc>
          <w:tcPr>
            <w:tcW w:w="531" w:type="dxa"/>
            <w:vAlign w:val="center"/>
          </w:tcPr>
          <w:p w:rsidR="000B18E5" w:rsidRPr="00397F9B" w:rsidRDefault="000B18E5" w:rsidP="000B18E5">
            <w:pPr>
              <w:jc w:val="center"/>
              <w:rPr>
                <w:sz w:val="20"/>
                <w:szCs w:val="20"/>
              </w:rPr>
            </w:pPr>
            <w:r w:rsidRPr="00397F9B">
              <w:rPr>
                <w:sz w:val="20"/>
                <w:szCs w:val="20"/>
              </w:rPr>
              <w:t>8</w:t>
            </w:r>
          </w:p>
        </w:tc>
        <w:tc>
          <w:tcPr>
            <w:tcW w:w="5814" w:type="dxa"/>
            <w:vAlign w:val="center"/>
          </w:tcPr>
          <w:p w:rsidR="000B18E5" w:rsidRPr="00397F9B" w:rsidRDefault="000B18E5" w:rsidP="000B18E5">
            <w:pPr>
              <w:jc w:val="both"/>
              <w:rPr>
                <w:sz w:val="20"/>
                <w:szCs w:val="20"/>
              </w:rPr>
            </w:pPr>
            <w:r w:rsidRPr="00397F9B">
              <w:rPr>
                <w:sz w:val="20"/>
                <w:szCs w:val="20"/>
                <w:shd w:val="clear" w:color="auto" w:fill="FFFFFF"/>
              </w:rPr>
              <w:t>Муниципальное казенное дошкольное образовательное учреждение «Детский сад № 8 «Звездочка»</w:t>
            </w:r>
          </w:p>
        </w:tc>
        <w:tc>
          <w:tcPr>
            <w:tcW w:w="4252" w:type="dxa"/>
            <w:vAlign w:val="center"/>
          </w:tcPr>
          <w:p w:rsidR="000B18E5" w:rsidRPr="00397F9B" w:rsidRDefault="000B18E5" w:rsidP="000B18E5">
            <w:pPr>
              <w:jc w:val="center"/>
              <w:rPr>
                <w:sz w:val="20"/>
                <w:szCs w:val="20"/>
              </w:rPr>
            </w:pPr>
            <w:r w:rsidRPr="00397F9B">
              <w:rPr>
                <w:sz w:val="20"/>
                <w:szCs w:val="20"/>
                <w:shd w:val="clear" w:color="auto" w:fill="FFFFFF"/>
              </w:rPr>
              <w:t>356 871, Россия, Ставропольский край, Нефтекумский район, п. Затеречный, ул. Коммунальная, 15</w:t>
            </w:r>
          </w:p>
        </w:tc>
      </w:tr>
      <w:tr w:rsidR="00397F9B" w:rsidRPr="00397F9B" w:rsidTr="00A46B20">
        <w:tc>
          <w:tcPr>
            <w:tcW w:w="531" w:type="dxa"/>
            <w:vAlign w:val="center"/>
          </w:tcPr>
          <w:p w:rsidR="000B18E5" w:rsidRPr="00397F9B" w:rsidRDefault="000B18E5" w:rsidP="000B18E5">
            <w:pPr>
              <w:jc w:val="center"/>
              <w:rPr>
                <w:sz w:val="20"/>
                <w:szCs w:val="20"/>
              </w:rPr>
            </w:pPr>
            <w:r w:rsidRPr="00397F9B">
              <w:rPr>
                <w:sz w:val="20"/>
                <w:szCs w:val="20"/>
              </w:rPr>
              <w:t>9</w:t>
            </w:r>
          </w:p>
        </w:tc>
        <w:tc>
          <w:tcPr>
            <w:tcW w:w="5814" w:type="dxa"/>
            <w:vAlign w:val="center"/>
          </w:tcPr>
          <w:p w:rsidR="000B18E5" w:rsidRPr="00397F9B" w:rsidRDefault="000B18E5" w:rsidP="000B18E5">
            <w:pPr>
              <w:jc w:val="both"/>
              <w:rPr>
                <w:sz w:val="20"/>
                <w:szCs w:val="20"/>
              </w:rPr>
            </w:pPr>
            <w:r w:rsidRPr="00397F9B">
              <w:rPr>
                <w:sz w:val="20"/>
                <w:szCs w:val="20"/>
                <w:shd w:val="clear" w:color="auto" w:fill="FFFFFF"/>
              </w:rPr>
              <w:t>Муниципальное Казённое дошкольное образовательное учреждение «Детский сад № 9 «Ласточка»</w:t>
            </w:r>
          </w:p>
        </w:tc>
        <w:tc>
          <w:tcPr>
            <w:tcW w:w="4252" w:type="dxa"/>
            <w:vAlign w:val="center"/>
          </w:tcPr>
          <w:p w:rsidR="000B18E5" w:rsidRPr="00397F9B" w:rsidRDefault="000B18E5" w:rsidP="000B18E5">
            <w:pPr>
              <w:jc w:val="center"/>
              <w:rPr>
                <w:sz w:val="20"/>
                <w:szCs w:val="20"/>
              </w:rPr>
            </w:pPr>
            <w:r w:rsidRPr="00397F9B">
              <w:rPr>
                <w:sz w:val="20"/>
                <w:szCs w:val="20"/>
                <w:shd w:val="clear" w:color="auto" w:fill="FFFFFF"/>
              </w:rPr>
              <w:t>356 871, Россия, Ставропольский край, Нефтекумский район, п. Затеречный, ул. Промысловая, 5 А</w:t>
            </w:r>
          </w:p>
        </w:tc>
      </w:tr>
      <w:tr w:rsidR="00397F9B" w:rsidRPr="00397F9B" w:rsidTr="00A46B20">
        <w:tc>
          <w:tcPr>
            <w:tcW w:w="531" w:type="dxa"/>
            <w:vAlign w:val="center"/>
          </w:tcPr>
          <w:p w:rsidR="000B18E5" w:rsidRPr="00397F9B" w:rsidRDefault="000B18E5" w:rsidP="000B18E5">
            <w:pPr>
              <w:jc w:val="center"/>
              <w:rPr>
                <w:sz w:val="20"/>
                <w:szCs w:val="20"/>
              </w:rPr>
            </w:pPr>
            <w:r w:rsidRPr="00397F9B">
              <w:rPr>
                <w:sz w:val="20"/>
                <w:szCs w:val="20"/>
              </w:rPr>
              <w:t>10</w:t>
            </w:r>
          </w:p>
        </w:tc>
        <w:tc>
          <w:tcPr>
            <w:tcW w:w="5814" w:type="dxa"/>
            <w:vAlign w:val="center"/>
          </w:tcPr>
          <w:p w:rsidR="000B18E5" w:rsidRPr="00397F9B" w:rsidRDefault="000B18E5" w:rsidP="000B18E5">
            <w:pPr>
              <w:jc w:val="both"/>
              <w:rPr>
                <w:sz w:val="20"/>
                <w:szCs w:val="20"/>
              </w:rPr>
            </w:pPr>
            <w:r w:rsidRPr="00397F9B">
              <w:rPr>
                <w:sz w:val="20"/>
                <w:szCs w:val="20"/>
                <w:shd w:val="clear" w:color="auto" w:fill="FFFFFF"/>
              </w:rPr>
              <w:t>Муниципального казенного дошкольного образовательного учреждения «Детский сад № 10 «Солнышко»</w:t>
            </w:r>
          </w:p>
        </w:tc>
        <w:tc>
          <w:tcPr>
            <w:tcW w:w="4252" w:type="dxa"/>
            <w:vAlign w:val="center"/>
          </w:tcPr>
          <w:p w:rsidR="000B18E5" w:rsidRPr="00397F9B" w:rsidRDefault="000B18E5" w:rsidP="000B18E5">
            <w:pPr>
              <w:jc w:val="center"/>
              <w:rPr>
                <w:sz w:val="20"/>
                <w:szCs w:val="20"/>
              </w:rPr>
            </w:pPr>
            <w:r w:rsidRPr="00397F9B">
              <w:rPr>
                <w:sz w:val="20"/>
                <w:szCs w:val="20"/>
                <w:shd w:val="clear" w:color="auto" w:fill="FFFFFF"/>
              </w:rPr>
              <w:t>356 882, Россия, Ставропольский край, Нефтекумский район, п. Зимняя Ставка, ул. Школьная, 13</w:t>
            </w:r>
          </w:p>
        </w:tc>
      </w:tr>
      <w:tr w:rsidR="00397F9B" w:rsidRPr="00397F9B" w:rsidTr="00A46B20">
        <w:tc>
          <w:tcPr>
            <w:tcW w:w="531" w:type="dxa"/>
            <w:vAlign w:val="center"/>
          </w:tcPr>
          <w:p w:rsidR="000B18E5" w:rsidRPr="00397F9B" w:rsidRDefault="000B18E5" w:rsidP="000B18E5">
            <w:pPr>
              <w:jc w:val="center"/>
              <w:rPr>
                <w:sz w:val="20"/>
                <w:szCs w:val="20"/>
              </w:rPr>
            </w:pPr>
            <w:r w:rsidRPr="00397F9B">
              <w:rPr>
                <w:sz w:val="20"/>
                <w:szCs w:val="20"/>
              </w:rPr>
              <w:t>11</w:t>
            </w:r>
          </w:p>
        </w:tc>
        <w:tc>
          <w:tcPr>
            <w:tcW w:w="5814" w:type="dxa"/>
            <w:vAlign w:val="center"/>
          </w:tcPr>
          <w:p w:rsidR="000B18E5" w:rsidRPr="00397F9B" w:rsidRDefault="000B18E5" w:rsidP="000B18E5">
            <w:pPr>
              <w:jc w:val="both"/>
              <w:rPr>
                <w:sz w:val="20"/>
                <w:szCs w:val="20"/>
              </w:rPr>
            </w:pPr>
            <w:r w:rsidRPr="00397F9B">
              <w:rPr>
                <w:sz w:val="20"/>
                <w:szCs w:val="20"/>
                <w:shd w:val="clear" w:color="auto" w:fill="FFFFFF"/>
              </w:rPr>
              <w:t>муниципальное казенное дошкольное образовательное учреждение «Детский сад № 11 «Ковылек»</w:t>
            </w:r>
          </w:p>
        </w:tc>
        <w:tc>
          <w:tcPr>
            <w:tcW w:w="4252" w:type="dxa"/>
            <w:vAlign w:val="center"/>
          </w:tcPr>
          <w:p w:rsidR="000B18E5" w:rsidRPr="00397F9B" w:rsidRDefault="000B18E5" w:rsidP="000B18E5">
            <w:pPr>
              <w:jc w:val="center"/>
              <w:rPr>
                <w:sz w:val="20"/>
                <w:szCs w:val="20"/>
              </w:rPr>
            </w:pPr>
            <w:r w:rsidRPr="00397F9B">
              <w:rPr>
                <w:sz w:val="20"/>
                <w:szCs w:val="20"/>
                <w:shd w:val="clear" w:color="auto" w:fill="FFFFFF"/>
              </w:rPr>
              <w:t>356 873, Россия, Ставропольский край, Нефтекумский район, с. Озек-Суат, улица Мира, 176</w:t>
            </w:r>
          </w:p>
        </w:tc>
      </w:tr>
      <w:tr w:rsidR="00397F9B" w:rsidRPr="00397F9B" w:rsidTr="00A46B20">
        <w:tc>
          <w:tcPr>
            <w:tcW w:w="531" w:type="dxa"/>
            <w:vAlign w:val="center"/>
          </w:tcPr>
          <w:p w:rsidR="000B18E5" w:rsidRPr="00397F9B" w:rsidRDefault="000B18E5" w:rsidP="000B18E5">
            <w:pPr>
              <w:jc w:val="center"/>
              <w:rPr>
                <w:sz w:val="20"/>
                <w:szCs w:val="20"/>
              </w:rPr>
            </w:pPr>
            <w:r w:rsidRPr="00397F9B">
              <w:rPr>
                <w:sz w:val="20"/>
                <w:szCs w:val="20"/>
              </w:rPr>
              <w:t>12</w:t>
            </w:r>
          </w:p>
        </w:tc>
        <w:tc>
          <w:tcPr>
            <w:tcW w:w="5814" w:type="dxa"/>
            <w:vAlign w:val="center"/>
          </w:tcPr>
          <w:p w:rsidR="000B18E5" w:rsidRPr="00397F9B" w:rsidRDefault="000B18E5" w:rsidP="000B18E5">
            <w:pPr>
              <w:jc w:val="both"/>
              <w:rPr>
                <w:sz w:val="20"/>
                <w:szCs w:val="20"/>
              </w:rPr>
            </w:pPr>
            <w:r w:rsidRPr="00397F9B">
              <w:rPr>
                <w:sz w:val="20"/>
                <w:szCs w:val="20"/>
                <w:shd w:val="clear" w:color="auto" w:fill="FFFFFF"/>
              </w:rPr>
              <w:t>Муниципальное казенное дошкольное образовательное учреждение «Детский сад № 12 «Дюймовочка»</w:t>
            </w:r>
          </w:p>
        </w:tc>
        <w:tc>
          <w:tcPr>
            <w:tcW w:w="4252" w:type="dxa"/>
            <w:vAlign w:val="center"/>
          </w:tcPr>
          <w:p w:rsidR="000B18E5" w:rsidRPr="00397F9B" w:rsidRDefault="000B18E5" w:rsidP="000B18E5">
            <w:pPr>
              <w:jc w:val="center"/>
              <w:rPr>
                <w:sz w:val="20"/>
                <w:szCs w:val="20"/>
              </w:rPr>
            </w:pPr>
            <w:r w:rsidRPr="00397F9B">
              <w:rPr>
                <w:sz w:val="20"/>
                <w:szCs w:val="20"/>
                <w:shd w:val="clear" w:color="auto" w:fill="FFFFFF"/>
              </w:rPr>
              <w:t>356 890, Россия, Ставропольский край, Нефтекумский район, с. Ачикулак, ул. Чипирова, 14</w:t>
            </w:r>
          </w:p>
        </w:tc>
      </w:tr>
      <w:tr w:rsidR="00397F9B" w:rsidRPr="00397F9B" w:rsidTr="00A46B20">
        <w:tc>
          <w:tcPr>
            <w:tcW w:w="531" w:type="dxa"/>
            <w:vAlign w:val="center"/>
          </w:tcPr>
          <w:p w:rsidR="000B18E5" w:rsidRPr="00397F9B" w:rsidRDefault="000B18E5" w:rsidP="000B18E5">
            <w:pPr>
              <w:jc w:val="center"/>
              <w:rPr>
                <w:sz w:val="20"/>
                <w:szCs w:val="20"/>
              </w:rPr>
            </w:pPr>
            <w:r w:rsidRPr="00397F9B">
              <w:rPr>
                <w:sz w:val="20"/>
                <w:szCs w:val="20"/>
              </w:rPr>
              <w:t>13</w:t>
            </w:r>
          </w:p>
        </w:tc>
        <w:tc>
          <w:tcPr>
            <w:tcW w:w="5814" w:type="dxa"/>
            <w:vAlign w:val="center"/>
          </w:tcPr>
          <w:p w:rsidR="000B18E5" w:rsidRPr="00397F9B" w:rsidRDefault="000B18E5" w:rsidP="000B18E5">
            <w:pPr>
              <w:jc w:val="both"/>
              <w:rPr>
                <w:sz w:val="20"/>
                <w:szCs w:val="20"/>
              </w:rPr>
            </w:pPr>
            <w:r w:rsidRPr="00397F9B">
              <w:rPr>
                <w:sz w:val="20"/>
                <w:szCs w:val="20"/>
                <w:shd w:val="clear" w:color="auto" w:fill="FFFFFF"/>
              </w:rPr>
              <w:t>Муниципальное казённое дошкольное образовательное учреждение «Детский сад общеразвивающего вида с приоритетным осуществлением физического направления развития детей № 13 «Колосок»</w:t>
            </w:r>
          </w:p>
        </w:tc>
        <w:tc>
          <w:tcPr>
            <w:tcW w:w="4252" w:type="dxa"/>
            <w:vAlign w:val="center"/>
          </w:tcPr>
          <w:p w:rsidR="000B18E5" w:rsidRPr="00397F9B" w:rsidRDefault="000B18E5" w:rsidP="000B18E5">
            <w:pPr>
              <w:jc w:val="center"/>
              <w:rPr>
                <w:sz w:val="20"/>
                <w:szCs w:val="20"/>
              </w:rPr>
            </w:pPr>
            <w:r w:rsidRPr="00397F9B">
              <w:rPr>
                <w:sz w:val="20"/>
                <w:szCs w:val="20"/>
                <w:shd w:val="clear" w:color="auto" w:fill="FFFFFF"/>
              </w:rPr>
              <w:t>356 890, Россия, Ставропольский край, Нефтекумский район, с. Ачикулак, ул. Гвардейская, 16</w:t>
            </w:r>
          </w:p>
        </w:tc>
      </w:tr>
      <w:tr w:rsidR="00397F9B" w:rsidRPr="00397F9B" w:rsidTr="00A46B20">
        <w:tc>
          <w:tcPr>
            <w:tcW w:w="531" w:type="dxa"/>
            <w:vAlign w:val="center"/>
          </w:tcPr>
          <w:p w:rsidR="000B18E5" w:rsidRPr="00397F9B" w:rsidRDefault="000B18E5" w:rsidP="000B18E5">
            <w:pPr>
              <w:jc w:val="center"/>
              <w:rPr>
                <w:sz w:val="20"/>
                <w:szCs w:val="20"/>
              </w:rPr>
            </w:pPr>
            <w:r w:rsidRPr="00397F9B">
              <w:rPr>
                <w:sz w:val="20"/>
                <w:szCs w:val="20"/>
              </w:rPr>
              <w:t>14</w:t>
            </w:r>
          </w:p>
        </w:tc>
        <w:tc>
          <w:tcPr>
            <w:tcW w:w="5814" w:type="dxa"/>
            <w:vAlign w:val="center"/>
          </w:tcPr>
          <w:p w:rsidR="000B18E5" w:rsidRPr="00397F9B" w:rsidRDefault="000B18E5" w:rsidP="000B18E5">
            <w:pPr>
              <w:jc w:val="both"/>
              <w:rPr>
                <w:sz w:val="20"/>
                <w:szCs w:val="20"/>
              </w:rPr>
            </w:pPr>
            <w:r w:rsidRPr="00397F9B">
              <w:rPr>
                <w:sz w:val="20"/>
                <w:szCs w:val="20"/>
                <w:shd w:val="clear" w:color="auto" w:fill="FFFFFF"/>
              </w:rPr>
              <w:t>Муниципальное казенное дошкольное образовательное учреждение «Детский сад № 14 «Колобок»</w:t>
            </w:r>
          </w:p>
        </w:tc>
        <w:tc>
          <w:tcPr>
            <w:tcW w:w="4252" w:type="dxa"/>
            <w:vAlign w:val="center"/>
          </w:tcPr>
          <w:p w:rsidR="000B18E5" w:rsidRPr="00397F9B" w:rsidRDefault="000B18E5" w:rsidP="000B18E5">
            <w:pPr>
              <w:jc w:val="center"/>
              <w:rPr>
                <w:sz w:val="20"/>
                <w:szCs w:val="20"/>
              </w:rPr>
            </w:pPr>
            <w:r w:rsidRPr="00397F9B">
              <w:rPr>
                <w:sz w:val="20"/>
                <w:szCs w:val="20"/>
                <w:shd w:val="clear" w:color="auto" w:fill="FFFFFF"/>
              </w:rPr>
              <w:t>356 875, Россия, Ставропольский край, Нефтекумский район, с. Кара-Тюбе, ул. Ленина, 50</w:t>
            </w:r>
          </w:p>
        </w:tc>
      </w:tr>
      <w:tr w:rsidR="00397F9B" w:rsidRPr="00397F9B" w:rsidTr="00A46B20">
        <w:tc>
          <w:tcPr>
            <w:tcW w:w="531" w:type="dxa"/>
            <w:vAlign w:val="center"/>
          </w:tcPr>
          <w:p w:rsidR="000B18E5" w:rsidRPr="00397F9B" w:rsidRDefault="000B18E5" w:rsidP="000B18E5">
            <w:pPr>
              <w:jc w:val="center"/>
              <w:rPr>
                <w:sz w:val="20"/>
                <w:szCs w:val="20"/>
              </w:rPr>
            </w:pPr>
            <w:r w:rsidRPr="00397F9B">
              <w:rPr>
                <w:sz w:val="20"/>
                <w:szCs w:val="20"/>
              </w:rPr>
              <w:t>15</w:t>
            </w:r>
          </w:p>
        </w:tc>
        <w:tc>
          <w:tcPr>
            <w:tcW w:w="5814" w:type="dxa"/>
            <w:vAlign w:val="center"/>
          </w:tcPr>
          <w:p w:rsidR="000B18E5" w:rsidRPr="00397F9B" w:rsidRDefault="000B18E5" w:rsidP="000B18E5">
            <w:pPr>
              <w:jc w:val="both"/>
              <w:rPr>
                <w:sz w:val="20"/>
                <w:szCs w:val="20"/>
              </w:rPr>
            </w:pPr>
            <w:r w:rsidRPr="00397F9B">
              <w:rPr>
                <w:sz w:val="20"/>
                <w:szCs w:val="20"/>
                <w:shd w:val="clear" w:color="auto" w:fill="FFFFFF"/>
              </w:rPr>
              <w:t>Муниципальное казенное дошкольное образовательное учреждение «Детский сад № 15 «Василек»</w:t>
            </w:r>
          </w:p>
        </w:tc>
        <w:tc>
          <w:tcPr>
            <w:tcW w:w="4252" w:type="dxa"/>
            <w:vAlign w:val="center"/>
          </w:tcPr>
          <w:p w:rsidR="000B18E5" w:rsidRPr="00397F9B" w:rsidRDefault="000B18E5" w:rsidP="000B18E5">
            <w:pPr>
              <w:jc w:val="center"/>
              <w:rPr>
                <w:sz w:val="20"/>
                <w:szCs w:val="20"/>
              </w:rPr>
            </w:pPr>
            <w:r w:rsidRPr="00397F9B">
              <w:rPr>
                <w:sz w:val="20"/>
                <w:szCs w:val="20"/>
                <w:shd w:val="clear" w:color="auto" w:fill="FFFFFF"/>
              </w:rPr>
              <w:t>356876, Россия, Ставропольский край, Нефтекумский район, а. Новкус-Артезиан, ул.Ленина,35 А</w:t>
            </w:r>
          </w:p>
        </w:tc>
      </w:tr>
      <w:tr w:rsidR="00397F9B" w:rsidRPr="00397F9B" w:rsidTr="00A46B20">
        <w:trPr>
          <w:trHeight w:val="421"/>
        </w:trPr>
        <w:tc>
          <w:tcPr>
            <w:tcW w:w="531" w:type="dxa"/>
            <w:vAlign w:val="center"/>
          </w:tcPr>
          <w:p w:rsidR="000B18E5" w:rsidRPr="00397F9B" w:rsidRDefault="000B18E5" w:rsidP="000B18E5">
            <w:pPr>
              <w:jc w:val="center"/>
              <w:rPr>
                <w:sz w:val="20"/>
                <w:szCs w:val="20"/>
              </w:rPr>
            </w:pPr>
            <w:r w:rsidRPr="00397F9B">
              <w:rPr>
                <w:sz w:val="20"/>
                <w:szCs w:val="20"/>
              </w:rPr>
              <w:t>16</w:t>
            </w:r>
          </w:p>
        </w:tc>
        <w:tc>
          <w:tcPr>
            <w:tcW w:w="5814" w:type="dxa"/>
            <w:vAlign w:val="center"/>
          </w:tcPr>
          <w:p w:rsidR="000B18E5" w:rsidRPr="00397F9B" w:rsidRDefault="000B18E5" w:rsidP="000B18E5">
            <w:pPr>
              <w:jc w:val="both"/>
              <w:rPr>
                <w:sz w:val="20"/>
                <w:szCs w:val="20"/>
              </w:rPr>
            </w:pPr>
            <w:r w:rsidRPr="00397F9B">
              <w:rPr>
                <w:sz w:val="20"/>
                <w:szCs w:val="20"/>
                <w:shd w:val="clear" w:color="auto" w:fill="FFFFFF"/>
              </w:rPr>
              <w:t>Муниципальное казённое дошкольное образовательное учреждение «Детский сад № 16 «Теремок»</w:t>
            </w:r>
          </w:p>
        </w:tc>
        <w:tc>
          <w:tcPr>
            <w:tcW w:w="4252" w:type="dxa"/>
            <w:vAlign w:val="center"/>
          </w:tcPr>
          <w:p w:rsidR="000B18E5" w:rsidRPr="00397F9B" w:rsidRDefault="000B18E5" w:rsidP="000B18E5">
            <w:pPr>
              <w:jc w:val="center"/>
              <w:rPr>
                <w:sz w:val="20"/>
                <w:szCs w:val="20"/>
              </w:rPr>
            </w:pPr>
            <w:r w:rsidRPr="00397F9B">
              <w:rPr>
                <w:sz w:val="20"/>
                <w:szCs w:val="20"/>
                <w:shd w:val="clear" w:color="auto" w:fill="FFFFFF"/>
              </w:rPr>
              <w:t>356897, Россия, Ставропольский край, Нефтекумский район, с. Каясула, ул. Советская, 54</w:t>
            </w:r>
          </w:p>
        </w:tc>
      </w:tr>
      <w:tr w:rsidR="00397F9B" w:rsidRPr="00397F9B" w:rsidTr="00A46B20">
        <w:tc>
          <w:tcPr>
            <w:tcW w:w="531" w:type="dxa"/>
            <w:vAlign w:val="center"/>
          </w:tcPr>
          <w:p w:rsidR="000B18E5" w:rsidRPr="00397F9B" w:rsidRDefault="000B18E5" w:rsidP="000B18E5">
            <w:pPr>
              <w:jc w:val="center"/>
              <w:rPr>
                <w:sz w:val="20"/>
                <w:szCs w:val="20"/>
              </w:rPr>
            </w:pPr>
            <w:r w:rsidRPr="00397F9B">
              <w:rPr>
                <w:sz w:val="20"/>
                <w:szCs w:val="20"/>
              </w:rPr>
              <w:t>17</w:t>
            </w:r>
          </w:p>
        </w:tc>
        <w:tc>
          <w:tcPr>
            <w:tcW w:w="5814" w:type="dxa"/>
            <w:vAlign w:val="center"/>
          </w:tcPr>
          <w:p w:rsidR="000B18E5" w:rsidRPr="00397F9B" w:rsidRDefault="000B18E5" w:rsidP="000B18E5">
            <w:pPr>
              <w:jc w:val="both"/>
              <w:rPr>
                <w:sz w:val="20"/>
                <w:szCs w:val="20"/>
              </w:rPr>
            </w:pPr>
            <w:r w:rsidRPr="00397F9B">
              <w:rPr>
                <w:sz w:val="20"/>
                <w:szCs w:val="20"/>
                <w:shd w:val="clear" w:color="auto" w:fill="FFFFFF"/>
              </w:rPr>
              <w:t>Муниципальное казенное дошкольное образовательное учреждение «Детский сад № 17 «Петушок»</w:t>
            </w:r>
          </w:p>
        </w:tc>
        <w:tc>
          <w:tcPr>
            <w:tcW w:w="4252" w:type="dxa"/>
            <w:vAlign w:val="center"/>
          </w:tcPr>
          <w:p w:rsidR="000B18E5" w:rsidRPr="00397F9B" w:rsidRDefault="000B18E5" w:rsidP="000B18E5">
            <w:pPr>
              <w:jc w:val="center"/>
              <w:rPr>
                <w:sz w:val="20"/>
                <w:szCs w:val="20"/>
              </w:rPr>
            </w:pPr>
            <w:r w:rsidRPr="00397F9B">
              <w:rPr>
                <w:sz w:val="20"/>
                <w:szCs w:val="20"/>
                <w:shd w:val="clear" w:color="auto" w:fill="FFFFFF"/>
              </w:rPr>
              <w:t>356 897, Россия, Ставропольский край, Нефтекумский район, с Каясула, ул. Ленина, 32 А</w:t>
            </w:r>
          </w:p>
        </w:tc>
      </w:tr>
      <w:tr w:rsidR="00397F9B" w:rsidRPr="00397F9B" w:rsidTr="00A46B20">
        <w:tc>
          <w:tcPr>
            <w:tcW w:w="531" w:type="dxa"/>
            <w:vAlign w:val="center"/>
          </w:tcPr>
          <w:p w:rsidR="000B18E5" w:rsidRPr="00397F9B" w:rsidRDefault="000B18E5" w:rsidP="000B18E5">
            <w:pPr>
              <w:jc w:val="center"/>
              <w:rPr>
                <w:sz w:val="20"/>
                <w:szCs w:val="20"/>
              </w:rPr>
            </w:pPr>
            <w:r w:rsidRPr="00397F9B">
              <w:rPr>
                <w:sz w:val="20"/>
                <w:szCs w:val="20"/>
              </w:rPr>
              <w:t>18</w:t>
            </w:r>
          </w:p>
        </w:tc>
        <w:tc>
          <w:tcPr>
            <w:tcW w:w="5814" w:type="dxa"/>
            <w:vAlign w:val="center"/>
          </w:tcPr>
          <w:p w:rsidR="000B18E5" w:rsidRPr="00397F9B" w:rsidRDefault="000B18E5" w:rsidP="000B18E5">
            <w:pPr>
              <w:jc w:val="both"/>
              <w:rPr>
                <w:sz w:val="20"/>
                <w:szCs w:val="20"/>
              </w:rPr>
            </w:pPr>
            <w:r w:rsidRPr="00397F9B">
              <w:rPr>
                <w:sz w:val="20"/>
                <w:szCs w:val="20"/>
                <w:shd w:val="clear" w:color="auto" w:fill="FFFFFF"/>
              </w:rPr>
              <w:t>Муниципальное казенное дошкольное образовательное учреждение «Детский сад № 18 «Золотой ключик»</w:t>
            </w:r>
          </w:p>
        </w:tc>
        <w:tc>
          <w:tcPr>
            <w:tcW w:w="4252" w:type="dxa"/>
            <w:vAlign w:val="center"/>
          </w:tcPr>
          <w:p w:rsidR="000B18E5" w:rsidRPr="00397F9B" w:rsidRDefault="000B18E5" w:rsidP="000B18E5">
            <w:pPr>
              <w:jc w:val="center"/>
              <w:rPr>
                <w:sz w:val="20"/>
                <w:szCs w:val="20"/>
              </w:rPr>
            </w:pPr>
            <w:r w:rsidRPr="00397F9B">
              <w:rPr>
                <w:sz w:val="20"/>
                <w:szCs w:val="20"/>
                <w:shd w:val="clear" w:color="auto" w:fill="FFFFFF"/>
              </w:rPr>
              <w:t>356895, Россия, Ставропольский край, Нефтекумский район, а. Махмуд-Мектеб, ул. Виноградная, 3</w:t>
            </w:r>
          </w:p>
        </w:tc>
      </w:tr>
      <w:tr w:rsidR="00397F9B" w:rsidRPr="00397F9B" w:rsidTr="00A46B20">
        <w:tc>
          <w:tcPr>
            <w:tcW w:w="531" w:type="dxa"/>
            <w:vAlign w:val="center"/>
          </w:tcPr>
          <w:p w:rsidR="000B18E5" w:rsidRPr="00397F9B" w:rsidRDefault="000B18E5" w:rsidP="000B18E5">
            <w:pPr>
              <w:jc w:val="center"/>
              <w:rPr>
                <w:sz w:val="20"/>
                <w:szCs w:val="20"/>
              </w:rPr>
            </w:pPr>
            <w:r w:rsidRPr="00397F9B">
              <w:rPr>
                <w:sz w:val="20"/>
                <w:szCs w:val="20"/>
              </w:rPr>
              <w:t>19</w:t>
            </w:r>
          </w:p>
        </w:tc>
        <w:tc>
          <w:tcPr>
            <w:tcW w:w="5814" w:type="dxa"/>
            <w:vAlign w:val="center"/>
          </w:tcPr>
          <w:p w:rsidR="000B18E5" w:rsidRPr="00397F9B" w:rsidRDefault="000B18E5" w:rsidP="000B18E5">
            <w:pPr>
              <w:jc w:val="both"/>
              <w:rPr>
                <w:sz w:val="20"/>
                <w:szCs w:val="20"/>
              </w:rPr>
            </w:pPr>
            <w:r w:rsidRPr="00397F9B">
              <w:rPr>
                <w:sz w:val="20"/>
                <w:szCs w:val="20"/>
                <w:shd w:val="clear" w:color="auto" w:fill="FFFFFF"/>
              </w:rPr>
              <w:t>Муниципальное казенное дошкольное образовательное учреждение «Детский сад № 19 «Буратино»</w:t>
            </w:r>
          </w:p>
        </w:tc>
        <w:tc>
          <w:tcPr>
            <w:tcW w:w="4252" w:type="dxa"/>
            <w:vAlign w:val="center"/>
          </w:tcPr>
          <w:p w:rsidR="000B18E5" w:rsidRPr="00397F9B" w:rsidRDefault="000B18E5" w:rsidP="000B18E5">
            <w:pPr>
              <w:jc w:val="center"/>
              <w:rPr>
                <w:sz w:val="20"/>
                <w:szCs w:val="20"/>
              </w:rPr>
            </w:pPr>
            <w:r w:rsidRPr="00397F9B">
              <w:rPr>
                <w:sz w:val="20"/>
                <w:szCs w:val="20"/>
                <w:shd w:val="clear" w:color="auto" w:fill="FFFFFF"/>
              </w:rPr>
              <w:t>356 896, Россия, Ставропольский край, Нефтекумский район, а. Тукуй -Мектеб, ул. Комсомольская, 24</w:t>
            </w:r>
          </w:p>
        </w:tc>
      </w:tr>
      <w:tr w:rsidR="00397F9B" w:rsidRPr="00397F9B" w:rsidTr="00A46B20">
        <w:tc>
          <w:tcPr>
            <w:tcW w:w="531" w:type="dxa"/>
            <w:vAlign w:val="center"/>
          </w:tcPr>
          <w:p w:rsidR="000B18E5" w:rsidRPr="00397F9B" w:rsidRDefault="000B18E5" w:rsidP="000B18E5">
            <w:pPr>
              <w:jc w:val="center"/>
              <w:rPr>
                <w:sz w:val="20"/>
                <w:szCs w:val="20"/>
              </w:rPr>
            </w:pPr>
            <w:r w:rsidRPr="00397F9B">
              <w:rPr>
                <w:sz w:val="20"/>
                <w:szCs w:val="20"/>
              </w:rPr>
              <w:t>20</w:t>
            </w:r>
          </w:p>
        </w:tc>
        <w:tc>
          <w:tcPr>
            <w:tcW w:w="5814" w:type="dxa"/>
            <w:vAlign w:val="center"/>
          </w:tcPr>
          <w:p w:rsidR="000B18E5" w:rsidRPr="00397F9B" w:rsidRDefault="000B18E5" w:rsidP="000B18E5">
            <w:pPr>
              <w:jc w:val="both"/>
              <w:rPr>
                <w:sz w:val="20"/>
                <w:szCs w:val="20"/>
              </w:rPr>
            </w:pPr>
            <w:r w:rsidRPr="00397F9B">
              <w:rPr>
                <w:sz w:val="20"/>
                <w:szCs w:val="20"/>
                <w:shd w:val="clear" w:color="auto" w:fill="FFFFFF"/>
              </w:rPr>
              <w:t>Муниципальное казенное дошкольное образовательное учреждение «Детский сад № 20 «Огонек»</w:t>
            </w:r>
          </w:p>
        </w:tc>
        <w:tc>
          <w:tcPr>
            <w:tcW w:w="4252" w:type="dxa"/>
            <w:vAlign w:val="center"/>
          </w:tcPr>
          <w:p w:rsidR="000B18E5" w:rsidRPr="00397F9B" w:rsidRDefault="000B18E5" w:rsidP="000B18E5">
            <w:pPr>
              <w:jc w:val="center"/>
              <w:rPr>
                <w:sz w:val="20"/>
                <w:szCs w:val="20"/>
              </w:rPr>
            </w:pPr>
            <w:r w:rsidRPr="00397F9B">
              <w:rPr>
                <w:sz w:val="20"/>
                <w:szCs w:val="20"/>
                <w:shd w:val="clear" w:color="auto" w:fill="FFFFFF"/>
              </w:rPr>
              <w:t xml:space="preserve">356896, Россия, Ставропольский край, Нефтекумский район. </w:t>
            </w:r>
            <w:r w:rsidR="00A54038" w:rsidRPr="00397F9B">
              <w:rPr>
                <w:sz w:val="20"/>
                <w:szCs w:val="20"/>
                <w:shd w:val="clear" w:color="auto" w:fill="FFFFFF"/>
              </w:rPr>
              <w:t>а.</w:t>
            </w:r>
            <w:r w:rsidRPr="00397F9B">
              <w:rPr>
                <w:sz w:val="20"/>
                <w:szCs w:val="20"/>
                <w:shd w:val="clear" w:color="auto" w:fill="FFFFFF"/>
              </w:rPr>
              <w:t xml:space="preserve"> Абрам -Тюбе, ул</w:t>
            </w:r>
            <w:r w:rsidR="00A54038" w:rsidRPr="00397F9B">
              <w:rPr>
                <w:sz w:val="20"/>
                <w:szCs w:val="20"/>
                <w:shd w:val="clear" w:color="auto" w:fill="FFFFFF"/>
              </w:rPr>
              <w:t xml:space="preserve">. </w:t>
            </w:r>
            <w:r w:rsidRPr="00397F9B">
              <w:rPr>
                <w:sz w:val="20"/>
                <w:szCs w:val="20"/>
                <w:shd w:val="clear" w:color="auto" w:fill="FFFFFF"/>
              </w:rPr>
              <w:t>Курманалиева, 41</w:t>
            </w:r>
          </w:p>
        </w:tc>
      </w:tr>
      <w:tr w:rsidR="00397F9B" w:rsidRPr="00397F9B" w:rsidTr="00A46B20">
        <w:tc>
          <w:tcPr>
            <w:tcW w:w="531" w:type="dxa"/>
            <w:vAlign w:val="center"/>
          </w:tcPr>
          <w:p w:rsidR="000B18E5" w:rsidRPr="00397F9B" w:rsidRDefault="000B18E5" w:rsidP="000B18E5">
            <w:pPr>
              <w:jc w:val="center"/>
              <w:rPr>
                <w:sz w:val="20"/>
                <w:szCs w:val="20"/>
              </w:rPr>
            </w:pPr>
            <w:r w:rsidRPr="00397F9B">
              <w:rPr>
                <w:sz w:val="20"/>
                <w:szCs w:val="20"/>
              </w:rPr>
              <w:t>21</w:t>
            </w:r>
          </w:p>
        </w:tc>
        <w:tc>
          <w:tcPr>
            <w:tcW w:w="5814" w:type="dxa"/>
            <w:vAlign w:val="center"/>
          </w:tcPr>
          <w:p w:rsidR="000B18E5" w:rsidRPr="00397F9B" w:rsidRDefault="000B18E5" w:rsidP="000B18E5">
            <w:pPr>
              <w:jc w:val="both"/>
              <w:rPr>
                <w:sz w:val="20"/>
                <w:szCs w:val="20"/>
              </w:rPr>
            </w:pPr>
            <w:r w:rsidRPr="00397F9B">
              <w:rPr>
                <w:sz w:val="20"/>
                <w:szCs w:val="20"/>
                <w:shd w:val="clear" w:color="auto" w:fill="FFFFFF"/>
              </w:rPr>
              <w:t>Муниципальное казенное дошкольное образовательное учреждение «Детский сад № 21 «Одуванчик»</w:t>
            </w:r>
          </w:p>
        </w:tc>
        <w:tc>
          <w:tcPr>
            <w:tcW w:w="4252" w:type="dxa"/>
            <w:vAlign w:val="center"/>
          </w:tcPr>
          <w:p w:rsidR="000B18E5" w:rsidRPr="00397F9B" w:rsidRDefault="000B18E5" w:rsidP="000B18E5">
            <w:pPr>
              <w:jc w:val="center"/>
              <w:rPr>
                <w:sz w:val="20"/>
                <w:szCs w:val="20"/>
              </w:rPr>
            </w:pPr>
            <w:r w:rsidRPr="00397F9B">
              <w:rPr>
                <w:sz w:val="20"/>
                <w:szCs w:val="20"/>
                <w:shd w:val="clear" w:color="auto" w:fill="FFFFFF"/>
              </w:rPr>
              <w:t>356899, Россия, Ставропольский край, Нефтекумский район, х. Андрей-Курган, ул. Школьная,13</w:t>
            </w:r>
          </w:p>
        </w:tc>
      </w:tr>
      <w:tr w:rsidR="00397F9B" w:rsidRPr="00397F9B" w:rsidTr="00A46B20">
        <w:tc>
          <w:tcPr>
            <w:tcW w:w="531" w:type="dxa"/>
            <w:vAlign w:val="center"/>
          </w:tcPr>
          <w:p w:rsidR="000B18E5" w:rsidRPr="00397F9B" w:rsidRDefault="000B18E5" w:rsidP="000B18E5">
            <w:pPr>
              <w:jc w:val="center"/>
              <w:rPr>
                <w:sz w:val="20"/>
                <w:szCs w:val="20"/>
              </w:rPr>
            </w:pPr>
            <w:r w:rsidRPr="00397F9B">
              <w:rPr>
                <w:sz w:val="20"/>
                <w:szCs w:val="20"/>
              </w:rPr>
              <w:t>22</w:t>
            </w:r>
          </w:p>
        </w:tc>
        <w:tc>
          <w:tcPr>
            <w:tcW w:w="5814" w:type="dxa"/>
            <w:vAlign w:val="center"/>
          </w:tcPr>
          <w:p w:rsidR="000B18E5" w:rsidRPr="00397F9B" w:rsidRDefault="000B18E5" w:rsidP="000B18E5">
            <w:pPr>
              <w:jc w:val="both"/>
              <w:rPr>
                <w:sz w:val="20"/>
                <w:szCs w:val="20"/>
              </w:rPr>
            </w:pPr>
            <w:r w:rsidRPr="00397F9B">
              <w:rPr>
                <w:sz w:val="20"/>
                <w:szCs w:val="20"/>
                <w:shd w:val="clear" w:color="auto" w:fill="FFFFFF"/>
              </w:rPr>
              <w:t>Муниципальное бюджетное дошкольное образовательное учреждение детский сад общеразвивающего вида с приоритетным осуществлением познавательно-речевого направления развития детей № 22 «Ромашка»</w:t>
            </w:r>
          </w:p>
        </w:tc>
        <w:tc>
          <w:tcPr>
            <w:tcW w:w="4252" w:type="dxa"/>
            <w:vAlign w:val="center"/>
          </w:tcPr>
          <w:p w:rsidR="000B18E5" w:rsidRPr="00397F9B" w:rsidRDefault="000B18E5" w:rsidP="000B18E5">
            <w:pPr>
              <w:jc w:val="center"/>
              <w:rPr>
                <w:sz w:val="20"/>
                <w:szCs w:val="20"/>
              </w:rPr>
            </w:pPr>
            <w:r w:rsidRPr="00397F9B">
              <w:rPr>
                <w:sz w:val="20"/>
                <w:szCs w:val="20"/>
                <w:shd w:val="clear" w:color="auto" w:fill="FFFFFF"/>
              </w:rPr>
              <w:t>356884, Российская Федерация, Ставропольский край, г. Нефтекумск, микрорайон 1, дом 15А.</w:t>
            </w:r>
          </w:p>
        </w:tc>
      </w:tr>
      <w:tr w:rsidR="000B18E5" w:rsidRPr="00397F9B" w:rsidTr="00A46B20">
        <w:tc>
          <w:tcPr>
            <w:tcW w:w="531" w:type="dxa"/>
            <w:vAlign w:val="center"/>
          </w:tcPr>
          <w:p w:rsidR="000B18E5" w:rsidRPr="00397F9B" w:rsidRDefault="000B18E5" w:rsidP="000B18E5">
            <w:pPr>
              <w:jc w:val="center"/>
              <w:rPr>
                <w:sz w:val="20"/>
                <w:szCs w:val="20"/>
              </w:rPr>
            </w:pPr>
            <w:r w:rsidRPr="00397F9B">
              <w:rPr>
                <w:sz w:val="20"/>
                <w:szCs w:val="20"/>
              </w:rPr>
              <w:t>23</w:t>
            </w:r>
          </w:p>
        </w:tc>
        <w:tc>
          <w:tcPr>
            <w:tcW w:w="5814" w:type="dxa"/>
            <w:vAlign w:val="center"/>
          </w:tcPr>
          <w:p w:rsidR="000B18E5" w:rsidRPr="00397F9B" w:rsidRDefault="000B18E5" w:rsidP="000B18E5">
            <w:pPr>
              <w:jc w:val="both"/>
              <w:rPr>
                <w:sz w:val="20"/>
                <w:szCs w:val="20"/>
              </w:rPr>
            </w:pPr>
            <w:r w:rsidRPr="00397F9B">
              <w:rPr>
                <w:sz w:val="20"/>
                <w:szCs w:val="20"/>
                <w:shd w:val="clear" w:color="auto" w:fill="FFFFFF"/>
              </w:rPr>
              <w:t>Муниципальное казенное дошкольное образовательное учреждение «Детский сад № 23 «Ягодка»</w:t>
            </w:r>
          </w:p>
        </w:tc>
        <w:tc>
          <w:tcPr>
            <w:tcW w:w="4252" w:type="dxa"/>
            <w:vAlign w:val="center"/>
          </w:tcPr>
          <w:p w:rsidR="000B18E5" w:rsidRPr="00397F9B" w:rsidRDefault="000B18E5" w:rsidP="000B18E5">
            <w:pPr>
              <w:jc w:val="center"/>
              <w:rPr>
                <w:sz w:val="20"/>
                <w:szCs w:val="20"/>
              </w:rPr>
            </w:pPr>
            <w:r w:rsidRPr="00397F9B">
              <w:rPr>
                <w:sz w:val="20"/>
                <w:szCs w:val="20"/>
                <w:shd w:val="clear" w:color="auto" w:fill="FFFFFF"/>
              </w:rPr>
              <w:t>356874, Россия, Ставропольский край, п. Зункарь, улица Школьная, 1</w:t>
            </w:r>
          </w:p>
        </w:tc>
      </w:tr>
    </w:tbl>
    <w:p w:rsidR="000B18E5" w:rsidRPr="00397F9B" w:rsidRDefault="000B18E5" w:rsidP="000B18E5">
      <w:pPr>
        <w:ind w:firstLine="567"/>
        <w:jc w:val="both"/>
      </w:pPr>
    </w:p>
    <w:p w:rsidR="000B18E5" w:rsidRPr="00397F9B" w:rsidRDefault="000B18E5" w:rsidP="000B18E5">
      <w:pPr>
        <w:ind w:firstLine="567"/>
        <w:jc w:val="both"/>
      </w:pPr>
      <w:r w:rsidRPr="00397F9B">
        <w:rPr>
          <w:shd w:val="clear" w:color="auto" w:fill="FFFFFF"/>
        </w:rPr>
        <w:t>В системе образования Нефтекумского городского округа в дошкольных организациях педагогическую деятельность осуществляют 263 работника.</w:t>
      </w:r>
    </w:p>
    <w:p w:rsidR="000B18E5" w:rsidRPr="00397F9B" w:rsidRDefault="000B18E5" w:rsidP="000B18E5">
      <w:pPr>
        <w:ind w:firstLine="567"/>
        <w:jc w:val="both"/>
      </w:pPr>
      <w:r w:rsidRPr="00397F9B">
        <w:rPr>
          <w:b/>
        </w:rPr>
        <w:t>Общее образование</w:t>
      </w:r>
      <w:r w:rsidRPr="00397F9B">
        <w:rPr>
          <w:b/>
          <w:vertAlign w:val="superscript"/>
        </w:rPr>
        <w:footnoteReference w:id="77"/>
      </w:r>
      <w:r w:rsidRPr="00397F9B">
        <w:rPr>
          <w:b/>
        </w:rPr>
        <w:t xml:space="preserve"> </w:t>
      </w:r>
      <w:r w:rsidRPr="00397F9B">
        <w:t>– вид образования, который направлен на развитие личности и приобретение в процессе освоения основных общеобразовательных программ знаний, умений, навыков и формирование компетенции, необходимых для жизни человека в обществе, осознанного выбора профессии и получения профессионального образования.</w:t>
      </w:r>
    </w:p>
    <w:p w:rsidR="000B18E5" w:rsidRPr="00397F9B" w:rsidRDefault="007162F1" w:rsidP="000B18E5">
      <w:pPr>
        <w:ind w:firstLine="567"/>
        <w:jc w:val="both"/>
      </w:pPr>
      <w:r w:rsidRPr="00397F9B">
        <w:t>С</w:t>
      </w:r>
      <w:r w:rsidR="000B18E5" w:rsidRPr="00397F9B">
        <w:t xml:space="preserve">истема учреждений общего образования на территории городского округа представлена 17 образовательными учреждениями. </w:t>
      </w:r>
    </w:p>
    <w:p w:rsidR="000B18E5" w:rsidRPr="00397F9B" w:rsidRDefault="000B18E5" w:rsidP="000B18E5">
      <w:pPr>
        <w:ind w:firstLine="567"/>
        <w:jc w:val="both"/>
      </w:pPr>
      <w:r w:rsidRPr="00397F9B">
        <w:t>Из указанных образовательных учреждений в г. Нефтекумске действуют 3 общеобразовательных учреждения, в п. Затеречный, с. Озек-Суат, п. Зимняя Ставка, х. Андрей-Курган, с. Ачикулак, а. Уллуби-Юрт, а. Новкус-Артезиан, а. Тукуй-Мектеб, а. Махмуд-Мектеб, с. Каясула, а. Абрам-Тюбе, а. Абдул-Газы, а. Ямангой по 1 общеобразовательному учреждению, в остальных населенных пунктах общеобразовательные учреждения отсутствуют.</w:t>
      </w:r>
    </w:p>
    <w:p w:rsidR="008844BE" w:rsidRPr="00397F9B" w:rsidRDefault="008844BE" w:rsidP="000B18E5">
      <w:pPr>
        <w:ind w:firstLine="567"/>
        <w:jc w:val="both"/>
      </w:pPr>
    </w:p>
    <w:p w:rsidR="000B18E5" w:rsidRPr="00397F9B" w:rsidRDefault="000B18E5" w:rsidP="000B18E5">
      <w:pPr>
        <w:ind w:firstLine="567"/>
        <w:jc w:val="right"/>
      </w:pPr>
      <w:bookmarkStart w:id="32" w:name="_heading=h.z337ya" w:colFirst="0" w:colLast="0"/>
      <w:bookmarkEnd w:id="32"/>
      <w:r w:rsidRPr="00397F9B">
        <w:t>Таблица 5.2.1.1.4</w:t>
      </w:r>
    </w:p>
    <w:p w:rsidR="000B18E5" w:rsidRPr="00397F9B" w:rsidRDefault="000B18E5" w:rsidP="000B18E5">
      <w:pPr>
        <w:jc w:val="center"/>
      </w:pPr>
      <w:r w:rsidRPr="00397F9B">
        <w:t>Перечень муниципальных образовательных учреждений Нефтекумского городского округа</w:t>
      </w: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531"/>
        <w:gridCol w:w="5776"/>
        <w:gridCol w:w="3685"/>
      </w:tblGrid>
      <w:tr w:rsidR="00397F9B" w:rsidRPr="00397F9B" w:rsidTr="00A46B20">
        <w:trPr>
          <w:tblHeader/>
          <w:jc w:val="center"/>
        </w:trPr>
        <w:tc>
          <w:tcPr>
            <w:tcW w:w="531" w:type="dxa"/>
            <w:vAlign w:val="center"/>
          </w:tcPr>
          <w:p w:rsidR="000B18E5" w:rsidRPr="00397F9B" w:rsidRDefault="000B18E5" w:rsidP="000B18E5">
            <w:pPr>
              <w:jc w:val="center"/>
              <w:rPr>
                <w:sz w:val="20"/>
                <w:szCs w:val="20"/>
              </w:rPr>
            </w:pPr>
            <w:r w:rsidRPr="00397F9B">
              <w:rPr>
                <w:sz w:val="20"/>
                <w:szCs w:val="20"/>
              </w:rPr>
              <w:t>№ п/п</w:t>
            </w:r>
          </w:p>
        </w:tc>
        <w:tc>
          <w:tcPr>
            <w:tcW w:w="5776" w:type="dxa"/>
            <w:vAlign w:val="center"/>
          </w:tcPr>
          <w:p w:rsidR="000B18E5" w:rsidRPr="00397F9B" w:rsidRDefault="000B18E5" w:rsidP="000B18E5">
            <w:pPr>
              <w:jc w:val="center"/>
              <w:rPr>
                <w:sz w:val="20"/>
                <w:szCs w:val="20"/>
              </w:rPr>
            </w:pPr>
            <w:r w:rsidRPr="00397F9B">
              <w:rPr>
                <w:sz w:val="20"/>
                <w:szCs w:val="20"/>
              </w:rPr>
              <w:t>Наименование образовательного учреждения</w:t>
            </w:r>
          </w:p>
        </w:tc>
        <w:tc>
          <w:tcPr>
            <w:tcW w:w="3685" w:type="dxa"/>
            <w:vAlign w:val="center"/>
          </w:tcPr>
          <w:p w:rsidR="000B18E5" w:rsidRPr="00397F9B" w:rsidRDefault="000B18E5" w:rsidP="000B18E5">
            <w:pPr>
              <w:jc w:val="center"/>
              <w:rPr>
                <w:sz w:val="20"/>
                <w:szCs w:val="20"/>
              </w:rPr>
            </w:pPr>
            <w:r w:rsidRPr="00397F9B">
              <w:rPr>
                <w:sz w:val="20"/>
                <w:szCs w:val="20"/>
              </w:rPr>
              <w:t>Адрес учреждения образования</w:t>
            </w:r>
          </w:p>
        </w:tc>
      </w:tr>
      <w:tr w:rsidR="00397F9B" w:rsidRPr="00397F9B" w:rsidTr="00A46B20">
        <w:trPr>
          <w:jc w:val="center"/>
        </w:trPr>
        <w:tc>
          <w:tcPr>
            <w:tcW w:w="531" w:type="dxa"/>
            <w:vAlign w:val="center"/>
          </w:tcPr>
          <w:p w:rsidR="000B18E5" w:rsidRPr="00397F9B" w:rsidRDefault="000B18E5" w:rsidP="000B18E5">
            <w:pPr>
              <w:jc w:val="center"/>
              <w:rPr>
                <w:sz w:val="20"/>
                <w:szCs w:val="20"/>
              </w:rPr>
            </w:pPr>
            <w:r w:rsidRPr="00397F9B">
              <w:rPr>
                <w:sz w:val="20"/>
                <w:szCs w:val="20"/>
              </w:rPr>
              <w:t>1</w:t>
            </w:r>
          </w:p>
        </w:tc>
        <w:tc>
          <w:tcPr>
            <w:tcW w:w="5776" w:type="dxa"/>
            <w:vAlign w:val="center"/>
          </w:tcPr>
          <w:p w:rsidR="000B18E5" w:rsidRPr="00397F9B" w:rsidRDefault="000B18E5" w:rsidP="000B18E5">
            <w:pPr>
              <w:rPr>
                <w:sz w:val="20"/>
                <w:szCs w:val="20"/>
              </w:rPr>
            </w:pPr>
            <w:r w:rsidRPr="00397F9B">
              <w:rPr>
                <w:sz w:val="20"/>
                <w:szCs w:val="20"/>
                <w:shd w:val="clear" w:color="auto" w:fill="FFFFFF"/>
              </w:rPr>
              <w:t>Муниципальное бюджетное общеобразовательное учреждение «Средняя общеобразовательная школа № 1»</w:t>
            </w:r>
          </w:p>
        </w:tc>
        <w:tc>
          <w:tcPr>
            <w:tcW w:w="3685" w:type="dxa"/>
            <w:vAlign w:val="center"/>
          </w:tcPr>
          <w:p w:rsidR="000B18E5" w:rsidRPr="00397F9B" w:rsidRDefault="000B18E5" w:rsidP="000B18E5">
            <w:pPr>
              <w:jc w:val="center"/>
              <w:rPr>
                <w:sz w:val="20"/>
                <w:szCs w:val="20"/>
              </w:rPr>
            </w:pPr>
            <w:r w:rsidRPr="00397F9B">
              <w:rPr>
                <w:sz w:val="20"/>
                <w:szCs w:val="20"/>
                <w:shd w:val="clear" w:color="auto" w:fill="FFFFFF"/>
              </w:rPr>
              <w:t>г. Нефтекумск ул. А. Шиловой, 3</w:t>
            </w:r>
          </w:p>
        </w:tc>
      </w:tr>
      <w:tr w:rsidR="00397F9B" w:rsidRPr="00397F9B" w:rsidTr="00A46B20">
        <w:trPr>
          <w:jc w:val="center"/>
        </w:trPr>
        <w:tc>
          <w:tcPr>
            <w:tcW w:w="531" w:type="dxa"/>
            <w:vAlign w:val="center"/>
          </w:tcPr>
          <w:p w:rsidR="000B18E5" w:rsidRPr="00397F9B" w:rsidRDefault="000B18E5" w:rsidP="000B18E5">
            <w:pPr>
              <w:jc w:val="center"/>
              <w:rPr>
                <w:sz w:val="20"/>
                <w:szCs w:val="20"/>
              </w:rPr>
            </w:pPr>
            <w:r w:rsidRPr="00397F9B">
              <w:rPr>
                <w:sz w:val="20"/>
                <w:szCs w:val="20"/>
              </w:rPr>
              <w:t>2</w:t>
            </w:r>
          </w:p>
        </w:tc>
        <w:tc>
          <w:tcPr>
            <w:tcW w:w="5776" w:type="dxa"/>
            <w:vAlign w:val="center"/>
          </w:tcPr>
          <w:p w:rsidR="000B18E5" w:rsidRPr="00397F9B" w:rsidRDefault="000B18E5" w:rsidP="000B18E5">
            <w:pPr>
              <w:rPr>
                <w:sz w:val="20"/>
                <w:szCs w:val="20"/>
              </w:rPr>
            </w:pPr>
            <w:r w:rsidRPr="00397F9B">
              <w:rPr>
                <w:sz w:val="20"/>
                <w:szCs w:val="20"/>
                <w:shd w:val="clear" w:color="auto" w:fill="FFFFFF"/>
              </w:rPr>
              <w:t>Муниципальное казенное общеобразовательное учреждение «Средняя общеобразовательная школа №2»</w:t>
            </w:r>
          </w:p>
        </w:tc>
        <w:tc>
          <w:tcPr>
            <w:tcW w:w="3685" w:type="dxa"/>
            <w:vAlign w:val="center"/>
          </w:tcPr>
          <w:p w:rsidR="000B18E5" w:rsidRPr="00397F9B" w:rsidRDefault="000B18E5" w:rsidP="000B18E5">
            <w:pPr>
              <w:jc w:val="center"/>
              <w:rPr>
                <w:sz w:val="20"/>
                <w:szCs w:val="20"/>
              </w:rPr>
            </w:pPr>
            <w:r w:rsidRPr="00397F9B">
              <w:rPr>
                <w:sz w:val="20"/>
                <w:szCs w:val="20"/>
                <w:shd w:val="clear" w:color="auto" w:fill="FFFFFF"/>
              </w:rPr>
              <w:t>г. Нефтекумск, ул. Ленина</w:t>
            </w:r>
          </w:p>
        </w:tc>
      </w:tr>
      <w:tr w:rsidR="00397F9B" w:rsidRPr="00397F9B" w:rsidTr="00A46B20">
        <w:trPr>
          <w:jc w:val="center"/>
        </w:trPr>
        <w:tc>
          <w:tcPr>
            <w:tcW w:w="531" w:type="dxa"/>
            <w:vAlign w:val="center"/>
          </w:tcPr>
          <w:p w:rsidR="000B18E5" w:rsidRPr="00397F9B" w:rsidRDefault="000B18E5" w:rsidP="000B18E5">
            <w:pPr>
              <w:jc w:val="center"/>
              <w:rPr>
                <w:sz w:val="20"/>
                <w:szCs w:val="20"/>
              </w:rPr>
            </w:pPr>
            <w:r w:rsidRPr="00397F9B">
              <w:rPr>
                <w:sz w:val="20"/>
                <w:szCs w:val="20"/>
              </w:rPr>
              <w:t>3</w:t>
            </w:r>
          </w:p>
        </w:tc>
        <w:tc>
          <w:tcPr>
            <w:tcW w:w="5776" w:type="dxa"/>
            <w:vAlign w:val="center"/>
          </w:tcPr>
          <w:p w:rsidR="000B18E5" w:rsidRPr="00397F9B" w:rsidRDefault="000B18E5" w:rsidP="000B18E5">
            <w:pPr>
              <w:rPr>
                <w:sz w:val="20"/>
                <w:szCs w:val="20"/>
              </w:rPr>
            </w:pPr>
            <w:r w:rsidRPr="00397F9B">
              <w:rPr>
                <w:sz w:val="20"/>
                <w:szCs w:val="20"/>
                <w:shd w:val="clear" w:color="auto" w:fill="FFFFFF"/>
              </w:rPr>
              <w:t>Муниципальное бюджетное общеобразовательное учреждение «Средняя общеобразовательная школа № 3» с углубленным изучением отдельных предметов</w:t>
            </w:r>
          </w:p>
        </w:tc>
        <w:tc>
          <w:tcPr>
            <w:tcW w:w="3685" w:type="dxa"/>
            <w:vAlign w:val="center"/>
          </w:tcPr>
          <w:p w:rsidR="000B18E5" w:rsidRPr="00397F9B" w:rsidRDefault="000B18E5" w:rsidP="000B18E5">
            <w:pPr>
              <w:jc w:val="center"/>
              <w:rPr>
                <w:sz w:val="20"/>
                <w:szCs w:val="20"/>
              </w:rPr>
            </w:pPr>
            <w:r w:rsidRPr="00397F9B">
              <w:rPr>
                <w:sz w:val="20"/>
                <w:szCs w:val="20"/>
                <w:shd w:val="clear" w:color="auto" w:fill="FFFFFF"/>
              </w:rPr>
              <w:t>г. Нефтекумск микрорайон 2 б/н</w:t>
            </w:r>
          </w:p>
        </w:tc>
      </w:tr>
      <w:tr w:rsidR="00397F9B" w:rsidRPr="00397F9B" w:rsidTr="00A46B20">
        <w:trPr>
          <w:jc w:val="center"/>
        </w:trPr>
        <w:tc>
          <w:tcPr>
            <w:tcW w:w="531" w:type="dxa"/>
            <w:vAlign w:val="center"/>
          </w:tcPr>
          <w:p w:rsidR="000B18E5" w:rsidRPr="00397F9B" w:rsidRDefault="000B18E5" w:rsidP="000B18E5">
            <w:pPr>
              <w:jc w:val="center"/>
              <w:rPr>
                <w:sz w:val="20"/>
                <w:szCs w:val="20"/>
              </w:rPr>
            </w:pPr>
            <w:r w:rsidRPr="00397F9B">
              <w:rPr>
                <w:sz w:val="20"/>
                <w:szCs w:val="20"/>
              </w:rPr>
              <w:t>4</w:t>
            </w:r>
          </w:p>
        </w:tc>
        <w:tc>
          <w:tcPr>
            <w:tcW w:w="5776" w:type="dxa"/>
            <w:vAlign w:val="center"/>
          </w:tcPr>
          <w:p w:rsidR="000B18E5" w:rsidRPr="00397F9B" w:rsidRDefault="000B18E5" w:rsidP="000B18E5">
            <w:pPr>
              <w:rPr>
                <w:sz w:val="20"/>
                <w:szCs w:val="20"/>
              </w:rPr>
            </w:pPr>
            <w:r w:rsidRPr="00397F9B">
              <w:rPr>
                <w:sz w:val="20"/>
                <w:szCs w:val="20"/>
                <w:shd w:val="clear" w:color="auto" w:fill="FFFFFF"/>
              </w:rPr>
              <w:t>Муниципальное казенное общеобразовательное учреждение «Средняя общеобразовательная школа № 6»</w:t>
            </w:r>
          </w:p>
        </w:tc>
        <w:tc>
          <w:tcPr>
            <w:tcW w:w="3685" w:type="dxa"/>
            <w:vAlign w:val="center"/>
          </w:tcPr>
          <w:p w:rsidR="000B18E5" w:rsidRPr="00397F9B" w:rsidRDefault="000B18E5" w:rsidP="000B18E5">
            <w:pPr>
              <w:jc w:val="center"/>
              <w:rPr>
                <w:sz w:val="20"/>
                <w:szCs w:val="20"/>
              </w:rPr>
            </w:pPr>
            <w:r w:rsidRPr="00397F9B">
              <w:rPr>
                <w:sz w:val="20"/>
                <w:szCs w:val="20"/>
                <w:shd w:val="clear" w:color="auto" w:fill="FFFFFF"/>
              </w:rPr>
              <w:t>п. Затеречный, ул. Коммунальная,5</w:t>
            </w:r>
          </w:p>
        </w:tc>
      </w:tr>
      <w:tr w:rsidR="00397F9B" w:rsidRPr="00397F9B" w:rsidTr="00A46B20">
        <w:trPr>
          <w:jc w:val="center"/>
        </w:trPr>
        <w:tc>
          <w:tcPr>
            <w:tcW w:w="531" w:type="dxa"/>
            <w:vAlign w:val="center"/>
          </w:tcPr>
          <w:p w:rsidR="000B18E5" w:rsidRPr="00397F9B" w:rsidRDefault="000B18E5" w:rsidP="000B18E5">
            <w:pPr>
              <w:jc w:val="center"/>
              <w:rPr>
                <w:sz w:val="20"/>
                <w:szCs w:val="20"/>
              </w:rPr>
            </w:pPr>
            <w:r w:rsidRPr="00397F9B">
              <w:rPr>
                <w:sz w:val="20"/>
                <w:szCs w:val="20"/>
              </w:rPr>
              <w:t>5</w:t>
            </w:r>
          </w:p>
        </w:tc>
        <w:tc>
          <w:tcPr>
            <w:tcW w:w="5776" w:type="dxa"/>
            <w:vAlign w:val="center"/>
          </w:tcPr>
          <w:p w:rsidR="000B18E5" w:rsidRPr="00397F9B" w:rsidRDefault="000B18E5" w:rsidP="000B18E5">
            <w:pPr>
              <w:rPr>
                <w:sz w:val="20"/>
                <w:szCs w:val="20"/>
              </w:rPr>
            </w:pPr>
            <w:r w:rsidRPr="00397F9B">
              <w:rPr>
                <w:sz w:val="20"/>
                <w:szCs w:val="20"/>
                <w:shd w:val="clear" w:color="auto" w:fill="FFFFFF"/>
              </w:rPr>
              <w:t>Муниципальное казенное общеобразовательное учреждение «Средняя общеобразовательная школа № 7»</w:t>
            </w:r>
          </w:p>
        </w:tc>
        <w:tc>
          <w:tcPr>
            <w:tcW w:w="3685" w:type="dxa"/>
            <w:vAlign w:val="center"/>
          </w:tcPr>
          <w:p w:rsidR="000B18E5" w:rsidRPr="00397F9B" w:rsidRDefault="000B18E5" w:rsidP="000B18E5">
            <w:pPr>
              <w:jc w:val="center"/>
              <w:rPr>
                <w:sz w:val="20"/>
                <w:szCs w:val="20"/>
              </w:rPr>
            </w:pPr>
            <w:r w:rsidRPr="00397F9B">
              <w:rPr>
                <w:sz w:val="20"/>
                <w:szCs w:val="20"/>
                <w:shd w:val="clear" w:color="auto" w:fill="FFFFFF"/>
              </w:rPr>
              <w:t>с. Озек-Суат, ул.Мира,174</w:t>
            </w:r>
          </w:p>
        </w:tc>
      </w:tr>
      <w:tr w:rsidR="00397F9B" w:rsidRPr="00397F9B" w:rsidTr="00A46B20">
        <w:trPr>
          <w:jc w:val="center"/>
        </w:trPr>
        <w:tc>
          <w:tcPr>
            <w:tcW w:w="531" w:type="dxa"/>
            <w:vAlign w:val="center"/>
          </w:tcPr>
          <w:p w:rsidR="000B18E5" w:rsidRPr="00397F9B" w:rsidRDefault="000B18E5" w:rsidP="000B18E5">
            <w:pPr>
              <w:jc w:val="center"/>
              <w:rPr>
                <w:sz w:val="20"/>
                <w:szCs w:val="20"/>
              </w:rPr>
            </w:pPr>
            <w:r w:rsidRPr="00397F9B">
              <w:rPr>
                <w:sz w:val="20"/>
                <w:szCs w:val="20"/>
              </w:rPr>
              <w:t>6</w:t>
            </w:r>
          </w:p>
        </w:tc>
        <w:tc>
          <w:tcPr>
            <w:tcW w:w="5776" w:type="dxa"/>
            <w:vAlign w:val="center"/>
          </w:tcPr>
          <w:p w:rsidR="000B18E5" w:rsidRPr="00397F9B" w:rsidRDefault="000B18E5" w:rsidP="000B18E5">
            <w:pPr>
              <w:rPr>
                <w:sz w:val="20"/>
                <w:szCs w:val="20"/>
              </w:rPr>
            </w:pPr>
            <w:r w:rsidRPr="00397F9B">
              <w:rPr>
                <w:sz w:val="20"/>
                <w:szCs w:val="20"/>
                <w:shd w:val="clear" w:color="auto" w:fill="FFFFFF"/>
              </w:rPr>
              <w:t>Муниципальное казенное общеобразовательное учреждение «Средняя общеобразовательная школа № 8»</w:t>
            </w:r>
          </w:p>
        </w:tc>
        <w:tc>
          <w:tcPr>
            <w:tcW w:w="3685" w:type="dxa"/>
            <w:vAlign w:val="center"/>
          </w:tcPr>
          <w:p w:rsidR="000B18E5" w:rsidRPr="00397F9B" w:rsidRDefault="000B18E5" w:rsidP="000B18E5">
            <w:pPr>
              <w:jc w:val="center"/>
              <w:rPr>
                <w:sz w:val="20"/>
                <w:szCs w:val="20"/>
              </w:rPr>
            </w:pPr>
            <w:r w:rsidRPr="00397F9B">
              <w:rPr>
                <w:sz w:val="20"/>
                <w:szCs w:val="20"/>
                <w:shd w:val="clear" w:color="auto" w:fill="FFFFFF"/>
              </w:rPr>
              <w:t>п. Зимняя Ставка, ул. Новая, 16</w:t>
            </w:r>
          </w:p>
        </w:tc>
      </w:tr>
      <w:tr w:rsidR="00397F9B" w:rsidRPr="00397F9B" w:rsidTr="00A46B20">
        <w:trPr>
          <w:jc w:val="center"/>
        </w:trPr>
        <w:tc>
          <w:tcPr>
            <w:tcW w:w="531" w:type="dxa"/>
            <w:vAlign w:val="center"/>
          </w:tcPr>
          <w:p w:rsidR="000B18E5" w:rsidRPr="00397F9B" w:rsidRDefault="000B18E5" w:rsidP="000B18E5">
            <w:pPr>
              <w:jc w:val="center"/>
              <w:rPr>
                <w:sz w:val="20"/>
                <w:szCs w:val="20"/>
              </w:rPr>
            </w:pPr>
            <w:r w:rsidRPr="00397F9B">
              <w:rPr>
                <w:sz w:val="20"/>
                <w:szCs w:val="20"/>
              </w:rPr>
              <w:t>7</w:t>
            </w:r>
          </w:p>
        </w:tc>
        <w:tc>
          <w:tcPr>
            <w:tcW w:w="5776" w:type="dxa"/>
            <w:vAlign w:val="center"/>
          </w:tcPr>
          <w:p w:rsidR="000B18E5" w:rsidRPr="00397F9B" w:rsidRDefault="000B18E5" w:rsidP="000B18E5">
            <w:pPr>
              <w:rPr>
                <w:sz w:val="20"/>
                <w:szCs w:val="20"/>
              </w:rPr>
            </w:pPr>
            <w:r w:rsidRPr="00397F9B">
              <w:rPr>
                <w:sz w:val="20"/>
                <w:szCs w:val="20"/>
                <w:shd w:val="clear" w:color="auto" w:fill="FFFFFF"/>
              </w:rPr>
              <w:t>Муниципальное казенное общеобразовательное учреждение «Средняя общеобразовательная школа № 9»</w:t>
            </w:r>
          </w:p>
        </w:tc>
        <w:tc>
          <w:tcPr>
            <w:tcW w:w="3685" w:type="dxa"/>
            <w:vAlign w:val="center"/>
          </w:tcPr>
          <w:p w:rsidR="000B18E5" w:rsidRPr="00397F9B" w:rsidRDefault="000B18E5" w:rsidP="000B18E5">
            <w:pPr>
              <w:jc w:val="center"/>
              <w:rPr>
                <w:sz w:val="20"/>
                <w:szCs w:val="20"/>
              </w:rPr>
            </w:pPr>
            <w:r w:rsidRPr="00397F9B">
              <w:rPr>
                <w:sz w:val="20"/>
                <w:szCs w:val="20"/>
                <w:shd w:val="clear" w:color="auto" w:fill="FFFFFF"/>
              </w:rPr>
              <w:t>х. Андрей-Курган Нефтекумский район, ул. Школьная,12а</w:t>
            </w:r>
          </w:p>
        </w:tc>
      </w:tr>
      <w:tr w:rsidR="00397F9B" w:rsidRPr="00397F9B" w:rsidTr="00A46B20">
        <w:trPr>
          <w:jc w:val="center"/>
        </w:trPr>
        <w:tc>
          <w:tcPr>
            <w:tcW w:w="531" w:type="dxa"/>
            <w:vAlign w:val="center"/>
          </w:tcPr>
          <w:p w:rsidR="000B18E5" w:rsidRPr="00397F9B" w:rsidRDefault="000B18E5" w:rsidP="000B18E5">
            <w:pPr>
              <w:jc w:val="center"/>
              <w:rPr>
                <w:sz w:val="20"/>
                <w:szCs w:val="20"/>
              </w:rPr>
            </w:pPr>
            <w:r w:rsidRPr="00397F9B">
              <w:rPr>
                <w:sz w:val="20"/>
                <w:szCs w:val="20"/>
              </w:rPr>
              <w:t>8</w:t>
            </w:r>
          </w:p>
        </w:tc>
        <w:tc>
          <w:tcPr>
            <w:tcW w:w="5776" w:type="dxa"/>
            <w:vAlign w:val="center"/>
          </w:tcPr>
          <w:p w:rsidR="000B18E5" w:rsidRPr="00397F9B" w:rsidRDefault="000B18E5" w:rsidP="000B18E5">
            <w:pPr>
              <w:rPr>
                <w:sz w:val="20"/>
                <w:szCs w:val="20"/>
              </w:rPr>
            </w:pPr>
            <w:r w:rsidRPr="00397F9B">
              <w:rPr>
                <w:sz w:val="20"/>
                <w:szCs w:val="20"/>
                <w:shd w:val="clear" w:color="auto" w:fill="FFFFFF"/>
              </w:rPr>
              <w:t>Муниципальное казенное общеобразовательное учреждение «Средняя общеобразовательная школа № 10»</w:t>
            </w:r>
          </w:p>
        </w:tc>
        <w:tc>
          <w:tcPr>
            <w:tcW w:w="3685" w:type="dxa"/>
            <w:vAlign w:val="center"/>
          </w:tcPr>
          <w:p w:rsidR="000B18E5" w:rsidRPr="00397F9B" w:rsidRDefault="000B18E5" w:rsidP="000B18E5">
            <w:pPr>
              <w:jc w:val="center"/>
              <w:rPr>
                <w:sz w:val="20"/>
                <w:szCs w:val="20"/>
              </w:rPr>
            </w:pPr>
            <w:r w:rsidRPr="00397F9B">
              <w:rPr>
                <w:sz w:val="20"/>
                <w:szCs w:val="20"/>
                <w:shd w:val="clear" w:color="auto" w:fill="FFFFFF"/>
              </w:rPr>
              <w:t>с. Ачикулак Нефтекумский р-он, ул.Гвардейская,17</w:t>
            </w:r>
          </w:p>
        </w:tc>
      </w:tr>
      <w:tr w:rsidR="00397F9B" w:rsidRPr="00397F9B" w:rsidTr="00A46B20">
        <w:trPr>
          <w:jc w:val="center"/>
        </w:trPr>
        <w:tc>
          <w:tcPr>
            <w:tcW w:w="531" w:type="dxa"/>
            <w:vAlign w:val="center"/>
          </w:tcPr>
          <w:p w:rsidR="000B18E5" w:rsidRPr="00397F9B" w:rsidRDefault="000B18E5" w:rsidP="000B18E5">
            <w:pPr>
              <w:jc w:val="center"/>
              <w:rPr>
                <w:sz w:val="20"/>
                <w:szCs w:val="20"/>
              </w:rPr>
            </w:pPr>
            <w:r w:rsidRPr="00397F9B">
              <w:rPr>
                <w:sz w:val="20"/>
                <w:szCs w:val="20"/>
              </w:rPr>
              <w:t>9</w:t>
            </w:r>
          </w:p>
        </w:tc>
        <w:tc>
          <w:tcPr>
            <w:tcW w:w="5776" w:type="dxa"/>
            <w:vAlign w:val="center"/>
          </w:tcPr>
          <w:p w:rsidR="000B18E5" w:rsidRPr="00397F9B" w:rsidRDefault="000B18E5" w:rsidP="000B18E5">
            <w:pPr>
              <w:rPr>
                <w:sz w:val="20"/>
                <w:szCs w:val="20"/>
              </w:rPr>
            </w:pPr>
            <w:r w:rsidRPr="00397F9B">
              <w:rPr>
                <w:sz w:val="20"/>
                <w:szCs w:val="20"/>
                <w:shd w:val="clear" w:color="auto" w:fill="FFFFFF"/>
              </w:rPr>
              <w:t>Муниципальное казенное общеобразовательное учреждение «Средняя общеобразовательная школа № 11»</w:t>
            </w:r>
          </w:p>
        </w:tc>
        <w:tc>
          <w:tcPr>
            <w:tcW w:w="3685" w:type="dxa"/>
            <w:vAlign w:val="center"/>
          </w:tcPr>
          <w:p w:rsidR="000B18E5" w:rsidRPr="00397F9B" w:rsidRDefault="000B18E5" w:rsidP="000B18E5">
            <w:pPr>
              <w:jc w:val="center"/>
              <w:rPr>
                <w:sz w:val="20"/>
                <w:szCs w:val="20"/>
              </w:rPr>
            </w:pPr>
            <w:r w:rsidRPr="00397F9B">
              <w:rPr>
                <w:sz w:val="20"/>
                <w:szCs w:val="20"/>
                <w:shd w:val="clear" w:color="auto" w:fill="FFFFFF"/>
              </w:rPr>
              <w:t>а. Уллуби-Юрт ул.60 лет Октября, 42</w:t>
            </w:r>
          </w:p>
        </w:tc>
      </w:tr>
      <w:tr w:rsidR="00397F9B" w:rsidRPr="00397F9B" w:rsidTr="00A46B20">
        <w:trPr>
          <w:jc w:val="center"/>
        </w:trPr>
        <w:tc>
          <w:tcPr>
            <w:tcW w:w="531" w:type="dxa"/>
            <w:vAlign w:val="center"/>
          </w:tcPr>
          <w:p w:rsidR="000B18E5" w:rsidRPr="00397F9B" w:rsidRDefault="000B18E5" w:rsidP="000B18E5">
            <w:pPr>
              <w:jc w:val="center"/>
              <w:rPr>
                <w:sz w:val="20"/>
                <w:szCs w:val="20"/>
              </w:rPr>
            </w:pPr>
            <w:r w:rsidRPr="00397F9B">
              <w:rPr>
                <w:sz w:val="20"/>
                <w:szCs w:val="20"/>
              </w:rPr>
              <w:t>10</w:t>
            </w:r>
          </w:p>
        </w:tc>
        <w:tc>
          <w:tcPr>
            <w:tcW w:w="5776" w:type="dxa"/>
            <w:vAlign w:val="center"/>
          </w:tcPr>
          <w:p w:rsidR="000B18E5" w:rsidRPr="00397F9B" w:rsidRDefault="000B18E5" w:rsidP="000B18E5">
            <w:pPr>
              <w:rPr>
                <w:sz w:val="20"/>
                <w:szCs w:val="20"/>
              </w:rPr>
            </w:pPr>
            <w:r w:rsidRPr="00397F9B">
              <w:rPr>
                <w:sz w:val="20"/>
                <w:szCs w:val="20"/>
                <w:shd w:val="clear" w:color="auto" w:fill="FFFFFF"/>
              </w:rPr>
              <w:t>Муниципальное казенное общеобразовательное учреждение «Средняя общеобразовательная школа № 12»</w:t>
            </w:r>
          </w:p>
        </w:tc>
        <w:tc>
          <w:tcPr>
            <w:tcW w:w="3685" w:type="dxa"/>
            <w:vAlign w:val="center"/>
          </w:tcPr>
          <w:p w:rsidR="000B18E5" w:rsidRPr="00397F9B" w:rsidRDefault="000B18E5" w:rsidP="000B18E5">
            <w:pPr>
              <w:jc w:val="center"/>
              <w:rPr>
                <w:sz w:val="20"/>
                <w:szCs w:val="20"/>
              </w:rPr>
            </w:pPr>
            <w:r w:rsidRPr="00397F9B">
              <w:rPr>
                <w:sz w:val="20"/>
                <w:szCs w:val="20"/>
                <w:shd w:val="clear" w:color="auto" w:fill="FFFFFF"/>
              </w:rPr>
              <w:t>с. Кара-Тюбе, ул.Ленина4</w:t>
            </w:r>
          </w:p>
        </w:tc>
      </w:tr>
      <w:tr w:rsidR="00397F9B" w:rsidRPr="00397F9B" w:rsidTr="00A46B20">
        <w:trPr>
          <w:jc w:val="center"/>
        </w:trPr>
        <w:tc>
          <w:tcPr>
            <w:tcW w:w="531" w:type="dxa"/>
            <w:vAlign w:val="center"/>
          </w:tcPr>
          <w:p w:rsidR="000B18E5" w:rsidRPr="00397F9B" w:rsidRDefault="000B18E5" w:rsidP="000B18E5">
            <w:pPr>
              <w:jc w:val="center"/>
              <w:rPr>
                <w:sz w:val="20"/>
                <w:szCs w:val="20"/>
              </w:rPr>
            </w:pPr>
            <w:r w:rsidRPr="00397F9B">
              <w:rPr>
                <w:sz w:val="20"/>
                <w:szCs w:val="20"/>
              </w:rPr>
              <w:t>11</w:t>
            </w:r>
          </w:p>
        </w:tc>
        <w:tc>
          <w:tcPr>
            <w:tcW w:w="5776" w:type="dxa"/>
            <w:vAlign w:val="center"/>
          </w:tcPr>
          <w:p w:rsidR="000B18E5" w:rsidRPr="00397F9B" w:rsidRDefault="000B18E5" w:rsidP="000B18E5">
            <w:pPr>
              <w:rPr>
                <w:sz w:val="20"/>
                <w:szCs w:val="20"/>
              </w:rPr>
            </w:pPr>
            <w:r w:rsidRPr="00397F9B">
              <w:rPr>
                <w:sz w:val="20"/>
                <w:szCs w:val="20"/>
                <w:shd w:val="clear" w:color="auto" w:fill="FFFFFF"/>
              </w:rPr>
              <w:t>Муниципальное казенное общеобразовательное учреждение «Средняя общеобразовательная школа № 13»</w:t>
            </w:r>
          </w:p>
        </w:tc>
        <w:tc>
          <w:tcPr>
            <w:tcW w:w="3685" w:type="dxa"/>
            <w:vAlign w:val="center"/>
          </w:tcPr>
          <w:p w:rsidR="000B18E5" w:rsidRPr="00397F9B" w:rsidRDefault="000B18E5" w:rsidP="000B18E5">
            <w:pPr>
              <w:jc w:val="center"/>
              <w:rPr>
                <w:sz w:val="20"/>
                <w:szCs w:val="20"/>
              </w:rPr>
            </w:pPr>
            <w:r w:rsidRPr="00397F9B">
              <w:rPr>
                <w:sz w:val="20"/>
                <w:szCs w:val="20"/>
                <w:shd w:val="clear" w:color="auto" w:fill="FFFFFF"/>
              </w:rPr>
              <w:t>а. Новкус-Артезиан, ул. Комсомольская, 32 А</w:t>
            </w:r>
          </w:p>
        </w:tc>
      </w:tr>
      <w:tr w:rsidR="00397F9B" w:rsidRPr="00397F9B" w:rsidTr="00A46B20">
        <w:trPr>
          <w:jc w:val="center"/>
        </w:trPr>
        <w:tc>
          <w:tcPr>
            <w:tcW w:w="531" w:type="dxa"/>
            <w:vAlign w:val="center"/>
          </w:tcPr>
          <w:p w:rsidR="000B18E5" w:rsidRPr="00397F9B" w:rsidRDefault="000B18E5" w:rsidP="000B18E5">
            <w:pPr>
              <w:jc w:val="center"/>
              <w:rPr>
                <w:sz w:val="20"/>
                <w:szCs w:val="20"/>
              </w:rPr>
            </w:pPr>
            <w:r w:rsidRPr="00397F9B">
              <w:rPr>
                <w:sz w:val="20"/>
                <w:szCs w:val="20"/>
              </w:rPr>
              <w:t>12</w:t>
            </w:r>
          </w:p>
        </w:tc>
        <w:tc>
          <w:tcPr>
            <w:tcW w:w="5776" w:type="dxa"/>
            <w:vAlign w:val="center"/>
          </w:tcPr>
          <w:p w:rsidR="000B18E5" w:rsidRPr="00397F9B" w:rsidRDefault="000B18E5" w:rsidP="000B18E5">
            <w:pPr>
              <w:rPr>
                <w:sz w:val="20"/>
                <w:szCs w:val="20"/>
              </w:rPr>
            </w:pPr>
            <w:r w:rsidRPr="00397F9B">
              <w:rPr>
                <w:sz w:val="20"/>
                <w:szCs w:val="20"/>
                <w:shd w:val="clear" w:color="auto" w:fill="FFFFFF"/>
              </w:rPr>
              <w:t>Муниципальное казенное общеобразовательное учреждение «Средняя общеобразовательная школа № 14»</w:t>
            </w:r>
          </w:p>
        </w:tc>
        <w:tc>
          <w:tcPr>
            <w:tcW w:w="3685" w:type="dxa"/>
            <w:vAlign w:val="center"/>
          </w:tcPr>
          <w:p w:rsidR="000B18E5" w:rsidRPr="00397F9B" w:rsidRDefault="000B18E5" w:rsidP="000B18E5">
            <w:pPr>
              <w:jc w:val="center"/>
              <w:rPr>
                <w:sz w:val="20"/>
                <w:szCs w:val="20"/>
              </w:rPr>
            </w:pPr>
            <w:r w:rsidRPr="00397F9B">
              <w:rPr>
                <w:sz w:val="20"/>
                <w:szCs w:val="20"/>
                <w:shd w:val="clear" w:color="auto" w:fill="FFFFFF"/>
              </w:rPr>
              <w:t>а. Тукуй-Мектеб, ул.Эдиге,35</w:t>
            </w:r>
          </w:p>
        </w:tc>
      </w:tr>
      <w:tr w:rsidR="00397F9B" w:rsidRPr="00397F9B" w:rsidTr="00A46B20">
        <w:trPr>
          <w:jc w:val="center"/>
        </w:trPr>
        <w:tc>
          <w:tcPr>
            <w:tcW w:w="531" w:type="dxa"/>
            <w:vAlign w:val="center"/>
          </w:tcPr>
          <w:p w:rsidR="000B18E5" w:rsidRPr="00397F9B" w:rsidRDefault="000B18E5" w:rsidP="000B18E5">
            <w:pPr>
              <w:jc w:val="center"/>
              <w:rPr>
                <w:sz w:val="20"/>
                <w:szCs w:val="20"/>
              </w:rPr>
            </w:pPr>
            <w:r w:rsidRPr="00397F9B">
              <w:rPr>
                <w:sz w:val="20"/>
                <w:szCs w:val="20"/>
              </w:rPr>
              <w:t>13</w:t>
            </w:r>
          </w:p>
        </w:tc>
        <w:tc>
          <w:tcPr>
            <w:tcW w:w="5776" w:type="dxa"/>
            <w:vAlign w:val="center"/>
          </w:tcPr>
          <w:p w:rsidR="000B18E5" w:rsidRPr="00397F9B" w:rsidRDefault="000B18E5" w:rsidP="000B18E5">
            <w:pPr>
              <w:rPr>
                <w:sz w:val="20"/>
                <w:szCs w:val="20"/>
              </w:rPr>
            </w:pPr>
            <w:r w:rsidRPr="00397F9B">
              <w:rPr>
                <w:sz w:val="20"/>
                <w:szCs w:val="20"/>
                <w:shd w:val="clear" w:color="auto" w:fill="FFFFFF"/>
              </w:rPr>
              <w:t>Муниципальное казенное общеобразовательное учреждение «Средняя общеобразовательная школа № 15»</w:t>
            </w:r>
          </w:p>
        </w:tc>
        <w:tc>
          <w:tcPr>
            <w:tcW w:w="3685" w:type="dxa"/>
            <w:vAlign w:val="center"/>
          </w:tcPr>
          <w:p w:rsidR="000B18E5" w:rsidRPr="00397F9B" w:rsidRDefault="000B18E5" w:rsidP="000B18E5">
            <w:pPr>
              <w:jc w:val="center"/>
              <w:rPr>
                <w:sz w:val="20"/>
                <w:szCs w:val="20"/>
              </w:rPr>
            </w:pPr>
            <w:r w:rsidRPr="00397F9B">
              <w:rPr>
                <w:sz w:val="20"/>
                <w:szCs w:val="20"/>
                <w:shd w:val="clear" w:color="auto" w:fill="FFFFFF"/>
              </w:rPr>
              <w:t>а. Махмуд-Мектеб, ул. Советская</w:t>
            </w:r>
          </w:p>
        </w:tc>
      </w:tr>
      <w:tr w:rsidR="00397F9B" w:rsidRPr="00397F9B" w:rsidTr="00A46B20">
        <w:trPr>
          <w:jc w:val="center"/>
        </w:trPr>
        <w:tc>
          <w:tcPr>
            <w:tcW w:w="531" w:type="dxa"/>
            <w:vAlign w:val="center"/>
          </w:tcPr>
          <w:p w:rsidR="000B18E5" w:rsidRPr="00397F9B" w:rsidRDefault="000B18E5" w:rsidP="000B18E5">
            <w:pPr>
              <w:jc w:val="center"/>
              <w:rPr>
                <w:sz w:val="20"/>
                <w:szCs w:val="20"/>
              </w:rPr>
            </w:pPr>
            <w:r w:rsidRPr="00397F9B">
              <w:rPr>
                <w:sz w:val="20"/>
                <w:szCs w:val="20"/>
              </w:rPr>
              <w:t>14</w:t>
            </w:r>
          </w:p>
        </w:tc>
        <w:tc>
          <w:tcPr>
            <w:tcW w:w="5776" w:type="dxa"/>
            <w:vAlign w:val="center"/>
          </w:tcPr>
          <w:p w:rsidR="000B18E5" w:rsidRPr="00397F9B" w:rsidRDefault="000B18E5" w:rsidP="000B18E5">
            <w:pPr>
              <w:rPr>
                <w:sz w:val="20"/>
                <w:szCs w:val="20"/>
                <w:shd w:val="clear" w:color="auto" w:fill="FFFFFF"/>
              </w:rPr>
            </w:pPr>
            <w:r w:rsidRPr="00397F9B">
              <w:rPr>
                <w:sz w:val="20"/>
                <w:szCs w:val="20"/>
                <w:shd w:val="clear" w:color="auto" w:fill="FFFFFF"/>
              </w:rPr>
              <w:t>Муниципальное казенное общеобразовательное учреждение «Средняя общеобразовательная школа № 16»</w:t>
            </w:r>
          </w:p>
        </w:tc>
        <w:tc>
          <w:tcPr>
            <w:tcW w:w="3685" w:type="dxa"/>
            <w:vAlign w:val="center"/>
          </w:tcPr>
          <w:p w:rsidR="000B18E5" w:rsidRPr="00397F9B" w:rsidRDefault="000B18E5" w:rsidP="000B18E5">
            <w:pPr>
              <w:jc w:val="center"/>
              <w:rPr>
                <w:sz w:val="20"/>
                <w:szCs w:val="20"/>
                <w:shd w:val="clear" w:color="auto" w:fill="FFFFFF"/>
              </w:rPr>
            </w:pPr>
            <w:r w:rsidRPr="00397F9B">
              <w:rPr>
                <w:sz w:val="20"/>
                <w:szCs w:val="20"/>
                <w:shd w:val="clear" w:color="auto" w:fill="FFFFFF"/>
              </w:rPr>
              <w:t>с. Каясула ул. Советская, 44а</w:t>
            </w:r>
          </w:p>
        </w:tc>
      </w:tr>
      <w:tr w:rsidR="00397F9B" w:rsidRPr="00397F9B" w:rsidTr="00A46B20">
        <w:trPr>
          <w:jc w:val="center"/>
        </w:trPr>
        <w:tc>
          <w:tcPr>
            <w:tcW w:w="531" w:type="dxa"/>
            <w:vAlign w:val="center"/>
          </w:tcPr>
          <w:p w:rsidR="000B18E5" w:rsidRPr="00397F9B" w:rsidRDefault="000B18E5" w:rsidP="000B18E5">
            <w:pPr>
              <w:jc w:val="center"/>
              <w:rPr>
                <w:sz w:val="20"/>
                <w:szCs w:val="20"/>
              </w:rPr>
            </w:pPr>
            <w:r w:rsidRPr="00397F9B">
              <w:rPr>
                <w:sz w:val="20"/>
                <w:szCs w:val="20"/>
              </w:rPr>
              <w:t>15</w:t>
            </w:r>
          </w:p>
        </w:tc>
        <w:tc>
          <w:tcPr>
            <w:tcW w:w="5776" w:type="dxa"/>
            <w:vAlign w:val="center"/>
          </w:tcPr>
          <w:p w:rsidR="000B18E5" w:rsidRPr="00397F9B" w:rsidRDefault="000B18E5" w:rsidP="000B18E5">
            <w:pPr>
              <w:rPr>
                <w:sz w:val="20"/>
                <w:szCs w:val="20"/>
                <w:shd w:val="clear" w:color="auto" w:fill="FFFFFF"/>
              </w:rPr>
            </w:pPr>
            <w:r w:rsidRPr="00397F9B">
              <w:rPr>
                <w:sz w:val="20"/>
                <w:szCs w:val="20"/>
                <w:shd w:val="clear" w:color="auto" w:fill="FFFFFF"/>
              </w:rPr>
              <w:t>Муниципальное казенное общеобразовательное учреждение «Средняя общеобразовательная школа № 17»</w:t>
            </w:r>
          </w:p>
        </w:tc>
        <w:tc>
          <w:tcPr>
            <w:tcW w:w="3685" w:type="dxa"/>
            <w:vAlign w:val="center"/>
          </w:tcPr>
          <w:p w:rsidR="000B18E5" w:rsidRPr="00397F9B" w:rsidRDefault="000B18E5" w:rsidP="000B18E5">
            <w:pPr>
              <w:jc w:val="center"/>
              <w:rPr>
                <w:sz w:val="20"/>
                <w:szCs w:val="20"/>
                <w:shd w:val="clear" w:color="auto" w:fill="FFFFFF"/>
              </w:rPr>
            </w:pPr>
            <w:r w:rsidRPr="00397F9B">
              <w:rPr>
                <w:sz w:val="20"/>
                <w:szCs w:val="20"/>
                <w:shd w:val="clear" w:color="auto" w:fill="FFFFFF"/>
              </w:rPr>
              <w:t>а. Абрам-Тюбе ул.Курналиева,32</w:t>
            </w:r>
          </w:p>
        </w:tc>
      </w:tr>
      <w:tr w:rsidR="00397F9B" w:rsidRPr="00397F9B" w:rsidTr="00A46B20">
        <w:trPr>
          <w:jc w:val="center"/>
        </w:trPr>
        <w:tc>
          <w:tcPr>
            <w:tcW w:w="531" w:type="dxa"/>
            <w:vAlign w:val="center"/>
          </w:tcPr>
          <w:p w:rsidR="000B18E5" w:rsidRPr="00397F9B" w:rsidRDefault="000B18E5" w:rsidP="000B18E5">
            <w:pPr>
              <w:jc w:val="center"/>
              <w:rPr>
                <w:sz w:val="20"/>
                <w:szCs w:val="20"/>
              </w:rPr>
            </w:pPr>
            <w:r w:rsidRPr="00397F9B">
              <w:rPr>
                <w:sz w:val="20"/>
                <w:szCs w:val="20"/>
              </w:rPr>
              <w:t>16</w:t>
            </w:r>
          </w:p>
        </w:tc>
        <w:tc>
          <w:tcPr>
            <w:tcW w:w="5776" w:type="dxa"/>
            <w:vAlign w:val="center"/>
          </w:tcPr>
          <w:p w:rsidR="000B18E5" w:rsidRPr="00397F9B" w:rsidRDefault="000B18E5" w:rsidP="000B18E5">
            <w:pPr>
              <w:rPr>
                <w:sz w:val="20"/>
                <w:szCs w:val="20"/>
                <w:shd w:val="clear" w:color="auto" w:fill="FFFFFF"/>
              </w:rPr>
            </w:pPr>
            <w:r w:rsidRPr="00397F9B">
              <w:rPr>
                <w:sz w:val="20"/>
                <w:szCs w:val="20"/>
                <w:shd w:val="clear" w:color="auto" w:fill="FFFFFF"/>
              </w:rPr>
              <w:t>Муниципальное казенное общеобразовательное учреждение «Основная общеобразовательная школа № 18»</w:t>
            </w:r>
          </w:p>
        </w:tc>
        <w:tc>
          <w:tcPr>
            <w:tcW w:w="3685" w:type="dxa"/>
            <w:vAlign w:val="center"/>
          </w:tcPr>
          <w:p w:rsidR="000B18E5" w:rsidRPr="00397F9B" w:rsidRDefault="000B18E5" w:rsidP="000B18E5">
            <w:pPr>
              <w:jc w:val="center"/>
              <w:rPr>
                <w:sz w:val="20"/>
                <w:szCs w:val="20"/>
                <w:shd w:val="clear" w:color="auto" w:fill="FFFFFF"/>
              </w:rPr>
            </w:pPr>
            <w:r w:rsidRPr="00397F9B">
              <w:rPr>
                <w:sz w:val="20"/>
                <w:szCs w:val="20"/>
                <w:shd w:val="clear" w:color="auto" w:fill="FFFFFF"/>
              </w:rPr>
              <w:t>а. Абдул-Газы, ул. А. Эюпова</w:t>
            </w:r>
          </w:p>
        </w:tc>
      </w:tr>
      <w:tr w:rsidR="000B18E5" w:rsidRPr="00397F9B" w:rsidTr="00A46B20">
        <w:trPr>
          <w:jc w:val="center"/>
        </w:trPr>
        <w:tc>
          <w:tcPr>
            <w:tcW w:w="531" w:type="dxa"/>
            <w:vAlign w:val="center"/>
          </w:tcPr>
          <w:p w:rsidR="000B18E5" w:rsidRPr="00397F9B" w:rsidRDefault="000B18E5" w:rsidP="000B18E5">
            <w:pPr>
              <w:jc w:val="center"/>
              <w:rPr>
                <w:sz w:val="20"/>
                <w:szCs w:val="20"/>
              </w:rPr>
            </w:pPr>
            <w:r w:rsidRPr="00397F9B">
              <w:rPr>
                <w:sz w:val="20"/>
                <w:szCs w:val="20"/>
              </w:rPr>
              <w:t>17</w:t>
            </w:r>
          </w:p>
        </w:tc>
        <w:tc>
          <w:tcPr>
            <w:tcW w:w="5776" w:type="dxa"/>
            <w:vAlign w:val="center"/>
          </w:tcPr>
          <w:p w:rsidR="000B18E5" w:rsidRPr="00397F9B" w:rsidRDefault="000B18E5" w:rsidP="000B18E5">
            <w:pPr>
              <w:rPr>
                <w:sz w:val="20"/>
                <w:szCs w:val="20"/>
                <w:shd w:val="clear" w:color="auto" w:fill="FFFFFF"/>
              </w:rPr>
            </w:pPr>
            <w:r w:rsidRPr="00397F9B">
              <w:rPr>
                <w:sz w:val="20"/>
                <w:szCs w:val="20"/>
                <w:shd w:val="clear" w:color="auto" w:fill="FFFFFF"/>
              </w:rPr>
              <w:t>Муниципальное казенное общеобразовательное учреждение «Основная общеобразовательная школа № 19»</w:t>
            </w:r>
          </w:p>
        </w:tc>
        <w:tc>
          <w:tcPr>
            <w:tcW w:w="3685" w:type="dxa"/>
            <w:vAlign w:val="center"/>
          </w:tcPr>
          <w:p w:rsidR="000B18E5" w:rsidRPr="00397F9B" w:rsidRDefault="000B18E5" w:rsidP="000B18E5">
            <w:pPr>
              <w:jc w:val="center"/>
              <w:rPr>
                <w:sz w:val="20"/>
                <w:szCs w:val="20"/>
                <w:shd w:val="clear" w:color="auto" w:fill="FFFFFF"/>
              </w:rPr>
            </w:pPr>
            <w:r w:rsidRPr="00397F9B">
              <w:rPr>
                <w:sz w:val="20"/>
                <w:szCs w:val="20"/>
                <w:shd w:val="clear" w:color="auto" w:fill="FFFFFF"/>
              </w:rPr>
              <w:t>а. Ямангой, ул. Ленина, 39-2</w:t>
            </w:r>
          </w:p>
        </w:tc>
      </w:tr>
    </w:tbl>
    <w:p w:rsidR="000B18E5" w:rsidRPr="00397F9B" w:rsidRDefault="000B18E5" w:rsidP="000B18E5">
      <w:pPr>
        <w:ind w:firstLine="567"/>
        <w:jc w:val="both"/>
      </w:pPr>
    </w:p>
    <w:p w:rsidR="000B18E5" w:rsidRPr="00397F9B" w:rsidRDefault="000B18E5" w:rsidP="008F7E23">
      <w:pPr>
        <w:spacing w:after="120"/>
        <w:ind w:firstLine="567"/>
        <w:jc w:val="both"/>
      </w:pPr>
      <w:r w:rsidRPr="00397F9B">
        <w:rPr>
          <w:shd w:val="clear" w:color="auto" w:fill="FFFFFF"/>
        </w:rPr>
        <w:t>В системе образования Нефтекумского городского округа педагогическую деятельность в общеобразовательных организациях осуществляют 643 педагога.</w:t>
      </w:r>
    </w:p>
    <w:p w:rsidR="000B18E5" w:rsidRPr="00397F9B" w:rsidRDefault="000B18E5" w:rsidP="000B18E5">
      <w:pPr>
        <w:jc w:val="center"/>
        <w:rPr>
          <w:b/>
        </w:rPr>
      </w:pPr>
    </w:p>
    <w:p w:rsidR="000B18E5" w:rsidRPr="00397F9B" w:rsidRDefault="000B18E5" w:rsidP="008F7E23">
      <w:pPr>
        <w:spacing w:after="120"/>
        <w:jc w:val="center"/>
        <w:rPr>
          <w:b/>
        </w:rPr>
      </w:pPr>
      <w:r w:rsidRPr="00397F9B">
        <w:rPr>
          <w:b/>
        </w:rPr>
        <w:t>5.2.1.2</w:t>
      </w:r>
      <w:r w:rsidR="00AF456A" w:rsidRPr="00397F9B">
        <w:rPr>
          <w:b/>
        </w:rPr>
        <w:t>.</w:t>
      </w:r>
      <w:r w:rsidRPr="00397F9B">
        <w:rPr>
          <w:b/>
        </w:rPr>
        <w:t xml:space="preserve"> Профессиональное образование</w:t>
      </w:r>
    </w:p>
    <w:p w:rsidR="000B18E5" w:rsidRPr="00397F9B" w:rsidRDefault="000B18E5" w:rsidP="000B18E5">
      <w:pPr>
        <w:ind w:firstLine="567"/>
        <w:jc w:val="both"/>
      </w:pPr>
    </w:p>
    <w:p w:rsidR="000B18E5" w:rsidRPr="00397F9B" w:rsidRDefault="000B18E5" w:rsidP="000B18E5">
      <w:pPr>
        <w:ind w:firstLine="567"/>
        <w:jc w:val="both"/>
      </w:pPr>
      <w:r w:rsidRPr="00397F9B">
        <w:t>На территории Нефтекумского городского округа функционирует 1 учреждение профессионального образования – Государственное бюджетное профессиональное образовательное учреждение «Нефтекумский региональный политехнический колледж» (далее – ГБПОУ НРПК), реализующее программы среднего профессионального образования. Главная задача образовательной деятельности техникума, заключается в создании необходимых условий для удовлетворения потребностей личности в получении профессионального образования, обеспечение качественной подготовки конкурентоспособных кадров в условиях рыночных отношений. ГБПОУ НРПК располагается в г. Нефтекумске.</w:t>
      </w:r>
    </w:p>
    <w:p w:rsidR="000B18E5" w:rsidRPr="00397F9B" w:rsidRDefault="000B18E5" w:rsidP="000B18E5">
      <w:pPr>
        <w:ind w:firstLine="567"/>
        <w:jc w:val="both"/>
      </w:pPr>
      <w:r w:rsidRPr="00397F9B">
        <w:t>Техникум проводит обучение на бюджетной основе по аккредитованным программам подготовки квалифицированных специалистов по направлениям:</w:t>
      </w:r>
    </w:p>
    <w:p w:rsidR="000B18E5" w:rsidRPr="00397F9B" w:rsidRDefault="000B18E5" w:rsidP="000B18E5">
      <w:pPr>
        <w:ind w:firstLine="567"/>
        <w:jc w:val="both"/>
      </w:pPr>
      <w:r w:rsidRPr="00397F9B">
        <w:t>21.02.02 Бурение нефтяных и газовых скважин.</w:t>
      </w:r>
    </w:p>
    <w:p w:rsidR="000B18E5" w:rsidRPr="00397F9B" w:rsidRDefault="000B18E5" w:rsidP="000B18E5">
      <w:pPr>
        <w:ind w:firstLine="567"/>
        <w:jc w:val="both"/>
      </w:pPr>
      <w:r w:rsidRPr="00397F9B">
        <w:t>23.02.03 Техническое обслуживание и ремонт автомобильного транспорта.</w:t>
      </w:r>
    </w:p>
    <w:p w:rsidR="000B18E5" w:rsidRPr="00397F9B" w:rsidRDefault="000B18E5" w:rsidP="000B18E5">
      <w:pPr>
        <w:ind w:firstLine="567"/>
        <w:jc w:val="both"/>
      </w:pPr>
      <w:r w:rsidRPr="00397F9B">
        <w:t>09.02.02 Компьютерные сети.</w:t>
      </w:r>
    </w:p>
    <w:p w:rsidR="000B18E5" w:rsidRPr="00397F9B" w:rsidRDefault="000B18E5" w:rsidP="000B18E5">
      <w:pPr>
        <w:ind w:firstLine="567"/>
        <w:jc w:val="both"/>
      </w:pPr>
      <w:r w:rsidRPr="00397F9B">
        <w:t>15.01.05 Сварщик (ручной и частично механизированной сварки (наплавки).</w:t>
      </w:r>
    </w:p>
    <w:p w:rsidR="000B18E5" w:rsidRPr="00397F9B" w:rsidRDefault="000B18E5" w:rsidP="000B18E5">
      <w:pPr>
        <w:ind w:firstLine="567"/>
        <w:jc w:val="both"/>
      </w:pPr>
      <w:r w:rsidRPr="00397F9B">
        <w:t>09.01.03 Мастер по обработке цифровой информации.</w:t>
      </w:r>
    </w:p>
    <w:p w:rsidR="000B18E5" w:rsidRPr="00397F9B" w:rsidRDefault="000B18E5" w:rsidP="000B18E5">
      <w:pPr>
        <w:ind w:firstLine="567"/>
        <w:jc w:val="both"/>
      </w:pPr>
      <w:r w:rsidRPr="00397F9B">
        <w:t>35.01.13 Тракторист-машинист с/х производства.</w:t>
      </w:r>
    </w:p>
    <w:p w:rsidR="000B18E5" w:rsidRPr="00397F9B" w:rsidRDefault="000B18E5" w:rsidP="000B18E5">
      <w:pPr>
        <w:ind w:firstLine="567"/>
        <w:jc w:val="both"/>
      </w:pPr>
      <w:r w:rsidRPr="00397F9B">
        <w:t>21.02.01 Разработка и эксплуатация нефтяных и газовых месторождений.</w:t>
      </w:r>
    </w:p>
    <w:p w:rsidR="000B18E5" w:rsidRPr="00397F9B" w:rsidRDefault="000B18E5" w:rsidP="000B18E5">
      <w:pPr>
        <w:ind w:firstLine="567"/>
        <w:jc w:val="both"/>
      </w:pPr>
      <w:r w:rsidRPr="00397F9B">
        <w:t>08.01.08 Мастер отделочных строительных работ.</w:t>
      </w:r>
    </w:p>
    <w:p w:rsidR="000B18E5" w:rsidRPr="00397F9B" w:rsidRDefault="000B18E5" w:rsidP="000B18E5">
      <w:pPr>
        <w:ind w:firstLine="567"/>
        <w:jc w:val="both"/>
      </w:pPr>
      <w:r w:rsidRPr="00397F9B">
        <w:t>21.02.02 Бурение нефтяных и газовых скважин.</w:t>
      </w:r>
    </w:p>
    <w:p w:rsidR="000B18E5" w:rsidRPr="00397F9B" w:rsidRDefault="000B18E5" w:rsidP="008F7E23">
      <w:pPr>
        <w:spacing w:after="120"/>
        <w:ind w:firstLine="567"/>
        <w:jc w:val="both"/>
      </w:pPr>
      <w:r w:rsidRPr="00397F9B">
        <w:t>Обучение ведется по программам подготовки специалистов среднего звена, подготовки квалифицированных рабочих, служащих, профессионального обучения, профессиональной подготовки, переподготовки и повышения квалификации по профессиям рабочих, должностям служащих и дополнительным программам.</w:t>
      </w:r>
    </w:p>
    <w:p w:rsidR="000B18E5" w:rsidRPr="00397F9B" w:rsidRDefault="000B18E5" w:rsidP="000B18E5">
      <w:pPr>
        <w:jc w:val="center"/>
        <w:rPr>
          <w:b/>
        </w:rPr>
      </w:pPr>
    </w:p>
    <w:p w:rsidR="000B18E5" w:rsidRPr="00397F9B" w:rsidRDefault="000B18E5" w:rsidP="000B18E5">
      <w:pPr>
        <w:jc w:val="center"/>
        <w:rPr>
          <w:b/>
        </w:rPr>
      </w:pPr>
      <w:r w:rsidRPr="00397F9B">
        <w:rPr>
          <w:b/>
        </w:rPr>
        <w:t>5.2.1.3</w:t>
      </w:r>
      <w:r w:rsidR="00AF456A" w:rsidRPr="00397F9B">
        <w:rPr>
          <w:b/>
        </w:rPr>
        <w:t>.</w:t>
      </w:r>
      <w:r w:rsidRPr="00397F9B">
        <w:rPr>
          <w:b/>
        </w:rPr>
        <w:t xml:space="preserve"> Дополнительное образование</w:t>
      </w:r>
    </w:p>
    <w:p w:rsidR="000B18E5" w:rsidRPr="00397F9B" w:rsidRDefault="000B18E5" w:rsidP="000B18E5">
      <w:pPr>
        <w:ind w:firstLine="567"/>
        <w:jc w:val="both"/>
      </w:pPr>
    </w:p>
    <w:p w:rsidR="000B18E5" w:rsidRPr="00397F9B" w:rsidRDefault="000B18E5" w:rsidP="000B18E5">
      <w:pPr>
        <w:ind w:firstLine="567"/>
        <w:jc w:val="both"/>
      </w:pPr>
      <w:r w:rsidRPr="00397F9B">
        <w:t>Дополнительное образование направлено на формирование и развитие творческих способностей детей и взрослых, удовлетворение их индивидуальных потребностей в и</w:t>
      </w:r>
      <w:r w:rsidR="008F7E23">
        <w:t xml:space="preserve">нтеллектуальном, нравственном и </w:t>
      </w:r>
      <w:r w:rsidRPr="00397F9B">
        <w:t>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На территории Нефтекумского городского округа данную функцию выполняют 4 образовательных учреждения:</w:t>
      </w:r>
    </w:p>
    <w:p w:rsidR="000B18E5" w:rsidRPr="00397F9B" w:rsidRDefault="000B18E5" w:rsidP="000B18E5">
      <w:pPr>
        <w:ind w:firstLine="567"/>
        <w:jc w:val="both"/>
      </w:pPr>
      <w:r w:rsidRPr="00397F9B">
        <w:rPr>
          <w:shd w:val="clear" w:color="auto" w:fill="FFFFFF"/>
        </w:rPr>
        <w:t>Муниципальное бюджетное учреждение дополнительного образования «</w:t>
      </w:r>
      <w:r w:rsidRPr="00397F9B">
        <w:t>Нефтекумская детская музыкальная школа</w:t>
      </w:r>
      <w:r w:rsidRPr="00397F9B">
        <w:rPr>
          <w:shd w:val="clear" w:color="auto" w:fill="FFFFFF"/>
        </w:rPr>
        <w:t>» (г. Нефтекумск, ул. Строителей, д. 20)</w:t>
      </w:r>
      <w:r w:rsidRPr="00397F9B">
        <w:t>;</w:t>
      </w:r>
    </w:p>
    <w:p w:rsidR="000B18E5" w:rsidRPr="00397F9B" w:rsidRDefault="000B18E5" w:rsidP="000B18E5">
      <w:pPr>
        <w:ind w:firstLine="567"/>
        <w:jc w:val="both"/>
      </w:pPr>
      <w:r w:rsidRPr="00397F9B">
        <w:rPr>
          <w:shd w:val="clear" w:color="auto" w:fill="FFFFFF"/>
        </w:rPr>
        <w:t>Муниципальное бюджетное учреждение дополнительного образования «</w:t>
      </w:r>
      <w:r w:rsidRPr="00397F9B">
        <w:t>Ачикулакская детская музыкальная школа</w:t>
      </w:r>
      <w:r w:rsidRPr="00397F9B">
        <w:rPr>
          <w:shd w:val="clear" w:color="auto" w:fill="FFFFFF"/>
        </w:rPr>
        <w:t>» (с. Ачикулак, ул. Гвардейская, 11)</w:t>
      </w:r>
      <w:r w:rsidRPr="00397F9B">
        <w:t>;</w:t>
      </w:r>
    </w:p>
    <w:p w:rsidR="000B18E5" w:rsidRPr="00397F9B" w:rsidRDefault="000B18E5" w:rsidP="000B18E5">
      <w:pPr>
        <w:ind w:firstLine="567"/>
        <w:jc w:val="both"/>
      </w:pPr>
      <w:r w:rsidRPr="00397F9B">
        <w:rPr>
          <w:shd w:val="clear" w:color="auto" w:fill="FFFFFF"/>
        </w:rPr>
        <w:t>Муниципальное бюджетное учреждение дополнительного образования «</w:t>
      </w:r>
      <w:r w:rsidRPr="00397F9B">
        <w:t>Затеречная детская музыкальная школа</w:t>
      </w:r>
      <w:r w:rsidRPr="00397F9B">
        <w:rPr>
          <w:shd w:val="clear" w:color="auto" w:fill="FFFFFF"/>
        </w:rPr>
        <w:t>» (п. Затеречный, ул. Котельная, 20/1)</w:t>
      </w:r>
      <w:r w:rsidRPr="00397F9B">
        <w:t>;</w:t>
      </w:r>
    </w:p>
    <w:p w:rsidR="000B18E5" w:rsidRPr="00397F9B" w:rsidRDefault="000B18E5" w:rsidP="000B18E5">
      <w:pPr>
        <w:ind w:firstLine="567"/>
        <w:jc w:val="both"/>
      </w:pPr>
      <w:r w:rsidRPr="00397F9B">
        <w:rPr>
          <w:shd w:val="clear" w:color="auto" w:fill="FFFFFF"/>
        </w:rPr>
        <w:t>Муниципальное бюджетное учреждение дополнительного образования «</w:t>
      </w:r>
      <w:r w:rsidRPr="00397F9B">
        <w:t>Нефтекумская детская художественная школа</w:t>
      </w:r>
      <w:r w:rsidRPr="00397F9B">
        <w:rPr>
          <w:shd w:val="clear" w:color="auto" w:fill="FFFFFF"/>
        </w:rPr>
        <w:t>»</w:t>
      </w:r>
      <w:r w:rsidRPr="00397F9B">
        <w:t xml:space="preserve"> (г. Нефтекумск, ул. Ленина, 42).</w:t>
      </w:r>
    </w:p>
    <w:p w:rsidR="000B18E5" w:rsidRPr="00397F9B" w:rsidRDefault="000B18E5" w:rsidP="000B18E5">
      <w:pPr>
        <w:ind w:firstLine="567"/>
        <w:jc w:val="both"/>
      </w:pPr>
      <w:r w:rsidRPr="00397F9B">
        <w:t>Одним из основных целевых показателей развития дополнительного образования является доля детей, охваченных дополнительным образованием, в общей численности детей в возрасте от 5 до 18 лет. К 2035 году данный показатель должен составить 75 %, решение данной задачи возможно только в случае формирования системы дополнительного образования детей в крупнейших населенных пунктах (планировочных центрах) Нефтекумского городского округа, за счет строительства новых учреждений дополнительного образования и расширения сети дополнительного образования детей на базе муниципальных образовательных учреждений за счет введения дополнительных кружков и секций.</w:t>
      </w:r>
    </w:p>
    <w:p w:rsidR="000B18E5" w:rsidRPr="00397F9B" w:rsidRDefault="000B18E5" w:rsidP="000B18E5">
      <w:pPr>
        <w:ind w:firstLine="567"/>
        <w:jc w:val="both"/>
      </w:pPr>
    </w:p>
    <w:p w:rsidR="000B18E5" w:rsidRPr="00397F9B" w:rsidRDefault="000B18E5" w:rsidP="000B18E5">
      <w:pPr>
        <w:jc w:val="center"/>
        <w:rPr>
          <w:b/>
        </w:rPr>
      </w:pPr>
      <w:r w:rsidRPr="00397F9B">
        <w:rPr>
          <w:b/>
        </w:rPr>
        <w:t>5.2.2</w:t>
      </w:r>
      <w:r w:rsidR="00AF456A" w:rsidRPr="00397F9B">
        <w:rPr>
          <w:b/>
        </w:rPr>
        <w:t>.</w:t>
      </w:r>
      <w:r w:rsidRPr="00397F9B">
        <w:rPr>
          <w:b/>
        </w:rPr>
        <w:t xml:space="preserve"> Здравоохранение</w:t>
      </w:r>
    </w:p>
    <w:p w:rsidR="000B18E5" w:rsidRPr="00397F9B" w:rsidRDefault="000B18E5" w:rsidP="000B18E5">
      <w:pPr>
        <w:ind w:firstLine="567"/>
        <w:jc w:val="both"/>
      </w:pPr>
    </w:p>
    <w:p w:rsidR="000B18E5" w:rsidRPr="00397F9B" w:rsidRDefault="000B18E5" w:rsidP="000B18E5">
      <w:pPr>
        <w:ind w:firstLine="567"/>
        <w:jc w:val="both"/>
      </w:pPr>
      <w:r w:rsidRPr="00397F9B">
        <w:t>Здравоохранение – одна из важнейших отраслей социальной сферы Нефтекумского городского округа, основная задача которой состоит в постоянном повышении уровня здоровья населения и увеличения продолжительности его жизни.</w:t>
      </w:r>
    </w:p>
    <w:p w:rsidR="000B18E5" w:rsidRPr="00397F9B" w:rsidRDefault="000B18E5" w:rsidP="000B18E5">
      <w:pPr>
        <w:ind w:firstLine="567"/>
        <w:jc w:val="both"/>
      </w:pPr>
      <w:r w:rsidRPr="00397F9B">
        <w:t>На территории Нефтекумского городского округа медицинское обслуживание населения осуществляется в рамках реализации Территориальной программы государственных гарантий бесплатного оказания гражданам медицинской помощи (по системе обязательного медицинского страхования) и на коммерческой основе, частными клиниками и индивидуальными предпринимателями, имеющими лицензии на осуществление медицинской деятельности.</w:t>
      </w:r>
    </w:p>
    <w:p w:rsidR="000B18E5" w:rsidRPr="00397F9B" w:rsidRDefault="000B18E5" w:rsidP="000B18E5">
      <w:pPr>
        <w:ind w:firstLine="567"/>
        <w:jc w:val="both"/>
      </w:pPr>
      <w:r w:rsidRPr="00397F9B">
        <w:t>В соответствии с информацией, предоставленной Министерством здравоохранения Ставропольского края на территории планируемого городского округа систему здравоохранения, образует Государственное бюджетное учреждение здравоохранения Ставропольского края «Нефтекумская районная больница»</w:t>
      </w:r>
      <w:r w:rsidR="00AF456A" w:rsidRPr="00397F9B">
        <w:t xml:space="preserve"> (далее – ГБУЗ СК «Нефтекумская районная больница»).</w:t>
      </w:r>
      <w:r w:rsidRPr="00397F9B">
        <w:t xml:space="preserve"> Структура ГБУЗ СК «</w:t>
      </w:r>
      <w:r w:rsidR="00AF456A" w:rsidRPr="00397F9B">
        <w:t>«Нефтекумская районная больница»</w:t>
      </w:r>
      <w:r w:rsidRPr="00397F9B">
        <w:t xml:space="preserve"> представлена 25 лечебно-профилактическими учреждениями: районной больницей, тремя участковыми больницами, четырьмя врачебными амбулаториями, семнадцатью фельдшерско-акушерскими пунктами.</w:t>
      </w:r>
    </w:p>
    <w:p w:rsidR="000B18E5" w:rsidRPr="00397F9B" w:rsidRDefault="000B18E5" w:rsidP="000B18E5">
      <w:pPr>
        <w:ind w:firstLine="567"/>
        <w:jc w:val="both"/>
      </w:pPr>
    </w:p>
    <w:p w:rsidR="000B18E5" w:rsidRDefault="000B18E5" w:rsidP="000B18E5">
      <w:pPr>
        <w:jc w:val="both"/>
      </w:pPr>
      <w:r w:rsidRPr="00397F9B">
        <w:rPr>
          <w:noProof/>
        </w:rPr>
        <w:drawing>
          <wp:inline distT="0" distB="0" distL="0" distR="0">
            <wp:extent cx="5139766" cy="3643644"/>
            <wp:effectExtent l="19050" t="0" r="3734"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53638" cy="3653478"/>
                    </a:xfrm>
                    <a:prstGeom prst="rect">
                      <a:avLst/>
                    </a:prstGeom>
                    <a:noFill/>
                    <a:ln>
                      <a:noFill/>
                    </a:ln>
                  </pic:spPr>
                </pic:pic>
              </a:graphicData>
            </a:graphic>
          </wp:inline>
        </w:drawing>
      </w:r>
    </w:p>
    <w:p w:rsidR="00A46B20" w:rsidRPr="00397F9B" w:rsidRDefault="00A46B20" w:rsidP="000B18E5">
      <w:pPr>
        <w:jc w:val="both"/>
      </w:pPr>
    </w:p>
    <w:p w:rsidR="000B18E5" w:rsidRPr="00397F9B" w:rsidRDefault="000B18E5" w:rsidP="000B18E5">
      <w:pPr>
        <w:jc w:val="center"/>
      </w:pPr>
      <w:r w:rsidRPr="00397F9B">
        <w:t>Рисунок 5.2.2.1 Объекты здравоохранения Нефтекумского городского округа Ставропольского края</w:t>
      </w:r>
    </w:p>
    <w:p w:rsidR="000B18E5" w:rsidRPr="00397F9B" w:rsidRDefault="000B18E5" w:rsidP="000B18E5">
      <w:pPr>
        <w:ind w:firstLine="567"/>
        <w:jc w:val="both"/>
      </w:pPr>
    </w:p>
    <w:p w:rsidR="000B18E5" w:rsidRPr="00397F9B" w:rsidRDefault="000B18E5" w:rsidP="000B18E5">
      <w:pPr>
        <w:ind w:firstLine="567"/>
        <w:jc w:val="both"/>
      </w:pPr>
      <w:r w:rsidRPr="00397F9B">
        <w:t>Общая емкость больничных учреждений городского округа составляет 392 койки (в том числе 92 койки в дневных стационарах). Мощность амбулаторно-поликлинической сети городского составляет – 793 посещения в смену. В Нефтекумском городском округе располагаются преимущественно коммерческие аптеки. За последние 30 лет ситуация в здравоохранении остается стабильной: доступность медицинских учреждений не изменилась, при этом в последнее время наблюдается рост коммерческих учреждений сферы здравоохранения, в первую очередь аптек, учреждений, оказывающих стоматологические услуги. Развитие сети данных негосударственных медицинских учреждений на перспективу будет определяться ростом уровня жизни и, соответственно, платежеспособностью населения.</w:t>
      </w:r>
    </w:p>
    <w:p w:rsidR="000B18E5" w:rsidRPr="00397F9B" w:rsidRDefault="000B18E5" w:rsidP="000B18E5">
      <w:pPr>
        <w:ind w:firstLine="567"/>
        <w:jc w:val="both"/>
      </w:pPr>
      <w:r w:rsidRPr="00397F9B">
        <w:t xml:space="preserve">Структура ГБУЗ СК </w:t>
      </w:r>
      <w:r w:rsidR="00AF456A" w:rsidRPr="00397F9B">
        <w:t>«Нефтекумская районная больница»</w:t>
      </w:r>
      <w:r w:rsidRPr="00397F9B">
        <w:t xml:space="preserve"> представлена следующими обособленными подразделениями:</w:t>
      </w:r>
    </w:p>
    <w:p w:rsidR="000B18E5" w:rsidRPr="00397F9B" w:rsidRDefault="000B18E5" w:rsidP="000B18E5">
      <w:pPr>
        <w:ind w:firstLine="567"/>
        <w:jc w:val="both"/>
      </w:pPr>
      <w:r w:rsidRPr="00397F9B">
        <w:t>Ачикулакская участковая больница;</w:t>
      </w:r>
    </w:p>
    <w:p w:rsidR="000B18E5" w:rsidRPr="00397F9B" w:rsidRDefault="000B18E5" w:rsidP="000B18E5">
      <w:pPr>
        <w:ind w:firstLine="567"/>
        <w:jc w:val="both"/>
      </w:pPr>
      <w:r w:rsidRPr="00397F9B">
        <w:t>Затеречная участковая больница;</w:t>
      </w:r>
    </w:p>
    <w:p w:rsidR="000B18E5" w:rsidRPr="00397F9B" w:rsidRDefault="000B18E5" w:rsidP="000B18E5">
      <w:pPr>
        <w:ind w:firstLine="567"/>
        <w:jc w:val="both"/>
      </w:pPr>
      <w:r w:rsidRPr="00397F9B">
        <w:t>Каясулинская участковая больница;</w:t>
      </w:r>
    </w:p>
    <w:p w:rsidR="000B18E5" w:rsidRPr="00397F9B" w:rsidRDefault="000B18E5" w:rsidP="000B18E5">
      <w:pPr>
        <w:ind w:firstLine="567"/>
        <w:jc w:val="both"/>
      </w:pPr>
      <w:r w:rsidRPr="00397F9B">
        <w:t>Кара-Тюбинская врачебная амбулатория;</w:t>
      </w:r>
    </w:p>
    <w:p w:rsidR="000B18E5" w:rsidRPr="00397F9B" w:rsidRDefault="000B18E5" w:rsidP="000B18E5">
      <w:pPr>
        <w:ind w:firstLine="567"/>
        <w:jc w:val="both"/>
      </w:pPr>
      <w:r w:rsidRPr="00397F9B">
        <w:t>Махмуд-Мектебская врачебная амбулатория;</w:t>
      </w:r>
    </w:p>
    <w:p w:rsidR="000B18E5" w:rsidRPr="00397F9B" w:rsidRDefault="000B18E5" w:rsidP="000B18E5">
      <w:pPr>
        <w:ind w:firstLine="567"/>
        <w:jc w:val="both"/>
      </w:pPr>
      <w:r w:rsidRPr="00397F9B">
        <w:t>Новкус-Артезианская врачебная;</w:t>
      </w:r>
    </w:p>
    <w:p w:rsidR="000B18E5" w:rsidRPr="00397F9B" w:rsidRDefault="000B18E5" w:rsidP="000B18E5">
      <w:pPr>
        <w:ind w:firstLine="567"/>
        <w:jc w:val="both"/>
      </w:pPr>
      <w:r w:rsidRPr="00397F9B">
        <w:t>Тукуй-Мектебская врачебная амбулатория;</w:t>
      </w:r>
    </w:p>
    <w:p w:rsidR="000B18E5" w:rsidRPr="00397F9B" w:rsidRDefault="000B18E5" w:rsidP="000B18E5">
      <w:pPr>
        <w:ind w:firstLine="567"/>
        <w:jc w:val="both"/>
      </w:pPr>
      <w:r w:rsidRPr="00397F9B">
        <w:t xml:space="preserve">Фельдшерско-акушерские пункты в х. Андрей-Курган, п. Зимняя Ставка, </w:t>
      </w:r>
      <w:r w:rsidR="008F3BF8" w:rsidRPr="00397F9B">
        <w:t>с</w:t>
      </w:r>
      <w:r w:rsidRPr="00397F9B">
        <w:t>. Озек-Суат, а. Абдул-Газы, п. Зункарь, а. Бейсей, а. Уллуби-Юрт, а. Махач</w:t>
      </w:r>
      <w:r w:rsidR="005C452D" w:rsidRPr="00397F9B">
        <w:t xml:space="preserve">-Аул </w:t>
      </w:r>
      <w:r w:rsidRPr="00397F9B">
        <w:t>, а. Бияш, а. Кунай, а. Абрам-Тюбе, а. Ямангой, а. Кок-Бас, а. Артезиан-Мангит, а также фельдшерский пункт «Восточный».</w:t>
      </w:r>
    </w:p>
    <w:p w:rsidR="000B18E5" w:rsidRPr="00397F9B" w:rsidRDefault="000B18E5" w:rsidP="000B18E5">
      <w:pPr>
        <w:ind w:firstLine="567"/>
        <w:jc w:val="both"/>
      </w:pPr>
      <w:r w:rsidRPr="00397F9B">
        <w:t>В структуре центрального учреждении здравоохранения Нефтекумского городского округа – ГБУЗ Ставропольского края «Нефтекумская районная больница» действуют: стационар районной больницы, инфекционное, хирургическое, травматологическое, детское, гинекологическое, акушерское, терапевтическое, кардиологическое, неврологическое отделения, отделение анестезиологии и реанимации.В настоящее время отмечается удовлетворительная оценка оснащения медицинских учреждений медицинской техникой и оборудованием.</w:t>
      </w:r>
    </w:p>
    <w:p w:rsidR="000B18E5" w:rsidRPr="00397F9B" w:rsidRDefault="000B18E5" w:rsidP="000B18E5">
      <w:pPr>
        <w:ind w:firstLine="567"/>
        <w:jc w:val="both"/>
      </w:pPr>
      <w:r w:rsidRPr="00397F9B">
        <w:t>Население отдаленных населенных пунктов находится в относительно худших условиях, поэтому особое внимание нужно уделять развития здравоохранения в отдаленных от г. Нефтекумска малых населенных пунктах. Наличие в городском округе отдаленных населенных пунктов делает крайне сложной проблему равного доступа населения к медицинскому обслуживанию</w:t>
      </w:r>
      <w:r w:rsidR="00AF456A" w:rsidRPr="00397F9B">
        <w:t>,</w:t>
      </w:r>
      <w:r w:rsidRPr="00397F9B">
        <w:t xml:space="preserve"> организации скорой и неотложной помощи.</w:t>
      </w:r>
    </w:p>
    <w:p w:rsidR="000B18E5" w:rsidRPr="00397F9B" w:rsidRDefault="000B18E5" w:rsidP="000B18E5">
      <w:pPr>
        <w:ind w:firstLine="567"/>
        <w:jc w:val="both"/>
      </w:pPr>
      <w:r w:rsidRPr="00397F9B">
        <w:rPr>
          <w:b/>
        </w:rPr>
        <w:t>Заболеваемость и смертность населения.</w:t>
      </w:r>
      <w:r w:rsidRPr="00397F9B">
        <w:t xml:space="preserve"> На протяжении последних лет общий коэффициент смертности уменьшился с 12,0 ‰ в 2005 г. до 8,8 ‰ в 2018 г., средний показатель за указанный период – 9,2 ‰. </w:t>
      </w:r>
    </w:p>
    <w:p w:rsidR="000B18E5" w:rsidRPr="00397F9B" w:rsidRDefault="000B18E5" w:rsidP="000B18E5">
      <w:pPr>
        <w:ind w:firstLine="567"/>
        <w:jc w:val="both"/>
      </w:pPr>
      <w:r w:rsidRPr="00397F9B">
        <w:t>Вместе с тем, на первом месте по-прежнему остаются болезни системы кровообращения – 51,4 %, из них ишемическая болезнь сердца – 19,4 %, цереброваскулярные заболевания – 24,2 %. На втором месте новообразования – 14,4 %. На третьем месте симптомы, признаки отклонения от нормы - 11,5 %. На четвертом месте травмы и отравления 5,3 %. На пятом месте заболевания органов пищеварения - 5,1 %.</w:t>
      </w:r>
    </w:p>
    <w:p w:rsidR="000B18E5" w:rsidRPr="00397F9B" w:rsidRDefault="000B18E5" w:rsidP="000B18E5">
      <w:pPr>
        <w:ind w:firstLine="567"/>
        <w:jc w:val="both"/>
      </w:pPr>
      <w:r w:rsidRPr="00397F9B">
        <w:t>В структуре смертности трудоспособного населения:</w:t>
      </w:r>
    </w:p>
    <w:p w:rsidR="000B18E5" w:rsidRPr="00397F9B" w:rsidRDefault="000B18E5" w:rsidP="000B18E5">
      <w:pPr>
        <w:ind w:firstLine="567"/>
        <w:jc w:val="both"/>
      </w:pPr>
      <w:r w:rsidRPr="00397F9B">
        <w:t>на первом месте болезни системы кровообращения – 33,1 %;</w:t>
      </w:r>
    </w:p>
    <w:p w:rsidR="000B18E5" w:rsidRPr="00397F9B" w:rsidRDefault="000B18E5" w:rsidP="000B18E5">
      <w:pPr>
        <w:ind w:firstLine="567"/>
        <w:jc w:val="both"/>
      </w:pPr>
      <w:r w:rsidRPr="00397F9B">
        <w:t>на втором месте травмы и отравления – 23,0 %;</w:t>
      </w:r>
    </w:p>
    <w:p w:rsidR="000B18E5" w:rsidRPr="00397F9B" w:rsidRDefault="000B18E5" w:rsidP="000B18E5">
      <w:pPr>
        <w:ind w:firstLine="567"/>
        <w:jc w:val="both"/>
      </w:pPr>
      <w:r w:rsidRPr="00397F9B">
        <w:t>на третьем месте заболевания органов пищеварения – 19,6 %;</w:t>
      </w:r>
    </w:p>
    <w:p w:rsidR="000B18E5" w:rsidRPr="00397F9B" w:rsidRDefault="000B18E5" w:rsidP="000B18E5">
      <w:pPr>
        <w:ind w:firstLine="567"/>
        <w:jc w:val="both"/>
      </w:pPr>
      <w:r w:rsidRPr="00397F9B">
        <w:t xml:space="preserve">на четвертом месте новообразования – 11,5 %. </w:t>
      </w:r>
    </w:p>
    <w:p w:rsidR="000B18E5" w:rsidRPr="00397F9B" w:rsidRDefault="000B18E5" w:rsidP="000B18E5">
      <w:pPr>
        <w:ind w:firstLine="567"/>
        <w:jc w:val="both"/>
      </w:pPr>
      <w:r w:rsidRPr="00397F9B">
        <w:t>Для снижения показателей смертности необходимо проводить мероприятия, направ-ленные на пропаганду здорового образа жизни, организацию преемственности работы пер-вичного звена и онкологической службы, проведение диспансеризации отдельных групп взрослого населения, направленное на раннее выявление заболеваний, своевременное лече-ние заболеваний, укомплектование амбулаторного звена кардиологом, совершенствование системы лекарственного обеспечения в рамках программы по обеспечению необходимыми лекарственными средствами и по КЗ, оснащение участковых больниц и врачебных амбула-торий диагностической аппаратурой.</w:t>
      </w:r>
    </w:p>
    <w:p w:rsidR="000B18E5" w:rsidRPr="00397F9B" w:rsidRDefault="000B18E5" w:rsidP="000B18E5">
      <w:pPr>
        <w:ind w:firstLine="567"/>
        <w:jc w:val="both"/>
      </w:pPr>
    </w:p>
    <w:p w:rsidR="000B18E5" w:rsidRPr="00397F9B" w:rsidRDefault="000B18E5" w:rsidP="000B18E5">
      <w:pPr>
        <w:jc w:val="center"/>
        <w:rPr>
          <w:b/>
        </w:rPr>
      </w:pPr>
      <w:r w:rsidRPr="00397F9B">
        <w:rPr>
          <w:b/>
        </w:rPr>
        <w:t>5.2.3</w:t>
      </w:r>
      <w:r w:rsidR="00FA1755" w:rsidRPr="00397F9B">
        <w:rPr>
          <w:b/>
        </w:rPr>
        <w:t>.</w:t>
      </w:r>
      <w:r w:rsidRPr="00397F9B">
        <w:rPr>
          <w:b/>
        </w:rPr>
        <w:t xml:space="preserve"> Культура и искусство</w:t>
      </w:r>
    </w:p>
    <w:p w:rsidR="000B18E5" w:rsidRPr="00397F9B" w:rsidRDefault="000B18E5" w:rsidP="000B18E5">
      <w:pPr>
        <w:ind w:firstLine="567"/>
        <w:jc w:val="both"/>
      </w:pPr>
    </w:p>
    <w:p w:rsidR="000B18E5" w:rsidRPr="00397F9B" w:rsidRDefault="000B18E5" w:rsidP="000B18E5">
      <w:pPr>
        <w:ind w:firstLine="567"/>
        <w:jc w:val="both"/>
      </w:pPr>
      <w:r w:rsidRPr="00397F9B">
        <w:t>Сфера культуры и искусства Нефтекумского городского округа представлена различными муниципальными учреждениями: дворец культуры и дома культуры, историко-краеведческий музей, централизованная библиотечная система, школы искусств, музыкальная школа. Основная тенденция развития сферы культуры и искусства в настоящее время – поиск форм организационно-методической централизации и дифференциация обслуживающих объектов в целях их максимального приближения к населению. Все культурно-просветительские учреждения и учреждения искусства – «объекты свободного выбора» (за исключением учреждений дополнительного образования), то есть посещение их на различных уровнях определяется индивидуальными потребностями и временем доступности.</w:t>
      </w:r>
      <w:r w:rsidRPr="00397F9B">
        <w:rPr>
          <w:vertAlign w:val="superscript"/>
        </w:rPr>
        <w:footnoteReference w:id="78"/>
      </w:r>
    </w:p>
    <w:p w:rsidR="000B18E5" w:rsidRPr="00397F9B" w:rsidRDefault="000B18E5" w:rsidP="000B18E5">
      <w:pPr>
        <w:ind w:firstLine="567"/>
        <w:jc w:val="both"/>
      </w:pPr>
      <w:r w:rsidRPr="00397F9B">
        <w:t>Стратегическая цель в области культуры – укрепление единого культурного пространства на территории Нефтекумского городского округа Ставропольского края, необходимость формирования культурной среды, отвечающей растущим потребностям личности и общества, повышение качества, разнообразия и эффективности услуг в сфере культуры, создание условий для доступности участия всего населения в культурной жизни, а также вовлечение детей и молодежи в активную социокультурную деятельность.</w:t>
      </w:r>
    </w:p>
    <w:p w:rsidR="000B18E5" w:rsidRPr="00397F9B" w:rsidRDefault="000B18E5" w:rsidP="000B18E5">
      <w:pPr>
        <w:ind w:firstLine="567"/>
        <w:jc w:val="both"/>
      </w:pPr>
      <w:r w:rsidRPr="00397F9B">
        <w:t>Сфера культуры и искусства Нефтекумского городского округа представлена следующими муниципальными учреждениями: Муниципальным казенным учреждением культуры (далее – МКУК) «Каясулинское социально-культурное объединение Нефтекумского городского округа Ставропольского края», МКУК «Дом культуры а. Уч-Тебе», МКУК «Дом культуры а. Уллуби-Юрт», МКУК «Новкус-Артезианское социально-культурное объединение Нефтекумского городского округа Ставропольского края», МКУК «Дом культуры а. Артезиан-Мангит», МКУК «Дом культуры а. Ямангой», МКУК «Дом культуры а. Кок-Бас», МКУК «Дом культуры с. Ачикулак Нефтекумского городского округа Нефтекумского городского округа Ставропольского края», МКУК «Озек-Суатский социально-культурное объединение Нефтекумского городского округа Ставропольского края», МКУК «Дом культуры с. Озек-Суат», МКУК «Дом культуры а. Абдул-Газы», МКУК «Дом культуры п. Затеречный Нефтекумского городского округа Ставропольского края», МКУК «Махмуд-Мектебское социально-культурное объединение Нефтекумского городского округа Ставропольского края», МКУК «Дом культуры а. Кунай», МБУК «Нефтекумский многофункциональный культурный центр», клуб по месту жительства «Орленок», МКУК «Дом культуры п. Зимняя Ставка», МКУК «Дом культуры х. Андрей-Курган», МКУК «Кара-Тюбинское социально-культурное объединение Нефтекумского городского округа Ставропольского края», МКУК «Дом культуры а. Бияш», МКУК «Зункарское социально-культурное объединение Нефтекумского городского округа Ставропольского края», МКУК «Дом культуры а. Бе</w:t>
      </w:r>
      <w:r w:rsidR="00FA1755" w:rsidRPr="00397F9B">
        <w:t>й</w:t>
      </w:r>
      <w:r w:rsidRPr="00397F9B">
        <w:t>сей», МКУК «Тукуй-Мектебское социально-культурное объединение Нефтекумского городского округа Ставропольского края», МКУК «Дом культуры а. Абрам-Тюбе», МКУК «Организационно-методический центр по обслуживанию учреждений культуры Нефтекумского городского округа Ставропольского края»; МКУК «Централизованная библиотечная система Нефтекумского городского округа» с 8 филиалами (г. Нефтекумск, п. Затеречный, с. Ачикулак, а. Кара-Тюбе, а. Ямангой); МКУК «Нефтекумский историко-краеведческий музей», МБУДО «Нефтекумская детская музыкальная школа», МБУДО «Затеречная детская музыкальная школа», МБУДО «Ачикулакская детская музыкальная школа», МБУДО «Нефтекумская детская художественная школа».</w:t>
      </w:r>
    </w:p>
    <w:p w:rsidR="000B18E5" w:rsidRPr="00397F9B" w:rsidRDefault="000B18E5" w:rsidP="000B18E5">
      <w:pPr>
        <w:ind w:firstLine="567"/>
        <w:jc w:val="both"/>
      </w:pPr>
      <w:r w:rsidRPr="00397F9B">
        <w:t>Учреждения эпизодического пользования районного значения располагаются в крупнейшем населенном пункте – г. Нефтекумске. Филиалы централизованной библиотечной системы расположены в крупнейших населенных пунктах городского округа. Существенной проблемой является качественное состояние основных фондов учреждений культуры.</w:t>
      </w:r>
    </w:p>
    <w:p w:rsidR="000B18E5" w:rsidRPr="00397F9B" w:rsidRDefault="000B18E5" w:rsidP="000B18E5">
      <w:pPr>
        <w:ind w:firstLine="567"/>
        <w:jc w:val="both"/>
      </w:pPr>
      <w:r w:rsidRPr="00397F9B">
        <w:t xml:space="preserve">В Централизованную библиотечную систему Нефтекумского городского округа входят 9 библиотек, расположенных в 5 населенных пунктах. </w:t>
      </w:r>
    </w:p>
    <w:p w:rsidR="000B18E5" w:rsidRPr="00397F9B" w:rsidRDefault="000B18E5" w:rsidP="000B18E5">
      <w:pPr>
        <w:ind w:firstLine="567"/>
        <w:jc w:val="both"/>
      </w:pPr>
      <w:r w:rsidRPr="00397F9B">
        <w:rPr>
          <w:b/>
        </w:rPr>
        <w:t xml:space="preserve">Учреждения дополнительного образования. </w:t>
      </w:r>
      <w:r w:rsidRPr="00397F9B">
        <w:t>На территории Нефтекумского городского округа функционируют 4 учреждения: 1 детская художественная школа (г. Нефтекумск), 3 детских музыкальных школы (г. Нефтекумск, с. Ачикулак, п. Затеречный).</w:t>
      </w:r>
    </w:p>
    <w:p w:rsidR="000B18E5" w:rsidRPr="00397F9B" w:rsidRDefault="000B18E5" w:rsidP="000B18E5">
      <w:pPr>
        <w:ind w:firstLine="567"/>
        <w:jc w:val="both"/>
      </w:pPr>
    </w:p>
    <w:p w:rsidR="000B18E5" w:rsidRPr="00397F9B" w:rsidRDefault="000B18E5" w:rsidP="000B18E5">
      <w:pPr>
        <w:jc w:val="center"/>
        <w:rPr>
          <w:b/>
        </w:rPr>
      </w:pPr>
      <w:r w:rsidRPr="00397F9B">
        <w:rPr>
          <w:b/>
        </w:rPr>
        <w:t>5.2.4</w:t>
      </w:r>
      <w:r w:rsidR="00FA1755" w:rsidRPr="00397F9B">
        <w:rPr>
          <w:b/>
        </w:rPr>
        <w:t>.</w:t>
      </w:r>
      <w:r w:rsidRPr="00397F9B">
        <w:rPr>
          <w:b/>
        </w:rPr>
        <w:t xml:space="preserve"> Физическая культура и спорт</w:t>
      </w:r>
    </w:p>
    <w:p w:rsidR="000B18E5" w:rsidRPr="00397F9B" w:rsidRDefault="000B18E5" w:rsidP="000B18E5">
      <w:pPr>
        <w:ind w:firstLine="567"/>
        <w:jc w:val="both"/>
      </w:pPr>
    </w:p>
    <w:p w:rsidR="000B18E5" w:rsidRPr="00397F9B" w:rsidRDefault="000B18E5" w:rsidP="000B18E5">
      <w:pPr>
        <w:ind w:firstLine="567"/>
        <w:jc w:val="both"/>
      </w:pPr>
      <w:r w:rsidRPr="00397F9B">
        <w:t>В развитии общества значительную роль играют физическая культура и спорт, которые являются необходимым условием здоровья и способствуют физическому и творческому развитию личности, поэтому органам местного самоуправления городского округа необходимо оказывать содействию развитию массовой физической культуры и определить направления на здоровый образ жизни как первостепенный источник повышения качества жизни.</w:t>
      </w:r>
    </w:p>
    <w:p w:rsidR="000B18E5" w:rsidRPr="00397F9B" w:rsidRDefault="000B18E5" w:rsidP="000B18E5">
      <w:pPr>
        <w:ind w:firstLine="567"/>
        <w:jc w:val="both"/>
      </w:pPr>
      <w:r w:rsidRPr="00397F9B">
        <w:t>Развитие массовой физической культуры предполагает развитие детского и юношеского спорта, внеурочных форм занятий физкультурой и спортом, увеличение числа соревнований по массовым видам спорта для всех возрастных групп населения.</w:t>
      </w:r>
    </w:p>
    <w:p w:rsidR="000B18E5" w:rsidRPr="00397F9B" w:rsidRDefault="000B18E5" w:rsidP="000B18E5">
      <w:pPr>
        <w:ind w:firstLine="567"/>
        <w:jc w:val="both"/>
      </w:pPr>
      <w:r w:rsidRPr="00397F9B">
        <w:t xml:space="preserve">Одним из важных направлений развития социальной сферы </w:t>
      </w:r>
      <w:r w:rsidR="00DE214A" w:rsidRPr="00397F9B">
        <w:t>Нефтекумского</w:t>
      </w:r>
      <w:r w:rsidRPr="00397F9B">
        <w:t xml:space="preserve"> городского округа Ставропольского края является создание комфортных условий для укрепления здоровья населения путем развития спортивной инфраструктуры, популяризации массового спорта и приобщение различных слоев общества к регулярным занятиям физической культурой и спортом.</w:t>
      </w:r>
    </w:p>
    <w:p w:rsidR="000B18E5" w:rsidRPr="00397F9B" w:rsidRDefault="000B18E5" w:rsidP="000B18E5">
      <w:pPr>
        <w:ind w:firstLine="567"/>
        <w:jc w:val="both"/>
      </w:pPr>
      <w:r w:rsidRPr="00397F9B">
        <w:t>Для предоставления жителям различных физкультурно-оздоровительных услуг спортивная база Нефтекумского городского округа представлена спортивно-оздоровительным комплексом «Старт» с трибуной на 3258 мест, футбольным полем и плавательным бассейном, спортивной школой со спортивными залами, стадионами, многофункциональными спортивными площадками (а. Абрам-Тюбе, с. Озек-Суат и др.), также 95 плоскостными спортивными сооружениями и 24 спортивными залами.</w:t>
      </w:r>
    </w:p>
    <w:p w:rsidR="000B18E5" w:rsidRPr="00397F9B" w:rsidRDefault="000B18E5" w:rsidP="000B18E5">
      <w:pPr>
        <w:ind w:firstLine="567"/>
        <w:jc w:val="both"/>
      </w:pPr>
      <w:r w:rsidRPr="00397F9B">
        <w:t xml:space="preserve">Необходимо отметить, что 51 % всех спортивных сооружений приходится на г. Нефтекумск, кроме спортивных залов и плоскостных сооружений, здесь имеется плавательный бассейн, стадион и детско-юношеская спортивная школа.  </w:t>
      </w:r>
    </w:p>
    <w:p w:rsidR="000B18E5" w:rsidRPr="00397F9B" w:rsidRDefault="000B18E5" w:rsidP="000B18E5">
      <w:pPr>
        <w:ind w:firstLine="708"/>
        <w:jc w:val="both"/>
      </w:pPr>
      <w:r w:rsidRPr="00397F9B">
        <w:t xml:space="preserve">Основными задачами по развитию физической культуры и спорта в Нефтекумском городском округе является: создание условий для занятий физической культурой и спортом, стабилизация физической подготовленности и укрепление здоровья, повышение уровня подготовленности спортсменов, формирование в сознании подростков потребности ведения здорового образа жизни, повышения роли физической культуры и спорта. </w:t>
      </w:r>
    </w:p>
    <w:p w:rsidR="000B18E5" w:rsidRPr="00397F9B" w:rsidRDefault="000B18E5" w:rsidP="000B18E5">
      <w:pPr>
        <w:ind w:firstLine="708"/>
        <w:jc w:val="both"/>
      </w:pPr>
      <w:r w:rsidRPr="00397F9B">
        <w:t>В соответствии с решением поставленных задач, существует потребность в увеличении количества физкультурно</w:t>
      </w:r>
      <w:r w:rsidR="00FA1755" w:rsidRPr="00397F9B">
        <w:t>-</w:t>
      </w:r>
      <w:r w:rsidRPr="00397F9B">
        <w:t xml:space="preserve">спортивных учреждений, возрождение методистов по спорту, улучшение материально-технической базы школ и снабжение спортивным инвентарем. </w:t>
      </w:r>
    </w:p>
    <w:p w:rsidR="000B18E5" w:rsidRPr="00397F9B" w:rsidRDefault="000B18E5" w:rsidP="000B18E5">
      <w:pPr>
        <w:ind w:firstLine="708"/>
        <w:jc w:val="both"/>
      </w:pPr>
      <w:r w:rsidRPr="00397F9B">
        <w:t xml:space="preserve">Ежегодно в </w:t>
      </w:r>
      <w:r w:rsidR="00FA1755" w:rsidRPr="00397F9B">
        <w:t>городском округе</w:t>
      </w:r>
      <w:r w:rsidRPr="00397F9B">
        <w:t xml:space="preserve"> проводится более 50 районных спортивных мероприятий. Физической культурой и спортом охвачено более 50 % школьников.</w:t>
      </w:r>
    </w:p>
    <w:p w:rsidR="000B18E5" w:rsidRPr="00397F9B" w:rsidRDefault="000B18E5" w:rsidP="000B18E5">
      <w:pPr>
        <w:ind w:firstLine="567"/>
        <w:contextualSpacing/>
        <w:jc w:val="both"/>
      </w:pPr>
      <w:r w:rsidRPr="00397F9B">
        <w:t>На территории городского округа наиболее популярными являются такие виды спорта, как легкая атлетика, футбол, баскетбол, волейбол, настольный теннис, дзюдо, самбо, греко-римская борьба, шахматы, шашки, тяжелая атлетика и др.</w:t>
      </w:r>
    </w:p>
    <w:p w:rsidR="000B18E5" w:rsidRPr="00397F9B" w:rsidRDefault="000B18E5" w:rsidP="000B18E5">
      <w:pPr>
        <w:ind w:firstLine="567"/>
        <w:jc w:val="both"/>
      </w:pPr>
    </w:p>
    <w:p w:rsidR="000B18E5" w:rsidRPr="00397F9B" w:rsidRDefault="000B18E5" w:rsidP="000B18E5">
      <w:pPr>
        <w:jc w:val="center"/>
        <w:rPr>
          <w:b/>
        </w:rPr>
      </w:pPr>
      <w:r w:rsidRPr="00397F9B">
        <w:rPr>
          <w:b/>
        </w:rPr>
        <w:t>5.3</w:t>
      </w:r>
      <w:r w:rsidR="00FA1755" w:rsidRPr="00397F9B">
        <w:rPr>
          <w:b/>
        </w:rPr>
        <w:t>.</w:t>
      </w:r>
      <w:r w:rsidRPr="00397F9B">
        <w:rPr>
          <w:b/>
        </w:rPr>
        <w:t xml:space="preserve"> Объекты культурного наследия (памятники истории и культуры)</w:t>
      </w:r>
    </w:p>
    <w:p w:rsidR="000B18E5" w:rsidRPr="00397F9B" w:rsidRDefault="000B18E5" w:rsidP="000B18E5">
      <w:pPr>
        <w:jc w:val="center"/>
        <w:rPr>
          <w:b/>
        </w:rPr>
      </w:pPr>
    </w:p>
    <w:p w:rsidR="000B18E5" w:rsidRPr="00397F9B" w:rsidRDefault="000B18E5" w:rsidP="000B18E5">
      <w:pPr>
        <w:ind w:firstLine="567"/>
        <w:jc w:val="both"/>
      </w:pPr>
      <w:r w:rsidRPr="00397F9B">
        <w:t xml:space="preserve">К объектам культурного наследия (памятникам истории и культуры) народов Российской Федерации (далее – объекты культурного наследия) в целях Федерального закона от 25.06.2002 </w:t>
      </w:r>
      <w:r w:rsidR="008F7E23">
        <w:t xml:space="preserve">г. </w:t>
      </w:r>
      <w:r w:rsidRPr="00397F9B">
        <w:t>№ 73-ФЗ «Об объектах культурного наследия (памятники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0B18E5" w:rsidRPr="00397F9B" w:rsidRDefault="000B18E5" w:rsidP="000B18E5">
      <w:pPr>
        <w:ind w:firstLine="567"/>
        <w:jc w:val="both"/>
      </w:pPr>
    </w:p>
    <w:p w:rsidR="000B18E5" w:rsidRPr="00397F9B" w:rsidRDefault="000B18E5" w:rsidP="000B18E5">
      <w:pPr>
        <w:jc w:val="center"/>
        <w:rPr>
          <w:b/>
        </w:rPr>
      </w:pPr>
      <w:r w:rsidRPr="00397F9B">
        <w:rPr>
          <w:b/>
        </w:rPr>
        <w:t>5.3.1</w:t>
      </w:r>
      <w:r w:rsidR="00FA1755" w:rsidRPr="00397F9B">
        <w:rPr>
          <w:b/>
        </w:rPr>
        <w:t>.</w:t>
      </w:r>
      <w:r w:rsidRPr="00397F9B">
        <w:rPr>
          <w:b/>
        </w:rPr>
        <w:t xml:space="preserve"> Перечень объектов культурного наследия (памятников истории и культуры)</w:t>
      </w:r>
    </w:p>
    <w:p w:rsidR="000B18E5" w:rsidRPr="00397F9B" w:rsidRDefault="000B18E5" w:rsidP="000B18E5">
      <w:pPr>
        <w:ind w:firstLine="567"/>
        <w:jc w:val="both"/>
      </w:pPr>
    </w:p>
    <w:p w:rsidR="000B18E5" w:rsidRPr="00397F9B" w:rsidRDefault="000B18E5" w:rsidP="000B18E5">
      <w:pPr>
        <w:ind w:firstLine="567"/>
        <w:jc w:val="both"/>
      </w:pPr>
      <w:r w:rsidRPr="00397F9B">
        <w:t>В соответствии с положениями пункта 6 части 8 статьи 23 Градостроительного кодекса Российской Федерации материалы по обоснованию генерального плана в виде карт отображают территории объектов культурного наследия.</w:t>
      </w:r>
    </w:p>
    <w:p w:rsidR="000B18E5" w:rsidRPr="00397F9B" w:rsidRDefault="000B18E5" w:rsidP="000B18E5">
      <w:pPr>
        <w:ind w:firstLine="567"/>
        <w:jc w:val="both"/>
      </w:pPr>
      <w:r w:rsidRPr="00397F9B">
        <w:t xml:space="preserve">В соответствии с информацией, предоставленной Управлением Ставропольского края по сохранению и государственной охране объектов культурного наследия (письма от 28.02.2020 г. № 04-18/592, от 28.02.2020 г. № 04-18/599) на территории Нефтекумского городского округа располагаются </w:t>
      </w:r>
      <w:r w:rsidR="005A6FD7" w:rsidRPr="00397F9B">
        <w:t>55</w:t>
      </w:r>
      <w:r w:rsidRPr="00397F9B">
        <w:t xml:space="preserve"> объект</w:t>
      </w:r>
      <w:r w:rsidR="005A6FD7" w:rsidRPr="00397F9B">
        <w:t>ов</w:t>
      </w:r>
      <w:r w:rsidRPr="00397F9B">
        <w:t xml:space="preserve"> культурного наследия, в том числе 19 федерального значения и 24 регионального значения (таблица 5.3.1). Границы территории определены в установленном порядке для </w:t>
      </w:r>
      <w:r w:rsidR="005A6FD7" w:rsidRPr="00397F9B">
        <w:t>16</w:t>
      </w:r>
      <w:r w:rsidRPr="00397F9B">
        <w:t xml:space="preserve"> объектов культурного наследия.</w:t>
      </w:r>
    </w:p>
    <w:p w:rsidR="000B18E5" w:rsidRPr="00397F9B" w:rsidRDefault="000B18E5" w:rsidP="000B18E5">
      <w:pPr>
        <w:ind w:firstLine="567"/>
        <w:jc w:val="both"/>
      </w:pPr>
      <w:r w:rsidRPr="00397F9B">
        <w:t>Исторические поселения федерального и регионального значения на территории Нефтекумского городского округа отсутствуют.</w:t>
      </w:r>
    </w:p>
    <w:p w:rsidR="000B18E5" w:rsidRPr="00397F9B" w:rsidRDefault="000B18E5" w:rsidP="000B18E5">
      <w:pPr>
        <w:ind w:firstLine="567"/>
        <w:jc w:val="both"/>
      </w:pPr>
    </w:p>
    <w:p w:rsidR="000B18E5" w:rsidRPr="00397F9B" w:rsidRDefault="000B18E5" w:rsidP="000B18E5">
      <w:pPr>
        <w:ind w:firstLine="567"/>
        <w:jc w:val="both"/>
        <w:sectPr w:rsidR="000B18E5" w:rsidRPr="00397F9B" w:rsidSect="001E4D94">
          <w:footerReference w:type="default" r:id="rId121"/>
          <w:pgSz w:w="11906" w:h="16838"/>
          <w:pgMar w:top="567" w:right="567" w:bottom="567" w:left="851" w:header="510" w:footer="510" w:gutter="0"/>
          <w:cols w:space="720"/>
        </w:sectPr>
      </w:pPr>
    </w:p>
    <w:p w:rsidR="000B18E5" w:rsidRPr="00397F9B" w:rsidRDefault="000B18E5" w:rsidP="000B18E5">
      <w:pPr>
        <w:jc w:val="right"/>
      </w:pPr>
      <w:r w:rsidRPr="00397F9B">
        <w:t>Таблица 5.3.1</w:t>
      </w:r>
    </w:p>
    <w:p w:rsidR="000B18E5" w:rsidRPr="00397F9B" w:rsidRDefault="000B18E5" w:rsidP="000B18E5">
      <w:pPr>
        <w:jc w:val="center"/>
      </w:pPr>
      <w:r w:rsidRPr="00397F9B">
        <w:t>Объекты культурного наследия, расположенные на территории Нефтекумского городского округа</w:t>
      </w:r>
    </w:p>
    <w:tbl>
      <w:tblPr>
        <w:tblW w:w="15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534"/>
        <w:gridCol w:w="3543"/>
        <w:gridCol w:w="3828"/>
        <w:gridCol w:w="1788"/>
        <w:gridCol w:w="3046"/>
        <w:gridCol w:w="2907"/>
      </w:tblGrid>
      <w:tr w:rsidR="00397F9B" w:rsidRPr="00397F9B" w:rsidTr="00A46B20">
        <w:trPr>
          <w:tblHeader/>
        </w:trPr>
        <w:tc>
          <w:tcPr>
            <w:tcW w:w="534" w:type="dxa"/>
            <w:vAlign w:val="center"/>
          </w:tcPr>
          <w:p w:rsidR="000B18E5" w:rsidRPr="00397F9B" w:rsidRDefault="000B18E5" w:rsidP="008844BE">
            <w:pPr>
              <w:jc w:val="center"/>
              <w:rPr>
                <w:sz w:val="20"/>
                <w:szCs w:val="20"/>
              </w:rPr>
            </w:pPr>
            <w:r w:rsidRPr="00397F9B">
              <w:rPr>
                <w:sz w:val="20"/>
                <w:szCs w:val="20"/>
              </w:rPr>
              <w:t>№ п/п</w:t>
            </w:r>
          </w:p>
        </w:tc>
        <w:tc>
          <w:tcPr>
            <w:tcW w:w="3543" w:type="dxa"/>
            <w:vAlign w:val="center"/>
          </w:tcPr>
          <w:p w:rsidR="000B18E5" w:rsidRPr="00397F9B" w:rsidRDefault="000B18E5" w:rsidP="000B18E5">
            <w:pPr>
              <w:jc w:val="center"/>
              <w:rPr>
                <w:sz w:val="20"/>
                <w:szCs w:val="20"/>
              </w:rPr>
            </w:pPr>
            <w:r w:rsidRPr="00397F9B">
              <w:rPr>
                <w:sz w:val="20"/>
                <w:szCs w:val="20"/>
              </w:rPr>
              <w:t>Наименование объекта культурного наследия (памятника истории и культуры)</w:t>
            </w:r>
          </w:p>
        </w:tc>
        <w:tc>
          <w:tcPr>
            <w:tcW w:w="3828" w:type="dxa"/>
            <w:vAlign w:val="center"/>
          </w:tcPr>
          <w:p w:rsidR="000B18E5" w:rsidRPr="00397F9B" w:rsidRDefault="000B18E5" w:rsidP="000B18E5">
            <w:pPr>
              <w:jc w:val="center"/>
              <w:rPr>
                <w:sz w:val="20"/>
                <w:szCs w:val="20"/>
              </w:rPr>
            </w:pPr>
            <w:r w:rsidRPr="00397F9B">
              <w:rPr>
                <w:sz w:val="20"/>
                <w:szCs w:val="20"/>
              </w:rPr>
              <w:t>Нормативно-правовой акт, в соответствии с которым объект культурного наследия поставлен на государственный учет и охрану</w:t>
            </w:r>
          </w:p>
        </w:tc>
        <w:tc>
          <w:tcPr>
            <w:tcW w:w="1788" w:type="dxa"/>
            <w:vAlign w:val="center"/>
          </w:tcPr>
          <w:p w:rsidR="000B18E5" w:rsidRPr="00397F9B" w:rsidRDefault="000B18E5" w:rsidP="000B18E5">
            <w:pPr>
              <w:jc w:val="center"/>
              <w:rPr>
                <w:sz w:val="20"/>
                <w:szCs w:val="20"/>
              </w:rPr>
            </w:pPr>
            <w:r w:rsidRPr="00397F9B">
              <w:rPr>
                <w:sz w:val="20"/>
                <w:szCs w:val="20"/>
              </w:rPr>
              <w:t>Территориальный отдел</w:t>
            </w:r>
          </w:p>
        </w:tc>
        <w:tc>
          <w:tcPr>
            <w:tcW w:w="3046" w:type="dxa"/>
            <w:vAlign w:val="center"/>
          </w:tcPr>
          <w:p w:rsidR="000B18E5" w:rsidRPr="00397F9B" w:rsidRDefault="000B18E5" w:rsidP="000B18E5">
            <w:pPr>
              <w:jc w:val="center"/>
              <w:rPr>
                <w:sz w:val="20"/>
                <w:szCs w:val="20"/>
              </w:rPr>
            </w:pPr>
            <w:r w:rsidRPr="00397F9B">
              <w:rPr>
                <w:sz w:val="20"/>
                <w:szCs w:val="20"/>
              </w:rPr>
              <w:t>Местоположение</w:t>
            </w:r>
          </w:p>
        </w:tc>
        <w:tc>
          <w:tcPr>
            <w:tcW w:w="2907" w:type="dxa"/>
            <w:vAlign w:val="center"/>
          </w:tcPr>
          <w:p w:rsidR="000B18E5" w:rsidRPr="00397F9B" w:rsidRDefault="000B18E5" w:rsidP="000B18E5">
            <w:pPr>
              <w:jc w:val="center"/>
              <w:rPr>
                <w:sz w:val="20"/>
                <w:szCs w:val="20"/>
              </w:rPr>
            </w:pPr>
            <w:r w:rsidRPr="00397F9B">
              <w:rPr>
                <w:sz w:val="20"/>
                <w:szCs w:val="20"/>
              </w:rPr>
              <w:t>Сведения об утверждении границы территории объекта культурного наследия</w:t>
            </w:r>
          </w:p>
        </w:tc>
      </w:tr>
      <w:tr w:rsidR="00397F9B" w:rsidRPr="00397F9B" w:rsidTr="00A46B20">
        <w:tc>
          <w:tcPr>
            <w:tcW w:w="15646" w:type="dxa"/>
            <w:gridSpan w:val="6"/>
          </w:tcPr>
          <w:p w:rsidR="000B18E5" w:rsidRPr="00397F9B" w:rsidRDefault="000B18E5" w:rsidP="000B18E5">
            <w:pPr>
              <w:jc w:val="center"/>
              <w:rPr>
                <w:sz w:val="20"/>
                <w:szCs w:val="20"/>
              </w:rPr>
            </w:pPr>
            <w:r w:rsidRPr="00397F9B">
              <w:rPr>
                <w:sz w:val="20"/>
                <w:szCs w:val="20"/>
              </w:rPr>
              <w:t>Федерального значения</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1</w:t>
            </w:r>
          </w:p>
        </w:tc>
        <w:tc>
          <w:tcPr>
            <w:tcW w:w="3543" w:type="dxa"/>
            <w:vAlign w:val="center"/>
          </w:tcPr>
          <w:p w:rsidR="000B18E5" w:rsidRPr="00397F9B" w:rsidRDefault="000B18E5" w:rsidP="000B18E5">
            <w:pPr>
              <w:rPr>
                <w:sz w:val="20"/>
                <w:szCs w:val="20"/>
              </w:rPr>
            </w:pPr>
            <w:r w:rsidRPr="00397F9B">
              <w:rPr>
                <w:sz w:val="20"/>
                <w:szCs w:val="20"/>
              </w:rPr>
              <w:t>Курганный могильник «Затеречный -19»</w:t>
            </w:r>
          </w:p>
        </w:tc>
        <w:tc>
          <w:tcPr>
            <w:tcW w:w="3828" w:type="dxa"/>
            <w:vAlign w:val="center"/>
          </w:tcPr>
          <w:p w:rsidR="000B18E5" w:rsidRPr="00397F9B" w:rsidRDefault="000B18E5" w:rsidP="000B18E5">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09.07.2016 г. № 307</w:t>
            </w:r>
          </w:p>
        </w:tc>
        <w:tc>
          <w:tcPr>
            <w:tcW w:w="1788" w:type="dxa"/>
            <w:vAlign w:val="center"/>
          </w:tcPr>
          <w:p w:rsidR="000B18E5" w:rsidRPr="00397F9B" w:rsidRDefault="000B18E5" w:rsidP="000B18E5">
            <w:pPr>
              <w:jc w:val="center"/>
              <w:rPr>
                <w:sz w:val="20"/>
                <w:szCs w:val="20"/>
              </w:rPr>
            </w:pPr>
            <w:r w:rsidRPr="00397F9B">
              <w:rPr>
                <w:sz w:val="20"/>
                <w:szCs w:val="20"/>
              </w:rPr>
              <w:t>–</w:t>
            </w:r>
          </w:p>
        </w:tc>
        <w:tc>
          <w:tcPr>
            <w:tcW w:w="3046" w:type="dxa"/>
            <w:vAlign w:val="center"/>
          </w:tcPr>
          <w:p w:rsidR="000B18E5" w:rsidRPr="00397F9B" w:rsidRDefault="000B18E5" w:rsidP="000B18E5">
            <w:pPr>
              <w:jc w:val="center"/>
              <w:rPr>
                <w:sz w:val="20"/>
                <w:szCs w:val="20"/>
              </w:rPr>
            </w:pPr>
            <w:r w:rsidRPr="00397F9B">
              <w:rPr>
                <w:sz w:val="20"/>
                <w:szCs w:val="20"/>
              </w:rPr>
              <w:t>междуречье р. Кумы и р. Сухая Кума</w:t>
            </w:r>
          </w:p>
        </w:tc>
        <w:tc>
          <w:tcPr>
            <w:tcW w:w="2907" w:type="dxa"/>
            <w:vAlign w:val="center"/>
          </w:tcPr>
          <w:p w:rsidR="000B18E5" w:rsidRPr="00397F9B" w:rsidRDefault="000B18E5" w:rsidP="000B18E5">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09.07.2016 г. № 307</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2</w:t>
            </w:r>
          </w:p>
        </w:tc>
        <w:tc>
          <w:tcPr>
            <w:tcW w:w="3543" w:type="dxa"/>
            <w:vAlign w:val="center"/>
          </w:tcPr>
          <w:p w:rsidR="000B18E5" w:rsidRPr="00397F9B" w:rsidRDefault="000B18E5" w:rsidP="000B18E5">
            <w:pPr>
              <w:rPr>
                <w:sz w:val="20"/>
                <w:szCs w:val="20"/>
              </w:rPr>
            </w:pPr>
            <w:r w:rsidRPr="00397F9B">
              <w:rPr>
                <w:sz w:val="20"/>
                <w:szCs w:val="20"/>
              </w:rPr>
              <w:t>Курганный могильник «Затеречный -17»</w:t>
            </w:r>
          </w:p>
        </w:tc>
        <w:tc>
          <w:tcPr>
            <w:tcW w:w="3828" w:type="dxa"/>
            <w:vAlign w:val="center"/>
          </w:tcPr>
          <w:p w:rsidR="000B18E5" w:rsidRPr="00397F9B" w:rsidRDefault="000B18E5" w:rsidP="000B18E5">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09.07.2016 г. № 308</w:t>
            </w:r>
          </w:p>
        </w:tc>
        <w:tc>
          <w:tcPr>
            <w:tcW w:w="1788" w:type="dxa"/>
            <w:vAlign w:val="center"/>
          </w:tcPr>
          <w:p w:rsidR="000B18E5" w:rsidRPr="00397F9B" w:rsidRDefault="000B18E5" w:rsidP="000B18E5">
            <w:pPr>
              <w:jc w:val="center"/>
              <w:rPr>
                <w:sz w:val="20"/>
                <w:szCs w:val="20"/>
              </w:rPr>
            </w:pPr>
            <w:r w:rsidRPr="00397F9B">
              <w:rPr>
                <w:sz w:val="20"/>
                <w:szCs w:val="20"/>
              </w:rPr>
              <w:t>–</w:t>
            </w:r>
          </w:p>
        </w:tc>
        <w:tc>
          <w:tcPr>
            <w:tcW w:w="3046" w:type="dxa"/>
            <w:vAlign w:val="center"/>
          </w:tcPr>
          <w:p w:rsidR="000B18E5" w:rsidRPr="00397F9B" w:rsidRDefault="000B18E5" w:rsidP="000B18E5">
            <w:pPr>
              <w:jc w:val="center"/>
              <w:rPr>
                <w:sz w:val="20"/>
                <w:szCs w:val="20"/>
              </w:rPr>
            </w:pPr>
            <w:r w:rsidRPr="00397F9B">
              <w:rPr>
                <w:sz w:val="20"/>
                <w:szCs w:val="20"/>
              </w:rPr>
              <w:t>Нефтекумский ГО</w:t>
            </w:r>
          </w:p>
        </w:tc>
        <w:tc>
          <w:tcPr>
            <w:tcW w:w="2907" w:type="dxa"/>
            <w:vAlign w:val="center"/>
          </w:tcPr>
          <w:p w:rsidR="000B18E5" w:rsidRPr="00397F9B" w:rsidRDefault="000B18E5" w:rsidP="000B18E5">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09.07.2016 г. № 308</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3</w:t>
            </w:r>
          </w:p>
        </w:tc>
        <w:tc>
          <w:tcPr>
            <w:tcW w:w="3543" w:type="dxa"/>
            <w:vAlign w:val="center"/>
          </w:tcPr>
          <w:p w:rsidR="000B18E5" w:rsidRPr="00397F9B" w:rsidRDefault="000B18E5" w:rsidP="000B18E5">
            <w:pPr>
              <w:rPr>
                <w:sz w:val="20"/>
                <w:szCs w:val="20"/>
              </w:rPr>
            </w:pPr>
            <w:r w:rsidRPr="00397F9B">
              <w:rPr>
                <w:sz w:val="20"/>
                <w:szCs w:val="20"/>
              </w:rPr>
              <w:t>Курганный могильник «Нефтекумск -13»</w:t>
            </w:r>
          </w:p>
        </w:tc>
        <w:tc>
          <w:tcPr>
            <w:tcW w:w="3828" w:type="dxa"/>
            <w:vAlign w:val="center"/>
          </w:tcPr>
          <w:p w:rsidR="000B18E5" w:rsidRPr="00397F9B" w:rsidRDefault="000B18E5" w:rsidP="000B18E5">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25.07.2016 г. № 341</w:t>
            </w:r>
          </w:p>
        </w:tc>
        <w:tc>
          <w:tcPr>
            <w:tcW w:w="1788" w:type="dxa"/>
            <w:vAlign w:val="center"/>
          </w:tcPr>
          <w:p w:rsidR="000B18E5" w:rsidRPr="00397F9B" w:rsidRDefault="000B18E5" w:rsidP="000B18E5">
            <w:pPr>
              <w:jc w:val="center"/>
              <w:rPr>
                <w:sz w:val="20"/>
                <w:szCs w:val="20"/>
              </w:rPr>
            </w:pPr>
            <w:r w:rsidRPr="00397F9B">
              <w:rPr>
                <w:sz w:val="20"/>
                <w:szCs w:val="20"/>
              </w:rPr>
              <w:t>–</w:t>
            </w:r>
          </w:p>
        </w:tc>
        <w:tc>
          <w:tcPr>
            <w:tcW w:w="3046" w:type="dxa"/>
            <w:vAlign w:val="center"/>
          </w:tcPr>
          <w:p w:rsidR="000B18E5" w:rsidRPr="00397F9B" w:rsidRDefault="000B18E5" w:rsidP="000B18E5">
            <w:pPr>
              <w:jc w:val="center"/>
              <w:rPr>
                <w:sz w:val="20"/>
                <w:szCs w:val="20"/>
              </w:rPr>
            </w:pPr>
            <w:r w:rsidRPr="00397F9B">
              <w:rPr>
                <w:sz w:val="20"/>
                <w:szCs w:val="20"/>
              </w:rPr>
              <w:t>Нефтекумский ГО, на пастбище, в 4,4 км юго-восточнее южной окраины п. Затеречный</w:t>
            </w:r>
          </w:p>
        </w:tc>
        <w:tc>
          <w:tcPr>
            <w:tcW w:w="2907" w:type="dxa"/>
            <w:vAlign w:val="center"/>
          </w:tcPr>
          <w:p w:rsidR="000B18E5" w:rsidRPr="00397F9B" w:rsidRDefault="000B18E5" w:rsidP="000B18E5">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25.07.2016 г. № 341</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4</w:t>
            </w:r>
          </w:p>
        </w:tc>
        <w:tc>
          <w:tcPr>
            <w:tcW w:w="3543" w:type="dxa"/>
            <w:vAlign w:val="center"/>
          </w:tcPr>
          <w:p w:rsidR="000B18E5" w:rsidRPr="00397F9B" w:rsidRDefault="000B18E5" w:rsidP="000B18E5">
            <w:pPr>
              <w:rPr>
                <w:sz w:val="20"/>
                <w:szCs w:val="20"/>
              </w:rPr>
            </w:pPr>
            <w:r w:rsidRPr="00397F9B">
              <w:rPr>
                <w:sz w:val="20"/>
                <w:szCs w:val="20"/>
              </w:rPr>
              <w:t>Курганный могильник «Затеречный -20»</w:t>
            </w:r>
          </w:p>
        </w:tc>
        <w:tc>
          <w:tcPr>
            <w:tcW w:w="3828" w:type="dxa"/>
            <w:vAlign w:val="center"/>
          </w:tcPr>
          <w:p w:rsidR="000B18E5" w:rsidRPr="00397F9B" w:rsidRDefault="000B18E5" w:rsidP="000B18E5">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03.07.2016 г. № 188</w:t>
            </w:r>
          </w:p>
        </w:tc>
        <w:tc>
          <w:tcPr>
            <w:tcW w:w="1788" w:type="dxa"/>
            <w:vAlign w:val="center"/>
          </w:tcPr>
          <w:p w:rsidR="000B18E5" w:rsidRPr="00397F9B" w:rsidRDefault="000B18E5" w:rsidP="000B18E5">
            <w:pPr>
              <w:jc w:val="center"/>
              <w:rPr>
                <w:sz w:val="20"/>
                <w:szCs w:val="20"/>
              </w:rPr>
            </w:pPr>
            <w:r w:rsidRPr="00397F9B">
              <w:rPr>
                <w:sz w:val="20"/>
                <w:szCs w:val="20"/>
              </w:rPr>
              <w:t>–</w:t>
            </w:r>
          </w:p>
        </w:tc>
        <w:tc>
          <w:tcPr>
            <w:tcW w:w="3046" w:type="dxa"/>
            <w:vAlign w:val="center"/>
          </w:tcPr>
          <w:p w:rsidR="000B18E5" w:rsidRPr="00397F9B" w:rsidRDefault="000B18E5" w:rsidP="000B18E5">
            <w:pPr>
              <w:jc w:val="center"/>
              <w:rPr>
                <w:sz w:val="20"/>
                <w:szCs w:val="20"/>
              </w:rPr>
            </w:pPr>
            <w:r w:rsidRPr="00397F9B">
              <w:rPr>
                <w:sz w:val="20"/>
                <w:szCs w:val="20"/>
              </w:rPr>
              <w:t>Нефтекумский ГО</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5</w:t>
            </w:r>
          </w:p>
        </w:tc>
        <w:tc>
          <w:tcPr>
            <w:tcW w:w="3543" w:type="dxa"/>
            <w:vAlign w:val="center"/>
          </w:tcPr>
          <w:p w:rsidR="000B18E5" w:rsidRPr="00397F9B" w:rsidRDefault="000B18E5" w:rsidP="000B18E5">
            <w:pPr>
              <w:rPr>
                <w:sz w:val="20"/>
                <w:szCs w:val="20"/>
              </w:rPr>
            </w:pPr>
            <w:r w:rsidRPr="00397F9B">
              <w:rPr>
                <w:sz w:val="20"/>
                <w:szCs w:val="20"/>
              </w:rPr>
              <w:t>Курганный могильник «Затеречный -21»</w:t>
            </w:r>
          </w:p>
        </w:tc>
        <w:tc>
          <w:tcPr>
            <w:tcW w:w="3828" w:type="dxa"/>
            <w:vAlign w:val="center"/>
          </w:tcPr>
          <w:p w:rsidR="000B18E5" w:rsidRPr="00397F9B" w:rsidRDefault="000B18E5" w:rsidP="000B18E5">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03.07.2016 г. № 188/1</w:t>
            </w:r>
          </w:p>
        </w:tc>
        <w:tc>
          <w:tcPr>
            <w:tcW w:w="1788" w:type="dxa"/>
            <w:vAlign w:val="center"/>
          </w:tcPr>
          <w:p w:rsidR="000B18E5" w:rsidRPr="00397F9B" w:rsidRDefault="000B18E5" w:rsidP="000B18E5">
            <w:pPr>
              <w:jc w:val="center"/>
              <w:rPr>
                <w:sz w:val="20"/>
                <w:szCs w:val="20"/>
              </w:rPr>
            </w:pPr>
            <w:r w:rsidRPr="00397F9B">
              <w:rPr>
                <w:sz w:val="20"/>
                <w:szCs w:val="20"/>
              </w:rPr>
              <w:t>–</w:t>
            </w:r>
          </w:p>
        </w:tc>
        <w:tc>
          <w:tcPr>
            <w:tcW w:w="3046" w:type="dxa"/>
            <w:vAlign w:val="center"/>
          </w:tcPr>
          <w:p w:rsidR="000B18E5" w:rsidRPr="00397F9B" w:rsidRDefault="000B18E5" w:rsidP="000B18E5">
            <w:pPr>
              <w:jc w:val="center"/>
              <w:rPr>
                <w:sz w:val="20"/>
                <w:szCs w:val="20"/>
              </w:rPr>
            </w:pPr>
            <w:r w:rsidRPr="00397F9B">
              <w:rPr>
                <w:sz w:val="20"/>
                <w:szCs w:val="20"/>
              </w:rPr>
              <w:t>Нефтекумский ГО</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6</w:t>
            </w:r>
          </w:p>
        </w:tc>
        <w:tc>
          <w:tcPr>
            <w:tcW w:w="3543" w:type="dxa"/>
            <w:vAlign w:val="center"/>
          </w:tcPr>
          <w:p w:rsidR="000B18E5" w:rsidRPr="00397F9B" w:rsidRDefault="000B18E5" w:rsidP="000B18E5">
            <w:pPr>
              <w:rPr>
                <w:sz w:val="20"/>
                <w:szCs w:val="20"/>
              </w:rPr>
            </w:pPr>
            <w:r w:rsidRPr="00397F9B">
              <w:rPr>
                <w:sz w:val="20"/>
                <w:szCs w:val="20"/>
              </w:rPr>
              <w:t>Курганный могильник «Затеречный- 22»</w:t>
            </w:r>
          </w:p>
        </w:tc>
        <w:tc>
          <w:tcPr>
            <w:tcW w:w="3828" w:type="dxa"/>
            <w:vAlign w:val="center"/>
          </w:tcPr>
          <w:p w:rsidR="000B18E5" w:rsidRPr="00397F9B" w:rsidRDefault="000B18E5" w:rsidP="000B18E5">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03.07.2016 г. № 188/2</w:t>
            </w:r>
          </w:p>
        </w:tc>
        <w:tc>
          <w:tcPr>
            <w:tcW w:w="1788" w:type="dxa"/>
            <w:vAlign w:val="center"/>
          </w:tcPr>
          <w:p w:rsidR="000B18E5" w:rsidRPr="00397F9B" w:rsidRDefault="000B18E5" w:rsidP="000B18E5">
            <w:pPr>
              <w:jc w:val="center"/>
              <w:rPr>
                <w:sz w:val="20"/>
                <w:szCs w:val="20"/>
              </w:rPr>
            </w:pPr>
            <w:r w:rsidRPr="00397F9B">
              <w:rPr>
                <w:sz w:val="20"/>
                <w:szCs w:val="20"/>
              </w:rPr>
              <w:t>–</w:t>
            </w:r>
          </w:p>
        </w:tc>
        <w:tc>
          <w:tcPr>
            <w:tcW w:w="3046" w:type="dxa"/>
            <w:vAlign w:val="center"/>
          </w:tcPr>
          <w:p w:rsidR="000B18E5" w:rsidRPr="00397F9B" w:rsidRDefault="000B18E5" w:rsidP="000B18E5">
            <w:pPr>
              <w:jc w:val="center"/>
              <w:rPr>
                <w:sz w:val="20"/>
                <w:szCs w:val="20"/>
              </w:rPr>
            </w:pPr>
            <w:r w:rsidRPr="00397F9B">
              <w:rPr>
                <w:sz w:val="20"/>
                <w:szCs w:val="20"/>
              </w:rPr>
              <w:t>Нефтекумский ГО</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7</w:t>
            </w:r>
          </w:p>
        </w:tc>
        <w:tc>
          <w:tcPr>
            <w:tcW w:w="3543" w:type="dxa"/>
            <w:vAlign w:val="center"/>
          </w:tcPr>
          <w:p w:rsidR="000B18E5" w:rsidRPr="00397F9B" w:rsidRDefault="000B18E5" w:rsidP="000B18E5">
            <w:pPr>
              <w:rPr>
                <w:sz w:val="20"/>
                <w:szCs w:val="20"/>
              </w:rPr>
            </w:pPr>
            <w:r w:rsidRPr="00397F9B">
              <w:rPr>
                <w:sz w:val="20"/>
                <w:szCs w:val="20"/>
              </w:rPr>
              <w:t>Курганный могильник «Затеречный -23»</w:t>
            </w:r>
          </w:p>
        </w:tc>
        <w:tc>
          <w:tcPr>
            <w:tcW w:w="3828" w:type="dxa"/>
            <w:vAlign w:val="center"/>
          </w:tcPr>
          <w:p w:rsidR="000B18E5" w:rsidRPr="00397F9B" w:rsidRDefault="000B18E5" w:rsidP="000B18E5">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03.07.2016 г. № 188/3</w:t>
            </w:r>
          </w:p>
        </w:tc>
        <w:tc>
          <w:tcPr>
            <w:tcW w:w="1788" w:type="dxa"/>
            <w:vAlign w:val="center"/>
          </w:tcPr>
          <w:p w:rsidR="000B18E5" w:rsidRPr="00397F9B" w:rsidRDefault="000B18E5" w:rsidP="000B18E5">
            <w:pPr>
              <w:jc w:val="center"/>
              <w:rPr>
                <w:sz w:val="20"/>
                <w:szCs w:val="20"/>
              </w:rPr>
            </w:pPr>
            <w:r w:rsidRPr="00397F9B">
              <w:rPr>
                <w:sz w:val="20"/>
                <w:szCs w:val="20"/>
              </w:rPr>
              <w:t>–</w:t>
            </w:r>
          </w:p>
        </w:tc>
        <w:tc>
          <w:tcPr>
            <w:tcW w:w="3046" w:type="dxa"/>
            <w:vAlign w:val="center"/>
          </w:tcPr>
          <w:p w:rsidR="000B18E5" w:rsidRPr="00397F9B" w:rsidRDefault="000B18E5" w:rsidP="000B18E5">
            <w:pPr>
              <w:jc w:val="center"/>
              <w:rPr>
                <w:sz w:val="20"/>
                <w:szCs w:val="20"/>
              </w:rPr>
            </w:pPr>
            <w:r w:rsidRPr="00397F9B">
              <w:rPr>
                <w:sz w:val="20"/>
                <w:szCs w:val="20"/>
              </w:rPr>
              <w:t>Нефтекумский ГО</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8</w:t>
            </w:r>
          </w:p>
        </w:tc>
        <w:tc>
          <w:tcPr>
            <w:tcW w:w="3543" w:type="dxa"/>
            <w:vAlign w:val="center"/>
          </w:tcPr>
          <w:p w:rsidR="000B18E5" w:rsidRPr="00397F9B" w:rsidRDefault="000B18E5" w:rsidP="000B18E5">
            <w:pPr>
              <w:rPr>
                <w:sz w:val="20"/>
                <w:szCs w:val="20"/>
              </w:rPr>
            </w:pPr>
            <w:r w:rsidRPr="00397F9B">
              <w:rPr>
                <w:sz w:val="20"/>
                <w:szCs w:val="20"/>
              </w:rPr>
              <w:t>Курганный могильник «Озек-Суат-8»</w:t>
            </w:r>
          </w:p>
        </w:tc>
        <w:tc>
          <w:tcPr>
            <w:tcW w:w="3828" w:type="dxa"/>
            <w:vAlign w:val="center"/>
          </w:tcPr>
          <w:p w:rsidR="000B18E5" w:rsidRPr="00397F9B" w:rsidRDefault="000B18E5" w:rsidP="000B18E5">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03.08.2018 г. № 240/1</w:t>
            </w:r>
          </w:p>
        </w:tc>
        <w:tc>
          <w:tcPr>
            <w:tcW w:w="1788" w:type="dxa"/>
            <w:vAlign w:val="center"/>
          </w:tcPr>
          <w:p w:rsidR="000B18E5" w:rsidRPr="00397F9B" w:rsidRDefault="000B18E5" w:rsidP="000B18E5">
            <w:pPr>
              <w:jc w:val="center"/>
              <w:rPr>
                <w:sz w:val="20"/>
                <w:szCs w:val="20"/>
              </w:rPr>
            </w:pPr>
            <w:r w:rsidRPr="00397F9B">
              <w:rPr>
                <w:sz w:val="20"/>
                <w:szCs w:val="20"/>
              </w:rPr>
              <w:t>–</w:t>
            </w:r>
          </w:p>
        </w:tc>
        <w:tc>
          <w:tcPr>
            <w:tcW w:w="3046" w:type="dxa"/>
            <w:vAlign w:val="center"/>
          </w:tcPr>
          <w:p w:rsidR="000B18E5" w:rsidRPr="00397F9B" w:rsidRDefault="000B18E5" w:rsidP="000B18E5">
            <w:pPr>
              <w:jc w:val="center"/>
              <w:rPr>
                <w:sz w:val="20"/>
                <w:szCs w:val="20"/>
              </w:rPr>
            </w:pPr>
            <w:r w:rsidRPr="00397F9B">
              <w:rPr>
                <w:sz w:val="20"/>
                <w:szCs w:val="20"/>
              </w:rPr>
              <w:t>Нефтекумский ГО</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9</w:t>
            </w:r>
          </w:p>
        </w:tc>
        <w:tc>
          <w:tcPr>
            <w:tcW w:w="3543" w:type="dxa"/>
            <w:vAlign w:val="center"/>
          </w:tcPr>
          <w:p w:rsidR="000B18E5" w:rsidRPr="00397F9B" w:rsidRDefault="000B18E5" w:rsidP="000B18E5">
            <w:pPr>
              <w:rPr>
                <w:sz w:val="20"/>
                <w:szCs w:val="20"/>
              </w:rPr>
            </w:pPr>
            <w:r w:rsidRPr="00397F9B">
              <w:rPr>
                <w:sz w:val="20"/>
                <w:szCs w:val="20"/>
              </w:rPr>
              <w:t>Курганный могильник «Озек-Суат-7»</w:t>
            </w:r>
          </w:p>
        </w:tc>
        <w:tc>
          <w:tcPr>
            <w:tcW w:w="3828" w:type="dxa"/>
            <w:vAlign w:val="center"/>
          </w:tcPr>
          <w:p w:rsidR="000B18E5" w:rsidRPr="00397F9B" w:rsidRDefault="000B18E5" w:rsidP="000B18E5">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08.08.2018 г. № 246/1</w:t>
            </w:r>
          </w:p>
        </w:tc>
        <w:tc>
          <w:tcPr>
            <w:tcW w:w="1788" w:type="dxa"/>
            <w:vAlign w:val="center"/>
          </w:tcPr>
          <w:p w:rsidR="000B18E5" w:rsidRPr="00397F9B" w:rsidRDefault="000B18E5" w:rsidP="000B18E5">
            <w:pPr>
              <w:jc w:val="center"/>
              <w:rPr>
                <w:sz w:val="20"/>
                <w:szCs w:val="20"/>
              </w:rPr>
            </w:pPr>
            <w:r w:rsidRPr="00397F9B">
              <w:rPr>
                <w:sz w:val="20"/>
                <w:szCs w:val="20"/>
              </w:rPr>
              <w:t>–</w:t>
            </w:r>
          </w:p>
        </w:tc>
        <w:tc>
          <w:tcPr>
            <w:tcW w:w="3046" w:type="dxa"/>
            <w:vAlign w:val="center"/>
          </w:tcPr>
          <w:p w:rsidR="000B18E5" w:rsidRPr="00397F9B" w:rsidRDefault="000B18E5" w:rsidP="000B18E5">
            <w:pPr>
              <w:jc w:val="center"/>
              <w:rPr>
                <w:sz w:val="20"/>
                <w:szCs w:val="20"/>
              </w:rPr>
            </w:pPr>
            <w:r w:rsidRPr="00397F9B">
              <w:rPr>
                <w:sz w:val="20"/>
                <w:szCs w:val="20"/>
              </w:rPr>
              <w:t>Нефтекумский ГО</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10</w:t>
            </w:r>
          </w:p>
        </w:tc>
        <w:tc>
          <w:tcPr>
            <w:tcW w:w="3543" w:type="dxa"/>
            <w:vAlign w:val="center"/>
          </w:tcPr>
          <w:p w:rsidR="000B18E5" w:rsidRPr="00397F9B" w:rsidRDefault="000B18E5" w:rsidP="000B18E5">
            <w:pPr>
              <w:rPr>
                <w:sz w:val="20"/>
                <w:szCs w:val="20"/>
              </w:rPr>
            </w:pPr>
            <w:r w:rsidRPr="00397F9B">
              <w:rPr>
                <w:sz w:val="20"/>
                <w:szCs w:val="20"/>
              </w:rPr>
              <w:t>Курганный могильник «Озек-Суат-1»</w:t>
            </w:r>
          </w:p>
        </w:tc>
        <w:tc>
          <w:tcPr>
            <w:tcW w:w="3828" w:type="dxa"/>
            <w:vAlign w:val="center"/>
          </w:tcPr>
          <w:p w:rsidR="000B18E5" w:rsidRPr="00397F9B" w:rsidRDefault="000B18E5" w:rsidP="000B18E5">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08.08.2018 г. № 246/1</w:t>
            </w:r>
          </w:p>
        </w:tc>
        <w:tc>
          <w:tcPr>
            <w:tcW w:w="1788" w:type="dxa"/>
            <w:vAlign w:val="center"/>
          </w:tcPr>
          <w:p w:rsidR="000B18E5" w:rsidRPr="00397F9B" w:rsidRDefault="000B18E5" w:rsidP="000B18E5">
            <w:pPr>
              <w:jc w:val="center"/>
              <w:rPr>
                <w:sz w:val="20"/>
                <w:szCs w:val="20"/>
              </w:rPr>
            </w:pPr>
            <w:r w:rsidRPr="00397F9B">
              <w:rPr>
                <w:sz w:val="20"/>
                <w:szCs w:val="20"/>
              </w:rPr>
              <w:t>–</w:t>
            </w:r>
          </w:p>
        </w:tc>
        <w:tc>
          <w:tcPr>
            <w:tcW w:w="3046" w:type="dxa"/>
            <w:vAlign w:val="center"/>
          </w:tcPr>
          <w:p w:rsidR="000B18E5" w:rsidRPr="00397F9B" w:rsidRDefault="000B18E5" w:rsidP="000B18E5">
            <w:pPr>
              <w:jc w:val="center"/>
              <w:rPr>
                <w:sz w:val="20"/>
                <w:szCs w:val="20"/>
              </w:rPr>
            </w:pPr>
            <w:r w:rsidRPr="00397F9B">
              <w:rPr>
                <w:sz w:val="20"/>
                <w:szCs w:val="20"/>
              </w:rPr>
              <w:t>Нефтекумский ГО, в 3,5 км к западу от моста Ачикулакский кан. на а/д Иргаклы - Махмуд-Мехтеб</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11</w:t>
            </w:r>
          </w:p>
        </w:tc>
        <w:tc>
          <w:tcPr>
            <w:tcW w:w="3543" w:type="dxa"/>
            <w:vAlign w:val="center"/>
          </w:tcPr>
          <w:p w:rsidR="000B18E5" w:rsidRPr="00397F9B" w:rsidRDefault="000B18E5" w:rsidP="000B18E5">
            <w:pPr>
              <w:rPr>
                <w:sz w:val="20"/>
                <w:szCs w:val="20"/>
              </w:rPr>
            </w:pPr>
            <w:r w:rsidRPr="00397F9B">
              <w:rPr>
                <w:sz w:val="20"/>
                <w:szCs w:val="20"/>
              </w:rPr>
              <w:t>Курганный могильник «Путиловский-1»</w:t>
            </w:r>
          </w:p>
        </w:tc>
        <w:tc>
          <w:tcPr>
            <w:tcW w:w="3828" w:type="dxa"/>
            <w:vAlign w:val="center"/>
          </w:tcPr>
          <w:p w:rsidR="000B18E5" w:rsidRPr="00397F9B" w:rsidRDefault="000B18E5" w:rsidP="000B18E5">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28.12.2018 г. № 394</w:t>
            </w:r>
          </w:p>
        </w:tc>
        <w:tc>
          <w:tcPr>
            <w:tcW w:w="1788" w:type="dxa"/>
            <w:vAlign w:val="center"/>
          </w:tcPr>
          <w:p w:rsidR="000B18E5" w:rsidRPr="00397F9B" w:rsidRDefault="000B18E5" w:rsidP="000B18E5">
            <w:pPr>
              <w:jc w:val="center"/>
              <w:rPr>
                <w:sz w:val="20"/>
                <w:szCs w:val="20"/>
              </w:rPr>
            </w:pPr>
            <w:r w:rsidRPr="00397F9B">
              <w:rPr>
                <w:sz w:val="20"/>
                <w:szCs w:val="20"/>
              </w:rPr>
              <w:t>–</w:t>
            </w:r>
          </w:p>
        </w:tc>
        <w:tc>
          <w:tcPr>
            <w:tcW w:w="3046" w:type="dxa"/>
            <w:vAlign w:val="center"/>
          </w:tcPr>
          <w:p w:rsidR="000B18E5" w:rsidRPr="00397F9B" w:rsidRDefault="000B18E5" w:rsidP="000B18E5">
            <w:pPr>
              <w:jc w:val="center"/>
              <w:rPr>
                <w:sz w:val="20"/>
                <w:szCs w:val="20"/>
              </w:rPr>
            </w:pPr>
            <w:r w:rsidRPr="00397F9B">
              <w:rPr>
                <w:sz w:val="20"/>
                <w:szCs w:val="20"/>
              </w:rPr>
              <w:t>Нефтекумский ГО, на запад к окраине а. Уч-Тюбе, к северу от а/д Бейсей - Уч-Тюбе</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12</w:t>
            </w:r>
          </w:p>
        </w:tc>
        <w:tc>
          <w:tcPr>
            <w:tcW w:w="3543" w:type="dxa"/>
            <w:vAlign w:val="center"/>
          </w:tcPr>
          <w:p w:rsidR="000B18E5" w:rsidRPr="00397F9B" w:rsidRDefault="000B18E5" w:rsidP="000B18E5">
            <w:pPr>
              <w:rPr>
                <w:sz w:val="20"/>
                <w:szCs w:val="20"/>
              </w:rPr>
            </w:pPr>
            <w:r w:rsidRPr="00397F9B">
              <w:rPr>
                <w:sz w:val="20"/>
                <w:szCs w:val="20"/>
              </w:rPr>
              <w:t>Курганный могильник «Бакрес-3»</w:t>
            </w:r>
          </w:p>
        </w:tc>
        <w:tc>
          <w:tcPr>
            <w:tcW w:w="3828" w:type="dxa"/>
            <w:vAlign w:val="center"/>
          </w:tcPr>
          <w:p w:rsidR="000B18E5" w:rsidRPr="00397F9B" w:rsidRDefault="000B18E5" w:rsidP="000B18E5">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28.12.2018 г. № 391</w:t>
            </w:r>
          </w:p>
        </w:tc>
        <w:tc>
          <w:tcPr>
            <w:tcW w:w="1788" w:type="dxa"/>
            <w:vAlign w:val="center"/>
          </w:tcPr>
          <w:p w:rsidR="000B18E5" w:rsidRPr="00397F9B" w:rsidRDefault="000B18E5" w:rsidP="000B18E5">
            <w:pPr>
              <w:jc w:val="center"/>
              <w:rPr>
                <w:sz w:val="20"/>
                <w:szCs w:val="20"/>
              </w:rPr>
            </w:pPr>
            <w:r w:rsidRPr="00397F9B">
              <w:rPr>
                <w:sz w:val="20"/>
                <w:szCs w:val="20"/>
              </w:rPr>
              <w:t>–</w:t>
            </w:r>
          </w:p>
        </w:tc>
        <w:tc>
          <w:tcPr>
            <w:tcW w:w="3046" w:type="dxa"/>
            <w:vAlign w:val="center"/>
          </w:tcPr>
          <w:p w:rsidR="000B18E5" w:rsidRPr="00397F9B" w:rsidRDefault="000B18E5" w:rsidP="000B18E5">
            <w:pPr>
              <w:jc w:val="center"/>
              <w:rPr>
                <w:sz w:val="20"/>
                <w:szCs w:val="20"/>
              </w:rPr>
            </w:pPr>
            <w:r w:rsidRPr="00397F9B">
              <w:rPr>
                <w:sz w:val="20"/>
                <w:szCs w:val="20"/>
              </w:rPr>
              <w:t>Нефтекумский ГО</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13</w:t>
            </w:r>
          </w:p>
        </w:tc>
        <w:tc>
          <w:tcPr>
            <w:tcW w:w="3543" w:type="dxa"/>
            <w:vAlign w:val="center"/>
          </w:tcPr>
          <w:p w:rsidR="000B18E5" w:rsidRPr="00397F9B" w:rsidRDefault="000B18E5" w:rsidP="000B18E5">
            <w:pPr>
              <w:rPr>
                <w:sz w:val="20"/>
                <w:szCs w:val="20"/>
              </w:rPr>
            </w:pPr>
            <w:r w:rsidRPr="00397F9B">
              <w:rPr>
                <w:sz w:val="20"/>
                <w:szCs w:val="20"/>
              </w:rPr>
              <w:t>Курганный могильник «Бакрес-2»</w:t>
            </w:r>
          </w:p>
        </w:tc>
        <w:tc>
          <w:tcPr>
            <w:tcW w:w="3828" w:type="dxa"/>
            <w:vAlign w:val="center"/>
          </w:tcPr>
          <w:p w:rsidR="000B18E5" w:rsidRPr="00397F9B" w:rsidRDefault="000B18E5" w:rsidP="000B18E5">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28.12.2018 г. № 392</w:t>
            </w:r>
          </w:p>
        </w:tc>
        <w:tc>
          <w:tcPr>
            <w:tcW w:w="1788" w:type="dxa"/>
            <w:vAlign w:val="center"/>
          </w:tcPr>
          <w:p w:rsidR="000B18E5" w:rsidRPr="00397F9B" w:rsidRDefault="000B18E5" w:rsidP="000B18E5">
            <w:pPr>
              <w:jc w:val="center"/>
              <w:rPr>
                <w:sz w:val="20"/>
                <w:szCs w:val="20"/>
              </w:rPr>
            </w:pPr>
            <w:r w:rsidRPr="00397F9B">
              <w:rPr>
                <w:sz w:val="20"/>
                <w:szCs w:val="20"/>
              </w:rPr>
              <w:t>–</w:t>
            </w:r>
          </w:p>
        </w:tc>
        <w:tc>
          <w:tcPr>
            <w:tcW w:w="3046" w:type="dxa"/>
            <w:vAlign w:val="center"/>
          </w:tcPr>
          <w:p w:rsidR="000B18E5" w:rsidRPr="00397F9B" w:rsidRDefault="000B18E5" w:rsidP="000B18E5">
            <w:pPr>
              <w:jc w:val="center"/>
              <w:rPr>
                <w:sz w:val="20"/>
                <w:szCs w:val="20"/>
              </w:rPr>
            </w:pPr>
            <w:r w:rsidRPr="00397F9B">
              <w:rPr>
                <w:sz w:val="20"/>
                <w:szCs w:val="20"/>
              </w:rPr>
              <w:t>Нефтекумский ГО</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14</w:t>
            </w:r>
          </w:p>
        </w:tc>
        <w:tc>
          <w:tcPr>
            <w:tcW w:w="3543" w:type="dxa"/>
            <w:vAlign w:val="center"/>
          </w:tcPr>
          <w:p w:rsidR="000B18E5" w:rsidRPr="00397F9B" w:rsidRDefault="000B18E5" w:rsidP="000B18E5">
            <w:pPr>
              <w:rPr>
                <w:sz w:val="20"/>
                <w:szCs w:val="20"/>
              </w:rPr>
            </w:pPr>
            <w:r w:rsidRPr="00397F9B">
              <w:rPr>
                <w:sz w:val="20"/>
                <w:szCs w:val="20"/>
              </w:rPr>
              <w:t>Курганный могильник «Нефтекумск – 14»</w:t>
            </w:r>
          </w:p>
        </w:tc>
        <w:tc>
          <w:tcPr>
            <w:tcW w:w="3828" w:type="dxa"/>
            <w:vAlign w:val="center"/>
          </w:tcPr>
          <w:p w:rsidR="000B18E5" w:rsidRPr="00397F9B" w:rsidRDefault="000B18E5" w:rsidP="000B18E5">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25.07.2016 г. № 116</w:t>
            </w:r>
          </w:p>
        </w:tc>
        <w:tc>
          <w:tcPr>
            <w:tcW w:w="1788" w:type="dxa"/>
            <w:vAlign w:val="center"/>
          </w:tcPr>
          <w:p w:rsidR="000B18E5" w:rsidRPr="00397F9B" w:rsidRDefault="000B18E5" w:rsidP="000B18E5">
            <w:pPr>
              <w:jc w:val="center"/>
              <w:rPr>
                <w:sz w:val="20"/>
                <w:szCs w:val="20"/>
              </w:rPr>
            </w:pPr>
            <w:r w:rsidRPr="00397F9B">
              <w:rPr>
                <w:sz w:val="20"/>
                <w:szCs w:val="20"/>
              </w:rPr>
              <w:t>–</w:t>
            </w:r>
          </w:p>
        </w:tc>
        <w:tc>
          <w:tcPr>
            <w:tcW w:w="3046" w:type="dxa"/>
            <w:vAlign w:val="center"/>
          </w:tcPr>
          <w:p w:rsidR="000B18E5" w:rsidRPr="00397F9B" w:rsidRDefault="000B18E5" w:rsidP="000B18E5">
            <w:pPr>
              <w:jc w:val="center"/>
              <w:rPr>
                <w:sz w:val="20"/>
                <w:szCs w:val="20"/>
              </w:rPr>
            </w:pPr>
            <w:r w:rsidRPr="00397F9B">
              <w:rPr>
                <w:sz w:val="20"/>
                <w:szCs w:val="20"/>
              </w:rPr>
              <w:t>Нефтекумский ГО</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15</w:t>
            </w:r>
          </w:p>
        </w:tc>
        <w:tc>
          <w:tcPr>
            <w:tcW w:w="3543" w:type="dxa"/>
            <w:vAlign w:val="center"/>
          </w:tcPr>
          <w:p w:rsidR="000B18E5" w:rsidRPr="00397F9B" w:rsidRDefault="000B18E5" w:rsidP="000B18E5">
            <w:pPr>
              <w:rPr>
                <w:sz w:val="20"/>
                <w:szCs w:val="20"/>
              </w:rPr>
            </w:pPr>
            <w:r w:rsidRPr="00397F9B">
              <w:rPr>
                <w:sz w:val="20"/>
                <w:szCs w:val="20"/>
              </w:rPr>
              <w:t>Курганный могильник «Затеречный -18»</w:t>
            </w:r>
          </w:p>
        </w:tc>
        <w:tc>
          <w:tcPr>
            <w:tcW w:w="3828" w:type="dxa"/>
            <w:vAlign w:val="center"/>
          </w:tcPr>
          <w:p w:rsidR="000B18E5" w:rsidRPr="00397F9B" w:rsidRDefault="000B18E5" w:rsidP="000B18E5">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19.07.2016 г. № 366</w:t>
            </w:r>
          </w:p>
        </w:tc>
        <w:tc>
          <w:tcPr>
            <w:tcW w:w="1788" w:type="dxa"/>
            <w:vAlign w:val="center"/>
          </w:tcPr>
          <w:p w:rsidR="000B18E5" w:rsidRPr="00397F9B" w:rsidRDefault="000B18E5" w:rsidP="000B18E5">
            <w:pPr>
              <w:jc w:val="center"/>
              <w:rPr>
                <w:sz w:val="20"/>
                <w:szCs w:val="20"/>
              </w:rPr>
            </w:pPr>
            <w:r w:rsidRPr="00397F9B">
              <w:rPr>
                <w:sz w:val="20"/>
                <w:szCs w:val="20"/>
              </w:rPr>
              <w:t>–</w:t>
            </w:r>
          </w:p>
        </w:tc>
        <w:tc>
          <w:tcPr>
            <w:tcW w:w="3046" w:type="dxa"/>
            <w:vAlign w:val="center"/>
          </w:tcPr>
          <w:p w:rsidR="000B18E5" w:rsidRPr="00397F9B" w:rsidRDefault="000B18E5" w:rsidP="000B18E5">
            <w:pPr>
              <w:jc w:val="center"/>
              <w:rPr>
                <w:sz w:val="20"/>
                <w:szCs w:val="20"/>
              </w:rPr>
            </w:pPr>
            <w:r w:rsidRPr="00397F9B">
              <w:rPr>
                <w:sz w:val="20"/>
                <w:szCs w:val="20"/>
              </w:rPr>
              <w:t>Нефтекумский ГО</w:t>
            </w:r>
          </w:p>
        </w:tc>
        <w:tc>
          <w:tcPr>
            <w:tcW w:w="2907" w:type="dxa"/>
            <w:vAlign w:val="center"/>
          </w:tcPr>
          <w:p w:rsidR="000B18E5" w:rsidRPr="00397F9B" w:rsidRDefault="000B18E5" w:rsidP="000B18E5">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19.07.2016 г. № 366–</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16</w:t>
            </w:r>
          </w:p>
        </w:tc>
        <w:tc>
          <w:tcPr>
            <w:tcW w:w="3543" w:type="dxa"/>
            <w:vAlign w:val="center"/>
          </w:tcPr>
          <w:p w:rsidR="000B18E5" w:rsidRPr="00397F9B" w:rsidRDefault="000B18E5" w:rsidP="000B18E5">
            <w:pPr>
              <w:rPr>
                <w:sz w:val="20"/>
                <w:szCs w:val="20"/>
              </w:rPr>
            </w:pPr>
            <w:r w:rsidRPr="00397F9B">
              <w:rPr>
                <w:sz w:val="20"/>
                <w:szCs w:val="20"/>
              </w:rPr>
              <w:t>Курганный могильник «Нефтекумский-1»</w:t>
            </w:r>
          </w:p>
        </w:tc>
        <w:tc>
          <w:tcPr>
            <w:tcW w:w="3828" w:type="dxa"/>
          </w:tcPr>
          <w:p w:rsidR="000B18E5" w:rsidRPr="00397F9B" w:rsidRDefault="000B18E5" w:rsidP="000B18E5">
            <w:pPr>
              <w:jc w:val="center"/>
              <w:rPr>
                <w:sz w:val="20"/>
                <w:szCs w:val="20"/>
              </w:rPr>
            </w:pPr>
            <w:r w:rsidRPr="00397F9B">
              <w:rPr>
                <w:sz w:val="20"/>
                <w:szCs w:val="20"/>
              </w:rPr>
              <w:t>Приказ министра культуры Ставропольского края от 22.02.2008 г. № 96</w:t>
            </w:r>
          </w:p>
        </w:tc>
        <w:tc>
          <w:tcPr>
            <w:tcW w:w="1788" w:type="dxa"/>
            <w:vAlign w:val="center"/>
          </w:tcPr>
          <w:p w:rsidR="000B18E5" w:rsidRPr="00397F9B" w:rsidRDefault="000B18E5" w:rsidP="000B18E5">
            <w:pPr>
              <w:jc w:val="center"/>
              <w:rPr>
                <w:sz w:val="20"/>
                <w:szCs w:val="20"/>
              </w:rPr>
            </w:pPr>
            <w:r w:rsidRPr="00397F9B">
              <w:rPr>
                <w:sz w:val="20"/>
                <w:szCs w:val="20"/>
              </w:rPr>
              <w:t>–</w:t>
            </w:r>
          </w:p>
        </w:tc>
        <w:tc>
          <w:tcPr>
            <w:tcW w:w="3046" w:type="dxa"/>
            <w:vAlign w:val="center"/>
          </w:tcPr>
          <w:p w:rsidR="000B18E5" w:rsidRPr="00397F9B" w:rsidRDefault="000B18E5" w:rsidP="000B18E5">
            <w:pPr>
              <w:jc w:val="center"/>
              <w:rPr>
                <w:sz w:val="20"/>
                <w:szCs w:val="20"/>
              </w:rPr>
            </w:pPr>
            <w:r w:rsidRPr="00397F9B">
              <w:rPr>
                <w:sz w:val="20"/>
                <w:szCs w:val="20"/>
              </w:rPr>
              <w:t>Нефтекумский ГО</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17</w:t>
            </w:r>
          </w:p>
        </w:tc>
        <w:tc>
          <w:tcPr>
            <w:tcW w:w="3543" w:type="dxa"/>
            <w:vAlign w:val="center"/>
          </w:tcPr>
          <w:p w:rsidR="000B18E5" w:rsidRPr="00397F9B" w:rsidRDefault="000B18E5" w:rsidP="000B18E5">
            <w:pPr>
              <w:rPr>
                <w:sz w:val="20"/>
                <w:szCs w:val="20"/>
              </w:rPr>
            </w:pPr>
            <w:r w:rsidRPr="00397F9B">
              <w:rPr>
                <w:sz w:val="20"/>
                <w:szCs w:val="20"/>
              </w:rPr>
              <w:t>Курганный могильник «Нефтекумский-2»</w:t>
            </w:r>
          </w:p>
        </w:tc>
        <w:tc>
          <w:tcPr>
            <w:tcW w:w="3828" w:type="dxa"/>
          </w:tcPr>
          <w:p w:rsidR="000B18E5" w:rsidRPr="00397F9B" w:rsidRDefault="000B18E5" w:rsidP="000B18E5">
            <w:pPr>
              <w:jc w:val="center"/>
              <w:rPr>
                <w:sz w:val="20"/>
                <w:szCs w:val="20"/>
              </w:rPr>
            </w:pPr>
            <w:r w:rsidRPr="00397F9B">
              <w:rPr>
                <w:sz w:val="20"/>
                <w:szCs w:val="20"/>
              </w:rPr>
              <w:t>Приказ министра культуры Ставропольского края от 22.02.2008 г. № 96</w:t>
            </w:r>
          </w:p>
        </w:tc>
        <w:tc>
          <w:tcPr>
            <w:tcW w:w="1788" w:type="dxa"/>
            <w:vAlign w:val="center"/>
          </w:tcPr>
          <w:p w:rsidR="000B18E5" w:rsidRPr="00397F9B" w:rsidRDefault="000B18E5" w:rsidP="000B18E5">
            <w:pPr>
              <w:jc w:val="center"/>
              <w:rPr>
                <w:sz w:val="20"/>
                <w:szCs w:val="20"/>
              </w:rPr>
            </w:pPr>
            <w:r w:rsidRPr="00397F9B">
              <w:rPr>
                <w:sz w:val="20"/>
                <w:szCs w:val="20"/>
              </w:rPr>
              <w:t>–</w:t>
            </w:r>
          </w:p>
        </w:tc>
        <w:tc>
          <w:tcPr>
            <w:tcW w:w="3046" w:type="dxa"/>
            <w:vAlign w:val="center"/>
          </w:tcPr>
          <w:p w:rsidR="000B18E5" w:rsidRPr="00397F9B" w:rsidRDefault="000B18E5" w:rsidP="000B18E5">
            <w:pPr>
              <w:jc w:val="center"/>
              <w:rPr>
                <w:sz w:val="20"/>
                <w:szCs w:val="20"/>
              </w:rPr>
            </w:pPr>
            <w:r w:rsidRPr="00397F9B">
              <w:rPr>
                <w:sz w:val="20"/>
                <w:szCs w:val="20"/>
              </w:rPr>
              <w:t>Нефтекумский ГО</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18</w:t>
            </w:r>
          </w:p>
        </w:tc>
        <w:tc>
          <w:tcPr>
            <w:tcW w:w="3543" w:type="dxa"/>
            <w:vAlign w:val="center"/>
          </w:tcPr>
          <w:p w:rsidR="000B18E5" w:rsidRPr="00397F9B" w:rsidRDefault="000B18E5" w:rsidP="000B18E5">
            <w:pPr>
              <w:rPr>
                <w:sz w:val="20"/>
                <w:szCs w:val="20"/>
              </w:rPr>
            </w:pPr>
            <w:r w:rsidRPr="00397F9B">
              <w:rPr>
                <w:sz w:val="20"/>
                <w:szCs w:val="20"/>
              </w:rPr>
              <w:t>Курганный могильник «Ачикулак-1» (1 курганная насыпь)</w:t>
            </w:r>
          </w:p>
        </w:tc>
        <w:tc>
          <w:tcPr>
            <w:tcW w:w="3828" w:type="dxa"/>
            <w:vAlign w:val="center"/>
          </w:tcPr>
          <w:p w:rsidR="000B18E5" w:rsidRPr="00397F9B" w:rsidRDefault="000B18E5" w:rsidP="000B18E5">
            <w:pPr>
              <w:jc w:val="center"/>
              <w:rPr>
                <w:sz w:val="20"/>
                <w:szCs w:val="20"/>
              </w:rPr>
            </w:pPr>
            <w:r w:rsidRPr="00397F9B">
              <w:rPr>
                <w:sz w:val="20"/>
                <w:szCs w:val="20"/>
              </w:rPr>
              <w:t>Приказ министра культуры Ставропольского края от 21.01.2008 г. № 9</w:t>
            </w:r>
          </w:p>
        </w:tc>
        <w:tc>
          <w:tcPr>
            <w:tcW w:w="1788" w:type="dxa"/>
            <w:vAlign w:val="center"/>
          </w:tcPr>
          <w:p w:rsidR="000B18E5" w:rsidRPr="00397F9B" w:rsidRDefault="000B18E5" w:rsidP="000B18E5">
            <w:pPr>
              <w:jc w:val="center"/>
              <w:rPr>
                <w:sz w:val="20"/>
                <w:szCs w:val="20"/>
              </w:rPr>
            </w:pPr>
            <w:r w:rsidRPr="00397F9B">
              <w:rPr>
                <w:sz w:val="20"/>
                <w:szCs w:val="20"/>
              </w:rPr>
              <w:t>–</w:t>
            </w:r>
          </w:p>
        </w:tc>
        <w:tc>
          <w:tcPr>
            <w:tcW w:w="3046" w:type="dxa"/>
            <w:vAlign w:val="center"/>
          </w:tcPr>
          <w:p w:rsidR="000B18E5" w:rsidRPr="00397F9B" w:rsidRDefault="000B18E5" w:rsidP="000B18E5">
            <w:pPr>
              <w:jc w:val="center"/>
              <w:rPr>
                <w:sz w:val="20"/>
                <w:szCs w:val="20"/>
              </w:rPr>
            </w:pPr>
            <w:r w:rsidRPr="00397F9B">
              <w:rPr>
                <w:sz w:val="20"/>
                <w:szCs w:val="20"/>
              </w:rPr>
              <w:t>Нефтекумский ГО</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19</w:t>
            </w:r>
          </w:p>
        </w:tc>
        <w:tc>
          <w:tcPr>
            <w:tcW w:w="3543" w:type="dxa"/>
            <w:vAlign w:val="center"/>
          </w:tcPr>
          <w:p w:rsidR="000B18E5" w:rsidRPr="00397F9B" w:rsidRDefault="000B18E5" w:rsidP="000B18E5">
            <w:pPr>
              <w:rPr>
                <w:sz w:val="20"/>
                <w:szCs w:val="20"/>
              </w:rPr>
            </w:pPr>
            <w:r w:rsidRPr="00397F9B">
              <w:rPr>
                <w:sz w:val="20"/>
                <w:szCs w:val="20"/>
              </w:rPr>
              <w:t>Курганный могильник «Уч-Тюбе-1» (1 курганная насыпь)</w:t>
            </w:r>
          </w:p>
        </w:tc>
        <w:tc>
          <w:tcPr>
            <w:tcW w:w="3828" w:type="dxa"/>
            <w:vAlign w:val="center"/>
          </w:tcPr>
          <w:p w:rsidR="000B18E5" w:rsidRPr="00397F9B" w:rsidRDefault="000B18E5" w:rsidP="000B18E5">
            <w:pPr>
              <w:jc w:val="center"/>
              <w:rPr>
                <w:sz w:val="20"/>
                <w:szCs w:val="20"/>
              </w:rPr>
            </w:pPr>
            <w:r w:rsidRPr="00397F9B">
              <w:rPr>
                <w:sz w:val="20"/>
                <w:szCs w:val="20"/>
              </w:rPr>
              <w:t>Приказ министра культуры Ставропольского края от 15.05.2006 г. №56</w:t>
            </w:r>
          </w:p>
        </w:tc>
        <w:tc>
          <w:tcPr>
            <w:tcW w:w="1788" w:type="dxa"/>
            <w:vAlign w:val="center"/>
          </w:tcPr>
          <w:p w:rsidR="000B18E5" w:rsidRPr="00397F9B" w:rsidRDefault="000B18E5" w:rsidP="000B18E5">
            <w:pPr>
              <w:jc w:val="center"/>
              <w:rPr>
                <w:sz w:val="20"/>
                <w:szCs w:val="20"/>
              </w:rPr>
            </w:pPr>
            <w:r w:rsidRPr="00397F9B">
              <w:rPr>
                <w:sz w:val="20"/>
                <w:szCs w:val="20"/>
              </w:rPr>
              <w:t>–</w:t>
            </w:r>
          </w:p>
        </w:tc>
        <w:tc>
          <w:tcPr>
            <w:tcW w:w="3046" w:type="dxa"/>
            <w:vAlign w:val="center"/>
          </w:tcPr>
          <w:p w:rsidR="000B18E5" w:rsidRPr="00397F9B" w:rsidRDefault="000B18E5" w:rsidP="000B18E5">
            <w:pPr>
              <w:jc w:val="center"/>
              <w:rPr>
                <w:sz w:val="20"/>
                <w:szCs w:val="20"/>
              </w:rPr>
            </w:pPr>
            <w:r w:rsidRPr="00397F9B">
              <w:rPr>
                <w:sz w:val="20"/>
                <w:szCs w:val="20"/>
              </w:rPr>
              <w:t>Нефтекумский ГО</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15646" w:type="dxa"/>
            <w:gridSpan w:val="6"/>
            <w:vAlign w:val="center"/>
          </w:tcPr>
          <w:p w:rsidR="000B18E5" w:rsidRPr="00397F9B" w:rsidRDefault="000B18E5" w:rsidP="000B18E5">
            <w:pPr>
              <w:jc w:val="center"/>
              <w:rPr>
                <w:sz w:val="20"/>
                <w:szCs w:val="20"/>
              </w:rPr>
            </w:pPr>
            <w:r w:rsidRPr="00397F9B">
              <w:rPr>
                <w:sz w:val="20"/>
                <w:szCs w:val="20"/>
              </w:rPr>
              <w:t>Регионального значения</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20</w:t>
            </w:r>
          </w:p>
        </w:tc>
        <w:tc>
          <w:tcPr>
            <w:tcW w:w="3543" w:type="dxa"/>
            <w:vAlign w:val="center"/>
          </w:tcPr>
          <w:p w:rsidR="000B18E5" w:rsidRPr="00397F9B" w:rsidRDefault="000B18E5" w:rsidP="000B18E5">
            <w:pPr>
              <w:rPr>
                <w:sz w:val="20"/>
                <w:szCs w:val="20"/>
              </w:rPr>
            </w:pPr>
            <w:r w:rsidRPr="00397F9B">
              <w:rPr>
                <w:sz w:val="20"/>
                <w:szCs w:val="20"/>
              </w:rPr>
              <w:t>Памятник Вечной Славы, 1975 г.</w:t>
            </w:r>
          </w:p>
        </w:tc>
        <w:tc>
          <w:tcPr>
            <w:tcW w:w="3828" w:type="dxa"/>
            <w:vAlign w:val="center"/>
          </w:tcPr>
          <w:p w:rsidR="000B18E5" w:rsidRPr="00397F9B" w:rsidRDefault="000B18E5" w:rsidP="000B18E5">
            <w:pPr>
              <w:jc w:val="center"/>
              <w:rPr>
                <w:sz w:val="20"/>
                <w:szCs w:val="20"/>
              </w:rPr>
            </w:pPr>
            <w:r w:rsidRPr="00397F9B">
              <w:rPr>
                <w:sz w:val="20"/>
                <w:szCs w:val="20"/>
              </w:rPr>
              <w:t>Решение исполнительного комитета Ставропольского краевого совета народных депутатов от 01.10.1981 г. № 702</w:t>
            </w:r>
          </w:p>
        </w:tc>
        <w:tc>
          <w:tcPr>
            <w:tcW w:w="1788" w:type="dxa"/>
            <w:vAlign w:val="center"/>
          </w:tcPr>
          <w:p w:rsidR="000B18E5" w:rsidRPr="00397F9B" w:rsidRDefault="000B18E5" w:rsidP="000B18E5">
            <w:pPr>
              <w:jc w:val="center"/>
              <w:rPr>
                <w:sz w:val="20"/>
                <w:szCs w:val="20"/>
              </w:rPr>
            </w:pPr>
            <w:r w:rsidRPr="00397F9B">
              <w:rPr>
                <w:sz w:val="20"/>
                <w:szCs w:val="20"/>
              </w:rPr>
              <w:t>г. Нефтекумск, парк</w:t>
            </w:r>
          </w:p>
        </w:tc>
        <w:tc>
          <w:tcPr>
            <w:tcW w:w="3046" w:type="dxa"/>
            <w:vAlign w:val="center"/>
          </w:tcPr>
          <w:p w:rsidR="000B18E5" w:rsidRPr="00397F9B" w:rsidRDefault="000B18E5" w:rsidP="000B18E5">
            <w:pPr>
              <w:jc w:val="center"/>
              <w:rPr>
                <w:sz w:val="20"/>
                <w:szCs w:val="20"/>
              </w:rPr>
            </w:pPr>
            <w:r w:rsidRPr="00397F9B">
              <w:rPr>
                <w:sz w:val="20"/>
                <w:szCs w:val="20"/>
              </w:rPr>
              <w:t>г. Нефтекумск</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21</w:t>
            </w:r>
          </w:p>
        </w:tc>
        <w:tc>
          <w:tcPr>
            <w:tcW w:w="3543" w:type="dxa"/>
            <w:vAlign w:val="center"/>
          </w:tcPr>
          <w:p w:rsidR="000B18E5" w:rsidRPr="00397F9B" w:rsidRDefault="000B18E5" w:rsidP="000B18E5">
            <w:pPr>
              <w:rPr>
                <w:sz w:val="20"/>
                <w:szCs w:val="20"/>
              </w:rPr>
            </w:pPr>
            <w:r w:rsidRPr="00397F9B">
              <w:rPr>
                <w:sz w:val="20"/>
                <w:szCs w:val="20"/>
              </w:rPr>
              <w:t>Могила Героя Советского Союза А.А. Ачмизова, погибшего в 1942 г.</w:t>
            </w:r>
          </w:p>
        </w:tc>
        <w:tc>
          <w:tcPr>
            <w:tcW w:w="3828" w:type="dxa"/>
            <w:vAlign w:val="center"/>
          </w:tcPr>
          <w:p w:rsidR="000B18E5" w:rsidRPr="00397F9B" w:rsidRDefault="000B18E5" w:rsidP="000B18E5">
            <w:pPr>
              <w:jc w:val="center"/>
              <w:rPr>
                <w:sz w:val="20"/>
                <w:szCs w:val="20"/>
              </w:rPr>
            </w:pPr>
            <w:r w:rsidRPr="00397F9B">
              <w:rPr>
                <w:sz w:val="20"/>
                <w:szCs w:val="20"/>
              </w:rPr>
              <w:t>Решение исполнительного комитета Ставропольского краевого совета народных депутатов от 01.10.1981 г. № 702</w:t>
            </w:r>
          </w:p>
        </w:tc>
        <w:tc>
          <w:tcPr>
            <w:tcW w:w="1788" w:type="dxa"/>
            <w:vAlign w:val="center"/>
          </w:tcPr>
          <w:p w:rsidR="000B18E5" w:rsidRPr="00397F9B" w:rsidRDefault="000B18E5" w:rsidP="000B18E5">
            <w:pPr>
              <w:jc w:val="center"/>
              <w:rPr>
                <w:sz w:val="20"/>
                <w:szCs w:val="20"/>
              </w:rPr>
            </w:pPr>
            <w:r w:rsidRPr="00397F9B">
              <w:rPr>
                <w:sz w:val="20"/>
                <w:szCs w:val="20"/>
              </w:rPr>
              <w:t>Новкус-Артезианский</w:t>
            </w:r>
          </w:p>
        </w:tc>
        <w:tc>
          <w:tcPr>
            <w:tcW w:w="3046" w:type="dxa"/>
            <w:vAlign w:val="center"/>
          </w:tcPr>
          <w:p w:rsidR="000B18E5" w:rsidRPr="00397F9B" w:rsidRDefault="000B18E5" w:rsidP="000B18E5">
            <w:pPr>
              <w:jc w:val="center"/>
              <w:rPr>
                <w:sz w:val="20"/>
                <w:szCs w:val="20"/>
              </w:rPr>
            </w:pPr>
            <w:r w:rsidRPr="00397F9B">
              <w:rPr>
                <w:sz w:val="20"/>
                <w:szCs w:val="20"/>
              </w:rPr>
              <w:t>с. Новкус-Артезиан</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22</w:t>
            </w:r>
          </w:p>
        </w:tc>
        <w:tc>
          <w:tcPr>
            <w:tcW w:w="3543" w:type="dxa"/>
            <w:vAlign w:val="center"/>
          </w:tcPr>
          <w:p w:rsidR="000B18E5" w:rsidRPr="00397F9B" w:rsidRDefault="000B18E5" w:rsidP="000B18E5">
            <w:pPr>
              <w:rPr>
                <w:sz w:val="20"/>
                <w:szCs w:val="20"/>
              </w:rPr>
            </w:pPr>
            <w:r w:rsidRPr="00397F9B">
              <w:rPr>
                <w:sz w:val="20"/>
                <w:szCs w:val="20"/>
              </w:rPr>
              <w:t>Памятник Славы воинам- освободителям 4-го Кубанского корпуса, 1979 г.</w:t>
            </w:r>
          </w:p>
        </w:tc>
        <w:tc>
          <w:tcPr>
            <w:tcW w:w="3828" w:type="dxa"/>
            <w:vAlign w:val="center"/>
          </w:tcPr>
          <w:p w:rsidR="000B18E5" w:rsidRPr="00397F9B" w:rsidRDefault="000B18E5" w:rsidP="000B18E5">
            <w:pPr>
              <w:jc w:val="center"/>
              <w:rPr>
                <w:sz w:val="20"/>
                <w:szCs w:val="20"/>
              </w:rPr>
            </w:pPr>
            <w:r w:rsidRPr="00397F9B">
              <w:rPr>
                <w:sz w:val="20"/>
                <w:szCs w:val="20"/>
              </w:rPr>
              <w:t>Решение исполнительного комитета Ставропольского краевого совета народных депутатов от 01.10.1981 г. № 702</w:t>
            </w:r>
          </w:p>
        </w:tc>
        <w:tc>
          <w:tcPr>
            <w:tcW w:w="1788" w:type="dxa"/>
            <w:vAlign w:val="center"/>
          </w:tcPr>
          <w:p w:rsidR="000B18E5" w:rsidRPr="00397F9B" w:rsidRDefault="000B18E5" w:rsidP="000B18E5">
            <w:pPr>
              <w:jc w:val="center"/>
              <w:rPr>
                <w:sz w:val="20"/>
                <w:szCs w:val="20"/>
              </w:rPr>
            </w:pPr>
            <w:r w:rsidRPr="00397F9B">
              <w:rPr>
                <w:sz w:val="20"/>
                <w:szCs w:val="20"/>
              </w:rPr>
              <w:t>г. Нефтекумск</w:t>
            </w:r>
          </w:p>
        </w:tc>
        <w:tc>
          <w:tcPr>
            <w:tcW w:w="3046" w:type="dxa"/>
            <w:vAlign w:val="center"/>
          </w:tcPr>
          <w:p w:rsidR="000B18E5" w:rsidRPr="00397F9B" w:rsidRDefault="000B18E5" w:rsidP="000B18E5">
            <w:pPr>
              <w:jc w:val="center"/>
              <w:rPr>
                <w:sz w:val="20"/>
                <w:szCs w:val="20"/>
              </w:rPr>
            </w:pPr>
            <w:r w:rsidRPr="00397F9B">
              <w:rPr>
                <w:sz w:val="20"/>
                <w:szCs w:val="20"/>
              </w:rPr>
              <w:t>г. Нефтекумск, пр. Нефтяников</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23</w:t>
            </w:r>
          </w:p>
        </w:tc>
        <w:tc>
          <w:tcPr>
            <w:tcW w:w="3543" w:type="dxa"/>
            <w:vAlign w:val="center"/>
          </w:tcPr>
          <w:p w:rsidR="000B18E5" w:rsidRPr="00397F9B" w:rsidRDefault="000B18E5" w:rsidP="000B18E5">
            <w:pPr>
              <w:rPr>
                <w:sz w:val="20"/>
                <w:szCs w:val="20"/>
              </w:rPr>
            </w:pPr>
            <w:r w:rsidRPr="00397F9B">
              <w:rPr>
                <w:sz w:val="20"/>
                <w:szCs w:val="20"/>
              </w:rPr>
              <w:t>Братская могила 22 воинов Советской Армии, погибших в 1942 г. в боях с фашистскими захватчиками</w:t>
            </w:r>
          </w:p>
        </w:tc>
        <w:tc>
          <w:tcPr>
            <w:tcW w:w="3828" w:type="dxa"/>
            <w:vAlign w:val="center"/>
          </w:tcPr>
          <w:p w:rsidR="000B18E5" w:rsidRPr="00397F9B" w:rsidRDefault="000B18E5" w:rsidP="000B18E5">
            <w:pPr>
              <w:jc w:val="center"/>
              <w:rPr>
                <w:sz w:val="20"/>
                <w:szCs w:val="20"/>
              </w:rPr>
            </w:pPr>
            <w:r w:rsidRPr="00397F9B">
              <w:rPr>
                <w:sz w:val="20"/>
                <w:szCs w:val="20"/>
              </w:rPr>
              <w:t>Решение исполнительного комитета Ставропольского краевого совета народных депутатов от 01.10.1981 г. № 702</w:t>
            </w:r>
          </w:p>
        </w:tc>
        <w:tc>
          <w:tcPr>
            <w:tcW w:w="1788" w:type="dxa"/>
            <w:vAlign w:val="center"/>
          </w:tcPr>
          <w:p w:rsidR="000B18E5" w:rsidRPr="00397F9B" w:rsidRDefault="000B18E5" w:rsidP="000B18E5">
            <w:pPr>
              <w:jc w:val="center"/>
              <w:rPr>
                <w:sz w:val="20"/>
                <w:szCs w:val="20"/>
              </w:rPr>
            </w:pPr>
            <w:r w:rsidRPr="00397F9B">
              <w:rPr>
                <w:sz w:val="20"/>
                <w:szCs w:val="20"/>
              </w:rPr>
              <w:t>Закумский</w:t>
            </w:r>
          </w:p>
        </w:tc>
        <w:tc>
          <w:tcPr>
            <w:tcW w:w="3046" w:type="dxa"/>
            <w:vAlign w:val="center"/>
          </w:tcPr>
          <w:p w:rsidR="000B18E5" w:rsidRPr="00397F9B" w:rsidRDefault="000B18E5" w:rsidP="000B18E5">
            <w:pPr>
              <w:jc w:val="center"/>
              <w:rPr>
                <w:sz w:val="20"/>
                <w:szCs w:val="20"/>
              </w:rPr>
            </w:pPr>
            <w:r w:rsidRPr="00397F9B">
              <w:rPr>
                <w:sz w:val="20"/>
                <w:szCs w:val="20"/>
              </w:rPr>
              <w:t>с. Андрей-Курган, ул. Школьная, около МБУ ДО</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24</w:t>
            </w:r>
          </w:p>
        </w:tc>
        <w:tc>
          <w:tcPr>
            <w:tcW w:w="3543" w:type="dxa"/>
            <w:vAlign w:val="center"/>
          </w:tcPr>
          <w:p w:rsidR="000B18E5" w:rsidRPr="00397F9B" w:rsidRDefault="000B18E5" w:rsidP="000B18E5">
            <w:pPr>
              <w:rPr>
                <w:sz w:val="20"/>
                <w:szCs w:val="20"/>
              </w:rPr>
            </w:pPr>
            <w:r w:rsidRPr="00397F9B">
              <w:rPr>
                <w:sz w:val="20"/>
                <w:szCs w:val="20"/>
              </w:rPr>
              <w:t>Памятный знак граница Европы и Азии, 45-я параллель, 1976 г.</w:t>
            </w:r>
          </w:p>
        </w:tc>
        <w:tc>
          <w:tcPr>
            <w:tcW w:w="3828" w:type="dxa"/>
            <w:vAlign w:val="center"/>
          </w:tcPr>
          <w:p w:rsidR="000B18E5" w:rsidRPr="00397F9B" w:rsidRDefault="000B18E5" w:rsidP="000B18E5">
            <w:pPr>
              <w:jc w:val="center"/>
              <w:rPr>
                <w:sz w:val="20"/>
                <w:szCs w:val="20"/>
              </w:rPr>
            </w:pPr>
            <w:r w:rsidRPr="00397F9B">
              <w:rPr>
                <w:sz w:val="20"/>
                <w:szCs w:val="20"/>
              </w:rPr>
              <w:t>Решение исполнительного комитета Ставропольского краевого совета народных депутатов от 01.10.1981 г. № 702</w:t>
            </w:r>
          </w:p>
        </w:tc>
        <w:tc>
          <w:tcPr>
            <w:tcW w:w="1788" w:type="dxa"/>
            <w:vAlign w:val="center"/>
          </w:tcPr>
          <w:p w:rsidR="000B18E5" w:rsidRPr="00397F9B" w:rsidRDefault="000B18E5" w:rsidP="000B18E5">
            <w:pPr>
              <w:jc w:val="center"/>
              <w:rPr>
                <w:sz w:val="20"/>
                <w:szCs w:val="20"/>
              </w:rPr>
            </w:pPr>
            <w:r w:rsidRPr="00397F9B">
              <w:rPr>
                <w:sz w:val="20"/>
                <w:szCs w:val="20"/>
              </w:rPr>
              <w:t>г. Нефтекумск</w:t>
            </w:r>
          </w:p>
        </w:tc>
        <w:tc>
          <w:tcPr>
            <w:tcW w:w="3046" w:type="dxa"/>
            <w:vAlign w:val="center"/>
          </w:tcPr>
          <w:p w:rsidR="000B18E5" w:rsidRPr="00397F9B" w:rsidRDefault="000B18E5" w:rsidP="000B18E5">
            <w:pPr>
              <w:jc w:val="center"/>
              <w:rPr>
                <w:sz w:val="20"/>
                <w:szCs w:val="20"/>
              </w:rPr>
            </w:pPr>
            <w:r w:rsidRPr="00397F9B">
              <w:rPr>
                <w:sz w:val="20"/>
                <w:szCs w:val="20"/>
              </w:rPr>
              <w:t>г. Нефтекумск, при въезде в город со стороны с. Урожайного, ул. Шоссейная</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25</w:t>
            </w:r>
          </w:p>
        </w:tc>
        <w:tc>
          <w:tcPr>
            <w:tcW w:w="3543" w:type="dxa"/>
            <w:vAlign w:val="center"/>
          </w:tcPr>
          <w:p w:rsidR="000B18E5" w:rsidRPr="00397F9B" w:rsidRDefault="000B18E5" w:rsidP="000B18E5">
            <w:pPr>
              <w:rPr>
                <w:sz w:val="20"/>
                <w:szCs w:val="20"/>
              </w:rPr>
            </w:pPr>
            <w:r w:rsidRPr="00397F9B">
              <w:rPr>
                <w:sz w:val="20"/>
                <w:szCs w:val="20"/>
              </w:rPr>
              <w:t>Памятник связному партизанского отряда М.В. Макаровичу, погибшему в 1942 г., 1967 г.</w:t>
            </w:r>
          </w:p>
        </w:tc>
        <w:tc>
          <w:tcPr>
            <w:tcW w:w="3828" w:type="dxa"/>
            <w:vAlign w:val="center"/>
          </w:tcPr>
          <w:p w:rsidR="000B18E5" w:rsidRPr="00397F9B" w:rsidRDefault="000B18E5" w:rsidP="000B18E5">
            <w:pPr>
              <w:jc w:val="center"/>
              <w:rPr>
                <w:sz w:val="20"/>
                <w:szCs w:val="20"/>
              </w:rPr>
            </w:pPr>
            <w:r w:rsidRPr="00397F9B">
              <w:rPr>
                <w:sz w:val="20"/>
                <w:szCs w:val="20"/>
              </w:rPr>
              <w:t>Решение исполнительного комитета Ставропольского краевого совета народных депутатов от 01.10.1981 г. № 702</w:t>
            </w:r>
          </w:p>
        </w:tc>
        <w:tc>
          <w:tcPr>
            <w:tcW w:w="1788" w:type="dxa"/>
            <w:vAlign w:val="center"/>
          </w:tcPr>
          <w:p w:rsidR="000B18E5" w:rsidRPr="00397F9B" w:rsidRDefault="000B18E5" w:rsidP="000B18E5">
            <w:pPr>
              <w:jc w:val="center"/>
              <w:rPr>
                <w:sz w:val="20"/>
                <w:szCs w:val="20"/>
              </w:rPr>
            </w:pPr>
            <w:r w:rsidRPr="00397F9B">
              <w:rPr>
                <w:sz w:val="20"/>
                <w:szCs w:val="20"/>
              </w:rPr>
              <w:t>п. Зимняя Ставка</w:t>
            </w:r>
          </w:p>
        </w:tc>
        <w:tc>
          <w:tcPr>
            <w:tcW w:w="3046" w:type="dxa"/>
            <w:vAlign w:val="center"/>
          </w:tcPr>
          <w:p w:rsidR="000B18E5" w:rsidRPr="00397F9B" w:rsidRDefault="000B18E5" w:rsidP="000B18E5">
            <w:pPr>
              <w:jc w:val="center"/>
              <w:rPr>
                <w:sz w:val="20"/>
                <w:szCs w:val="20"/>
              </w:rPr>
            </w:pPr>
            <w:r w:rsidRPr="00397F9B">
              <w:rPr>
                <w:sz w:val="20"/>
                <w:szCs w:val="20"/>
              </w:rPr>
              <w:t>п. Зимняя Ставка</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26</w:t>
            </w:r>
          </w:p>
        </w:tc>
        <w:tc>
          <w:tcPr>
            <w:tcW w:w="3543" w:type="dxa"/>
            <w:vAlign w:val="center"/>
          </w:tcPr>
          <w:p w:rsidR="000B18E5" w:rsidRPr="00397F9B" w:rsidRDefault="000B18E5" w:rsidP="000B18E5">
            <w:pPr>
              <w:rPr>
                <w:sz w:val="20"/>
                <w:szCs w:val="20"/>
              </w:rPr>
            </w:pPr>
            <w:r w:rsidRPr="00397F9B">
              <w:rPr>
                <w:sz w:val="20"/>
                <w:szCs w:val="20"/>
              </w:rPr>
              <w:t>Братская могила воинов Советской Армии и партизан отряда «Каясулинский», погибших в 1942 г.</w:t>
            </w:r>
          </w:p>
        </w:tc>
        <w:tc>
          <w:tcPr>
            <w:tcW w:w="3828" w:type="dxa"/>
            <w:vAlign w:val="center"/>
          </w:tcPr>
          <w:p w:rsidR="000B18E5" w:rsidRPr="00397F9B" w:rsidRDefault="000B18E5" w:rsidP="000B18E5">
            <w:pPr>
              <w:jc w:val="center"/>
              <w:rPr>
                <w:sz w:val="20"/>
                <w:szCs w:val="20"/>
              </w:rPr>
            </w:pPr>
            <w:r w:rsidRPr="00397F9B">
              <w:rPr>
                <w:sz w:val="20"/>
                <w:szCs w:val="20"/>
              </w:rPr>
              <w:t>Решение исполнительного комитета Ставропольского краевого совета народных депутатов от 01.10.1981 г. № 702</w:t>
            </w:r>
          </w:p>
        </w:tc>
        <w:tc>
          <w:tcPr>
            <w:tcW w:w="1788" w:type="dxa"/>
            <w:vAlign w:val="center"/>
          </w:tcPr>
          <w:p w:rsidR="000B18E5" w:rsidRPr="00397F9B" w:rsidRDefault="000B18E5" w:rsidP="000B18E5">
            <w:pPr>
              <w:jc w:val="center"/>
              <w:rPr>
                <w:sz w:val="20"/>
                <w:szCs w:val="20"/>
              </w:rPr>
            </w:pPr>
            <w:r w:rsidRPr="00397F9B">
              <w:rPr>
                <w:sz w:val="20"/>
                <w:szCs w:val="20"/>
              </w:rPr>
              <w:t>Каясулинский</w:t>
            </w:r>
          </w:p>
        </w:tc>
        <w:tc>
          <w:tcPr>
            <w:tcW w:w="3046" w:type="dxa"/>
            <w:vAlign w:val="center"/>
          </w:tcPr>
          <w:p w:rsidR="000B18E5" w:rsidRPr="00397F9B" w:rsidRDefault="000B18E5" w:rsidP="000B18E5">
            <w:pPr>
              <w:jc w:val="center"/>
              <w:rPr>
                <w:sz w:val="20"/>
                <w:szCs w:val="20"/>
              </w:rPr>
            </w:pPr>
            <w:r w:rsidRPr="00397F9B">
              <w:rPr>
                <w:sz w:val="20"/>
                <w:szCs w:val="20"/>
              </w:rPr>
              <w:t>с. Каясула, около здания администрации МО, ул. Советская</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27</w:t>
            </w:r>
          </w:p>
        </w:tc>
        <w:tc>
          <w:tcPr>
            <w:tcW w:w="3543" w:type="dxa"/>
            <w:vAlign w:val="center"/>
          </w:tcPr>
          <w:p w:rsidR="000B18E5" w:rsidRPr="00397F9B" w:rsidRDefault="000B18E5" w:rsidP="000B18E5">
            <w:pPr>
              <w:rPr>
                <w:sz w:val="20"/>
                <w:szCs w:val="20"/>
              </w:rPr>
            </w:pPr>
            <w:r w:rsidRPr="00397F9B">
              <w:rPr>
                <w:sz w:val="20"/>
                <w:szCs w:val="20"/>
              </w:rPr>
              <w:t>Братская могила 5 воинов Советской Армии, погибших в 1942 - 1943 гг., 1942 г.</w:t>
            </w:r>
          </w:p>
        </w:tc>
        <w:tc>
          <w:tcPr>
            <w:tcW w:w="3828" w:type="dxa"/>
            <w:vAlign w:val="center"/>
          </w:tcPr>
          <w:p w:rsidR="000B18E5" w:rsidRPr="00397F9B" w:rsidRDefault="000B18E5" w:rsidP="000B18E5">
            <w:pPr>
              <w:jc w:val="center"/>
              <w:rPr>
                <w:sz w:val="20"/>
                <w:szCs w:val="20"/>
              </w:rPr>
            </w:pPr>
            <w:r w:rsidRPr="00397F9B">
              <w:rPr>
                <w:sz w:val="20"/>
                <w:szCs w:val="20"/>
              </w:rPr>
              <w:t>Решение исполнительного комитета Ставропольского краевого совета народных депутатов от 01.10.1981 г. № 702</w:t>
            </w:r>
          </w:p>
        </w:tc>
        <w:tc>
          <w:tcPr>
            <w:tcW w:w="1788" w:type="dxa"/>
            <w:vAlign w:val="center"/>
          </w:tcPr>
          <w:p w:rsidR="000B18E5" w:rsidRPr="00397F9B" w:rsidRDefault="000B18E5" w:rsidP="000B18E5">
            <w:pPr>
              <w:jc w:val="center"/>
              <w:rPr>
                <w:sz w:val="20"/>
                <w:szCs w:val="20"/>
              </w:rPr>
            </w:pPr>
            <w:r w:rsidRPr="00397F9B">
              <w:rPr>
                <w:sz w:val="20"/>
                <w:szCs w:val="20"/>
              </w:rPr>
              <w:t>с. Ачикулак</w:t>
            </w:r>
          </w:p>
        </w:tc>
        <w:tc>
          <w:tcPr>
            <w:tcW w:w="3046" w:type="dxa"/>
            <w:vAlign w:val="center"/>
          </w:tcPr>
          <w:p w:rsidR="000B18E5" w:rsidRPr="00397F9B" w:rsidRDefault="000B18E5" w:rsidP="000B18E5">
            <w:pPr>
              <w:jc w:val="center"/>
              <w:rPr>
                <w:sz w:val="20"/>
                <w:szCs w:val="20"/>
              </w:rPr>
            </w:pPr>
            <w:r w:rsidRPr="00397F9B">
              <w:rPr>
                <w:sz w:val="20"/>
                <w:szCs w:val="20"/>
              </w:rPr>
              <w:t>с. Ачикулак, ул. Буйнакская</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28</w:t>
            </w:r>
          </w:p>
        </w:tc>
        <w:tc>
          <w:tcPr>
            <w:tcW w:w="3543" w:type="dxa"/>
            <w:vAlign w:val="center"/>
          </w:tcPr>
          <w:p w:rsidR="000B18E5" w:rsidRPr="00397F9B" w:rsidRDefault="000B18E5" w:rsidP="000B18E5">
            <w:pPr>
              <w:rPr>
                <w:sz w:val="20"/>
                <w:szCs w:val="20"/>
              </w:rPr>
            </w:pPr>
            <w:r w:rsidRPr="00397F9B">
              <w:rPr>
                <w:sz w:val="20"/>
                <w:szCs w:val="20"/>
              </w:rPr>
              <w:t>Могила коммуниста В.П. Быченко, расстрелянного фашистами в 1942 году, 1942 г.</w:t>
            </w:r>
          </w:p>
        </w:tc>
        <w:tc>
          <w:tcPr>
            <w:tcW w:w="3828" w:type="dxa"/>
            <w:vAlign w:val="center"/>
          </w:tcPr>
          <w:p w:rsidR="000B18E5" w:rsidRPr="00397F9B" w:rsidRDefault="000B18E5" w:rsidP="000B18E5">
            <w:pPr>
              <w:jc w:val="center"/>
              <w:rPr>
                <w:sz w:val="20"/>
                <w:szCs w:val="20"/>
              </w:rPr>
            </w:pPr>
            <w:r w:rsidRPr="00397F9B">
              <w:rPr>
                <w:sz w:val="20"/>
                <w:szCs w:val="20"/>
              </w:rPr>
              <w:t>Решение исполнительного комитета Ставропольского краевого совета народных депутатов от 01.10.1981 г. № 702</w:t>
            </w:r>
          </w:p>
        </w:tc>
        <w:tc>
          <w:tcPr>
            <w:tcW w:w="1788" w:type="dxa"/>
            <w:vAlign w:val="center"/>
          </w:tcPr>
          <w:p w:rsidR="000B18E5" w:rsidRPr="00397F9B" w:rsidRDefault="000B18E5" w:rsidP="000B18E5">
            <w:pPr>
              <w:jc w:val="center"/>
              <w:rPr>
                <w:sz w:val="20"/>
                <w:szCs w:val="20"/>
              </w:rPr>
            </w:pPr>
            <w:r w:rsidRPr="00397F9B">
              <w:rPr>
                <w:sz w:val="20"/>
                <w:szCs w:val="20"/>
              </w:rPr>
              <w:t>с. Ачикулак</w:t>
            </w:r>
          </w:p>
        </w:tc>
        <w:tc>
          <w:tcPr>
            <w:tcW w:w="3046" w:type="dxa"/>
            <w:vAlign w:val="center"/>
          </w:tcPr>
          <w:p w:rsidR="000B18E5" w:rsidRPr="00397F9B" w:rsidRDefault="000B18E5" w:rsidP="000B18E5">
            <w:pPr>
              <w:jc w:val="center"/>
              <w:rPr>
                <w:sz w:val="20"/>
                <w:szCs w:val="20"/>
              </w:rPr>
            </w:pPr>
            <w:r w:rsidRPr="00397F9B">
              <w:rPr>
                <w:sz w:val="20"/>
                <w:szCs w:val="20"/>
              </w:rPr>
              <w:t>с. Ачикулак, кладбище</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29</w:t>
            </w:r>
          </w:p>
        </w:tc>
        <w:tc>
          <w:tcPr>
            <w:tcW w:w="3543" w:type="dxa"/>
            <w:vAlign w:val="center"/>
          </w:tcPr>
          <w:p w:rsidR="000B18E5" w:rsidRPr="00397F9B" w:rsidRDefault="000B18E5" w:rsidP="000B18E5">
            <w:pPr>
              <w:rPr>
                <w:sz w:val="20"/>
                <w:szCs w:val="20"/>
              </w:rPr>
            </w:pPr>
            <w:r w:rsidRPr="00397F9B">
              <w:rPr>
                <w:sz w:val="20"/>
                <w:szCs w:val="20"/>
              </w:rPr>
              <w:t xml:space="preserve">Памятник в честь основания г. Нефтекумска (камень с указом), 1968 г. </w:t>
            </w:r>
          </w:p>
        </w:tc>
        <w:tc>
          <w:tcPr>
            <w:tcW w:w="3828" w:type="dxa"/>
            <w:vAlign w:val="center"/>
          </w:tcPr>
          <w:p w:rsidR="000B18E5" w:rsidRPr="00397F9B" w:rsidRDefault="000B18E5" w:rsidP="000B18E5">
            <w:pPr>
              <w:jc w:val="center"/>
              <w:rPr>
                <w:sz w:val="20"/>
                <w:szCs w:val="20"/>
              </w:rPr>
            </w:pPr>
            <w:r w:rsidRPr="00397F9B">
              <w:rPr>
                <w:sz w:val="20"/>
                <w:szCs w:val="20"/>
              </w:rPr>
              <w:t>Решение исполнительного комитета Ставропольского краевого совета народных депутатов от 01.10.1981 г. № 702</w:t>
            </w:r>
          </w:p>
        </w:tc>
        <w:tc>
          <w:tcPr>
            <w:tcW w:w="1788" w:type="dxa"/>
            <w:vAlign w:val="center"/>
          </w:tcPr>
          <w:p w:rsidR="000B18E5" w:rsidRPr="00397F9B" w:rsidRDefault="000B18E5" w:rsidP="000B18E5">
            <w:pPr>
              <w:jc w:val="center"/>
              <w:rPr>
                <w:sz w:val="20"/>
                <w:szCs w:val="20"/>
              </w:rPr>
            </w:pPr>
            <w:r w:rsidRPr="00397F9B">
              <w:rPr>
                <w:sz w:val="20"/>
                <w:szCs w:val="20"/>
              </w:rPr>
              <w:t>г. Нефтекумск</w:t>
            </w:r>
          </w:p>
        </w:tc>
        <w:tc>
          <w:tcPr>
            <w:tcW w:w="3046" w:type="dxa"/>
            <w:vAlign w:val="center"/>
          </w:tcPr>
          <w:p w:rsidR="000B18E5" w:rsidRPr="00397F9B" w:rsidRDefault="000B18E5" w:rsidP="000B18E5">
            <w:pPr>
              <w:jc w:val="center"/>
              <w:rPr>
                <w:sz w:val="20"/>
                <w:szCs w:val="20"/>
              </w:rPr>
            </w:pPr>
            <w:r w:rsidRPr="00397F9B">
              <w:rPr>
                <w:sz w:val="20"/>
                <w:szCs w:val="20"/>
              </w:rPr>
              <w:t>г. Нефтекумск, к-т «Юность»</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30</w:t>
            </w:r>
          </w:p>
        </w:tc>
        <w:tc>
          <w:tcPr>
            <w:tcW w:w="3543" w:type="dxa"/>
            <w:vAlign w:val="center"/>
          </w:tcPr>
          <w:p w:rsidR="000B18E5" w:rsidRPr="00397F9B" w:rsidRDefault="000B18E5" w:rsidP="000B18E5">
            <w:pPr>
              <w:rPr>
                <w:sz w:val="20"/>
                <w:szCs w:val="20"/>
              </w:rPr>
            </w:pPr>
            <w:r w:rsidRPr="00397F9B">
              <w:rPr>
                <w:sz w:val="20"/>
                <w:szCs w:val="20"/>
              </w:rPr>
              <w:t>Могила летчика Чипирова, погибшего в бою в 1942 году, 1942 г.</w:t>
            </w:r>
          </w:p>
        </w:tc>
        <w:tc>
          <w:tcPr>
            <w:tcW w:w="3828" w:type="dxa"/>
            <w:vAlign w:val="center"/>
          </w:tcPr>
          <w:p w:rsidR="000B18E5" w:rsidRPr="00397F9B" w:rsidRDefault="000B18E5" w:rsidP="000B18E5">
            <w:pPr>
              <w:jc w:val="center"/>
              <w:rPr>
                <w:sz w:val="20"/>
                <w:szCs w:val="20"/>
              </w:rPr>
            </w:pPr>
            <w:r w:rsidRPr="00397F9B">
              <w:rPr>
                <w:sz w:val="20"/>
                <w:szCs w:val="20"/>
              </w:rPr>
              <w:t>Решение исполнительного комитета Ставропольского краевого совета народных депутатов от 01.10.1981 г. № 702</w:t>
            </w:r>
          </w:p>
        </w:tc>
        <w:tc>
          <w:tcPr>
            <w:tcW w:w="1788" w:type="dxa"/>
            <w:vAlign w:val="center"/>
          </w:tcPr>
          <w:p w:rsidR="000B18E5" w:rsidRPr="00397F9B" w:rsidRDefault="000B18E5" w:rsidP="000B18E5">
            <w:pPr>
              <w:jc w:val="center"/>
              <w:rPr>
                <w:sz w:val="20"/>
                <w:szCs w:val="20"/>
              </w:rPr>
            </w:pPr>
            <w:r w:rsidRPr="00397F9B">
              <w:rPr>
                <w:sz w:val="20"/>
                <w:szCs w:val="20"/>
              </w:rPr>
              <w:t>с. Ачикулак</w:t>
            </w:r>
          </w:p>
        </w:tc>
        <w:tc>
          <w:tcPr>
            <w:tcW w:w="3046" w:type="dxa"/>
            <w:vAlign w:val="center"/>
          </w:tcPr>
          <w:p w:rsidR="000B18E5" w:rsidRPr="00397F9B" w:rsidRDefault="000B18E5" w:rsidP="000B18E5">
            <w:pPr>
              <w:jc w:val="center"/>
              <w:rPr>
                <w:sz w:val="20"/>
                <w:szCs w:val="20"/>
              </w:rPr>
            </w:pPr>
            <w:r w:rsidRPr="00397F9B">
              <w:rPr>
                <w:sz w:val="20"/>
                <w:szCs w:val="20"/>
              </w:rPr>
              <w:t>с. Ачикулак, ул. Гвардейская</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31</w:t>
            </w:r>
          </w:p>
        </w:tc>
        <w:tc>
          <w:tcPr>
            <w:tcW w:w="3543" w:type="dxa"/>
            <w:vAlign w:val="center"/>
          </w:tcPr>
          <w:p w:rsidR="000B18E5" w:rsidRPr="00397F9B" w:rsidRDefault="000B18E5" w:rsidP="000B18E5">
            <w:pPr>
              <w:rPr>
                <w:sz w:val="20"/>
                <w:szCs w:val="20"/>
              </w:rPr>
            </w:pPr>
            <w:r w:rsidRPr="00397F9B">
              <w:rPr>
                <w:sz w:val="20"/>
                <w:szCs w:val="20"/>
              </w:rPr>
              <w:t>Братская могила 235 воинов Советской Армии, погибших в 1942 - 1943 гг.</w:t>
            </w:r>
          </w:p>
        </w:tc>
        <w:tc>
          <w:tcPr>
            <w:tcW w:w="3828" w:type="dxa"/>
            <w:vAlign w:val="center"/>
          </w:tcPr>
          <w:p w:rsidR="000B18E5" w:rsidRPr="00397F9B" w:rsidRDefault="000B18E5" w:rsidP="000B18E5">
            <w:pPr>
              <w:jc w:val="center"/>
              <w:rPr>
                <w:sz w:val="20"/>
                <w:szCs w:val="20"/>
              </w:rPr>
            </w:pPr>
            <w:r w:rsidRPr="00397F9B">
              <w:rPr>
                <w:sz w:val="20"/>
                <w:szCs w:val="20"/>
              </w:rPr>
              <w:t>Решение исполнительного</w:t>
            </w:r>
            <w:r w:rsidR="008844BE" w:rsidRPr="00397F9B">
              <w:rPr>
                <w:sz w:val="20"/>
                <w:szCs w:val="20"/>
              </w:rPr>
              <w:t xml:space="preserve"> </w:t>
            </w:r>
            <w:r w:rsidRPr="00397F9B">
              <w:rPr>
                <w:sz w:val="20"/>
                <w:szCs w:val="20"/>
              </w:rPr>
              <w:t>комитета Ставропольского краевого совета народных депутатов от 01.10.1981 г. № 702</w:t>
            </w:r>
          </w:p>
        </w:tc>
        <w:tc>
          <w:tcPr>
            <w:tcW w:w="1788" w:type="dxa"/>
            <w:vAlign w:val="center"/>
          </w:tcPr>
          <w:p w:rsidR="000B18E5" w:rsidRPr="00397F9B" w:rsidRDefault="000B18E5" w:rsidP="000B18E5">
            <w:pPr>
              <w:jc w:val="center"/>
              <w:rPr>
                <w:sz w:val="20"/>
                <w:szCs w:val="20"/>
              </w:rPr>
            </w:pPr>
            <w:r w:rsidRPr="00397F9B">
              <w:rPr>
                <w:sz w:val="20"/>
                <w:szCs w:val="20"/>
              </w:rPr>
              <w:t>с. Ачикулак</w:t>
            </w:r>
          </w:p>
        </w:tc>
        <w:tc>
          <w:tcPr>
            <w:tcW w:w="3046" w:type="dxa"/>
            <w:vAlign w:val="center"/>
          </w:tcPr>
          <w:p w:rsidR="000B18E5" w:rsidRPr="00397F9B" w:rsidRDefault="000B18E5" w:rsidP="000B18E5">
            <w:pPr>
              <w:jc w:val="center"/>
              <w:rPr>
                <w:sz w:val="20"/>
                <w:szCs w:val="20"/>
              </w:rPr>
            </w:pPr>
            <w:r w:rsidRPr="00397F9B">
              <w:rPr>
                <w:sz w:val="20"/>
                <w:szCs w:val="20"/>
              </w:rPr>
              <w:t>с. Ачикулак, ул. Гвардейская</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32</w:t>
            </w:r>
          </w:p>
        </w:tc>
        <w:tc>
          <w:tcPr>
            <w:tcW w:w="3543" w:type="dxa"/>
            <w:vAlign w:val="center"/>
          </w:tcPr>
          <w:p w:rsidR="000B18E5" w:rsidRPr="00397F9B" w:rsidRDefault="000B18E5" w:rsidP="000B18E5">
            <w:pPr>
              <w:rPr>
                <w:sz w:val="20"/>
                <w:szCs w:val="20"/>
              </w:rPr>
            </w:pPr>
            <w:r w:rsidRPr="00397F9B">
              <w:rPr>
                <w:sz w:val="20"/>
                <w:szCs w:val="20"/>
              </w:rPr>
              <w:t>Братская могила воинов Советской Армии, погибших в боях в 1943 г.</w:t>
            </w:r>
          </w:p>
        </w:tc>
        <w:tc>
          <w:tcPr>
            <w:tcW w:w="3828" w:type="dxa"/>
          </w:tcPr>
          <w:p w:rsidR="000B18E5" w:rsidRPr="00397F9B" w:rsidRDefault="000B18E5" w:rsidP="000B18E5">
            <w:pPr>
              <w:jc w:val="center"/>
              <w:rPr>
                <w:sz w:val="20"/>
                <w:szCs w:val="20"/>
              </w:rPr>
            </w:pPr>
            <w:r w:rsidRPr="00397F9B">
              <w:rPr>
                <w:sz w:val="20"/>
                <w:szCs w:val="20"/>
              </w:rPr>
              <w:t>Решение исполнительного</w:t>
            </w:r>
            <w:r w:rsidR="008844BE" w:rsidRPr="00397F9B">
              <w:rPr>
                <w:sz w:val="20"/>
                <w:szCs w:val="20"/>
              </w:rPr>
              <w:t xml:space="preserve"> </w:t>
            </w:r>
            <w:r w:rsidRPr="00397F9B">
              <w:rPr>
                <w:sz w:val="20"/>
                <w:szCs w:val="20"/>
              </w:rPr>
              <w:t>комитета Ставропольского краевого совета народных депутатов от 01.10.1981 г. № 702</w:t>
            </w:r>
          </w:p>
        </w:tc>
        <w:tc>
          <w:tcPr>
            <w:tcW w:w="1788" w:type="dxa"/>
            <w:vAlign w:val="center"/>
          </w:tcPr>
          <w:p w:rsidR="000B18E5" w:rsidRPr="00397F9B" w:rsidRDefault="000B18E5" w:rsidP="000B18E5">
            <w:pPr>
              <w:jc w:val="center"/>
              <w:rPr>
                <w:sz w:val="20"/>
                <w:szCs w:val="20"/>
              </w:rPr>
            </w:pPr>
            <w:r w:rsidRPr="00397F9B">
              <w:rPr>
                <w:sz w:val="20"/>
                <w:szCs w:val="20"/>
              </w:rPr>
              <w:t>с. Ачикулак</w:t>
            </w:r>
          </w:p>
        </w:tc>
        <w:tc>
          <w:tcPr>
            <w:tcW w:w="3046" w:type="dxa"/>
            <w:vAlign w:val="center"/>
          </w:tcPr>
          <w:p w:rsidR="000B18E5" w:rsidRPr="00397F9B" w:rsidRDefault="000B18E5" w:rsidP="000B18E5">
            <w:pPr>
              <w:jc w:val="center"/>
              <w:rPr>
                <w:sz w:val="20"/>
                <w:szCs w:val="20"/>
              </w:rPr>
            </w:pPr>
            <w:r w:rsidRPr="00397F9B">
              <w:rPr>
                <w:sz w:val="20"/>
                <w:szCs w:val="20"/>
              </w:rPr>
              <w:t>с. Ачикулак, ул. Совхозная, 1</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33</w:t>
            </w:r>
          </w:p>
        </w:tc>
        <w:tc>
          <w:tcPr>
            <w:tcW w:w="3543" w:type="dxa"/>
            <w:vAlign w:val="center"/>
          </w:tcPr>
          <w:p w:rsidR="000B18E5" w:rsidRPr="00397F9B" w:rsidRDefault="000B18E5" w:rsidP="000B18E5">
            <w:pPr>
              <w:rPr>
                <w:sz w:val="20"/>
                <w:szCs w:val="20"/>
              </w:rPr>
            </w:pPr>
            <w:r w:rsidRPr="00397F9B">
              <w:rPr>
                <w:sz w:val="20"/>
                <w:szCs w:val="20"/>
              </w:rPr>
              <w:t>Могила 3 воинов, погибших в 1942 г.</w:t>
            </w:r>
          </w:p>
        </w:tc>
        <w:tc>
          <w:tcPr>
            <w:tcW w:w="3828" w:type="dxa"/>
          </w:tcPr>
          <w:p w:rsidR="000B18E5" w:rsidRPr="00397F9B" w:rsidRDefault="000B18E5" w:rsidP="000B18E5">
            <w:pPr>
              <w:jc w:val="center"/>
              <w:rPr>
                <w:sz w:val="20"/>
                <w:szCs w:val="20"/>
              </w:rPr>
            </w:pPr>
            <w:r w:rsidRPr="00397F9B">
              <w:rPr>
                <w:sz w:val="20"/>
                <w:szCs w:val="20"/>
              </w:rPr>
              <w:t>Решение исполнительного</w:t>
            </w:r>
            <w:r w:rsidR="008844BE" w:rsidRPr="00397F9B">
              <w:rPr>
                <w:sz w:val="20"/>
                <w:szCs w:val="20"/>
              </w:rPr>
              <w:t xml:space="preserve"> </w:t>
            </w:r>
            <w:r w:rsidRPr="00397F9B">
              <w:rPr>
                <w:sz w:val="20"/>
                <w:szCs w:val="20"/>
              </w:rPr>
              <w:t>комитета Ставропольского краевого совета народных депутатов от 01.10.1981 г. № 702</w:t>
            </w:r>
          </w:p>
        </w:tc>
        <w:tc>
          <w:tcPr>
            <w:tcW w:w="1788" w:type="dxa"/>
            <w:vAlign w:val="center"/>
          </w:tcPr>
          <w:p w:rsidR="000B18E5" w:rsidRPr="00397F9B" w:rsidRDefault="000B18E5" w:rsidP="000B18E5">
            <w:pPr>
              <w:jc w:val="center"/>
              <w:rPr>
                <w:sz w:val="20"/>
                <w:szCs w:val="20"/>
              </w:rPr>
            </w:pPr>
            <w:r w:rsidRPr="00397F9B">
              <w:rPr>
                <w:sz w:val="20"/>
                <w:szCs w:val="20"/>
              </w:rPr>
              <w:t>с. Ачикулак</w:t>
            </w:r>
          </w:p>
        </w:tc>
        <w:tc>
          <w:tcPr>
            <w:tcW w:w="3046" w:type="dxa"/>
            <w:vAlign w:val="center"/>
          </w:tcPr>
          <w:p w:rsidR="000B18E5" w:rsidRPr="00397F9B" w:rsidRDefault="000B18E5" w:rsidP="000B18E5">
            <w:pPr>
              <w:jc w:val="center"/>
              <w:rPr>
                <w:sz w:val="20"/>
                <w:szCs w:val="20"/>
              </w:rPr>
            </w:pPr>
            <w:r w:rsidRPr="00397F9B">
              <w:rPr>
                <w:sz w:val="20"/>
                <w:szCs w:val="20"/>
              </w:rPr>
              <w:t>с. Ачикулак, ул. Спортивная</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34</w:t>
            </w:r>
          </w:p>
        </w:tc>
        <w:tc>
          <w:tcPr>
            <w:tcW w:w="3543" w:type="dxa"/>
            <w:vAlign w:val="center"/>
          </w:tcPr>
          <w:p w:rsidR="000B18E5" w:rsidRPr="00397F9B" w:rsidRDefault="000B18E5" w:rsidP="000B18E5">
            <w:pPr>
              <w:rPr>
                <w:sz w:val="20"/>
                <w:szCs w:val="20"/>
              </w:rPr>
            </w:pPr>
            <w:r w:rsidRPr="00397F9B">
              <w:rPr>
                <w:sz w:val="20"/>
                <w:szCs w:val="20"/>
              </w:rPr>
              <w:t>Братская могила 15 воинов Советской Армии, погибших в боях в 1942 - 1943 гг, 1943 г.</w:t>
            </w:r>
          </w:p>
        </w:tc>
        <w:tc>
          <w:tcPr>
            <w:tcW w:w="3828" w:type="dxa"/>
          </w:tcPr>
          <w:p w:rsidR="000B18E5" w:rsidRPr="00397F9B" w:rsidRDefault="000B18E5" w:rsidP="000B18E5">
            <w:pPr>
              <w:jc w:val="center"/>
              <w:rPr>
                <w:sz w:val="20"/>
                <w:szCs w:val="20"/>
              </w:rPr>
            </w:pPr>
            <w:r w:rsidRPr="00397F9B">
              <w:rPr>
                <w:sz w:val="20"/>
                <w:szCs w:val="20"/>
              </w:rPr>
              <w:t>Решение исполнительного</w:t>
            </w:r>
            <w:r w:rsidR="008844BE" w:rsidRPr="00397F9B">
              <w:rPr>
                <w:sz w:val="20"/>
                <w:szCs w:val="20"/>
              </w:rPr>
              <w:t xml:space="preserve"> </w:t>
            </w:r>
            <w:r w:rsidRPr="00397F9B">
              <w:rPr>
                <w:sz w:val="20"/>
                <w:szCs w:val="20"/>
              </w:rPr>
              <w:t>комитета Ставропольского краевого совета народных депутатов от 01.10.1981 г. № 702</w:t>
            </w:r>
          </w:p>
        </w:tc>
        <w:tc>
          <w:tcPr>
            <w:tcW w:w="1788" w:type="dxa"/>
            <w:vAlign w:val="center"/>
          </w:tcPr>
          <w:p w:rsidR="000B18E5" w:rsidRPr="00397F9B" w:rsidRDefault="000B18E5" w:rsidP="000B18E5">
            <w:pPr>
              <w:jc w:val="center"/>
              <w:rPr>
                <w:sz w:val="20"/>
                <w:szCs w:val="20"/>
              </w:rPr>
            </w:pPr>
            <w:r w:rsidRPr="00397F9B">
              <w:rPr>
                <w:sz w:val="20"/>
                <w:szCs w:val="20"/>
              </w:rPr>
              <w:t>Кара-Тюбинский</w:t>
            </w:r>
          </w:p>
        </w:tc>
        <w:tc>
          <w:tcPr>
            <w:tcW w:w="3046" w:type="dxa"/>
            <w:vAlign w:val="center"/>
          </w:tcPr>
          <w:p w:rsidR="000B18E5" w:rsidRPr="00397F9B" w:rsidRDefault="000B18E5" w:rsidP="000B18E5">
            <w:pPr>
              <w:jc w:val="center"/>
              <w:rPr>
                <w:sz w:val="20"/>
                <w:szCs w:val="20"/>
              </w:rPr>
            </w:pPr>
            <w:r w:rsidRPr="00397F9B">
              <w:rPr>
                <w:sz w:val="20"/>
                <w:szCs w:val="20"/>
              </w:rPr>
              <w:t>а. Бияш</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35</w:t>
            </w:r>
          </w:p>
        </w:tc>
        <w:tc>
          <w:tcPr>
            <w:tcW w:w="3543" w:type="dxa"/>
            <w:vAlign w:val="center"/>
          </w:tcPr>
          <w:p w:rsidR="000B18E5" w:rsidRPr="00397F9B" w:rsidRDefault="000B18E5" w:rsidP="000B18E5">
            <w:pPr>
              <w:rPr>
                <w:sz w:val="20"/>
                <w:szCs w:val="20"/>
              </w:rPr>
            </w:pPr>
            <w:r w:rsidRPr="00397F9B">
              <w:rPr>
                <w:sz w:val="20"/>
                <w:szCs w:val="20"/>
              </w:rPr>
              <w:t>Братская могила 3 воинов Советской Армии, погибших в 1943 г.</w:t>
            </w:r>
          </w:p>
        </w:tc>
        <w:tc>
          <w:tcPr>
            <w:tcW w:w="3828" w:type="dxa"/>
          </w:tcPr>
          <w:p w:rsidR="000B18E5" w:rsidRPr="00397F9B" w:rsidRDefault="000B18E5" w:rsidP="000B18E5">
            <w:pPr>
              <w:jc w:val="center"/>
              <w:rPr>
                <w:sz w:val="20"/>
                <w:szCs w:val="20"/>
              </w:rPr>
            </w:pPr>
            <w:r w:rsidRPr="00397F9B">
              <w:rPr>
                <w:sz w:val="20"/>
                <w:szCs w:val="20"/>
              </w:rPr>
              <w:t>Решение исполнительного</w:t>
            </w:r>
            <w:r w:rsidR="008844BE" w:rsidRPr="00397F9B">
              <w:rPr>
                <w:sz w:val="20"/>
                <w:szCs w:val="20"/>
              </w:rPr>
              <w:t xml:space="preserve"> </w:t>
            </w:r>
            <w:r w:rsidRPr="00397F9B">
              <w:rPr>
                <w:sz w:val="20"/>
                <w:szCs w:val="20"/>
              </w:rPr>
              <w:t>комитета Ставропольского краевого совета народных депутатов от 01.10.1981 г. № 702</w:t>
            </w:r>
          </w:p>
        </w:tc>
        <w:tc>
          <w:tcPr>
            <w:tcW w:w="1788" w:type="dxa"/>
            <w:vAlign w:val="center"/>
          </w:tcPr>
          <w:p w:rsidR="000B18E5" w:rsidRPr="00397F9B" w:rsidRDefault="000B18E5" w:rsidP="000B18E5">
            <w:pPr>
              <w:jc w:val="center"/>
              <w:rPr>
                <w:sz w:val="20"/>
                <w:szCs w:val="20"/>
              </w:rPr>
            </w:pPr>
            <w:r w:rsidRPr="00397F9B">
              <w:rPr>
                <w:sz w:val="20"/>
                <w:szCs w:val="20"/>
              </w:rPr>
              <w:t>с. Ачикулак</w:t>
            </w:r>
          </w:p>
        </w:tc>
        <w:tc>
          <w:tcPr>
            <w:tcW w:w="3046" w:type="dxa"/>
            <w:vAlign w:val="center"/>
          </w:tcPr>
          <w:p w:rsidR="000B18E5" w:rsidRPr="00397F9B" w:rsidRDefault="000B18E5" w:rsidP="000B18E5">
            <w:pPr>
              <w:jc w:val="center"/>
              <w:rPr>
                <w:sz w:val="20"/>
                <w:szCs w:val="20"/>
              </w:rPr>
            </w:pPr>
            <w:r w:rsidRPr="00397F9B">
              <w:rPr>
                <w:sz w:val="20"/>
                <w:szCs w:val="20"/>
              </w:rPr>
              <w:t>с. Ачикулак, ул. Восточная</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36</w:t>
            </w:r>
          </w:p>
        </w:tc>
        <w:tc>
          <w:tcPr>
            <w:tcW w:w="3543" w:type="dxa"/>
            <w:vAlign w:val="center"/>
          </w:tcPr>
          <w:p w:rsidR="000B18E5" w:rsidRPr="00397F9B" w:rsidRDefault="000B18E5" w:rsidP="000B18E5">
            <w:pPr>
              <w:rPr>
                <w:sz w:val="20"/>
                <w:szCs w:val="20"/>
              </w:rPr>
            </w:pPr>
            <w:r w:rsidRPr="00397F9B">
              <w:rPr>
                <w:sz w:val="20"/>
                <w:szCs w:val="20"/>
              </w:rPr>
              <w:t>Памятник 1-я скважина, давшая нефть в Нефтекумье</w:t>
            </w:r>
          </w:p>
        </w:tc>
        <w:tc>
          <w:tcPr>
            <w:tcW w:w="3828" w:type="dxa"/>
          </w:tcPr>
          <w:p w:rsidR="000B18E5" w:rsidRPr="00397F9B" w:rsidRDefault="000B18E5" w:rsidP="000B18E5">
            <w:pPr>
              <w:jc w:val="center"/>
              <w:rPr>
                <w:sz w:val="20"/>
                <w:szCs w:val="20"/>
              </w:rPr>
            </w:pPr>
            <w:r w:rsidRPr="00397F9B">
              <w:rPr>
                <w:sz w:val="20"/>
                <w:szCs w:val="20"/>
              </w:rPr>
              <w:t>Решение исполнительного</w:t>
            </w:r>
            <w:r w:rsidR="008844BE" w:rsidRPr="00397F9B">
              <w:rPr>
                <w:sz w:val="20"/>
                <w:szCs w:val="20"/>
              </w:rPr>
              <w:t xml:space="preserve"> </w:t>
            </w:r>
            <w:r w:rsidRPr="00397F9B">
              <w:rPr>
                <w:sz w:val="20"/>
                <w:szCs w:val="20"/>
              </w:rPr>
              <w:t>комитета Ставропольского краевого совета народных депутатов от 01.10.1981 г. № 702</w:t>
            </w:r>
          </w:p>
        </w:tc>
        <w:tc>
          <w:tcPr>
            <w:tcW w:w="1788" w:type="dxa"/>
            <w:vAlign w:val="center"/>
          </w:tcPr>
          <w:p w:rsidR="000B18E5" w:rsidRPr="00397F9B" w:rsidRDefault="000B18E5" w:rsidP="000B18E5">
            <w:pPr>
              <w:jc w:val="center"/>
              <w:rPr>
                <w:sz w:val="20"/>
                <w:szCs w:val="20"/>
              </w:rPr>
            </w:pPr>
            <w:r w:rsidRPr="00397F9B">
              <w:rPr>
                <w:sz w:val="20"/>
                <w:szCs w:val="20"/>
              </w:rPr>
              <w:t>-</w:t>
            </w:r>
          </w:p>
        </w:tc>
        <w:tc>
          <w:tcPr>
            <w:tcW w:w="3046" w:type="dxa"/>
            <w:vAlign w:val="center"/>
          </w:tcPr>
          <w:p w:rsidR="000B18E5" w:rsidRPr="00397F9B" w:rsidRDefault="000B18E5" w:rsidP="000B18E5">
            <w:pPr>
              <w:jc w:val="center"/>
              <w:rPr>
                <w:sz w:val="20"/>
                <w:szCs w:val="20"/>
              </w:rPr>
            </w:pPr>
            <w:r w:rsidRPr="00397F9B">
              <w:rPr>
                <w:sz w:val="20"/>
                <w:szCs w:val="20"/>
              </w:rPr>
              <w:t>Нефтекумский ГО, на выезде из п. Затеречного в сторону Сухокумска</w:t>
            </w:r>
          </w:p>
        </w:tc>
        <w:tc>
          <w:tcPr>
            <w:tcW w:w="2907" w:type="dxa"/>
            <w:vAlign w:val="center"/>
          </w:tcPr>
          <w:p w:rsidR="000B18E5" w:rsidRPr="00397F9B" w:rsidRDefault="000B18E5" w:rsidP="000B18E5">
            <w:pPr>
              <w:jc w:val="center"/>
              <w:rPr>
                <w:sz w:val="20"/>
                <w:szCs w:val="20"/>
              </w:rPr>
            </w:pPr>
          </w:p>
        </w:tc>
      </w:tr>
      <w:tr w:rsidR="00397F9B" w:rsidRPr="00397F9B" w:rsidTr="00A46B20">
        <w:trPr>
          <w:trHeight w:val="388"/>
        </w:trPr>
        <w:tc>
          <w:tcPr>
            <w:tcW w:w="534" w:type="dxa"/>
            <w:vAlign w:val="center"/>
          </w:tcPr>
          <w:p w:rsidR="000B18E5" w:rsidRPr="00397F9B" w:rsidRDefault="000B18E5" w:rsidP="000B18E5">
            <w:pPr>
              <w:jc w:val="center"/>
              <w:rPr>
                <w:sz w:val="20"/>
                <w:szCs w:val="20"/>
              </w:rPr>
            </w:pPr>
            <w:r w:rsidRPr="00397F9B">
              <w:rPr>
                <w:sz w:val="20"/>
                <w:szCs w:val="20"/>
              </w:rPr>
              <w:t>37</w:t>
            </w:r>
          </w:p>
        </w:tc>
        <w:tc>
          <w:tcPr>
            <w:tcW w:w="3543" w:type="dxa"/>
            <w:vAlign w:val="center"/>
          </w:tcPr>
          <w:p w:rsidR="000B18E5" w:rsidRPr="00397F9B" w:rsidRDefault="000B18E5" w:rsidP="000B18E5">
            <w:pPr>
              <w:rPr>
                <w:sz w:val="20"/>
                <w:szCs w:val="20"/>
              </w:rPr>
            </w:pPr>
            <w:r w:rsidRPr="00397F9B">
              <w:rPr>
                <w:sz w:val="20"/>
                <w:szCs w:val="20"/>
              </w:rPr>
              <w:t>Братская могила воинов Советской Армии, погибших в бою в октябре 1942 г., 1964 г.</w:t>
            </w:r>
          </w:p>
        </w:tc>
        <w:tc>
          <w:tcPr>
            <w:tcW w:w="3828" w:type="dxa"/>
          </w:tcPr>
          <w:p w:rsidR="000B18E5" w:rsidRPr="00397F9B" w:rsidRDefault="000B18E5" w:rsidP="000B18E5">
            <w:pPr>
              <w:jc w:val="center"/>
              <w:rPr>
                <w:sz w:val="20"/>
                <w:szCs w:val="20"/>
              </w:rPr>
            </w:pPr>
            <w:r w:rsidRPr="00397F9B">
              <w:rPr>
                <w:sz w:val="20"/>
                <w:szCs w:val="20"/>
              </w:rPr>
              <w:t>Решение исполнительного</w:t>
            </w:r>
            <w:r w:rsidR="008844BE" w:rsidRPr="00397F9B">
              <w:rPr>
                <w:sz w:val="20"/>
                <w:szCs w:val="20"/>
              </w:rPr>
              <w:t xml:space="preserve"> </w:t>
            </w:r>
            <w:r w:rsidRPr="00397F9B">
              <w:rPr>
                <w:sz w:val="20"/>
                <w:szCs w:val="20"/>
              </w:rPr>
              <w:t>комитета Ставропольского краевого совета народных депутатов от 01.10.1981 г. № 702</w:t>
            </w:r>
          </w:p>
        </w:tc>
        <w:tc>
          <w:tcPr>
            <w:tcW w:w="1788" w:type="dxa"/>
            <w:vAlign w:val="center"/>
          </w:tcPr>
          <w:p w:rsidR="000B18E5" w:rsidRPr="00397F9B" w:rsidRDefault="000B18E5" w:rsidP="000B18E5">
            <w:pPr>
              <w:jc w:val="center"/>
              <w:rPr>
                <w:sz w:val="20"/>
                <w:szCs w:val="20"/>
              </w:rPr>
            </w:pPr>
            <w:r w:rsidRPr="00397F9B">
              <w:rPr>
                <w:sz w:val="20"/>
                <w:szCs w:val="20"/>
              </w:rPr>
              <w:t>г. Нефтекумск</w:t>
            </w:r>
          </w:p>
        </w:tc>
        <w:tc>
          <w:tcPr>
            <w:tcW w:w="3046" w:type="dxa"/>
            <w:vAlign w:val="center"/>
          </w:tcPr>
          <w:p w:rsidR="000B18E5" w:rsidRPr="00397F9B" w:rsidRDefault="000B18E5" w:rsidP="000B18E5">
            <w:pPr>
              <w:jc w:val="center"/>
              <w:rPr>
                <w:sz w:val="20"/>
                <w:szCs w:val="20"/>
              </w:rPr>
            </w:pPr>
            <w:r w:rsidRPr="00397F9B">
              <w:rPr>
                <w:sz w:val="20"/>
                <w:szCs w:val="20"/>
              </w:rPr>
              <w:t>г. Нефтекумск, сквер по ул. А. Шилиной</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38</w:t>
            </w:r>
          </w:p>
        </w:tc>
        <w:tc>
          <w:tcPr>
            <w:tcW w:w="3543" w:type="dxa"/>
            <w:vAlign w:val="center"/>
          </w:tcPr>
          <w:p w:rsidR="000B18E5" w:rsidRPr="00397F9B" w:rsidRDefault="000B18E5" w:rsidP="000B18E5">
            <w:pPr>
              <w:rPr>
                <w:sz w:val="20"/>
                <w:szCs w:val="20"/>
              </w:rPr>
            </w:pPr>
            <w:r w:rsidRPr="00397F9B">
              <w:rPr>
                <w:sz w:val="20"/>
                <w:szCs w:val="20"/>
              </w:rPr>
              <w:t>Памятник А. Шилиной, партизанки- разведчицы, погибшей в 1943 г., 1964 г.</w:t>
            </w:r>
          </w:p>
        </w:tc>
        <w:tc>
          <w:tcPr>
            <w:tcW w:w="3828" w:type="dxa"/>
          </w:tcPr>
          <w:p w:rsidR="000B18E5" w:rsidRPr="00397F9B" w:rsidRDefault="000B18E5" w:rsidP="000B18E5">
            <w:pPr>
              <w:jc w:val="center"/>
              <w:rPr>
                <w:sz w:val="20"/>
                <w:szCs w:val="20"/>
              </w:rPr>
            </w:pPr>
            <w:r w:rsidRPr="00397F9B">
              <w:rPr>
                <w:sz w:val="20"/>
                <w:szCs w:val="20"/>
              </w:rPr>
              <w:t>Решение исполнительного</w:t>
            </w:r>
            <w:r w:rsidR="008844BE" w:rsidRPr="00397F9B">
              <w:rPr>
                <w:sz w:val="20"/>
                <w:szCs w:val="20"/>
              </w:rPr>
              <w:t xml:space="preserve"> </w:t>
            </w:r>
            <w:r w:rsidRPr="00397F9B">
              <w:rPr>
                <w:sz w:val="20"/>
                <w:szCs w:val="20"/>
              </w:rPr>
              <w:t>комитета Ставропольского краевого совета народных депутатов от 01.10.1981 г. № 702</w:t>
            </w:r>
          </w:p>
        </w:tc>
        <w:tc>
          <w:tcPr>
            <w:tcW w:w="1788" w:type="dxa"/>
            <w:vAlign w:val="center"/>
          </w:tcPr>
          <w:p w:rsidR="000B18E5" w:rsidRPr="00397F9B" w:rsidRDefault="000B18E5" w:rsidP="000B18E5">
            <w:pPr>
              <w:jc w:val="center"/>
              <w:rPr>
                <w:sz w:val="20"/>
                <w:szCs w:val="20"/>
              </w:rPr>
            </w:pPr>
            <w:r w:rsidRPr="00397F9B">
              <w:rPr>
                <w:sz w:val="20"/>
                <w:szCs w:val="20"/>
              </w:rPr>
              <w:t>г. Нефтекумск</w:t>
            </w:r>
          </w:p>
        </w:tc>
        <w:tc>
          <w:tcPr>
            <w:tcW w:w="3046" w:type="dxa"/>
            <w:vAlign w:val="center"/>
          </w:tcPr>
          <w:p w:rsidR="000B18E5" w:rsidRPr="00397F9B" w:rsidRDefault="000B18E5" w:rsidP="000B18E5">
            <w:pPr>
              <w:jc w:val="center"/>
              <w:rPr>
                <w:sz w:val="20"/>
                <w:szCs w:val="20"/>
              </w:rPr>
            </w:pPr>
            <w:r w:rsidRPr="00397F9B">
              <w:rPr>
                <w:sz w:val="20"/>
                <w:szCs w:val="20"/>
              </w:rPr>
              <w:t>г. Нефтекумск, сквер по ул. А. Шилиной</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39</w:t>
            </w:r>
          </w:p>
        </w:tc>
        <w:tc>
          <w:tcPr>
            <w:tcW w:w="3543" w:type="dxa"/>
            <w:vAlign w:val="center"/>
          </w:tcPr>
          <w:p w:rsidR="000B18E5" w:rsidRPr="00397F9B" w:rsidRDefault="000B18E5" w:rsidP="000B18E5">
            <w:pPr>
              <w:rPr>
                <w:sz w:val="20"/>
                <w:szCs w:val="20"/>
              </w:rPr>
            </w:pPr>
            <w:r w:rsidRPr="00397F9B">
              <w:rPr>
                <w:sz w:val="20"/>
                <w:szCs w:val="20"/>
              </w:rPr>
              <w:t>Братская могила 20 воинов Советской Армии, погибших в 1942 г., 1947 г.</w:t>
            </w:r>
          </w:p>
        </w:tc>
        <w:tc>
          <w:tcPr>
            <w:tcW w:w="3828" w:type="dxa"/>
          </w:tcPr>
          <w:p w:rsidR="000B18E5" w:rsidRPr="00397F9B" w:rsidRDefault="000B18E5" w:rsidP="000B18E5">
            <w:pPr>
              <w:jc w:val="center"/>
              <w:rPr>
                <w:sz w:val="20"/>
                <w:szCs w:val="20"/>
              </w:rPr>
            </w:pPr>
            <w:r w:rsidRPr="00397F9B">
              <w:rPr>
                <w:sz w:val="20"/>
                <w:szCs w:val="20"/>
              </w:rPr>
              <w:t>Решение исполнительного</w:t>
            </w:r>
            <w:r w:rsidR="008844BE" w:rsidRPr="00397F9B">
              <w:rPr>
                <w:sz w:val="20"/>
                <w:szCs w:val="20"/>
              </w:rPr>
              <w:t xml:space="preserve"> </w:t>
            </w:r>
            <w:r w:rsidRPr="00397F9B">
              <w:rPr>
                <w:sz w:val="20"/>
                <w:szCs w:val="20"/>
              </w:rPr>
              <w:t>комитета Ставропольского краевого совета народных депутатов от 01.10.1981 г. № 702</w:t>
            </w:r>
          </w:p>
        </w:tc>
        <w:tc>
          <w:tcPr>
            <w:tcW w:w="1788" w:type="dxa"/>
            <w:vAlign w:val="center"/>
          </w:tcPr>
          <w:p w:rsidR="000B18E5" w:rsidRPr="00397F9B" w:rsidRDefault="000B18E5" w:rsidP="000B18E5">
            <w:pPr>
              <w:jc w:val="center"/>
              <w:rPr>
                <w:sz w:val="20"/>
                <w:szCs w:val="20"/>
              </w:rPr>
            </w:pPr>
            <w:r w:rsidRPr="00397F9B">
              <w:rPr>
                <w:sz w:val="20"/>
                <w:szCs w:val="20"/>
              </w:rPr>
              <w:t>Кара-Тюбинский</w:t>
            </w:r>
          </w:p>
        </w:tc>
        <w:tc>
          <w:tcPr>
            <w:tcW w:w="3046" w:type="dxa"/>
            <w:vAlign w:val="center"/>
          </w:tcPr>
          <w:p w:rsidR="000B18E5" w:rsidRPr="00397F9B" w:rsidRDefault="000B18E5" w:rsidP="000B18E5">
            <w:pPr>
              <w:jc w:val="center"/>
              <w:rPr>
                <w:sz w:val="20"/>
                <w:szCs w:val="20"/>
              </w:rPr>
            </w:pPr>
            <w:r w:rsidRPr="00397F9B">
              <w:rPr>
                <w:sz w:val="20"/>
                <w:szCs w:val="20"/>
              </w:rPr>
              <w:t>с. Кара-Тюбе, ул. Первомайская</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40</w:t>
            </w:r>
          </w:p>
        </w:tc>
        <w:tc>
          <w:tcPr>
            <w:tcW w:w="3543" w:type="dxa"/>
            <w:vAlign w:val="center"/>
          </w:tcPr>
          <w:p w:rsidR="000B18E5" w:rsidRPr="00397F9B" w:rsidRDefault="000B18E5" w:rsidP="000B18E5">
            <w:pPr>
              <w:rPr>
                <w:sz w:val="20"/>
                <w:szCs w:val="20"/>
              </w:rPr>
            </w:pPr>
            <w:r w:rsidRPr="00397F9B">
              <w:rPr>
                <w:sz w:val="20"/>
                <w:szCs w:val="20"/>
              </w:rPr>
              <w:t>Братская могила воинов Советской Армии, погибших в 1942 - 1943 гг., 1975 г.</w:t>
            </w:r>
          </w:p>
        </w:tc>
        <w:tc>
          <w:tcPr>
            <w:tcW w:w="3828" w:type="dxa"/>
          </w:tcPr>
          <w:p w:rsidR="000B18E5" w:rsidRPr="00397F9B" w:rsidRDefault="000B18E5" w:rsidP="000B18E5">
            <w:pPr>
              <w:jc w:val="center"/>
              <w:rPr>
                <w:sz w:val="20"/>
                <w:szCs w:val="20"/>
              </w:rPr>
            </w:pPr>
            <w:r w:rsidRPr="00397F9B">
              <w:rPr>
                <w:sz w:val="20"/>
                <w:szCs w:val="20"/>
              </w:rPr>
              <w:t>Решение исполнительного</w:t>
            </w:r>
            <w:r w:rsidR="008844BE" w:rsidRPr="00397F9B">
              <w:rPr>
                <w:sz w:val="20"/>
                <w:szCs w:val="20"/>
              </w:rPr>
              <w:t xml:space="preserve"> </w:t>
            </w:r>
            <w:r w:rsidRPr="00397F9B">
              <w:rPr>
                <w:sz w:val="20"/>
                <w:szCs w:val="20"/>
              </w:rPr>
              <w:t>комитета Ставропольского краевого совета народных депутатов от 01.10.1981 г. № 702</w:t>
            </w:r>
          </w:p>
        </w:tc>
        <w:tc>
          <w:tcPr>
            <w:tcW w:w="1788" w:type="dxa"/>
            <w:vAlign w:val="center"/>
          </w:tcPr>
          <w:p w:rsidR="000B18E5" w:rsidRPr="00397F9B" w:rsidRDefault="000B18E5" w:rsidP="000B18E5">
            <w:pPr>
              <w:jc w:val="center"/>
              <w:rPr>
                <w:sz w:val="20"/>
                <w:szCs w:val="20"/>
              </w:rPr>
            </w:pPr>
            <w:r w:rsidRPr="00397F9B">
              <w:rPr>
                <w:sz w:val="20"/>
                <w:szCs w:val="20"/>
              </w:rPr>
              <w:t>Махмуд-Мектебский</w:t>
            </w:r>
          </w:p>
        </w:tc>
        <w:tc>
          <w:tcPr>
            <w:tcW w:w="3046" w:type="dxa"/>
            <w:vAlign w:val="center"/>
          </w:tcPr>
          <w:p w:rsidR="000B18E5" w:rsidRPr="00397F9B" w:rsidRDefault="000B18E5" w:rsidP="000B18E5">
            <w:pPr>
              <w:jc w:val="center"/>
              <w:rPr>
                <w:sz w:val="20"/>
                <w:szCs w:val="20"/>
              </w:rPr>
            </w:pPr>
            <w:r w:rsidRPr="00397F9B">
              <w:rPr>
                <w:sz w:val="20"/>
                <w:szCs w:val="20"/>
              </w:rPr>
              <w:t>аул Махмуд-Мектеб, ул. Советская, 63, около ДК</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41</w:t>
            </w:r>
          </w:p>
        </w:tc>
        <w:tc>
          <w:tcPr>
            <w:tcW w:w="3543" w:type="dxa"/>
            <w:vAlign w:val="center"/>
          </w:tcPr>
          <w:p w:rsidR="000B18E5" w:rsidRPr="00397F9B" w:rsidRDefault="000B18E5" w:rsidP="000B18E5">
            <w:pPr>
              <w:rPr>
                <w:sz w:val="20"/>
                <w:szCs w:val="20"/>
              </w:rPr>
            </w:pPr>
            <w:r w:rsidRPr="00397F9B">
              <w:rPr>
                <w:sz w:val="20"/>
                <w:szCs w:val="20"/>
              </w:rPr>
              <w:t xml:space="preserve">Братская могила воинов Советской Армии, погибших в 1942 - 1943 гг., 1980 г. </w:t>
            </w:r>
          </w:p>
        </w:tc>
        <w:tc>
          <w:tcPr>
            <w:tcW w:w="3828" w:type="dxa"/>
          </w:tcPr>
          <w:p w:rsidR="000B18E5" w:rsidRPr="00397F9B" w:rsidRDefault="000B18E5" w:rsidP="000B18E5">
            <w:pPr>
              <w:jc w:val="center"/>
              <w:rPr>
                <w:sz w:val="20"/>
                <w:szCs w:val="20"/>
              </w:rPr>
            </w:pPr>
            <w:r w:rsidRPr="00397F9B">
              <w:rPr>
                <w:sz w:val="20"/>
                <w:szCs w:val="20"/>
              </w:rPr>
              <w:t>Решение исполнительного</w:t>
            </w:r>
            <w:r w:rsidR="008844BE" w:rsidRPr="00397F9B">
              <w:rPr>
                <w:sz w:val="20"/>
                <w:szCs w:val="20"/>
              </w:rPr>
              <w:t xml:space="preserve"> </w:t>
            </w:r>
            <w:r w:rsidRPr="00397F9B">
              <w:rPr>
                <w:sz w:val="20"/>
                <w:szCs w:val="20"/>
              </w:rPr>
              <w:t>комитета Ставропольского краевого совета народных депутатов от 01.10.1981 г. № 702</w:t>
            </w:r>
          </w:p>
        </w:tc>
        <w:tc>
          <w:tcPr>
            <w:tcW w:w="1788" w:type="dxa"/>
            <w:vAlign w:val="center"/>
          </w:tcPr>
          <w:p w:rsidR="000B18E5" w:rsidRPr="00397F9B" w:rsidRDefault="000B18E5" w:rsidP="000B18E5">
            <w:pPr>
              <w:jc w:val="center"/>
              <w:rPr>
                <w:sz w:val="20"/>
                <w:szCs w:val="20"/>
              </w:rPr>
            </w:pPr>
            <w:r w:rsidRPr="00397F9B">
              <w:rPr>
                <w:sz w:val="20"/>
                <w:szCs w:val="20"/>
              </w:rPr>
              <w:t>Тукуй-Мектебский</w:t>
            </w:r>
          </w:p>
        </w:tc>
        <w:tc>
          <w:tcPr>
            <w:tcW w:w="3046" w:type="dxa"/>
            <w:vAlign w:val="center"/>
          </w:tcPr>
          <w:p w:rsidR="000B18E5" w:rsidRPr="00397F9B" w:rsidRDefault="000B18E5" w:rsidP="000B18E5">
            <w:pPr>
              <w:jc w:val="center"/>
              <w:rPr>
                <w:sz w:val="20"/>
                <w:szCs w:val="20"/>
              </w:rPr>
            </w:pPr>
            <w:r w:rsidRPr="00397F9B">
              <w:rPr>
                <w:sz w:val="20"/>
                <w:szCs w:val="20"/>
              </w:rPr>
              <w:t>с. Тукуй-Мектеб, ул. Эдиге, на территории школы</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c>
          <w:tcPr>
            <w:tcW w:w="534" w:type="dxa"/>
            <w:vAlign w:val="center"/>
          </w:tcPr>
          <w:p w:rsidR="000B18E5" w:rsidRPr="00397F9B" w:rsidRDefault="000B18E5" w:rsidP="000B18E5">
            <w:pPr>
              <w:jc w:val="center"/>
              <w:rPr>
                <w:sz w:val="20"/>
                <w:szCs w:val="20"/>
              </w:rPr>
            </w:pPr>
            <w:r w:rsidRPr="00397F9B">
              <w:rPr>
                <w:sz w:val="20"/>
                <w:szCs w:val="20"/>
              </w:rPr>
              <w:t>42</w:t>
            </w:r>
          </w:p>
        </w:tc>
        <w:tc>
          <w:tcPr>
            <w:tcW w:w="3543" w:type="dxa"/>
            <w:vAlign w:val="center"/>
          </w:tcPr>
          <w:p w:rsidR="000B18E5" w:rsidRPr="00397F9B" w:rsidRDefault="000B18E5" w:rsidP="000B18E5">
            <w:pPr>
              <w:rPr>
                <w:sz w:val="20"/>
                <w:szCs w:val="20"/>
              </w:rPr>
            </w:pPr>
            <w:r w:rsidRPr="00397F9B">
              <w:rPr>
                <w:sz w:val="20"/>
                <w:szCs w:val="20"/>
              </w:rPr>
              <w:t>Братская могила 40 воинов Советской Армии, погибших в 1942 г.</w:t>
            </w:r>
          </w:p>
        </w:tc>
        <w:tc>
          <w:tcPr>
            <w:tcW w:w="3828" w:type="dxa"/>
          </w:tcPr>
          <w:p w:rsidR="000B18E5" w:rsidRPr="00397F9B" w:rsidRDefault="000B18E5" w:rsidP="000B18E5">
            <w:pPr>
              <w:jc w:val="center"/>
              <w:rPr>
                <w:sz w:val="20"/>
                <w:szCs w:val="20"/>
              </w:rPr>
            </w:pPr>
            <w:r w:rsidRPr="00397F9B">
              <w:rPr>
                <w:sz w:val="20"/>
                <w:szCs w:val="20"/>
              </w:rPr>
              <w:t>Решение исполнительного</w:t>
            </w:r>
            <w:r w:rsidR="008844BE" w:rsidRPr="00397F9B">
              <w:rPr>
                <w:sz w:val="20"/>
                <w:szCs w:val="20"/>
              </w:rPr>
              <w:t xml:space="preserve"> </w:t>
            </w:r>
            <w:r w:rsidRPr="00397F9B">
              <w:rPr>
                <w:sz w:val="20"/>
                <w:szCs w:val="20"/>
              </w:rPr>
              <w:t>комитета Ставропольского краевого совета народных депутатов от 01.10.1981 г. № 702</w:t>
            </w:r>
          </w:p>
        </w:tc>
        <w:tc>
          <w:tcPr>
            <w:tcW w:w="1788" w:type="dxa"/>
            <w:vAlign w:val="center"/>
          </w:tcPr>
          <w:p w:rsidR="000B18E5" w:rsidRPr="00397F9B" w:rsidRDefault="000B18E5" w:rsidP="000B18E5">
            <w:pPr>
              <w:jc w:val="center"/>
              <w:rPr>
                <w:sz w:val="20"/>
                <w:szCs w:val="20"/>
              </w:rPr>
            </w:pPr>
            <w:r w:rsidRPr="00397F9B">
              <w:rPr>
                <w:sz w:val="20"/>
                <w:szCs w:val="20"/>
              </w:rPr>
              <w:t>Новкус-Артезианский</w:t>
            </w:r>
          </w:p>
        </w:tc>
        <w:tc>
          <w:tcPr>
            <w:tcW w:w="3046" w:type="dxa"/>
            <w:vAlign w:val="center"/>
          </w:tcPr>
          <w:p w:rsidR="000B18E5" w:rsidRPr="00397F9B" w:rsidRDefault="000B18E5" w:rsidP="000B18E5">
            <w:pPr>
              <w:jc w:val="center"/>
              <w:rPr>
                <w:sz w:val="20"/>
                <w:szCs w:val="20"/>
              </w:rPr>
            </w:pPr>
            <w:r w:rsidRPr="00397F9B">
              <w:rPr>
                <w:sz w:val="20"/>
                <w:szCs w:val="20"/>
              </w:rPr>
              <w:t>аул Ямангой</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rPr>
          <w:trHeight w:val="643"/>
        </w:trPr>
        <w:tc>
          <w:tcPr>
            <w:tcW w:w="534" w:type="dxa"/>
            <w:vAlign w:val="center"/>
          </w:tcPr>
          <w:p w:rsidR="000B18E5" w:rsidRPr="00397F9B" w:rsidRDefault="000B18E5" w:rsidP="000B18E5">
            <w:pPr>
              <w:jc w:val="center"/>
              <w:rPr>
                <w:sz w:val="20"/>
                <w:szCs w:val="20"/>
              </w:rPr>
            </w:pPr>
            <w:r w:rsidRPr="00397F9B">
              <w:rPr>
                <w:sz w:val="20"/>
                <w:szCs w:val="20"/>
              </w:rPr>
              <w:t>43</w:t>
            </w:r>
          </w:p>
        </w:tc>
        <w:tc>
          <w:tcPr>
            <w:tcW w:w="3543" w:type="dxa"/>
            <w:vAlign w:val="center"/>
          </w:tcPr>
          <w:p w:rsidR="000B18E5" w:rsidRPr="00397F9B" w:rsidRDefault="000B18E5" w:rsidP="000B18E5">
            <w:pPr>
              <w:rPr>
                <w:sz w:val="20"/>
                <w:szCs w:val="20"/>
              </w:rPr>
            </w:pPr>
            <w:r w:rsidRPr="00397F9B">
              <w:rPr>
                <w:sz w:val="20"/>
                <w:szCs w:val="20"/>
              </w:rPr>
              <w:t>Памятник трактор в честь 1-х строителей, вырывших котлован</w:t>
            </w:r>
          </w:p>
        </w:tc>
        <w:tc>
          <w:tcPr>
            <w:tcW w:w="3828" w:type="dxa"/>
          </w:tcPr>
          <w:p w:rsidR="000B18E5" w:rsidRPr="00397F9B" w:rsidRDefault="000B18E5" w:rsidP="000B18E5">
            <w:pPr>
              <w:jc w:val="center"/>
              <w:rPr>
                <w:sz w:val="20"/>
                <w:szCs w:val="20"/>
              </w:rPr>
            </w:pPr>
            <w:r w:rsidRPr="00397F9B">
              <w:rPr>
                <w:sz w:val="20"/>
                <w:szCs w:val="20"/>
              </w:rPr>
              <w:t>Решение исполнительного</w:t>
            </w:r>
            <w:r w:rsidR="008844BE" w:rsidRPr="00397F9B">
              <w:rPr>
                <w:sz w:val="20"/>
                <w:szCs w:val="20"/>
              </w:rPr>
              <w:t xml:space="preserve"> </w:t>
            </w:r>
            <w:r w:rsidRPr="00397F9B">
              <w:rPr>
                <w:sz w:val="20"/>
                <w:szCs w:val="20"/>
              </w:rPr>
              <w:t>комитета Ставропольского краевого совета народных депутатов от 01.10.1981 г. № 702</w:t>
            </w:r>
          </w:p>
        </w:tc>
        <w:tc>
          <w:tcPr>
            <w:tcW w:w="1788" w:type="dxa"/>
            <w:vAlign w:val="center"/>
          </w:tcPr>
          <w:p w:rsidR="000B18E5" w:rsidRPr="00397F9B" w:rsidRDefault="000B18E5" w:rsidP="000B18E5">
            <w:pPr>
              <w:jc w:val="center"/>
              <w:rPr>
                <w:sz w:val="20"/>
                <w:szCs w:val="20"/>
              </w:rPr>
            </w:pPr>
            <w:r w:rsidRPr="00397F9B">
              <w:rPr>
                <w:sz w:val="20"/>
                <w:szCs w:val="20"/>
              </w:rPr>
              <w:t>г. Нефтекумск</w:t>
            </w:r>
          </w:p>
        </w:tc>
        <w:tc>
          <w:tcPr>
            <w:tcW w:w="3046" w:type="dxa"/>
            <w:vAlign w:val="center"/>
          </w:tcPr>
          <w:p w:rsidR="000B18E5" w:rsidRPr="00397F9B" w:rsidRDefault="000B18E5" w:rsidP="000B18E5">
            <w:pPr>
              <w:jc w:val="center"/>
              <w:rPr>
                <w:sz w:val="20"/>
                <w:szCs w:val="20"/>
              </w:rPr>
            </w:pPr>
            <w:r w:rsidRPr="00397F9B">
              <w:rPr>
                <w:sz w:val="20"/>
                <w:szCs w:val="20"/>
              </w:rPr>
              <w:t>г. Нефтекумск</w:t>
            </w:r>
          </w:p>
        </w:tc>
        <w:tc>
          <w:tcPr>
            <w:tcW w:w="2907" w:type="dxa"/>
            <w:vAlign w:val="center"/>
          </w:tcPr>
          <w:p w:rsidR="000B18E5" w:rsidRPr="00397F9B" w:rsidRDefault="000B18E5" w:rsidP="000B18E5">
            <w:pPr>
              <w:jc w:val="center"/>
              <w:rPr>
                <w:sz w:val="20"/>
                <w:szCs w:val="20"/>
              </w:rPr>
            </w:pPr>
            <w:r w:rsidRPr="00397F9B">
              <w:rPr>
                <w:sz w:val="20"/>
                <w:szCs w:val="20"/>
              </w:rPr>
              <w:t>–</w:t>
            </w:r>
          </w:p>
        </w:tc>
      </w:tr>
      <w:tr w:rsidR="00397F9B" w:rsidRPr="00397F9B" w:rsidTr="00A46B20">
        <w:trPr>
          <w:trHeight w:val="643"/>
        </w:trPr>
        <w:tc>
          <w:tcPr>
            <w:tcW w:w="15646" w:type="dxa"/>
            <w:gridSpan w:val="6"/>
            <w:vAlign w:val="center"/>
          </w:tcPr>
          <w:p w:rsidR="00FC6B57" w:rsidRPr="00397F9B" w:rsidRDefault="00FC6B57" w:rsidP="000B18E5">
            <w:pPr>
              <w:jc w:val="center"/>
              <w:rPr>
                <w:sz w:val="20"/>
                <w:szCs w:val="20"/>
              </w:rPr>
            </w:pPr>
            <w:r w:rsidRPr="00397F9B">
              <w:rPr>
                <w:sz w:val="20"/>
                <w:szCs w:val="20"/>
              </w:rPr>
              <w:t>Выявленные объекты культурного наследия</w:t>
            </w:r>
          </w:p>
        </w:tc>
      </w:tr>
      <w:tr w:rsidR="00397F9B" w:rsidRPr="00397F9B" w:rsidTr="00A46B20">
        <w:trPr>
          <w:trHeight w:val="643"/>
        </w:trPr>
        <w:tc>
          <w:tcPr>
            <w:tcW w:w="534" w:type="dxa"/>
            <w:vAlign w:val="center"/>
          </w:tcPr>
          <w:p w:rsidR="00FC6B57" w:rsidRPr="00397F9B" w:rsidRDefault="00FC6B57" w:rsidP="000B18E5">
            <w:pPr>
              <w:jc w:val="center"/>
              <w:rPr>
                <w:sz w:val="20"/>
                <w:szCs w:val="20"/>
              </w:rPr>
            </w:pPr>
            <w:r w:rsidRPr="00397F9B">
              <w:rPr>
                <w:sz w:val="20"/>
                <w:szCs w:val="20"/>
              </w:rPr>
              <w:t>44</w:t>
            </w:r>
          </w:p>
        </w:tc>
        <w:tc>
          <w:tcPr>
            <w:tcW w:w="3543" w:type="dxa"/>
            <w:vAlign w:val="center"/>
          </w:tcPr>
          <w:p w:rsidR="00FC6B57" w:rsidRPr="00397F9B" w:rsidRDefault="00FC6B57" w:rsidP="000B18E5">
            <w:pPr>
              <w:rPr>
                <w:sz w:val="20"/>
                <w:szCs w:val="20"/>
              </w:rPr>
            </w:pPr>
            <w:r w:rsidRPr="00397F9B">
              <w:rPr>
                <w:sz w:val="20"/>
                <w:szCs w:val="20"/>
              </w:rPr>
              <w:t>Курагнный могильник «Абдул-Газы-12»</w:t>
            </w:r>
          </w:p>
        </w:tc>
        <w:tc>
          <w:tcPr>
            <w:tcW w:w="3828" w:type="dxa"/>
          </w:tcPr>
          <w:p w:rsidR="00FC6B57" w:rsidRPr="00397F9B" w:rsidRDefault="00FC6B57" w:rsidP="000B18E5">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02.03.2022 г. № 176</w:t>
            </w:r>
          </w:p>
        </w:tc>
        <w:tc>
          <w:tcPr>
            <w:tcW w:w="1788" w:type="dxa"/>
            <w:vAlign w:val="center"/>
          </w:tcPr>
          <w:p w:rsidR="00FC6B57" w:rsidRPr="00397F9B" w:rsidRDefault="00FC6B57" w:rsidP="000B18E5">
            <w:pPr>
              <w:jc w:val="center"/>
              <w:rPr>
                <w:sz w:val="20"/>
                <w:szCs w:val="20"/>
              </w:rPr>
            </w:pPr>
            <w:r w:rsidRPr="00397F9B">
              <w:rPr>
                <w:sz w:val="20"/>
                <w:szCs w:val="20"/>
              </w:rPr>
              <w:t>Озек-Суатский</w:t>
            </w:r>
          </w:p>
        </w:tc>
        <w:tc>
          <w:tcPr>
            <w:tcW w:w="3046" w:type="dxa"/>
            <w:vAlign w:val="center"/>
          </w:tcPr>
          <w:p w:rsidR="00FC6B57" w:rsidRPr="00397F9B" w:rsidRDefault="00FC6B57" w:rsidP="000B18E5">
            <w:pPr>
              <w:jc w:val="center"/>
              <w:rPr>
                <w:sz w:val="20"/>
                <w:szCs w:val="20"/>
              </w:rPr>
            </w:pPr>
            <w:r w:rsidRPr="00397F9B">
              <w:rPr>
                <w:sz w:val="20"/>
                <w:szCs w:val="20"/>
              </w:rPr>
              <w:t>с. Абдул-Газы</w:t>
            </w:r>
          </w:p>
        </w:tc>
        <w:tc>
          <w:tcPr>
            <w:tcW w:w="2907" w:type="dxa"/>
            <w:vAlign w:val="center"/>
          </w:tcPr>
          <w:p w:rsidR="00FC6B57" w:rsidRPr="00397F9B" w:rsidRDefault="00FC6B57" w:rsidP="000B18E5">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02.03.2022 г. № 176</w:t>
            </w:r>
          </w:p>
        </w:tc>
      </w:tr>
      <w:tr w:rsidR="00397F9B" w:rsidRPr="00397F9B" w:rsidTr="00A46B20">
        <w:trPr>
          <w:trHeight w:val="643"/>
        </w:trPr>
        <w:tc>
          <w:tcPr>
            <w:tcW w:w="534" w:type="dxa"/>
            <w:vAlign w:val="center"/>
          </w:tcPr>
          <w:p w:rsidR="00FC6B57" w:rsidRPr="00397F9B" w:rsidRDefault="00FC6B57" w:rsidP="00FC6B57">
            <w:pPr>
              <w:jc w:val="center"/>
              <w:rPr>
                <w:sz w:val="20"/>
                <w:szCs w:val="20"/>
              </w:rPr>
            </w:pPr>
            <w:r w:rsidRPr="00397F9B">
              <w:rPr>
                <w:sz w:val="20"/>
                <w:szCs w:val="20"/>
              </w:rPr>
              <w:t>45</w:t>
            </w:r>
          </w:p>
        </w:tc>
        <w:tc>
          <w:tcPr>
            <w:tcW w:w="3543" w:type="dxa"/>
            <w:vAlign w:val="center"/>
          </w:tcPr>
          <w:p w:rsidR="00FC6B57" w:rsidRPr="00397F9B" w:rsidRDefault="00FC6B57" w:rsidP="00FC6B57">
            <w:pPr>
              <w:rPr>
                <w:sz w:val="20"/>
                <w:szCs w:val="20"/>
              </w:rPr>
            </w:pPr>
            <w:r w:rsidRPr="00397F9B">
              <w:rPr>
                <w:sz w:val="20"/>
                <w:szCs w:val="20"/>
              </w:rPr>
              <w:t>Курагнный могильник «Абдул-Газы-10»</w:t>
            </w:r>
          </w:p>
        </w:tc>
        <w:tc>
          <w:tcPr>
            <w:tcW w:w="3828" w:type="dxa"/>
          </w:tcPr>
          <w:p w:rsidR="00FC6B57" w:rsidRPr="00397F9B" w:rsidRDefault="00FC6B57" w:rsidP="00FC6B57">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02.03.2022 г. № 177</w:t>
            </w:r>
          </w:p>
        </w:tc>
        <w:tc>
          <w:tcPr>
            <w:tcW w:w="1788" w:type="dxa"/>
            <w:vAlign w:val="center"/>
          </w:tcPr>
          <w:p w:rsidR="00FC6B57" w:rsidRPr="00397F9B" w:rsidRDefault="00FC6B57" w:rsidP="00FC6B57">
            <w:pPr>
              <w:jc w:val="center"/>
              <w:rPr>
                <w:sz w:val="20"/>
                <w:szCs w:val="20"/>
              </w:rPr>
            </w:pPr>
            <w:r w:rsidRPr="00397F9B">
              <w:rPr>
                <w:sz w:val="20"/>
                <w:szCs w:val="20"/>
              </w:rPr>
              <w:t>Озек-Суатский</w:t>
            </w:r>
          </w:p>
        </w:tc>
        <w:tc>
          <w:tcPr>
            <w:tcW w:w="3046" w:type="dxa"/>
            <w:vAlign w:val="center"/>
          </w:tcPr>
          <w:p w:rsidR="00FC6B57" w:rsidRPr="00397F9B" w:rsidRDefault="00FC6B57" w:rsidP="00FC6B57">
            <w:pPr>
              <w:jc w:val="center"/>
              <w:rPr>
                <w:sz w:val="20"/>
                <w:szCs w:val="20"/>
              </w:rPr>
            </w:pPr>
            <w:r w:rsidRPr="00397F9B">
              <w:rPr>
                <w:sz w:val="20"/>
                <w:szCs w:val="20"/>
              </w:rPr>
              <w:t>с. Абдул-Газы</w:t>
            </w:r>
          </w:p>
        </w:tc>
        <w:tc>
          <w:tcPr>
            <w:tcW w:w="2907" w:type="dxa"/>
            <w:vAlign w:val="center"/>
          </w:tcPr>
          <w:p w:rsidR="00FC6B57" w:rsidRPr="00397F9B" w:rsidRDefault="00FC6B57" w:rsidP="00FC6B57">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02.03.2022 г. № 177</w:t>
            </w:r>
          </w:p>
        </w:tc>
      </w:tr>
      <w:tr w:rsidR="00397F9B" w:rsidRPr="00397F9B" w:rsidTr="00A46B20">
        <w:trPr>
          <w:trHeight w:val="643"/>
        </w:trPr>
        <w:tc>
          <w:tcPr>
            <w:tcW w:w="534" w:type="dxa"/>
            <w:vAlign w:val="center"/>
          </w:tcPr>
          <w:p w:rsidR="00FC6B57" w:rsidRPr="00397F9B" w:rsidRDefault="005A6FD7" w:rsidP="00FC6B57">
            <w:pPr>
              <w:jc w:val="center"/>
              <w:rPr>
                <w:sz w:val="20"/>
                <w:szCs w:val="20"/>
              </w:rPr>
            </w:pPr>
            <w:r w:rsidRPr="00397F9B">
              <w:rPr>
                <w:sz w:val="20"/>
                <w:szCs w:val="20"/>
              </w:rPr>
              <w:t>46</w:t>
            </w:r>
          </w:p>
        </w:tc>
        <w:tc>
          <w:tcPr>
            <w:tcW w:w="3543" w:type="dxa"/>
            <w:vAlign w:val="center"/>
          </w:tcPr>
          <w:p w:rsidR="00FC6B57" w:rsidRPr="00397F9B" w:rsidRDefault="00FC6B57" w:rsidP="00FC6B57">
            <w:pPr>
              <w:rPr>
                <w:sz w:val="20"/>
                <w:szCs w:val="20"/>
              </w:rPr>
            </w:pPr>
            <w:r w:rsidRPr="00397F9B">
              <w:rPr>
                <w:sz w:val="20"/>
                <w:szCs w:val="20"/>
              </w:rPr>
              <w:t>Курагнный могильник «Абдул-Газы-9»</w:t>
            </w:r>
          </w:p>
        </w:tc>
        <w:tc>
          <w:tcPr>
            <w:tcW w:w="3828" w:type="dxa"/>
          </w:tcPr>
          <w:p w:rsidR="00FC6B57" w:rsidRPr="00397F9B" w:rsidRDefault="00FC6B57" w:rsidP="00FC6B57">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02.03.2022 г. № 178</w:t>
            </w:r>
          </w:p>
        </w:tc>
        <w:tc>
          <w:tcPr>
            <w:tcW w:w="1788" w:type="dxa"/>
            <w:vAlign w:val="center"/>
          </w:tcPr>
          <w:p w:rsidR="00FC6B57" w:rsidRPr="00397F9B" w:rsidRDefault="00FC6B57" w:rsidP="00FC6B57">
            <w:pPr>
              <w:jc w:val="center"/>
              <w:rPr>
                <w:sz w:val="20"/>
                <w:szCs w:val="20"/>
              </w:rPr>
            </w:pPr>
            <w:r w:rsidRPr="00397F9B">
              <w:rPr>
                <w:sz w:val="20"/>
                <w:szCs w:val="20"/>
              </w:rPr>
              <w:t>Озек-Суатский</w:t>
            </w:r>
          </w:p>
        </w:tc>
        <w:tc>
          <w:tcPr>
            <w:tcW w:w="3046" w:type="dxa"/>
            <w:vAlign w:val="center"/>
          </w:tcPr>
          <w:p w:rsidR="00FC6B57" w:rsidRPr="00397F9B" w:rsidRDefault="00FC6B57" w:rsidP="00FC6B57">
            <w:pPr>
              <w:jc w:val="center"/>
              <w:rPr>
                <w:sz w:val="20"/>
                <w:szCs w:val="20"/>
              </w:rPr>
            </w:pPr>
            <w:r w:rsidRPr="00397F9B">
              <w:rPr>
                <w:sz w:val="20"/>
                <w:szCs w:val="20"/>
              </w:rPr>
              <w:t>с. Абдул-Газы</w:t>
            </w:r>
          </w:p>
        </w:tc>
        <w:tc>
          <w:tcPr>
            <w:tcW w:w="2907" w:type="dxa"/>
            <w:vAlign w:val="center"/>
          </w:tcPr>
          <w:p w:rsidR="00FC6B57" w:rsidRPr="00397F9B" w:rsidRDefault="00FC6B57" w:rsidP="00FC6B57">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02.03.2022 г. № 178</w:t>
            </w:r>
          </w:p>
        </w:tc>
      </w:tr>
      <w:tr w:rsidR="00397F9B" w:rsidRPr="00397F9B" w:rsidTr="00A46B20">
        <w:trPr>
          <w:trHeight w:val="643"/>
        </w:trPr>
        <w:tc>
          <w:tcPr>
            <w:tcW w:w="534" w:type="dxa"/>
            <w:vAlign w:val="center"/>
          </w:tcPr>
          <w:p w:rsidR="00FC6B57" w:rsidRPr="00397F9B" w:rsidRDefault="005A6FD7" w:rsidP="00FC6B57">
            <w:pPr>
              <w:jc w:val="center"/>
              <w:rPr>
                <w:sz w:val="20"/>
                <w:szCs w:val="20"/>
              </w:rPr>
            </w:pPr>
            <w:r w:rsidRPr="00397F9B">
              <w:rPr>
                <w:sz w:val="20"/>
                <w:szCs w:val="20"/>
              </w:rPr>
              <w:t>47</w:t>
            </w:r>
          </w:p>
        </w:tc>
        <w:tc>
          <w:tcPr>
            <w:tcW w:w="3543" w:type="dxa"/>
            <w:vAlign w:val="center"/>
          </w:tcPr>
          <w:p w:rsidR="00FC6B57" w:rsidRPr="00397F9B" w:rsidRDefault="00FC6B57" w:rsidP="00FC6B57">
            <w:pPr>
              <w:rPr>
                <w:sz w:val="20"/>
                <w:szCs w:val="20"/>
              </w:rPr>
            </w:pPr>
            <w:r w:rsidRPr="00397F9B">
              <w:rPr>
                <w:sz w:val="20"/>
                <w:szCs w:val="20"/>
              </w:rPr>
              <w:t>Курагнный могильник «Абдул-Газы-15»</w:t>
            </w:r>
          </w:p>
        </w:tc>
        <w:tc>
          <w:tcPr>
            <w:tcW w:w="3828" w:type="dxa"/>
          </w:tcPr>
          <w:p w:rsidR="00FC6B57" w:rsidRPr="00397F9B" w:rsidRDefault="00FC6B57" w:rsidP="00FC6B57">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02.03.2022 г. № 179</w:t>
            </w:r>
          </w:p>
        </w:tc>
        <w:tc>
          <w:tcPr>
            <w:tcW w:w="1788" w:type="dxa"/>
            <w:vAlign w:val="center"/>
          </w:tcPr>
          <w:p w:rsidR="00FC6B57" w:rsidRPr="00397F9B" w:rsidRDefault="00FC6B57" w:rsidP="00FC6B57">
            <w:pPr>
              <w:jc w:val="center"/>
              <w:rPr>
                <w:sz w:val="20"/>
                <w:szCs w:val="20"/>
              </w:rPr>
            </w:pPr>
            <w:r w:rsidRPr="00397F9B">
              <w:rPr>
                <w:sz w:val="20"/>
                <w:szCs w:val="20"/>
              </w:rPr>
              <w:t>Озек-Суатский</w:t>
            </w:r>
          </w:p>
        </w:tc>
        <w:tc>
          <w:tcPr>
            <w:tcW w:w="3046" w:type="dxa"/>
            <w:vAlign w:val="center"/>
          </w:tcPr>
          <w:p w:rsidR="00FC6B57" w:rsidRPr="00397F9B" w:rsidRDefault="00FC6B57" w:rsidP="00FC6B57">
            <w:pPr>
              <w:jc w:val="center"/>
              <w:rPr>
                <w:sz w:val="20"/>
                <w:szCs w:val="20"/>
              </w:rPr>
            </w:pPr>
            <w:r w:rsidRPr="00397F9B">
              <w:rPr>
                <w:sz w:val="20"/>
                <w:szCs w:val="20"/>
              </w:rPr>
              <w:t>с. Абдул-Газы</w:t>
            </w:r>
          </w:p>
        </w:tc>
        <w:tc>
          <w:tcPr>
            <w:tcW w:w="2907" w:type="dxa"/>
            <w:vAlign w:val="center"/>
          </w:tcPr>
          <w:p w:rsidR="00FC6B57" w:rsidRPr="00397F9B" w:rsidRDefault="00FC6B57" w:rsidP="00FC6B57">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02.03.2022 г. № 179</w:t>
            </w:r>
          </w:p>
        </w:tc>
      </w:tr>
      <w:tr w:rsidR="00397F9B" w:rsidRPr="00397F9B" w:rsidTr="00A46B20">
        <w:trPr>
          <w:trHeight w:val="643"/>
        </w:trPr>
        <w:tc>
          <w:tcPr>
            <w:tcW w:w="534" w:type="dxa"/>
            <w:vAlign w:val="center"/>
          </w:tcPr>
          <w:p w:rsidR="00FC6B57" w:rsidRPr="00397F9B" w:rsidRDefault="005A6FD7" w:rsidP="00FC6B57">
            <w:pPr>
              <w:jc w:val="center"/>
              <w:rPr>
                <w:sz w:val="20"/>
                <w:szCs w:val="20"/>
              </w:rPr>
            </w:pPr>
            <w:r w:rsidRPr="00397F9B">
              <w:rPr>
                <w:sz w:val="20"/>
                <w:szCs w:val="20"/>
              </w:rPr>
              <w:t>48</w:t>
            </w:r>
          </w:p>
        </w:tc>
        <w:tc>
          <w:tcPr>
            <w:tcW w:w="3543" w:type="dxa"/>
            <w:vAlign w:val="center"/>
          </w:tcPr>
          <w:p w:rsidR="00FC6B57" w:rsidRPr="00397F9B" w:rsidRDefault="00FC6B57" w:rsidP="00FC6B57">
            <w:pPr>
              <w:rPr>
                <w:sz w:val="20"/>
                <w:szCs w:val="20"/>
              </w:rPr>
            </w:pPr>
            <w:r w:rsidRPr="00397F9B">
              <w:rPr>
                <w:sz w:val="20"/>
                <w:szCs w:val="20"/>
              </w:rPr>
              <w:t>Курагнный могильник «Абдул-Газы-14»</w:t>
            </w:r>
          </w:p>
        </w:tc>
        <w:tc>
          <w:tcPr>
            <w:tcW w:w="3828" w:type="dxa"/>
          </w:tcPr>
          <w:p w:rsidR="00FC6B57" w:rsidRPr="00397F9B" w:rsidRDefault="00FC6B57" w:rsidP="00FC6B57">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02.03.2022 г. № 1</w:t>
            </w:r>
            <w:r w:rsidR="005A6FD7" w:rsidRPr="00397F9B">
              <w:rPr>
                <w:sz w:val="20"/>
                <w:szCs w:val="20"/>
              </w:rPr>
              <w:t>80</w:t>
            </w:r>
          </w:p>
        </w:tc>
        <w:tc>
          <w:tcPr>
            <w:tcW w:w="1788" w:type="dxa"/>
            <w:vAlign w:val="center"/>
          </w:tcPr>
          <w:p w:rsidR="00FC6B57" w:rsidRPr="00397F9B" w:rsidRDefault="00FC6B57" w:rsidP="00FC6B57">
            <w:pPr>
              <w:jc w:val="center"/>
              <w:rPr>
                <w:sz w:val="20"/>
                <w:szCs w:val="20"/>
              </w:rPr>
            </w:pPr>
            <w:r w:rsidRPr="00397F9B">
              <w:rPr>
                <w:sz w:val="20"/>
                <w:szCs w:val="20"/>
              </w:rPr>
              <w:t>Озек-Суатский</w:t>
            </w:r>
          </w:p>
        </w:tc>
        <w:tc>
          <w:tcPr>
            <w:tcW w:w="3046" w:type="dxa"/>
            <w:vAlign w:val="center"/>
          </w:tcPr>
          <w:p w:rsidR="00FC6B57" w:rsidRPr="00397F9B" w:rsidRDefault="00FC6B57" w:rsidP="00FC6B57">
            <w:pPr>
              <w:jc w:val="center"/>
              <w:rPr>
                <w:sz w:val="20"/>
                <w:szCs w:val="20"/>
              </w:rPr>
            </w:pPr>
            <w:r w:rsidRPr="00397F9B">
              <w:rPr>
                <w:sz w:val="20"/>
                <w:szCs w:val="20"/>
              </w:rPr>
              <w:t>с. Абдул-Газы</w:t>
            </w:r>
          </w:p>
        </w:tc>
        <w:tc>
          <w:tcPr>
            <w:tcW w:w="2907" w:type="dxa"/>
            <w:vAlign w:val="center"/>
          </w:tcPr>
          <w:p w:rsidR="00FC6B57" w:rsidRPr="00397F9B" w:rsidRDefault="00FC6B57" w:rsidP="00FC6B57">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02.03.2022 г. № 1</w:t>
            </w:r>
            <w:r w:rsidR="005A6FD7" w:rsidRPr="00397F9B">
              <w:rPr>
                <w:sz w:val="20"/>
                <w:szCs w:val="20"/>
              </w:rPr>
              <w:t>80</w:t>
            </w:r>
          </w:p>
        </w:tc>
      </w:tr>
      <w:tr w:rsidR="00397F9B" w:rsidRPr="00397F9B" w:rsidTr="00A46B20">
        <w:trPr>
          <w:trHeight w:val="643"/>
        </w:trPr>
        <w:tc>
          <w:tcPr>
            <w:tcW w:w="534" w:type="dxa"/>
            <w:vAlign w:val="center"/>
          </w:tcPr>
          <w:p w:rsidR="005A6FD7" w:rsidRPr="00397F9B" w:rsidRDefault="005A6FD7" w:rsidP="005A6FD7">
            <w:pPr>
              <w:jc w:val="center"/>
              <w:rPr>
                <w:sz w:val="20"/>
                <w:szCs w:val="20"/>
              </w:rPr>
            </w:pPr>
            <w:r w:rsidRPr="00397F9B">
              <w:rPr>
                <w:sz w:val="20"/>
                <w:szCs w:val="20"/>
              </w:rPr>
              <w:t>49</w:t>
            </w:r>
          </w:p>
        </w:tc>
        <w:tc>
          <w:tcPr>
            <w:tcW w:w="3543" w:type="dxa"/>
            <w:vAlign w:val="center"/>
          </w:tcPr>
          <w:p w:rsidR="005A6FD7" w:rsidRPr="00397F9B" w:rsidRDefault="005A6FD7" w:rsidP="005A6FD7">
            <w:pPr>
              <w:rPr>
                <w:sz w:val="20"/>
                <w:szCs w:val="20"/>
              </w:rPr>
            </w:pPr>
            <w:r w:rsidRPr="00397F9B">
              <w:rPr>
                <w:sz w:val="20"/>
                <w:szCs w:val="20"/>
              </w:rPr>
              <w:t>Курагнный могильник «Абдул-Газы-13»</w:t>
            </w:r>
          </w:p>
        </w:tc>
        <w:tc>
          <w:tcPr>
            <w:tcW w:w="3828" w:type="dxa"/>
          </w:tcPr>
          <w:p w:rsidR="005A6FD7" w:rsidRPr="00397F9B" w:rsidRDefault="005A6FD7" w:rsidP="005A6FD7">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02.03.2022 г. № 181</w:t>
            </w:r>
          </w:p>
        </w:tc>
        <w:tc>
          <w:tcPr>
            <w:tcW w:w="1788" w:type="dxa"/>
            <w:vAlign w:val="center"/>
          </w:tcPr>
          <w:p w:rsidR="005A6FD7" w:rsidRPr="00397F9B" w:rsidRDefault="005A6FD7" w:rsidP="005A6FD7">
            <w:pPr>
              <w:jc w:val="center"/>
              <w:rPr>
                <w:sz w:val="20"/>
                <w:szCs w:val="20"/>
              </w:rPr>
            </w:pPr>
            <w:r w:rsidRPr="00397F9B">
              <w:rPr>
                <w:sz w:val="20"/>
                <w:szCs w:val="20"/>
              </w:rPr>
              <w:t>Озек-Суатский</w:t>
            </w:r>
          </w:p>
        </w:tc>
        <w:tc>
          <w:tcPr>
            <w:tcW w:w="3046" w:type="dxa"/>
            <w:vAlign w:val="center"/>
          </w:tcPr>
          <w:p w:rsidR="005A6FD7" w:rsidRPr="00397F9B" w:rsidRDefault="005A6FD7" w:rsidP="005A6FD7">
            <w:pPr>
              <w:jc w:val="center"/>
              <w:rPr>
                <w:sz w:val="20"/>
                <w:szCs w:val="20"/>
              </w:rPr>
            </w:pPr>
            <w:r w:rsidRPr="00397F9B">
              <w:rPr>
                <w:sz w:val="20"/>
                <w:szCs w:val="20"/>
              </w:rPr>
              <w:t>с. Абдул-Газы</w:t>
            </w:r>
          </w:p>
        </w:tc>
        <w:tc>
          <w:tcPr>
            <w:tcW w:w="2907" w:type="dxa"/>
            <w:vAlign w:val="center"/>
          </w:tcPr>
          <w:p w:rsidR="005A6FD7" w:rsidRPr="00397F9B" w:rsidRDefault="005A6FD7" w:rsidP="005A6FD7">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02.03.2022 г. № 181</w:t>
            </w:r>
          </w:p>
        </w:tc>
      </w:tr>
      <w:tr w:rsidR="00397F9B" w:rsidRPr="00397F9B" w:rsidTr="00A46B20">
        <w:trPr>
          <w:trHeight w:val="643"/>
        </w:trPr>
        <w:tc>
          <w:tcPr>
            <w:tcW w:w="534" w:type="dxa"/>
            <w:vAlign w:val="center"/>
          </w:tcPr>
          <w:p w:rsidR="005A6FD7" w:rsidRPr="00397F9B" w:rsidRDefault="005A6FD7" w:rsidP="005A6FD7">
            <w:pPr>
              <w:jc w:val="center"/>
              <w:rPr>
                <w:sz w:val="20"/>
                <w:szCs w:val="20"/>
              </w:rPr>
            </w:pPr>
            <w:r w:rsidRPr="00397F9B">
              <w:rPr>
                <w:sz w:val="20"/>
                <w:szCs w:val="20"/>
              </w:rPr>
              <w:t>50</w:t>
            </w:r>
          </w:p>
        </w:tc>
        <w:tc>
          <w:tcPr>
            <w:tcW w:w="3543" w:type="dxa"/>
            <w:vAlign w:val="center"/>
          </w:tcPr>
          <w:p w:rsidR="005A6FD7" w:rsidRPr="00397F9B" w:rsidRDefault="005A6FD7" w:rsidP="005A6FD7">
            <w:pPr>
              <w:rPr>
                <w:sz w:val="20"/>
                <w:szCs w:val="20"/>
              </w:rPr>
            </w:pPr>
            <w:r w:rsidRPr="00397F9B">
              <w:rPr>
                <w:sz w:val="20"/>
                <w:szCs w:val="20"/>
              </w:rPr>
              <w:t>Курагнный могильник «Абдул-Газы-11»</w:t>
            </w:r>
          </w:p>
        </w:tc>
        <w:tc>
          <w:tcPr>
            <w:tcW w:w="3828" w:type="dxa"/>
          </w:tcPr>
          <w:p w:rsidR="005A6FD7" w:rsidRPr="00397F9B" w:rsidRDefault="005A6FD7" w:rsidP="005A6FD7">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04.03.2022 г. № 184</w:t>
            </w:r>
          </w:p>
        </w:tc>
        <w:tc>
          <w:tcPr>
            <w:tcW w:w="1788" w:type="dxa"/>
            <w:vAlign w:val="center"/>
          </w:tcPr>
          <w:p w:rsidR="005A6FD7" w:rsidRPr="00397F9B" w:rsidRDefault="005A6FD7" w:rsidP="005A6FD7">
            <w:pPr>
              <w:jc w:val="center"/>
              <w:rPr>
                <w:sz w:val="20"/>
                <w:szCs w:val="20"/>
              </w:rPr>
            </w:pPr>
            <w:r w:rsidRPr="00397F9B">
              <w:rPr>
                <w:sz w:val="20"/>
                <w:szCs w:val="20"/>
              </w:rPr>
              <w:t>Озек-Суатский</w:t>
            </w:r>
          </w:p>
        </w:tc>
        <w:tc>
          <w:tcPr>
            <w:tcW w:w="3046" w:type="dxa"/>
            <w:vAlign w:val="center"/>
          </w:tcPr>
          <w:p w:rsidR="005A6FD7" w:rsidRPr="00397F9B" w:rsidRDefault="005A6FD7" w:rsidP="005A6FD7">
            <w:pPr>
              <w:jc w:val="center"/>
              <w:rPr>
                <w:sz w:val="20"/>
                <w:szCs w:val="20"/>
              </w:rPr>
            </w:pPr>
            <w:r w:rsidRPr="00397F9B">
              <w:rPr>
                <w:sz w:val="20"/>
                <w:szCs w:val="20"/>
              </w:rPr>
              <w:t>с. Абдул-Газы</w:t>
            </w:r>
          </w:p>
        </w:tc>
        <w:tc>
          <w:tcPr>
            <w:tcW w:w="2907" w:type="dxa"/>
            <w:vAlign w:val="center"/>
          </w:tcPr>
          <w:p w:rsidR="005A6FD7" w:rsidRPr="00397F9B" w:rsidRDefault="005A6FD7" w:rsidP="005A6FD7">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04.03.2022 г. № 184</w:t>
            </w:r>
          </w:p>
        </w:tc>
      </w:tr>
      <w:tr w:rsidR="00397F9B" w:rsidRPr="00397F9B" w:rsidTr="00A46B20">
        <w:trPr>
          <w:trHeight w:val="643"/>
        </w:trPr>
        <w:tc>
          <w:tcPr>
            <w:tcW w:w="534" w:type="dxa"/>
            <w:vAlign w:val="center"/>
          </w:tcPr>
          <w:p w:rsidR="005A6FD7" w:rsidRPr="00397F9B" w:rsidRDefault="005A6FD7" w:rsidP="005A6FD7">
            <w:pPr>
              <w:jc w:val="center"/>
              <w:rPr>
                <w:sz w:val="20"/>
                <w:szCs w:val="20"/>
              </w:rPr>
            </w:pPr>
            <w:r w:rsidRPr="00397F9B">
              <w:rPr>
                <w:sz w:val="20"/>
                <w:szCs w:val="20"/>
              </w:rPr>
              <w:t>51</w:t>
            </w:r>
          </w:p>
        </w:tc>
        <w:tc>
          <w:tcPr>
            <w:tcW w:w="3543" w:type="dxa"/>
            <w:vAlign w:val="center"/>
          </w:tcPr>
          <w:p w:rsidR="005A6FD7" w:rsidRPr="00397F9B" w:rsidRDefault="005A6FD7" w:rsidP="005A6FD7">
            <w:pPr>
              <w:rPr>
                <w:sz w:val="20"/>
                <w:szCs w:val="20"/>
              </w:rPr>
            </w:pPr>
            <w:r w:rsidRPr="00397F9B">
              <w:rPr>
                <w:sz w:val="20"/>
                <w:szCs w:val="20"/>
              </w:rPr>
              <w:t>Курганный могильник «Уч-Тюбе-2»</w:t>
            </w:r>
          </w:p>
        </w:tc>
        <w:tc>
          <w:tcPr>
            <w:tcW w:w="3828" w:type="dxa"/>
          </w:tcPr>
          <w:p w:rsidR="005A6FD7" w:rsidRPr="00397F9B" w:rsidRDefault="005A6FD7" w:rsidP="005A6FD7">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17.08.2022 г. № 899</w:t>
            </w:r>
          </w:p>
        </w:tc>
        <w:tc>
          <w:tcPr>
            <w:tcW w:w="1788" w:type="dxa"/>
            <w:vAlign w:val="center"/>
          </w:tcPr>
          <w:p w:rsidR="005A6FD7" w:rsidRPr="00397F9B" w:rsidRDefault="005A6FD7" w:rsidP="005A6FD7">
            <w:pPr>
              <w:jc w:val="center"/>
              <w:rPr>
                <w:sz w:val="20"/>
                <w:szCs w:val="20"/>
              </w:rPr>
            </w:pPr>
            <w:r w:rsidRPr="00397F9B">
              <w:rPr>
                <w:sz w:val="20"/>
                <w:szCs w:val="20"/>
              </w:rPr>
              <w:t>Каясулинский</w:t>
            </w:r>
          </w:p>
        </w:tc>
        <w:tc>
          <w:tcPr>
            <w:tcW w:w="3046" w:type="dxa"/>
            <w:vAlign w:val="center"/>
          </w:tcPr>
          <w:p w:rsidR="005A6FD7" w:rsidRPr="00397F9B" w:rsidRDefault="005A6FD7" w:rsidP="005A6FD7">
            <w:pPr>
              <w:jc w:val="center"/>
              <w:rPr>
                <w:sz w:val="20"/>
                <w:szCs w:val="20"/>
              </w:rPr>
            </w:pPr>
            <w:r w:rsidRPr="00397F9B">
              <w:rPr>
                <w:sz w:val="20"/>
                <w:szCs w:val="20"/>
              </w:rPr>
              <w:t>а. Уч-Тюбе</w:t>
            </w:r>
          </w:p>
        </w:tc>
        <w:tc>
          <w:tcPr>
            <w:tcW w:w="2907" w:type="dxa"/>
            <w:vAlign w:val="center"/>
          </w:tcPr>
          <w:p w:rsidR="005A6FD7" w:rsidRPr="00397F9B" w:rsidRDefault="005A6FD7" w:rsidP="005A6FD7">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17.08.2022 г. № 899</w:t>
            </w:r>
          </w:p>
        </w:tc>
      </w:tr>
      <w:tr w:rsidR="00397F9B" w:rsidRPr="00397F9B" w:rsidTr="00A46B20">
        <w:trPr>
          <w:trHeight w:val="643"/>
        </w:trPr>
        <w:tc>
          <w:tcPr>
            <w:tcW w:w="534" w:type="dxa"/>
            <w:vAlign w:val="center"/>
          </w:tcPr>
          <w:p w:rsidR="005A6FD7" w:rsidRPr="00397F9B" w:rsidRDefault="005A6FD7" w:rsidP="005A6FD7">
            <w:pPr>
              <w:jc w:val="center"/>
              <w:rPr>
                <w:sz w:val="20"/>
                <w:szCs w:val="20"/>
              </w:rPr>
            </w:pPr>
            <w:r w:rsidRPr="00397F9B">
              <w:rPr>
                <w:sz w:val="20"/>
                <w:szCs w:val="20"/>
              </w:rPr>
              <w:t>52</w:t>
            </w:r>
          </w:p>
        </w:tc>
        <w:tc>
          <w:tcPr>
            <w:tcW w:w="3543" w:type="dxa"/>
            <w:vAlign w:val="center"/>
          </w:tcPr>
          <w:p w:rsidR="005A6FD7" w:rsidRPr="00397F9B" w:rsidRDefault="005A6FD7" w:rsidP="005A6FD7">
            <w:pPr>
              <w:rPr>
                <w:sz w:val="20"/>
                <w:szCs w:val="20"/>
              </w:rPr>
            </w:pPr>
            <w:r w:rsidRPr="00397F9B">
              <w:rPr>
                <w:sz w:val="20"/>
                <w:szCs w:val="20"/>
              </w:rPr>
              <w:t>Курганный могильник «Уч-Тюбе-3»</w:t>
            </w:r>
          </w:p>
        </w:tc>
        <w:tc>
          <w:tcPr>
            <w:tcW w:w="3828" w:type="dxa"/>
          </w:tcPr>
          <w:p w:rsidR="005A6FD7" w:rsidRPr="00397F9B" w:rsidRDefault="005A6FD7" w:rsidP="005A6FD7">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17.08.2022 г. № 900</w:t>
            </w:r>
          </w:p>
        </w:tc>
        <w:tc>
          <w:tcPr>
            <w:tcW w:w="1788" w:type="dxa"/>
            <w:vAlign w:val="center"/>
          </w:tcPr>
          <w:p w:rsidR="005A6FD7" w:rsidRPr="00397F9B" w:rsidRDefault="005A6FD7" w:rsidP="005A6FD7">
            <w:pPr>
              <w:jc w:val="center"/>
              <w:rPr>
                <w:sz w:val="20"/>
                <w:szCs w:val="20"/>
              </w:rPr>
            </w:pPr>
            <w:r w:rsidRPr="00397F9B">
              <w:rPr>
                <w:sz w:val="20"/>
                <w:szCs w:val="20"/>
              </w:rPr>
              <w:t>Каясулинский</w:t>
            </w:r>
          </w:p>
        </w:tc>
        <w:tc>
          <w:tcPr>
            <w:tcW w:w="3046" w:type="dxa"/>
            <w:vAlign w:val="center"/>
          </w:tcPr>
          <w:p w:rsidR="005A6FD7" w:rsidRPr="00397F9B" w:rsidRDefault="005A6FD7" w:rsidP="005A6FD7">
            <w:pPr>
              <w:jc w:val="center"/>
              <w:rPr>
                <w:sz w:val="20"/>
                <w:szCs w:val="20"/>
              </w:rPr>
            </w:pPr>
            <w:r w:rsidRPr="00397F9B">
              <w:rPr>
                <w:sz w:val="20"/>
                <w:szCs w:val="20"/>
              </w:rPr>
              <w:t>а. Уч-Тюбе</w:t>
            </w:r>
          </w:p>
        </w:tc>
        <w:tc>
          <w:tcPr>
            <w:tcW w:w="2907" w:type="dxa"/>
            <w:vAlign w:val="center"/>
          </w:tcPr>
          <w:p w:rsidR="005A6FD7" w:rsidRPr="00397F9B" w:rsidRDefault="005A6FD7" w:rsidP="005A6FD7">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17.08.2022 г. № 900</w:t>
            </w:r>
          </w:p>
        </w:tc>
      </w:tr>
      <w:tr w:rsidR="00397F9B" w:rsidRPr="00397F9B" w:rsidTr="00A46B20">
        <w:trPr>
          <w:trHeight w:val="643"/>
        </w:trPr>
        <w:tc>
          <w:tcPr>
            <w:tcW w:w="534" w:type="dxa"/>
            <w:vAlign w:val="center"/>
          </w:tcPr>
          <w:p w:rsidR="005A6FD7" w:rsidRPr="00397F9B" w:rsidRDefault="005A6FD7" w:rsidP="005A6FD7">
            <w:pPr>
              <w:jc w:val="center"/>
              <w:rPr>
                <w:sz w:val="20"/>
                <w:szCs w:val="20"/>
              </w:rPr>
            </w:pPr>
            <w:r w:rsidRPr="00397F9B">
              <w:rPr>
                <w:sz w:val="20"/>
                <w:szCs w:val="20"/>
              </w:rPr>
              <w:t>53</w:t>
            </w:r>
          </w:p>
        </w:tc>
        <w:tc>
          <w:tcPr>
            <w:tcW w:w="3543" w:type="dxa"/>
            <w:vAlign w:val="center"/>
          </w:tcPr>
          <w:p w:rsidR="005A6FD7" w:rsidRPr="00397F9B" w:rsidRDefault="005A6FD7" w:rsidP="005A6FD7">
            <w:pPr>
              <w:rPr>
                <w:sz w:val="20"/>
                <w:szCs w:val="20"/>
              </w:rPr>
            </w:pPr>
            <w:r w:rsidRPr="00397F9B">
              <w:rPr>
                <w:sz w:val="20"/>
                <w:szCs w:val="20"/>
              </w:rPr>
              <w:t>Курганный могильник «Уч-Тюбе-4»</w:t>
            </w:r>
          </w:p>
        </w:tc>
        <w:tc>
          <w:tcPr>
            <w:tcW w:w="3828" w:type="dxa"/>
          </w:tcPr>
          <w:p w:rsidR="005A6FD7" w:rsidRPr="00397F9B" w:rsidRDefault="005A6FD7" w:rsidP="005A6FD7">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17.08.2022 г. № 901</w:t>
            </w:r>
          </w:p>
        </w:tc>
        <w:tc>
          <w:tcPr>
            <w:tcW w:w="1788" w:type="dxa"/>
            <w:vAlign w:val="center"/>
          </w:tcPr>
          <w:p w:rsidR="005A6FD7" w:rsidRPr="00397F9B" w:rsidRDefault="005A6FD7" w:rsidP="005A6FD7">
            <w:pPr>
              <w:jc w:val="center"/>
              <w:rPr>
                <w:sz w:val="20"/>
                <w:szCs w:val="20"/>
              </w:rPr>
            </w:pPr>
            <w:r w:rsidRPr="00397F9B">
              <w:rPr>
                <w:sz w:val="20"/>
                <w:szCs w:val="20"/>
              </w:rPr>
              <w:t>Каясулинский</w:t>
            </w:r>
          </w:p>
        </w:tc>
        <w:tc>
          <w:tcPr>
            <w:tcW w:w="3046" w:type="dxa"/>
            <w:vAlign w:val="center"/>
          </w:tcPr>
          <w:p w:rsidR="005A6FD7" w:rsidRPr="00397F9B" w:rsidRDefault="005A6FD7" w:rsidP="005A6FD7">
            <w:pPr>
              <w:jc w:val="center"/>
              <w:rPr>
                <w:sz w:val="20"/>
                <w:szCs w:val="20"/>
              </w:rPr>
            </w:pPr>
            <w:r w:rsidRPr="00397F9B">
              <w:rPr>
                <w:sz w:val="20"/>
                <w:szCs w:val="20"/>
              </w:rPr>
              <w:t>а. Уч-Тюбе</w:t>
            </w:r>
          </w:p>
        </w:tc>
        <w:tc>
          <w:tcPr>
            <w:tcW w:w="2907" w:type="dxa"/>
            <w:vAlign w:val="center"/>
          </w:tcPr>
          <w:p w:rsidR="005A6FD7" w:rsidRPr="00397F9B" w:rsidRDefault="005A6FD7" w:rsidP="005A6FD7">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17.08.2022 г. № 901</w:t>
            </w:r>
          </w:p>
        </w:tc>
      </w:tr>
      <w:tr w:rsidR="00397F9B" w:rsidRPr="00397F9B" w:rsidTr="00A46B20">
        <w:trPr>
          <w:trHeight w:val="643"/>
        </w:trPr>
        <w:tc>
          <w:tcPr>
            <w:tcW w:w="534" w:type="dxa"/>
            <w:vAlign w:val="center"/>
          </w:tcPr>
          <w:p w:rsidR="005A6FD7" w:rsidRPr="00397F9B" w:rsidRDefault="005A6FD7" w:rsidP="005A6FD7">
            <w:pPr>
              <w:jc w:val="center"/>
              <w:rPr>
                <w:sz w:val="20"/>
                <w:szCs w:val="20"/>
              </w:rPr>
            </w:pPr>
            <w:r w:rsidRPr="00397F9B">
              <w:rPr>
                <w:sz w:val="20"/>
                <w:szCs w:val="20"/>
              </w:rPr>
              <w:t>54</w:t>
            </w:r>
          </w:p>
        </w:tc>
        <w:tc>
          <w:tcPr>
            <w:tcW w:w="3543" w:type="dxa"/>
            <w:vAlign w:val="center"/>
          </w:tcPr>
          <w:p w:rsidR="005A6FD7" w:rsidRPr="00397F9B" w:rsidRDefault="005A6FD7" w:rsidP="005A6FD7">
            <w:pPr>
              <w:rPr>
                <w:sz w:val="20"/>
                <w:szCs w:val="20"/>
              </w:rPr>
            </w:pPr>
            <w:r w:rsidRPr="00397F9B">
              <w:rPr>
                <w:sz w:val="20"/>
                <w:szCs w:val="20"/>
              </w:rPr>
              <w:t>Курганный могильник «Уч-Тюбе-5»</w:t>
            </w:r>
          </w:p>
        </w:tc>
        <w:tc>
          <w:tcPr>
            <w:tcW w:w="3828" w:type="dxa"/>
          </w:tcPr>
          <w:p w:rsidR="005A6FD7" w:rsidRPr="00397F9B" w:rsidRDefault="005A6FD7" w:rsidP="005A6FD7">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17.08.2022 г. № 902</w:t>
            </w:r>
          </w:p>
        </w:tc>
        <w:tc>
          <w:tcPr>
            <w:tcW w:w="1788" w:type="dxa"/>
            <w:vAlign w:val="center"/>
          </w:tcPr>
          <w:p w:rsidR="005A6FD7" w:rsidRPr="00397F9B" w:rsidRDefault="005A6FD7" w:rsidP="005A6FD7">
            <w:pPr>
              <w:jc w:val="center"/>
              <w:rPr>
                <w:sz w:val="20"/>
                <w:szCs w:val="20"/>
              </w:rPr>
            </w:pPr>
            <w:r w:rsidRPr="00397F9B">
              <w:rPr>
                <w:sz w:val="20"/>
                <w:szCs w:val="20"/>
              </w:rPr>
              <w:t>Каясулинский</w:t>
            </w:r>
          </w:p>
        </w:tc>
        <w:tc>
          <w:tcPr>
            <w:tcW w:w="3046" w:type="dxa"/>
            <w:vAlign w:val="center"/>
          </w:tcPr>
          <w:p w:rsidR="005A6FD7" w:rsidRPr="00397F9B" w:rsidRDefault="005A6FD7" w:rsidP="005A6FD7">
            <w:pPr>
              <w:jc w:val="center"/>
              <w:rPr>
                <w:sz w:val="20"/>
                <w:szCs w:val="20"/>
              </w:rPr>
            </w:pPr>
            <w:r w:rsidRPr="00397F9B">
              <w:rPr>
                <w:sz w:val="20"/>
                <w:szCs w:val="20"/>
              </w:rPr>
              <w:t>а. Уч-Тюбе</w:t>
            </w:r>
          </w:p>
        </w:tc>
        <w:tc>
          <w:tcPr>
            <w:tcW w:w="2907" w:type="dxa"/>
            <w:vAlign w:val="center"/>
          </w:tcPr>
          <w:p w:rsidR="005A6FD7" w:rsidRPr="00397F9B" w:rsidRDefault="005A6FD7" w:rsidP="005A6FD7">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17.08.2022 г. № 902</w:t>
            </w:r>
          </w:p>
        </w:tc>
      </w:tr>
      <w:tr w:rsidR="005A6FD7" w:rsidRPr="00397F9B" w:rsidTr="00A46B20">
        <w:trPr>
          <w:trHeight w:val="643"/>
        </w:trPr>
        <w:tc>
          <w:tcPr>
            <w:tcW w:w="534" w:type="dxa"/>
            <w:vAlign w:val="center"/>
          </w:tcPr>
          <w:p w:rsidR="005A6FD7" w:rsidRPr="00397F9B" w:rsidRDefault="005A6FD7" w:rsidP="005A6FD7">
            <w:pPr>
              <w:jc w:val="center"/>
              <w:rPr>
                <w:sz w:val="20"/>
                <w:szCs w:val="20"/>
              </w:rPr>
            </w:pPr>
            <w:r w:rsidRPr="00397F9B">
              <w:rPr>
                <w:sz w:val="20"/>
                <w:szCs w:val="20"/>
              </w:rPr>
              <w:t>55</w:t>
            </w:r>
          </w:p>
        </w:tc>
        <w:tc>
          <w:tcPr>
            <w:tcW w:w="3543" w:type="dxa"/>
            <w:vAlign w:val="center"/>
          </w:tcPr>
          <w:p w:rsidR="005A6FD7" w:rsidRPr="00397F9B" w:rsidRDefault="005A6FD7" w:rsidP="005A6FD7">
            <w:pPr>
              <w:rPr>
                <w:sz w:val="20"/>
                <w:szCs w:val="20"/>
              </w:rPr>
            </w:pPr>
            <w:r w:rsidRPr="00397F9B">
              <w:rPr>
                <w:sz w:val="20"/>
                <w:szCs w:val="20"/>
              </w:rPr>
              <w:t>Курганный могильник «Уч-Тюбе-6»</w:t>
            </w:r>
          </w:p>
        </w:tc>
        <w:tc>
          <w:tcPr>
            <w:tcW w:w="3828" w:type="dxa"/>
          </w:tcPr>
          <w:p w:rsidR="005A6FD7" w:rsidRPr="00397F9B" w:rsidRDefault="005A6FD7" w:rsidP="005A6FD7">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17.08.2022 г. № 903</w:t>
            </w:r>
          </w:p>
        </w:tc>
        <w:tc>
          <w:tcPr>
            <w:tcW w:w="1788" w:type="dxa"/>
            <w:vAlign w:val="center"/>
          </w:tcPr>
          <w:p w:rsidR="005A6FD7" w:rsidRPr="00397F9B" w:rsidRDefault="005A6FD7" w:rsidP="005A6FD7">
            <w:pPr>
              <w:jc w:val="center"/>
              <w:rPr>
                <w:sz w:val="20"/>
                <w:szCs w:val="20"/>
              </w:rPr>
            </w:pPr>
            <w:r w:rsidRPr="00397F9B">
              <w:rPr>
                <w:sz w:val="20"/>
                <w:szCs w:val="20"/>
              </w:rPr>
              <w:t>Каясулинский</w:t>
            </w:r>
          </w:p>
        </w:tc>
        <w:tc>
          <w:tcPr>
            <w:tcW w:w="3046" w:type="dxa"/>
            <w:vAlign w:val="center"/>
          </w:tcPr>
          <w:p w:rsidR="005A6FD7" w:rsidRPr="00397F9B" w:rsidRDefault="005A6FD7" w:rsidP="005A6FD7">
            <w:pPr>
              <w:jc w:val="center"/>
              <w:rPr>
                <w:sz w:val="20"/>
                <w:szCs w:val="20"/>
              </w:rPr>
            </w:pPr>
            <w:r w:rsidRPr="00397F9B">
              <w:rPr>
                <w:sz w:val="20"/>
                <w:szCs w:val="20"/>
              </w:rPr>
              <w:t>а. Уч-Тюбе</w:t>
            </w:r>
          </w:p>
        </w:tc>
        <w:tc>
          <w:tcPr>
            <w:tcW w:w="2907" w:type="dxa"/>
            <w:vAlign w:val="center"/>
          </w:tcPr>
          <w:p w:rsidR="005A6FD7" w:rsidRPr="00397F9B" w:rsidRDefault="005A6FD7" w:rsidP="005A6FD7">
            <w:pPr>
              <w:jc w:val="center"/>
              <w:rPr>
                <w:sz w:val="20"/>
                <w:szCs w:val="20"/>
              </w:rPr>
            </w:pPr>
            <w:r w:rsidRPr="00397F9B">
              <w:rPr>
                <w:sz w:val="20"/>
                <w:szCs w:val="20"/>
              </w:rPr>
              <w:t>Приказ Управления Ставропольского края по сохранению и государственной охране объектов культурного наследия от 17.08.2022 г. № 903</w:t>
            </w:r>
          </w:p>
        </w:tc>
      </w:tr>
    </w:tbl>
    <w:p w:rsidR="000B18E5" w:rsidRPr="00397F9B" w:rsidRDefault="000B18E5" w:rsidP="000B18E5">
      <w:pPr>
        <w:jc w:val="center"/>
        <w:sectPr w:rsidR="000B18E5" w:rsidRPr="00397F9B" w:rsidSect="001E4D94">
          <w:pgSz w:w="16838" w:h="11906" w:orient="landscape"/>
          <w:pgMar w:top="567" w:right="567" w:bottom="567" w:left="851" w:header="510" w:footer="510" w:gutter="0"/>
          <w:cols w:space="720"/>
          <w:docGrid w:linePitch="326"/>
        </w:sectPr>
      </w:pPr>
    </w:p>
    <w:p w:rsidR="000B18E5" w:rsidRPr="00397F9B" w:rsidRDefault="000B18E5" w:rsidP="000B18E5">
      <w:pPr>
        <w:jc w:val="center"/>
        <w:rPr>
          <w:b/>
        </w:rPr>
      </w:pPr>
      <w:r w:rsidRPr="00397F9B">
        <w:rPr>
          <w:b/>
        </w:rPr>
        <w:t>5.3.2</w:t>
      </w:r>
      <w:r w:rsidR="00EB684A" w:rsidRPr="00397F9B">
        <w:rPr>
          <w:b/>
        </w:rPr>
        <w:t>.</w:t>
      </w:r>
      <w:r w:rsidRPr="00397F9B">
        <w:rPr>
          <w:b/>
        </w:rPr>
        <w:t xml:space="preserve"> Охрана объектов культурного наследия (памятников истории и культуры)</w:t>
      </w:r>
    </w:p>
    <w:p w:rsidR="000B18E5" w:rsidRPr="00397F9B" w:rsidRDefault="000B18E5" w:rsidP="000B18E5">
      <w:pPr>
        <w:ind w:firstLine="567"/>
        <w:jc w:val="both"/>
      </w:pPr>
    </w:p>
    <w:p w:rsidR="000B18E5" w:rsidRPr="00397F9B" w:rsidRDefault="000B18E5" w:rsidP="000B18E5">
      <w:pPr>
        <w:ind w:firstLine="567"/>
        <w:jc w:val="both"/>
      </w:pPr>
      <w:r w:rsidRPr="00397F9B">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пунктом 1 статьей 3.1 Федерального закона от 25.06.2002 г. № 73-ФЗ «Об объектах культурного наследия (истории и культуры) народов Российской Федерации».</w:t>
      </w:r>
    </w:p>
    <w:p w:rsidR="000B18E5" w:rsidRPr="00397F9B" w:rsidRDefault="000B18E5" w:rsidP="000B18E5">
      <w:pPr>
        <w:ind w:firstLine="567"/>
        <w:jc w:val="both"/>
      </w:pPr>
      <w:r w:rsidRPr="00397F9B">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 Границы территории объекта археологического наследия определяются на основании археологических полевых работ. Приказом Министерства культуры Российской Федерации от 04.06.2015</w:t>
      </w:r>
      <w:r w:rsidR="00DA1603">
        <w:t xml:space="preserve"> г.</w:t>
      </w:r>
      <w:r w:rsidRPr="00397F9B">
        <w:t xml:space="preserve"> № 1745 «Об утверждении требований к составлению проектов границ территорий объектов культурного наследия» определен состав документации, необходимой для утверждения границ территорий объектов культурного наследия органами исполнительной власти, осуществляющими функции в сфере государственной охраны объектов культурного наследия.</w:t>
      </w:r>
    </w:p>
    <w:p w:rsidR="000B18E5" w:rsidRPr="00397F9B" w:rsidRDefault="000B18E5" w:rsidP="000B18E5">
      <w:pPr>
        <w:ind w:firstLine="567"/>
        <w:jc w:val="both"/>
      </w:pPr>
      <w:r w:rsidRPr="00397F9B">
        <w:t>Разработка проекта границ территории объекта культурного наследия осуществляется физическими и/или юридическими лицами на основе необходимых историко-архитектурных, историко-градостроительных, архивных и археологических исследований. Разработка проекта границ территории объекта культурного наследия включается в соответствующие федеральные и региональные целевые программы сохранения, использования, популяризации и государственной охраны объектов культурного наследия</w:t>
      </w:r>
    </w:p>
    <w:p w:rsidR="000B18E5" w:rsidRPr="00397F9B" w:rsidRDefault="000B18E5" w:rsidP="000B18E5">
      <w:pPr>
        <w:ind w:firstLine="567"/>
        <w:jc w:val="both"/>
      </w:pPr>
      <w:r w:rsidRPr="00397F9B">
        <w:t xml:space="preserve">До разработки в соответствии с действующим законодательством проектов зон охраны объектов культурного наследия (памятников истории и культуры) городских и сельских поселений Ставропольского края, приказом министерства культуры Ставропольского края от 18.04.2003 </w:t>
      </w:r>
      <w:r w:rsidR="00DA1603">
        <w:t xml:space="preserve">г. </w:t>
      </w:r>
      <w:r w:rsidRPr="00397F9B">
        <w:t>№ 42 «Об утверждении временных проектов зон охраны памятников истории и культуры и установлении временных охранных зон», в целях обеспечения сохранения памятников истории и культуры и занимаемых ими территорий, утверждены временные охранные зоны.</w:t>
      </w:r>
    </w:p>
    <w:p w:rsidR="000B18E5" w:rsidRPr="00397F9B" w:rsidRDefault="000B18E5" w:rsidP="000B18E5">
      <w:pPr>
        <w:ind w:firstLine="567"/>
        <w:jc w:val="both"/>
      </w:pPr>
      <w:r w:rsidRPr="00397F9B">
        <w:t>Для государственных историко-культурных заповедных территорий, ландшафтных памятников, памятников садово-паркового искусства (садов, парков, скверов, бульваров), мемориальных парков - некрополей, мемориальных комплексов в память погибшим в годы Великой Отечественной и гражданской войн – как стоящих на государственной охране, так и выявленных объектов культурного наследия утверждены в качестве временных охранных зон – территории памятников в исторически сложившихся границах; в качестве временных зон регулирования застройки и хозяйственной деятельности территории в радиусе 100 м от временных охранных зон памятников.</w:t>
      </w:r>
    </w:p>
    <w:p w:rsidR="000B18E5" w:rsidRPr="00397F9B" w:rsidRDefault="000B18E5" w:rsidP="000B18E5">
      <w:pPr>
        <w:ind w:firstLine="567"/>
        <w:jc w:val="both"/>
      </w:pPr>
      <w:r w:rsidRPr="00397F9B">
        <w:t>Для отдельно стоящих памятников градостроительства и архитектуры, искусства, истории, религиозного назначения, отдельных захоронений, произведений монументального искусства – как стоящих на государственной охране, так и выявленных объектов культурного наследия утверждены в качестве временных охранных зон – территории вокруг памятников в радиусе 20 м; в качестве временных зон регулирования застройки и хозяйственной деятельности – территории в радиусе 100 м от временных охранных зон памятников.</w:t>
      </w:r>
    </w:p>
    <w:p w:rsidR="000B18E5" w:rsidRPr="00397F9B" w:rsidRDefault="000B18E5" w:rsidP="000B18E5">
      <w:pPr>
        <w:ind w:firstLine="567"/>
        <w:jc w:val="both"/>
      </w:pPr>
      <w:r w:rsidRPr="00397F9B">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установлены статьей 36 Федерального закона от 25.06.2002 г. № 73-ФЗ «Об объектах культурного наследия (истории и культуры) народов Российской Федерации».</w:t>
      </w:r>
    </w:p>
    <w:p w:rsidR="000B18E5" w:rsidRPr="00397F9B" w:rsidRDefault="000B18E5" w:rsidP="000B18E5">
      <w:pPr>
        <w:ind w:firstLine="567"/>
        <w:jc w:val="both"/>
      </w:pPr>
      <w:r w:rsidRPr="00397F9B">
        <w:t>Мероприятия по сохранению объекта культурного наследия, направленные на обеспечение физической сохранности объекта культурного наследия, предусматривают ремонтно-реставрационные работы, в том числе – консервация объекта культурного наследия, ремонт памятника, реставрация памятника или ансамбля, приспособление объекта культурного наследия для современного использования, а также научно-исследовательские, изыскательские, проектные и производственные работы, научно-методическое руководство, технический и авторский надзор. В исключительных случаях под сохранением объекта археологического наследия понимаются спасательные археологические полевые работы, осуществляемые в порядке, определенном статьей 40 Федерального закона от 25.06.2002 г. № 73-ФЗ «Об объектах культурного наследия (истории и культуры) народов Российской Федерации», с полным или частичным изъятием археологических находок из раскопов.</w:t>
      </w:r>
    </w:p>
    <w:p w:rsidR="000B18E5" w:rsidRPr="00397F9B" w:rsidRDefault="000B18E5" w:rsidP="000B18E5">
      <w:pPr>
        <w:ind w:firstLine="567"/>
        <w:jc w:val="both"/>
      </w:pPr>
      <w:r w:rsidRPr="00397F9B">
        <w:t>Собственник или иной законный владелец объекта культурного наследия, обязан соблюдать требования, установленные статьями 5.1, 47.2 и 47.3 Федерального закона от 25.06.2002 г. № 73-ФЗ «Об объектах культурного наследия (истории и культуры) народов Российской Федерации».</w:t>
      </w:r>
    </w:p>
    <w:p w:rsidR="000B18E5" w:rsidRPr="00397F9B" w:rsidRDefault="000B18E5" w:rsidP="000B18E5">
      <w:pPr>
        <w:ind w:firstLine="567"/>
        <w:jc w:val="both"/>
      </w:pPr>
      <w:r w:rsidRPr="00397F9B">
        <w:t>Заказчик работ при осуществлении хозяйственной деятельности в соответствии со ст. 28, 30, 31, 32, 36, 45.1 Федерального закона от 25.06.2002 г. № 73-ФЗ «Об объектах культурного наследия (истории и культуры) народов Российской Федерации» при осуществлении хозяйственной деятельности обязан:</w:t>
      </w:r>
    </w:p>
    <w:p w:rsidR="000B18E5" w:rsidRPr="00397F9B" w:rsidRDefault="000B18E5" w:rsidP="000B18E5">
      <w:pPr>
        <w:ind w:firstLine="567"/>
        <w:jc w:val="both"/>
      </w:pPr>
      <w:r w:rsidRPr="00397F9B">
        <w:t>обеспечить проведение и финансирование историко-культурной экспертизы земельного участка, подлежащего воздействию земляных, хозяйственных и иных работ, путем проведения археологической разведки, в порядке, установленном ст. 45.1 Федерального закона от 25.06.2002 г. № 73-ФЗ «Об объектах культурного наследия (истории и культуры) народов Российской Федерации»;</w:t>
      </w:r>
    </w:p>
    <w:p w:rsidR="000B18E5" w:rsidRPr="00397F9B" w:rsidRDefault="000B18E5" w:rsidP="000B18E5">
      <w:pPr>
        <w:ind w:firstLine="567"/>
        <w:jc w:val="both"/>
      </w:pPr>
      <w:r w:rsidRPr="00397F9B">
        <w:t>предоставить в Управление Ставропольского края по сохранению и государственной охране объектов культурного наследия документацию, подготовленную на основе археологических работ, содержащую результаты исследований, в соответствии с которыми определяется наличие или отсутствие объектов, обладающих признаками культурного наследия на земельном участке, подлежащим воздействию земляных, строительных, хозяйственных и иных работ, а также заключение государственной историко-культурной экспертизы указанной документации.</w:t>
      </w:r>
    </w:p>
    <w:p w:rsidR="000B18E5" w:rsidRPr="00397F9B" w:rsidRDefault="000B18E5" w:rsidP="000B18E5">
      <w:pPr>
        <w:ind w:firstLine="567"/>
        <w:jc w:val="both"/>
      </w:pPr>
      <w:r w:rsidRPr="00397F9B">
        <w:t>В случае обнаружения в границах земельного участка, подлежащего воздействию земляных, строительных, хозяйственных и иных работ, объектов, обладающих признаками объекта археологического наследия:</w:t>
      </w:r>
    </w:p>
    <w:p w:rsidR="000B18E5" w:rsidRPr="00397F9B" w:rsidRDefault="000B18E5" w:rsidP="000B18E5">
      <w:pPr>
        <w:ind w:firstLine="567"/>
        <w:jc w:val="both"/>
      </w:pPr>
      <w:r w:rsidRPr="00397F9B">
        <w:t>разработать в составе проектной документации раздел об обеспечении сохранности выявленного объекта культурного наследия или о проведении спасательных археологических полевых работ или проект обеспечения сохранности выявленного объекта культурного наследия либо план проведения спасательных археологических полевых работ, включающих оценку воздействия проводимых работ на указанный объект культурного наследия;</w:t>
      </w:r>
    </w:p>
    <w:p w:rsidR="000B18E5" w:rsidRPr="00397F9B" w:rsidRDefault="000B18E5" w:rsidP="000B18E5">
      <w:pPr>
        <w:ind w:firstLine="567"/>
        <w:jc w:val="both"/>
      </w:pPr>
      <w:r w:rsidRPr="00397F9B">
        <w:t>получить по документации или разделу документации, обосновывающей меры по обеспечению сохранности выявленного объекта культурного наследия заключение государственной историко-культурной экспертизы и представить его совместно с указанной документацией в Управление Ставропольского края по сохранению и государственной охране объектов культурного наследия на согласование;</w:t>
      </w:r>
    </w:p>
    <w:p w:rsidR="000B18E5" w:rsidRPr="00397F9B" w:rsidRDefault="000B18E5" w:rsidP="000B18E5">
      <w:pPr>
        <w:ind w:firstLine="567"/>
        <w:jc w:val="both"/>
      </w:pPr>
      <w:r w:rsidRPr="00397F9B">
        <w:t>обеспечить проведение и финансирование историко-культурной экспертизы выявленного объекта культурного наследия, обосновывающей целесообразность включение данного объекта в реестр;</w:t>
      </w:r>
    </w:p>
    <w:p w:rsidR="000B18E5" w:rsidRPr="00397F9B" w:rsidRDefault="000B18E5" w:rsidP="000B18E5">
      <w:pPr>
        <w:ind w:firstLine="567"/>
        <w:jc w:val="both"/>
      </w:pPr>
      <w:r w:rsidRPr="00397F9B">
        <w:t>обеспечить реализацию согласованной Управление Ставропольского края по сохранению и государственной охране объектов культурного наследия документации, обосновывающей меры по обеспечению сохранности выявленного объекта культурного (археологического) наследия.</w:t>
      </w:r>
    </w:p>
    <w:p w:rsidR="000B18E5" w:rsidRPr="00397F9B" w:rsidRDefault="000B18E5" w:rsidP="000B18E5">
      <w:pPr>
        <w:jc w:val="center"/>
        <w:rPr>
          <w:b/>
        </w:rPr>
      </w:pPr>
      <w:r w:rsidRPr="00397F9B">
        <w:rPr>
          <w:b/>
        </w:rPr>
        <w:t>5.3.3</w:t>
      </w:r>
      <w:r w:rsidR="00EB684A" w:rsidRPr="00397F9B">
        <w:rPr>
          <w:b/>
        </w:rPr>
        <w:t>.</w:t>
      </w:r>
      <w:r w:rsidRPr="00397F9B">
        <w:rPr>
          <w:b/>
        </w:rPr>
        <w:t xml:space="preserve">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0B18E5" w:rsidRPr="00397F9B" w:rsidRDefault="000B18E5" w:rsidP="000B18E5">
      <w:pPr>
        <w:ind w:firstLine="567"/>
        <w:jc w:val="both"/>
      </w:pPr>
    </w:p>
    <w:p w:rsidR="000B18E5" w:rsidRPr="00397F9B" w:rsidRDefault="000B18E5" w:rsidP="000B18E5">
      <w:pPr>
        <w:ind w:firstLine="567"/>
        <w:jc w:val="both"/>
      </w:pPr>
      <w:r w:rsidRPr="00397F9B">
        <w:t>В соответствии с информацией, предоставленной Управлением Ставропольского края по сохранению и государственной охране объектов культурного наследия (письма от 28.02.2020 г. № 04-18/592 и от 28.02.2020 г. № 04-18/599) на территории планируемого Нефтекумского городского округа исторические поселения федерального и регионального значения отсутствуют.</w:t>
      </w:r>
    </w:p>
    <w:p w:rsidR="000B18E5" w:rsidRPr="00397F9B" w:rsidRDefault="000B18E5" w:rsidP="000B18E5">
      <w:pPr>
        <w:ind w:firstLine="567"/>
        <w:jc w:val="both"/>
      </w:pPr>
    </w:p>
    <w:p w:rsidR="00CB2D70" w:rsidRPr="00397F9B" w:rsidRDefault="004C71E0">
      <w:pPr>
        <w:jc w:val="center"/>
        <w:rPr>
          <w:b/>
        </w:rPr>
      </w:pPr>
      <w:r w:rsidRPr="00397F9B">
        <w:rPr>
          <w:b/>
        </w:rPr>
        <w:t>5.4</w:t>
      </w:r>
      <w:r w:rsidR="00EB684A" w:rsidRPr="00397F9B">
        <w:rPr>
          <w:b/>
        </w:rPr>
        <w:t>.</w:t>
      </w:r>
      <w:r w:rsidRPr="00397F9B">
        <w:rPr>
          <w:b/>
        </w:rPr>
        <w:t xml:space="preserve"> Экономическое развитие</w:t>
      </w:r>
    </w:p>
    <w:p w:rsidR="00CB2D70" w:rsidRPr="00397F9B" w:rsidRDefault="00CB2D70">
      <w:pPr>
        <w:jc w:val="center"/>
        <w:rPr>
          <w:b/>
        </w:rPr>
      </w:pPr>
    </w:p>
    <w:p w:rsidR="007E613B" w:rsidRPr="00397F9B" w:rsidRDefault="007E613B" w:rsidP="007E613B">
      <w:pPr>
        <w:jc w:val="center"/>
        <w:rPr>
          <w:b/>
          <w:bCs/>
        </w:rPr>
      </w:pPr>
      <w:r w:rsidRPr="00397F9B">
        <w:rPr>
          <w:b/>
        </w:rPr>
        <w:t>5.4.1</w:t>
      </w:r>
      <w:r w:rsidR="00EB684A" w:rsidRPr="00397F9B">
        <w:rPr>
          <w:b/>
        </w:rPr>
        <w:t>.</w:t>
      </w:r>
      <w:r w:rsidRPr="00397F9B">
        <w:rPr>
          <w:b/>
        </w:rPr>
        <w:t xml:space="preserve"> </w:t>
      </w:r>
      <w:r w:rsidRPr="00397F9B">
        <w:rPr>
          <w:b/>
          <w:bCs/>
        </w:rPr>
        <w:t>Общая характеристика экономики городского округа</w:t>
      </w:r>
    </w:p>
    <w:p w:rsidR="007E613B" w:rsidRPr="00397F9B" w:rsidRDefault="007E613B">
      <w:pPr>
        <w:jc w:val="center"/>
        <w:rPr>
          <w:b/>
        </w:rPr>
      </w:pPr>
    </w:p>
    <w:p w:rsidR="007E613B" w:rsidRPr="00397F9B" w:rsidRDefault="007E613B" w:rsidP="007E613B">
      <w:pPr>
        <w:ind w:firstLine="567"/>
        <w:jc w:val="both"/>
      </w:pPr>
      <w:r w:rsidRPr="00397F9B">
        <w:t>Сложившийся производственно-инфраструктурный потенциал развития Нефтекумского городского округа обусловлен периферийным экономико-географическим расположением в системе ресурсообеспечения, наличием транспортной и энергетической сетей, имеющих тенденцию к сохранению и росту.</w:t>
      </w:r>
    </w:p>
    <w:p w:rsidR="007E613B" w:rsidRPr="00397F9B" w:rsidRDefault="007E613B" w:rsidP="007E613B">
      <w:pPr>
        <w:ind w:firstLine="567"/>
        <w:jc w:val="both"/>
      </w:pPr>
      <w:r w:rsidRPr="00397F9B">
        <w:t>По состоянию на 1</w:t>
      </w:r>
      <w:r w:rsidR="00DA1603">
        <w:t xml:space="preserve"> </w:t>
      </w:r>
      <w:r w:rsidRPr="00397F9B">
        <w:t>января 2019 г. в Нефтекумском городском округе осуществляют свою работу 1604 субъекта малого и среднего предпринимательства, 1050 из которых являются индивидуальными предпринимателями, 539 – крестьянские (фермерские) хозяйства.</w:t>
      </w:r>
    </w:p>
    <w:p w:rsidR="007E613B" w:rsidRPr="00397F9B" w:rsidRDefault="007E613B" w:rsidP="007E613B">
      <w:pPr>
        <w:ind w:firstLine="567"/>
        <w:jc w:val="both"/>
      </w:pPr>
      <w:r w:rsidRPr="00397F9B">
        <w:t>По итогам 2018 г. по ряду экономических показателей наблюдалась положительная динамика, произошел рост оборота организаций, и общий оборот по всем видам экономической деятельности в действующих ценах, в суммируемом значении составил 11,9 млрд. руб. Объем отгруженных товаров собственного производства, выполненных работ и услуг составил 10,0 млрд. руб., что выше уровня 2017 г</w:t>
      </w:r>
      <w:r w:rsidR="00DA1603">
        <w:t>.</w:t>
      </w:r>
      <w:r w:rsidRPr="00397F9B">
        <w:t xml:space="preserve"> на 1,0 %.</w:t>
      </w:r>
    </w:p>
    <w:p w:rsidR="007E613B" w:rsidRPr="00397F9B" w:rsidRDefault="007E613B" w:rsidP="007E613B">
      <w:pPr>
        <w:ind w:firstLine="567"/>
        <w:jc w:val="both"/>
      </w:pPr>
      <w:r w:rsidRPr="00397F9B">
        <w:t>Наибольшую долю в структуре отгруженных товаров собственного производства, выполненных работ и услуг собственными силами (в стоимостном выражении) по видам экономической деятельности занимают добыча полезных ископаемых – 75 % бытовые услуги – 16,1 %.</w:t>
      </w:r>
      <w:r w:rsidRPr="00397F9B">
        <w:rPr>
          <w:rStyle w:val="aff3"/>
        </w:rPr>
        <w:footnoteReference w:id="79"/>
      </w:r>
    </w:p>
    <w:p w:rsidR="007E613B" w:rsidRPr="00397F9B" w:rsidRDefault="007E613B" w:rsidP="007E613B">
      <w:pPr>
        <w:ind w:firstLine="567"/>
        <w:jc w:val="both"/>
      </w:pPr>
      <w:r w:rsidRPr="00397F9B">
        <w:t>В экономике Нефтекумского городского округа ведущее место занимают промышленное производство, на долю которого приходится более 75 % общей суммы отгруженных товаров по видам экономической деятельности.</w:t>
      </w:r>
    </w:p>
    <w:p w:rsidR="007E613B" w:rsidRPr="00397F9B" w:rsidRDefault="007E613B" w:rsidP="007E613B">
      <w:pPr>
        <w:ind w:firstLine="567"/>
        <w:jc w:val="both"/>
      </w:pPr>
    </w:p>
    <w:p w:rsidR="007E613B" w:rsidRPr="00397F9B" w:rsidRDefault="007E613B" w:rsidP="007E613B">
      <w:pPr>
        <w:jc w:val="right"/>
      </w:pPr>
      <w:r w:rsidRPr="00397F9B">
        <w:t>Таблица 5.4.1.1</w:t>
      </w:r>
    </w:p>
    <w:p w:rsidR="007E613B" w:rsidRPr="00397F9B" w:rsidRDefault="007E613B" w:rsidP="007E613B">
      <w:pPr>
        <w:jc w:val="center"/>
      </w:pPr>
      <w:r w:rsidRPr="00397F9B">
        <w:t>Динамика развития основных отраслей экономики Нефтекумского городского округа в 2012-2018 гг., млн. руб</w:t>
      </w:r>
      <w:r w:rsidRPr="00397F9B">
        <w:rPr>
          <w:rStyle w:val="aff3"/>
        </w:rPr>
        <w:footnoteReference w:id="80"/>
      </w:r>
    </w:p>
    <w:tbl>
      <w:tblPr>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6"/>
        <w:gridCol w:w="1134"/>
        <w:gridCol w:w="992"/>
        <w:gridCol w:w="1134"/>
        <w:gridCol w:w="1134"/>
        <w:gridCol w:w="992"/>
        <w:gridCol w:w="993"/>
        <w:gridCol w:w="992"/>
      </w:tblGrid>
      <w:tr w:rsidR="00397F9B" w:rsidRPr="00397F9B" w:rsidTr="00A46B20">
        <w:trPr>
          <w:tblHeader/>
          <w:jc w:val="center"/>
        </w:trPr>
        <w:tc>
          <w:tcPr>
            <w:tcW w:w="2976" w:type="dxa"/>
            <w:vAlign w:val="center"/>
          </w:tcPr>
          <w:p w:rsidR="007E613B" w:rsidRPr="00397F9B" w:rsidRDefault="007E613B" w:rsidP="006E751F">
            <w:pPr>
              <w:jc w:val="center"/>
              <w:rPr>
                <w:sz w:val="20"/>
                <w:szCs w:val="20"/>
              </w:rPr>
            </w:pPr>
            <w:r w:rsidRPr="00397F9B">
              <w:rPr>
                <w:sz w:val="20"/>
                <w:szCs w:val="20"/>
              </w:rPr>
              <w:t>Наименование показателя</w:t>
            </w:r>
          </w:p>
        </w:tc>
        <w:tc>
          <w:tcPr>
            <w:tcW w:w="1134" w:type="dxa"/>
            <w:vAlign w:val="center"/>
          </w:tcPr>
          <w:p w:rsidR="007E613B" w:rsidRPr="00397F9B" w:rsidRDefault="007E613B" w:rsidP="006E751F">
            <w:pPr>
              <w:jc w:val="center"/>
              <w:rPr>
                <w:sz w:val="20"/>
                <w:szCs w:val="20"/>
              </w:rPr>
            </w:pPr>
            <w:r w:rsidRPr="00397F9B">
              <w:rPr>
                <w:sz w:val="20"/>
                <w:szCs w:val="20"/>
              </w:rPr>
              <w:t>2012</w:t>
            </w:r>
          </w:p>
        </w:tc>
        <w:tc>
          <w:tcPr>
            <w:tcW w:w="992" w:type="dxa"/>
            <w:vAlign w:val="center"/>
          </w:tcPr>
          <w:p w:rsidR="007E613B" w:rsidRPr="00397F9B" w:rsidRDefault="007E613B" w:rsidP="006E751F">
            <w:pPr>
              <w:jc w:val="center"/>
              <w:rPr>
                <w:sz w:val="20"/>
                <w:szCs w:val="20"/>
              </w:rPr>
            </w:pPr>
            <w:r w:rsidRPr="00397F9B">
              <w:rPr>
                <w:sz w:val="20"/>
                <w:szCs w:val="20"/>
              </w:rPr>
              <w:t>2013</w:t>
            </w:r>
          </w:p>
        </w:tc>
        <w:tc>
          <w:tcPr>
            <w:tcW w:w="1134" w:type="dxa"/>
            <w:vAlign w:val="center"/>
          </w:tcPr>
          <w:p w:rsidR="007E613B" w:rsidRPr="00397F9B" w:rsidRDefault="007E613B" w:rsidP="006E751F">
            <w:pPr>
              <w:jc w:val="center"/>
              <w:rPr>
                <w:sz w:val="20"/>
                <w:szCs w:val="20"/>
              </w:rPr>
            </w:pPr>
            <w:r w:rsidRPr="00397F9B">
              <w:rPr>
                <w:sz w:val="20"/>
                <w:szCs w:val="20"/>
              </w:rPr>
              <w:t>2014</w:t>
            </w:r>
          </w:p>
        </w:tc>
        <w:tc>
          <w:tcPr>
            <w:tcW w:w="1134" w:type="dxa"/>
            <w:vAlign w:val="center"/>
          </w:tcPr>
          <w:p w:rsidR="007E613B" w:rsidRPr="00397F9B" w:rsidRDefault="007E613B" w:rsidP="006E751F">
            <w:pPr>
              <w:jc w:val="center"/>
              <w:rPr>
                <w:sz w:val="20"/>
                <w:szCs w:val="20"/>
              </w:rPr>
            </w:pPr>
            <w:r w:rsidRPr="00397F9B">
              <w:rPr>
                <w:sz w:val="20"/>
                <w:szCs w:val="20"/>
              </w:rPr>
              <w:t>2015</w:t>
            </w:r>
          </w:p>
        </w:tc>
        <w:tc>
          <w:tcPr>
            <w:tcW w:w="992" w:type="dxa"/>
            <w:vAlign w:val="center"/>
          </w:tcPr>
          <w:p w:rsidR="007E613B" w:rsidRPr="00397F9B" w:rsidRDefault="007E613B" w:rsidP="006E751F">
            <w:pPr>
              <w:jc w:val="center"/>
              <w:rPr>
                <w:sz w:val="20"/>
                <w:szCs w:val="20"/>
              </w:rPr>
            </w:pPr>
            <w:r w:rsidRPr="00397F9B">
              <w:rPr>
                <w:sz w:val="20"/>
                <w:szCs w:val="20"/>
              </w:rPr>
              <w:t>2017</w:t>
            </w:r>
          </w:p>
        </w:tc>
        <w:tc>
          <w:tcPr>
            <w:tcW w:w="993" w:type="dxa"/>
            <w:vAlign w:val="center"/>
          </w:tcPr>
          <w:p w:rsidR="007E613B" w:rsidRPr="00397F9B" w:rsidRDefault="007E613B" w:rsidP="006E751F">
            <w:pPr>
              <w:jc w:val="center"/>
              <w:rPr>
                <w:sz w:val="20"/>
                <w:szCs w:val="20"/>
                <w:vertAlign w:val="superscript"/>
              </w:rPr>
            </w:pPr>
            <w:r w:rsidRPr="00397F9B">
              <w:rPr>
                <w:sz w:val="20"/>
                <w:szCs w:val="20"/>
              </w:rPr>
              <w:t>2018</w:t>
            </w:r>
            <w:r w:rsidRPr="00397F9B">
              <w:rPr>
                <w:rStyle w:val="aff3"/>
                <w:sz w:val="20"/>
                <w:szCs w:val="20"/>
              </w:rPr>
              <w:footnoteReference w:id="81"/>
            </w:r>
          </w:p>
        </w:tc>
        <w:tc>
          <w:tcPr>
            <w:tcW w:w="992" w:type="dxa"/>
          </w:tcPr>
          <w:p w:rsidR="007E613B" w:rsidRPr="00397F9B" w:rsidRDefault="007E613B" w:rsidP="006E751F">
            <w:pPr>
              <w:jc w:val="center"/>
              <w:rPr>
                <w:sz w:val="20"/>
                <w:szCs w:val="20"/>
              </w:rPr>
            </w:pPr>
            <w:r w:rsidRPr="00397F9B">
              <w:rPr>
                <w:sz w:val="20"/>
                <w:szCs w:val="20"/>
              </w:rPr>
              <w:t>2018 в % к 2016</w:t>
            </w:r>
          </w:p>
        </w:tc>
      </w:tr>
      <w:tr w:rsidR="00397F9B" w:rsidRPr="00397F9B" w:rsidTr="00A46B20">
        <w:trPr>
          <w:trHeight w:val="403"/>
          <w:jc w:val="center"/>
        </w:trPr>
        <w:tc>
          <w:tcPr>
            <w:tcW w:w="2976" w:type="dxa"/>
            <w:vAlign w:val="bottom"/>
          </w:tcPr>
          <w:p w:rsidR="007E613B" w:rsidRPr="00397F9B" w:rsidRDefault="007E613B" w:rsidP="006E751F">
            <w:pPr>
              <w:rPr>
                <w:sz w:val="20"/>
                <w:szCs w:val="20"/>
              </w:rPr>
            </w:pPr>
            <w:r w:rsidRPr="00397F9B">
              <w:rPr>
                <w:sz w:val="20"/>
                <w:szCs w:val="20"/>
              </w:rPr>
              <w:t>Объем отгруженных товаров по промышленным видам экономической деятельности</w:t>
            </w:r>
          </w:p>
        </w:tc>
        <w:tc>
          <w:tcPr>
            <w:tcW w:w="1134" w:type="dxa"/>
            <w:vAlign w:val="center"/>
          </w:tcPr>
          <w:p w:rsidR="007E613B" w:rsidRPr="00397F9B" w:rsidRDefault="007E613B" w:rsidP="006E751F">
            <w:pPr>
              <w:jc w:val="center"/>
              <w:rPr>
                <w:sz w:val="20"/>
                <w:szCs w:val="20"/>
              </w:rPr>
            </w:pPr>
            <w:r w:rsidRPr="00397F9B">
              <w:rPr>
                <w:sz w:val="20"/>
                <w:szCs w:val="20"/>
              </w:rPr>
              <w:t>6405,6</w:t>
            </w:r>
          </w:p>
        </w:tc>
        <w:tc>
          <w:tcPr>
            <w:tcW w:w="992" w:type="dxa"/>
            <w:vAlign w:val="center"/>
          </w:tcPr>
          <w:p w:rsidR="007E613B" w:rsidRPr="00397F9B" w:rsidRDefault="007E613B" w:rsidP="006E751F">
            <w:pPr>
              <w:jc w:val="center"/>
              <w:rPr>
                <w:sz w:val="20"/>
                <w:szCs w:val="20"/>
              </w:rPr>
            </w:pPr>
            <w:r w:rsidRPr="00397F9B">
              <w:rPr>
                <w:sz w:val="20"/>
                <w:szCs w:val="20"/>
              </w:rPr>
              <w:t>7024,1</w:t>
            </w:r>
          </w:p>
        </w:tc>
        <w:tc>
          <w:tcPr>
            <w:tcW w:w="1134" w:type="dxa"/>
            <w:vAlign w:val="center"/>
          </w:tcPr>
          <w:p w:rsidR="007E613B" w:rsidRPr="00397F9B" w:rsidRDefault="007E613B" w:rsidP="006E751F">
            <w:pPr>
              <w:jc w:val="center"/>
              <w:rPr>
                <w:sz w:val="20"/>
                <w:szCs w:val="20"/>
              </w:rPr>
            </w:pPr>
            <w:r w:rsidRPr="00397F9B">
              <w:rPr>
                <w:sz w:val="20"/>
                <w:szCs w:val="20"/>
              </w:rPr>
              <w:t>7119,6</w:t>
            </w:r>
          </w:p>
        </w:tc>
        <w:tc>
          <w:tcPr>
            <w:tcW w:w="1134" w:type="dxa"/>
            <w:vAlign w:val="center"/>
          </w:tcPr>
          <w:p w:rsidR="007E613B" w:rsidRPr="00397F9B" w:rsidRDefault="007E613B" w:rsidP="006E751F">
            <w:pPr>
              <w:jc w:val="center"/>
              <w:rPr>
                <w:sz w:val="20"/>
                <w:szCs w:val="20"/>
              </w:rPr>
            </w:pPr>
            <w:r w:rsidRPr="00397F9B">
              <w:rPr>
                <w:sz w:val="20"/>
                <w:szCs w:val="20"/>
              </w:rPr>
              <w:t>7198,4</w:t>
            </w:r>
          </w:p>
        </w:tc>
        <w:tc>
          <w:tcPr>
            <w:tcW w:w="992" w:type="dxa"/>
            <w:vAlign w:val="center"/>
          </w:tcPr>
          <w:p w:rsidR="007E613B" w:rsidRPr="00397F9B" w:rsidRDefault="007E613B" w:rsidP="006E751F">
            <w:pPr>
              <w:jc w:val="center"/>
              <w:rPr>
                <w:sz w:val="20"/>
                <w:szCs w:val="20"/>
              </w:rPr>
            </w:pPr>
            <w:r w:rsidRPr="00397F9B">
              <w:rPr>
                <w:sz w:val="20"/>
                <w:szCs w:val="20"/>
              </w:rPr>
              <w:t>7267,7</w:t>
            </w:r>
          </w:p>
        </w:tc>
        <w:tc>
          <w:tcPr>
            <w:tcW w:w="993" w:type="dxa"/>
            <w:vAlign w:val="center"/>
          </w:tcPr>
          <w:p w:rsidR="007E613B" w:rsidRPr="00397F9B" w:rsidRDefault="007E613B" w:rsidP="006E751F">
            <w:pPr>
              <w:jc w:val="center"/>
              <w:rPr>
                <w:sz w:val="20"/>
                <w:szCs w:val="20"/>
              </w:rPr>
            </w:pPr>
            <w:r w:rsidRPr="00397F9B">
              <w:rPr>
                <w:sz w:val="20"/>
                <w:szCs w:val="20"/>
              </w:rPr>
              <w:t>10034,9</w:t>
            </w:r>
          </w:p>
        </w:tc>
        <w:tc>
          <w:tcPr>
            <w:tcW w:w="992" w:type="dxa"/>
            <w:vAlign w:val="center"/>
          </w:tcPr>
          <w:p w:rsidR="007E613B" w:rsidRPr="00397F9B" w:rsidRDefault="007E613B" w:rsidP="006E751F">
            <w:pPr>
              <w:jc w:val="center"/>
              <w:rPr>
                <w:sz w:val="20"/>
                <w:szCs w:val="20"/>
              </w:rPr>
            </w:pPr>
            <w:r w:rsidRPr="00397F9B">
              <w:rPr>
                <w:sz w:val="20"/>
                <w:szCs w:val="20"/>
              </w:rPr>
              <w:t>138,1</w:t>
            </w:r>
          </w:p>
        </w:tc>
      </w:tr>
      <w:tr w:rsidR="00397F9B" w:rsidRPr="00397F9B" w:rsidTr="00A46B20">
        <w:trPr>
          <w:jc w:val="center"/>
        </w:trPr>
        <w:tc>
          <w:tcPr>
            <w:tcW w:w="2976" w:type="dxa"/>
            <w:vAlign w:val="bottom"/>
          </w:tcPr>
          <w:p w:rsidR="007E613B" w:rsidRPr="00397F9B" w:rsidRDefault="007E613B" w:rsidP="006E751F">
            <w:pPr>
              <w:rPr>
                <w:sz w:val="20"/>
                <w:szCs w:val="20"/>
              </w:rPr>
            </w:pPr>
            <w:r w:rsidRPr="00397F9B">
              <w:rPr>
                <w:sz w:val="20"/>
                <w:szCs w:val="20"/>
              </w:rPr>
              <w:t>добыча полезных ископаемых</w:t>
            </w:r>
          </w:p>
        </w:tc>
        <w:tc>
          <w:tcPr>
            <w:tcW w:w="1134" w:type="dxa"/>
            <w:vAlign w:val="center"/>
          </w:tcPr>
          <w:p w:rsidR="007E613B" w:rsidRPr="00397F9B" w:rsidRDefault="007E613B" w:rsidP="006E751F">
            <w:pPr>
              <w:jc w:val="center"/>
              <w:rPr>
                <w:sz w:val="20"/>
                <w:szCs w:val="20"/>
              </w:rPr>
            </w:pPr>
            <w:r w:rsidRPr="00397F9B">
              <w:rPr>
                <w:sz w:val="20"/>
                <w:szCs w:val="20"/>
              </w:rPr>
              <w:t>5666,4</w:t>
            </w:r>
          </w:p>
        </w:tc>
        <w:tc>
          <w:tcPr>
            <w:tcW w:w="992" w:type="dxa"/>
            <w:vAlign w:val="center"/>
          </w:tcPr>
          <w:p w:rsidR="007E613B" w:rsidRPr="00397F9B" w:rsidRDefault="007E613B" w:rsidP="006E751F">
            <w:pPr>
              <w:jc w:val="center"/>
              <w:rPr>
                <w:sz w:val="20"/>
                <w:szCs w:val="20"/>
              </w:rPr>
            </w:pPr>
            <w:r w:rsidRPr="00397F9B">
              <w:rPr>
                <w:sz w:val="20"/>
                <w:szCs w:val="20"/>
              </w:rPr>
              <w:t>6135,9</w:t>
            </w:r>
          </w:p>
        </w:tc>
        <w:tc>
          <w:tcPr>
            <w:tcW w:w="1134" w:type="dxa"/>
            <w:vAlign w:val="center"/>
          </w:tcPr>
          <w:p w:rsidR="007E613B" w:rsidRPr="00397F9B" w:rsidRDefault="007E613B" w:rsidP="006E751F">
            <w:pPr>
              <w:jc w:val="center"/>
              <w:rPr>
                <w:sz w:val="20"/>
                <w:szCs w:val="20"/>
              </w:rPr>
            </w:pPr>
            <w:r w:rsidRPr="00397F9B">
              <w:rPr>
                <w:sz w:val="20"/>
                <w:szCs w:val="20"/>
              </w:rPr>
              <w:t>6413,2</w:t>
            </w:r>
          </w:p>
        </w:tc>
        <w:tc>
          <w:tcPr>
            <w:tcW w:w="1134" w:type="dxa"/>
            <w:vAlign w:val="center"/>
          </w:tcPr>
          <w:p w:rsidR="007E613B" w:rsidRPr="00397F9B" w:rsidRDefault="007E613B" w:rsidP="006E751F">
            <w:pPr>
              <w:jc w:val="center"/>
              <w:rPr>
                <w:sz w:val="20"/>
                <w:szCs w:val="20"/>
              </w:rPr>
            </w:pPr>
            <w:r w:rsidRPr="00397F9B">
              <w:rPr>
                <w:sz w:val="20"/>
                <w:szCs w:val="20"/>
              </w:rPr>
              <w:t>6458,1</w:t>
            </w:r>
          </w:p>
        </w:tc>
        <w:tc>
          <w:tcPr>
            <w:tcW w:w="992" w:type="dxa"/>
            <w:vAlign w:val="center"/>
          </w:tcPr>
          <w:p w:rsidR="007E613B" w:rsidRPr="00397F9B" w:rsidRDefault="007E613B" w:rsidP="006E751F">
            <w:pPr>
              <w:jc w:val="center"/>
              <w:rPr>
                <w:sz w:val="20"/>
                <w:szCs w:val="20"/>
              </w:rPr>
            </w:pPr>
            <w:r w:rsidRPr="00397F9B">
              <w:rPr>
                <w:sz w:val="20"/>
                <w:szCs w:val="20"/>
              </w:rPr>
              <w:t>6477,5</w:t>
            </w:r>
          </w:p>
        </w:tc>
        <w:tc>
          <w:tcPr>
            <w:tcW w:w="993" w:type="dxa"/>
            <w:vAlign w:val="center"/>
          </w:tcPr>
          <w:p w:rsidR="007E613B" w:rsidRPr="00397F9B" w:rsidRDefault="007E613B" w:rsidP="006E751F">
            <w:pPr>
              <w:jc w:val="center"/>
              <w:rPr>
                <w:sz w:val="20"/>
                <w:szCs w:val="20"/>
              </w:rPr>
            </w:pPr>
            <w:r w:rsidRPr="00397F9B">
              <w:rPr>
                <w:sz w:val="20"/>
                <w:szCs w:val="20"/>
              </w:rPr>
              <w:t>7911,7</w:t>
            </w:r>
          </w:p>
        </w:tc>
        <w:tc>
          <w:tcPr>
            <w:tcW w:w="992" w:type="dxa"/>
            <w:vAlign w:val="center"/>
          </w:tcPr>
          <w:p w:rsidR="007E613B" w:rsidRPr="00397F9B" w:rsidRDefault="007E613B" w:rsidP="006E751F">
            <w:pPr>
              <w:jc w:val="center"/>
              <w:rPr>
                <w:sz w:val="20"/>
                <w:szCs w:val="20"/>
              </w:rPr>
            </w:pPr>
            <w:r w:rsidRPr="00397F9B">
              <w:rPr>
                <w:sz w:val="20"/>
                <w:szCs w:val="20"/>
              </w:rPr>
              <w:t>122,1</w:t>
            </w:r>
          </w:p>
        </w:tc>
      </w:tr>
      <w:tr w:rsidR="00397F9B" w:rsidRPr="00397F9B" w:rsidTr="00A46B20">
        <w:trPr>
          <w:trHeight w:val="386"/>
          <w:jc w:val="center"/>
        </w:trPr>
        <w:tc>
          <w:tcPr>
            <w:tcW w:w="2976" w:type="dxa"/>
            <w:vAlign w:val="bottom"/>
          </w:tcPr>
          <w:p w:rsidR="007E613B" w:rsidRPr="00397F9B" w:rsidRDefault="007E613B" w:rsidP="006E751F">
            <w:pPr>
              <w:rPr>
                <w:sz w:val="20"/>
                <w:szCs w:val="20"/>
              </w:rPr>
            </w:pPr>
            <w:r w:rsidRPr="00397F9B">
              <w:rPr>
                <w:sz w:val="20"/>
                <w:szCs w:val="20"/>
              </w:rPr>
              <w:t>обрабатывающие производства</w:t>
            </w:r>
          </w:p>
        </w:tc>
        <w:tc>
          <w:tcPr>
            <w:tcW w:w="1134" w:type="dxa"/>
            <w:vAlign w:val="center"/>
          </w:tcPr>
          <w:p w:rsidR="007E613B" w:rsidRPr="00397F9B" w:rsidRDefault="007E613B" w:rsidP="006E751F">
            <w:pPr>
              <w:jc w:val="center"/>
              <w:rPr>
                <w:sz w:val="20"/>
                <w:szCs w:val="20"/>
              </w:rPr>
            </w:pPr>
            <w:r w:rsidRPr="00397F9B">
              <w:rPr>
                <w:sz w:val="20"/>
                <w:szCs w:val="20"/>
              </w:rPr>
              <w:t>289,9</w:t>
            </w:r>
          </w:p>
        </w:tc>
        <w:tc>
          <w:tcPr>
            <w:tcW w:w="992" w:type="dxa"/>
            <w:vAlign w:val="center"/>
          </w:tcPr>
          <w:p w:rsidR="007E613B" w:rsidRPr="00397F9B" w:rsidRDefault="007E613B" w:rsidP="006E751F">
            <w:pPr>
              <w:jc w:val="center"/>
              <w:rPr>
                <w:sz w:val="20"/>
                <w:szCs w:val="20"/>
              </w:rPr>
            </w:pPr>
            <w:r w:rsidRPr="00397F9B">
              <w:rPr>
                <w:sz w:val="20"/>
                <w:szCs w:val="20"/>
              </w:rPr>
              <w:t>377,0</w:t>
            </w:r>
          </w:p>
        </w:tc>
        <w:tc>
          <w:tcPr>
            <w:tcW w:w="1134" w:type="dxa"/>
            <w:vAlign w:val="center"/>
          </w:tcPr>
          <w:p w:rsidR="007E613B" w:rsidRPr="00397F9B" w:rsidRDefault="007E613B" w:rsidP="006E751F">
            <w:pPr>
              <w:jc w:val="center"/>
              <w:rPr>
                <w:sz w:val="20"/>
                <w:szCs w:val="20"/>
              </w:rPr>
            </w:pPr>
            <w:r w:rsidRPr="00397F9B">
              <w:rPr>
                <w:sz w:val="20"/>
                <w:szCs w:val="20"/>
              </w:rPr>
              <w:t>300,7</w:t>
            </w:r>
          </w:p>
        </w:tc>
        <w:tc>
          <w:tcPr>
            <w:tcW w:w="1134" w:type="dxa"/>
            <w:vAlign w:val="center"/>
          </w:tcPr>
          <w:p w:rsidR="007E613B" w:rsidRPr="00397F9B" w:rsidRDefault="007E613B" w:rsidP="006E751F">
            <w:pPr>
              <w:jc w:val="center"/>
              <w:rPr>
                <w:sz w:val="20"/>
                <w:szCs w:val="20"/>
              </w:rPr>
            </w:pPr>
            <w:r w:rsidRPr="00397F9B">
              <w:rPr>
                <w:sz w:val="20"/>
                <w:szCs w:val="20"/>
              </w:rPr>
              <w:t>288,7</w:t>
            </w:r>
          </w:p>
        </w:tc>
        <w:tc>
          <w:tcPr>
            <w:tcW w:w="992" w:type="dxa"/>
            <w:vAlign w:val="center"/>
          </w:tcPr>
          <w:p w:rsidR="007E613B" w:rsidRPr="00397F9B" w:rsidRDefault="007E613B" w:rsidP="006E751F">
            <w:pPr>
              <w:jc w:val="center"/>
              <w:rPr>
                <w:sz w:val="20"/>
                <w:szCs w:val="20"/>
              </w:rPr>
            </w:pPr>
            <w:r w:rsidRPr="00397F9B">
              <w:rPr>
                <w:sz w:val="20"/>
                <w:szCs w:val="20"/>
              </w:rPr>
              <w:t>306,9</w:t>
            </w:r>
          </w:p>
        </w:tc>
        <w:tc>
          <w:tcPr>
            <w:tcW w:w="993" w:type="dxa"/>
            <w:vAlign w:val="center"/>
          </w:tcPr>
          <w:p w:rsidR="007E613B" w:rsidRPr="00397F9B" w:rsidRDefault="007E613B" w:rsidP="006E751F">
            <w:pPr>
              <w:jc w:val="center"/>
              <w:rPr>
                <w:sz w:val="20"/>
                <w:szCs w:val="20"/>
              </w:rPr>
            </w:pPr>
            <w:r w:rsidRPr="00397F9B">
              <w:rPr>
                <w:sz w:val="20"/>
                <w:szCs w:val="20"/>
              </w:rPr>
              <w:t>280,9</w:t>
            </w:r>
          </w:p>
        </w:tc>
        <w:tc>
          <w:tcPr>
            <w:tcW w:w="992" w:type="dxa"/>
            <w:vAlign w:val="center"/>
          </w:tcPr>
          <w:p w:rsidR="007E613B" w:rsidRPr="00397F9B" w:rsidRDefault="007E613B" w:rsidP="006E751F">
            <w:pPr>
              <w:jc w:val="center"/>
              <w:rPr>
                <w:sz w:val="20"/>
                <w:szCs w:val="20"/>
              </w:rPr>
            </w:pPr>
            <w:r w:rsidRPr="00397F9B">
              <w:rPr>
                <w:sz w:val="20"/>
                <w:szCs w:val="20"/>
              </w:rPr>
              <w:t>91,5</w:t>
            </w:r>
          </w:p>
        </w:tc>
      </w:tr>
      <w:tr w:rsidR="00397F9B" w:rsidRPr="00397F9B" w:rsidTr="00A46B20">
        <w:trPr>
          <w:trHeight w:val="714"/>
          <w:jc w:val="center"/>
        </w:trPr>
        <w:tc>
          <w:tcPr>
            <w:tcW w:w="2976" w:type="dxa"/>
            <w:vAlign w:val="bottom"/>
          </w:tcPr>
          <w:p w:rsidR="007E613B" w:rsidRPr="00397F9B" w:rsidRDefault="007E613B" w:rsidP="006E751F">
            <w:pPr>
              <w:rPr>
                <w:sz w:val="20"/>
                <w:szCs w:val="20"/>
              </w:rPr>
            </w:pPr>
            <w:r w:rsidRPr="00397F9B">
              <w:rPr>
                <w:sz w:val="20"/>
                <w:szCs w:val="20"/>
              </w:rPr>
              <w:t>производство и распределение электроэнергии, газа и пара</w:t>
            </w:r>
          </w:p>
        </w:tc>
        <w:tc>
          <w:tcPr>
            <w:tcW w:w="1134" w:type="dxa"/>
            <w:vAlign w:val="center"/>
          </w:tcPr>
          <w:p w:rsidR="007E613B" w:rsidRPr="00397F9B" w:rsidRDefault="007E613B" w:rsidP="006E751F">
            <w:pPr>
              <w:jc w:val="center"/>
              <w:rPr>
                <w:sz w:val="20"/>
                <w:szCs w:val="20"/>
              </w:rPr>
            </w:pPr>
            <w:r w:rsidRPr="00397F9B">
              <w:rPr>
                <w:sz w:val="20"/>
                <w:szCs w:val="20"/>
              </w:rPr>
              <w:t>449,3</w:t>
            </w:r>
          </w:p>
        </w:tc>
        <w:tc>
          <w:tcPr>
            <w:tcW w:w="992" w:type="dxa"/>
            <w:vAlign w:val="center"/>
          </w:tcPr>
          <w:p w:rsidR="007E613B" w:rsidRPr="00397F9B" w:rsidRDefault="007E613B" w:rsidP="006E751F">
            <w:pPr>
              <w:jc w:val="center"/>
              <w:rPr>
                <w:sz w:val="20"/>
                <w:szCs w:val="20"/>
              </w:rPr>
            </w:pPr>
            <w:r w:rsidRPr="00397F9B">
              <w:rPr>
                <w:sz w:val="20"/>
                <w:szCs w:val="20"/>
              </w:rPr>
              <w:t>511,2</w:t>
            </w:r>
          </w:p>
        </w:tc>
        <w:tc>
          <w:tcPr>
            <w:tcW w:w="1134" w:type="dxa"/>
            <w:vAlign w:val="center"/>
          </w:tcPr>
          <w:p w:rsidR="007E613B" w:rsidRPr="00397F9B" w:rsidRDefault="007E613B" w:rsidP="006E751F">
            <w:pPr>
              <w:jc w:val="center"/>
              <w:rPr>
                <w:sz w:val="20"/>
                <w:szCs w:val="20"/>
              </w:rPr>
            </w:pPr>
            <w:r w:rsidRPr="00397F9B">
              <w:rPr>
                <w:sz w:val="20"/>
                <w:szCs w:val="20"/>
              </w:rPr>
              <w:t>405,7</w:t>
            </w:r>
          </w:p>
        </w:tc>
        <w:tc>
          <w:tcPr>
            <w:tcW w:w="1134" w:type="dxa"/>
            <w:vAlign w:val="center"/>
          </w:tcPr>
          <w:p w:rsidR="007E613B" w:rsidRPr="00397F9B" w:rsidRDefault="007E613B" w:rsidP="006E751F">
            <w:pPr>
              <w:jc w:val="center"/>
              <w:rPr>
                <w:sz w:val="20"/>
                <w:szCs w:val="20"/>
              </w:rPr>
            </w:pPr>
            <w:r w:rsidRPr="00397F9B">
              <w:rPr>
                <w:sz w:val="20"/>
                <w:szCs w:val="20"/>
              </w:rPr>
              <w:t>451,6</w:t>
            </w:r>
          </w:p>
        </w:tc>
        <w:tc>
          <w:tcPr>
            <w:tcW w:w="992" w:type="dxa"/>
            <w:vAlign w:val="center"/>
          </w:tcPr>
          <w:p w:rsidR="007E613B" w:rsidRPr="00397F9B" w:rsidRDefault="007E613B" w:rsidP="006E751F">
            <w:pPr>
              <w:jc w:val="center"/>
              <w:rPr>
                <w:sz w:val="20"/>
                <w:szCs w:val="20"/>
              </w:rPr>
            </w:pPr>
            <w:r w:rsidRPr="00397F9B">
              <w:rPr>
                <w:sz w:val="20"/>
                <w:szCs w:val="20"/>
              </w:rPr>
              <w:t>483,3</w:t>
            </w:r>
          </w:p>
        </w:tc>
        <w:tc>
          <w:tcPr>
            <w:tcW w:w="993" w:type="dxa"/>
            <w:vAlign w:val="center"/>
          </w:tcPr>
          <w:p w:rsidR="007E613B" w:rsidRPr="00397F9B" w:rsidRDefault="007E613B" w:rsidP="006E751F">
            <w:pPr>
              <w:jc w:val="center"/>
              <w:rPr>
                <w:sz w:val="20"/>
                <w:szCs w:val="20"/>
              </w:rPr>
            </w:pPr>
            <w:r w:rsidRPr="00397F9B">
              <w:rPr>
                <w:sz w:val="20"/>
                <w:szCs w:val="20"/>
              </w:rPr>
              <w:t>521,8</w:t>
            </w:r>
          </w:p>
        </w:tc>
        <w:tc>
          <w:tcPr>
            <w:tcW w:w="992" w:type="dxa"/>
            <w:vAlign w:val="center"/>
          </w:tcPr>
          <w:p w:rsidR="007E613B" w:rsidRPr="00397F9B" w:rsidRDefault="007E613B" w:rsidP="006E751F">
            <w:pPr>
              <w:jc w:val="center"/>
              <w:rPr>
                <w:sz w:val="20"/>
                <w:szCs w:val="20"/>
              </w:rPr>
            </w:pPr>
            <w:r w:rsidRPr="00397F9B">
              <w:rPr>
                <w:sz w:val="20"/>
                <w:szCs w:val="20"/>
              </w:rPr>
              <w:t>108,0</w:t>
            </w:r>
          </w:p>
        </w:tc>
      </w:tr>
      <w:tr w:rsidR="00397F9B" w:rsidRPr="00397F9B" w:rsidTr="00A46B20">
        <w:trPr>
          <w:trHeight w:val="714"/>
          <w:jc w:val="center"/>
        </w:trPr>
        <w:tc>
          <w:tcPr>
            <w:tcW w:w="2976" w:type="dxa"/>
            <w:vAlign w:val="center"/>
          </w:tcPr>
          <w:p w:rsidR="007E613B" w:rsidRPr="00397F9B" w:rsidRDefault="007E613B" w:rsidP="006E751F">
            <w:pPr>
              <w:rPr>
                <w:sz w:val="20"/>
                <w:szCs w:val="20"/>
              </w:rPr>
            </w:pPr>
            <w:r w:rsidRPr="00397F9B">
              <w:rPr>
                <w:sz w:val="20"/>
                <w:szCs w:val="20"/>
              </w:rPr>
              <w:t>водоснабжение и водоотведение</w:t>
            </w:r>
          </w:p>
        </w:tc>
        <w:tc>
          <w:tcPr>
            <w:tcW w:w="1134" w:type="dxa"/>
            <w:vAlign w:val="center"/>
          </w:tcPr>
          <w:p w:rsidR="007E613B" w:rsidRPr="00397F9B" w:rsidRDefault="007E613B" w:rsidP="006E751F">
            <w:pPr>
              <w:jc w:val="center"/>
              <w:rPr>
                <w:sz w:val="20"/>
                <w:szCs w:val="20"/>
              </w:rPr>
            </w:pPr>
            <w:r w:rsidRPr="00397F9B">
              <w:rPr>
                <w:sz w:val="20"/>
                <w:szCs w:val="20"/>
              </w:rPr>
              <w:t>-</w:t>
            </w:r>
          </w:p>
        </w:tc>
        <w:tc>
          <w:tcPr>
            <w:tcW w:w="992" w:type="dxa"/>
            <w:vAlign w:val="center"/>
          </w:tcPr>
          <w:p w:rsidR="007E613B" w:rsidRPr="00397F9B" w:rsidRDefault="007E613B" w:rsidP="006E751F">
            <w:pPr>
              <w:jc w:val="center"/>
              <w:rPr>
                <w:sz w:val="20"/>
                <w:szCs w:val="20"/>
              </w:rPr>
            </w:pPr>
            <w:r w:rsidRPr="00397F9B">
              <w:rPr>
                <w:sz w:val="20"/>
                <w:szCs w:val="20"/>
              </w:rPr>
              <w:t>-</w:t>
            </w:r>
          </w:p>
        </w:tc>
        <w:tc>
          <w:tcPr>
            <w:tcW w:w="1134" w:type="dxa"/>
            <w:vAlign w:val="center"/>
          </w:tcPr>
          <w:p w:rsidR="007E613B" w:rsidRPr="00397F9B" w:rsidRDefault="007E613B" w:rsidP="006E751F">
            <w:pPr>
              <w:jc w:val="center"/>
              <w:rPr>
                <w:sz w:val="20"/>
                <w:szCs w:val="20"/>
              </w:rPr>
            </w:pPr>
            <w:r w:rsidRPr="00397F9B">
              <w:rPr>
                <w:sz w:val="20"/>
                <w:szCs w:val="20"/>
              </w:rPr>
              <w:t>-</w:t>
            </w:r>
          </w:p>
        </w:tc>
        <w:tc>
          <w:tcPr>
            <w:tcW w:w="1134" w:type="dxa"/>
            <w:vAlign w:val="center"/>
          </w:tcPr>
          <w:p w:rsidR="007E613B" w:rsidRPr="00397F9B" w:rsidRDefault="007E613B" w:rsidP="006E751F">
            <w:pPr>
              <w:jc w:val="center"/>
              <w:rPr>
                <w:sz w:val="20"/>
                <w:szCs w:val="20"/>
              </w:rPr>
            </w:pPr>
            <w:r w:rsidRPr="00397F9B">
              <w:rPr>
                <w:sz w:val="20"/>
                <w:szCs w:val="20"/>
              </w:rPr>
              <w:t>-</w:t>
            </w:r>
          </w:p>
        </w:tc>
        <w:tc>
          <w:tcPr>
            <w:tcW w:w="992" w:type="dxa"/>
            <w:vAlign w:val="center"/>
          </w:tcPr>
          <w:p w:rsidR="007E613B" w:rsidRPr="00397F9B" w:rsidRDefault="007E613B" w:rsidP="006E751F">
            <w:pPr>
              <w:jc w:val="center"/>
              <w:rPr>
                <w:sz w:val="20"/>
                <w:szCs w:val="20"/>
              </w:rPr>
            </w:pPr>
            <w:r w:rsidRPr="00397F9B">
              <w:rPr>
                <w:sz w:val="20"/>
                <w:szCs w:val="20"/>
              </w:rPr>
              <w:t>-</w:t>
            </w:r>
          </w:p>
        </w:tc>
        <w:tc>
          <w:tcPr>
            <w:tcW w:w="993" w:type="dxa"/>
            <w:vAlign w:val="center"/>
          </w:tcPr>
          <w:p w:rsidR="007E613B" w:rsidRPr="00397F9B" w:rsidRDefault="007E613B" w:rsidP="006E751F">
            <w:pPr>
              <w:jc w:val="center"/>
              <w:rPr>
                <w:sz w:val="20"/>
                <w:szCs w:val="20"/>
              </w:rPr>
            </w:pPr>
            <w:r w:rsidRPr="00397F9B">
              <w:rPr>
                <w:sz w:val="20"/>
                <w:szCs w:val="20"/>
              </w:rPr>
              <w:t>1320,5</w:t>
            </w:r>
          </w:p>
        </w:tc>
        <w:tc>
          <w:tcPr>
            <w:tcW w:w="992" w:type="dxa"/>
            <w:vAlign w:val="center"/>
          </w:tcPr>
          <w:p w:rsidR="007E613B" w:rsidRPr="00397F9B" w:rsidRDefault="007E613B" w:rsidP="006E751F">
            <w:pPr>
              <w:jc w:val="center"/>
              <w:rPr>
                <w:sz w:val="20"/>
                <w:szCs w:val="20"/>
              </w:rPr>
            </w:pPr>
            <w:r w:rsidRPr="00397F9B">
              <w:rPr>
                <w:sz w:val="20"/>
                <w:szCs w:val="20"/>
              </w:rPr>
              <w:t>-</w:t>
            </w:r>
          </w:p>
        </w:tc>
      </w:tr>
      <w:tr w:rsidR="007E613B" w:rsidRPr="00397F9B" w:rsidTr="00A46B20">
        <w:trPr>
          <w:trHeight w:val="714"/>
          <w:jc w:val="center"/>
        </w:trPr>
        <w:tc>
          <w:tcPr>
            <w:tcW w:w="2976" w:type="dxa"/>
            <w:vAlign w:val="center"/>
          </w:tcPr>
          <w:p w:rsidR="007E613B" w:rsidRPr="00397F9B" w:rsidRDefault="007E613B" w:rsidP="006E751F">
            <w:pPr>
              <w:rPr>
                <w:sz w:val="20"/>
                <w:szCs w:val="20"/>
              </w:rPr>
            </w:pPr>
            <w:r w:rsidRPr="00397F9B">
              <w:rPr>
                <w:sz w:val="20"/>
                <w:szCs w:val="20"/>
              </w:rPr>
              <w:t>продукция сельского хозяйства</w:t>
            </w:r>
          </w:p>
        </w:tc>
        <w:tc>
          <w:tcPr>
            <w:tcW w:w="1134" w:type="dxa"/>
            <w:vAlign w:val="center"/>
          </w:tcPr>
          <w:p w:rsidR="007E613B" w:rsidRPr="00397F9B" w:rsidRDefault="007E613B" w:rsidP="006E751F">
            <w:pPr>
              <w:jc w:val="center"/>
              <w:rPr>
                <w:sz w:val="20"/>
                <w:szCs w:val="20"/>
              </w:rPr>
            </w:pPr>
            <w:r w:rsidRPr="00397F9B">
              <w:rPr>
                <w:sz w:val="20"/>
                <w:szCs w:val="20"/>
              </w:rPr>
              <w:t>-</w:t>
            </w:r>
          </w:p>
        </w:tc>
        <w:tc>
          <w:tcPr>
            <w:tcW w:w="992" w:type="dxa"/>
            <w:vAlign w:val="center"/>
          </w:tcPr>
          <w:p w:rsidR="007E613B" w:rsidRPr="00397F9B" w:rsidRDefault="007E613B" w:rsidP="006E751F">
            <w:pPr>
              <w:jc w:val="center"/>
              <w:rPr>
                <w:sz w:val="20"/>
                <w:szCs w:val="20"/>
              </w:rPr>
            </w:pPr>
            <w:r w:rsidRPr="00397F9B">
              <w:rPr>
                <w:sz w:val="20"/>
                <w:szCs w:val="20"/>
              </w:rPr>
              <w:t>-</w:t>
            </w:r>
          </w:p>
        </w:tc>
        <w:tc>
          <w:tcPr>
            <w:tcW w:w="1134" w:type="dxa"/>
            <w:vAlign w:val="center"/>
          </w:tcPr>
          <w:p w:rsidR="007E613B" w:rsidRPr="00397F9B" w:rsidRDefault="007E613B" w:rsidP="006E751F">
            <w:pPr>
              <w:jc w:val="center"/>
              <w:rPr>
                <w:sz w:val="20"/>
                <w:szCs w:val="20"/>
              </w:rPr>
            </w:pPr>
            <w:r w:rsidRPr="00397F9B">
              <w:rPr>
                <w:sz w:val="20"/>
                <w:szCs w:val="20"/>
              </w:rPr>
              <w:t>-</w:t>
            </w:r>
          </w:p>
        </w:tc>
        <w:tc>
          <w:tcPr>
            <w:tcW w:w="1134" w:type="dxa"/>
            <w:vAlign w:val="center"/>
          </w:tcPr>
          <w:p w:rsidR="007E613B" w:rsidRPr="00397F9B" w:rsidRDefault="007E613B" w:rsidP="006E751F">
            <w:pPr>
              <w:jc w:val="center"/>
              <w:rPr>
                <w:sz w:val="20"/>
                <w:szCs w:val="20"/>
              </w:rPr>
            </w:pPr>
            <w:r w:rsidRPr="00397F9B">
              <w:rPr>
                <w:sz w:val="20"/>
                <w:szCs w:val="20"/>
              </w:rPr>
              <w:t>-</w:t>
            </w:r>
          </w:p>
        </w:tc>
        <w:tc>
          <w:tcPr>
            <w:tcW w:w="992" w:type="dxa"/>
            <w:vAlign w:val="center"/>
          </w:tcPr>
          <w:p w:rsidR="007E613B" w:rsidRPr="00397F9B" w:rsidRDefault="007E613B" w:rsidP="006E751F">
            <w:pPr>
              <w:jc w:val="center"/>
              <w:rPr>
                <w:sz w:val="20"/>
                <w:szCs w:val="20"/>
              </w:rPr>
            </w:pPr>
            <w:r w:rsidRPr="00397F9B">
              <w:rPr>
                <w:sz w:val="20"/>
                <w:szCs w:val="20"/>
              </w:rPr>
              <w:t>5286,9</w:t>
            </w:r>
          </w:p>
        </w:tc>
        <w:tc>
          <w:tcPr>
            <w:tcW w:w="993" w:type="dxa"/>
            <w:vAlign w:val="center"/>
          </w:tcPr>
          <w:p w:rsidR="007E613B" w:rsidRPr="00397F9B" w:rsidRDefault="007E613B" w:rsidP="006E751F">
            <w:pPr>
              <w:jc w:val="center"/>
              <w:rPr>
                <w:sz w:val="20"/>
                <w:szCs w:val="20"/>
              </w:rPr>
            </w:pPr>
            <w:r w:rsidRPr="00397F9B">
              <w:rPr>
                <w:sz w:val="20"/>
                <w:szCs w:val="20"/>
              </w:rPr>
              <w:t>5128,3</w:t>
            </w:r>
          </w:p>
        </w:tc>
        <w:tc>
          <w:tcPr>
            <w:tcW w:w="992" w:type="dxa"/>
            <w:vAlign w:val="center"/>
          </w:tcPr>
          <w:p w:rsidR="007E613B" w:rsidRPr="00397F9B" w:rsidRDefault="007E613B" w:rsidP="006E751F">
            <w:pPr>
              <w:jc w:val="center"/>
              <w:rPr>
                <w:sz w:val="20"/>
                <w:szCs w:val="20"/>
              </w:rPr>
            </w:pPr>
            <w:r w:rsidRPr="00397F9B">
              <w:rPr>
                <w:sz w:val="20"/>
                <w:szCs w:val="20"/>
              </w:rPr>
              <w:t>97,0</w:t>
            </w:r>
          </w:p>
        </w:tc>
      </w:tr>
    </w:tbl>
    <w:p w:rsidR="007E613B" w:rsidRPr="00397F9B" w:rsidRDefault="007E613B" w:rsidP="007E613B">
      <w:pPr>
        <w:jc w:val="both"/>
      </w:pPr>
    </w:p>
    <w:p w:rsidR="007E613B" w:rsidRPr="00397F9B" w:rsidRDefault="007E613B" w:rsidP="007E613B">
      <w:pPr>
        <w:ind w:firstLine="567"/>
        <w:jc w:val="both"/>
      </w:pPr>
      <w:r w:rsidRPr="00397F9B">
        <w:t>Оборот организаций по видам экономической деятельности по крупным и средним предприятиям за 2018 г. составил 10034,9 млн. руб., что выше показателя аналогичного периода предыдущего года на 38,1 %. Данное повышение обусловлено увеличением объемов по производству и разделению электроэнергии, газа и воды на 8,0 % и добычи полезных ископаемых – на 22,1 %.</w:t>
      </w:r>
    </w:p>
    <w:p w:rsidR="007E613B" w:rsidRPr="00397F9B" w:rsidRDefault="007E613B" w:rsidP="007E613B">
      <w:pPr>
        <w:ind w:firstLine="567"/>
        <w:jc w:val="both"/>
      </w:pPr>
      <w:r w:rsidRPr="00397F9B">
        <w:t xml:space="preserve">Экономика Нефтекумского городского округа развивается в тесной взаимосвязи промышленной и сельскохозяйственной отраслей. В структуре отгруженных товаров собственного производства по всем видам экономической деятельности наибольший удельный вес занимает промышленный сектор. </w:t>
      </w:r>
    </w:p>
    <w:p w:rsidR="007E613B" w:rsidRPr="00397F9B" w:rsidRDefault="007E613B">
      <w:pPr>
        <w:jc w:val="center"/>
        <w:rPr>
          <w:b/>
        </w:rPr>
      </w:pPr>
    </w:p>
    <w:p w:rsidR="00CB2D70" w:rsidRPr="00397F9B" w:rsidRDefault="004C71E0">
      <w:pPr>
        <w:jc w:val="center"/>
        <w:rPr>
          <w:b/>
        </w:rPr>
      </w:pPr>
      <w:r w:rsidRPr="00397F9B">
        <w:rPr>
          <w:b/>
        </w:rPr>
        <w:t>5.4.</w:t>
      </w:r>
      <w:r w:rsidR="00641036" w:rsidRPr="00397F9B">
        <w:rPr>
          <w:b/>
        </w:rPr>
        <w:t>2</w:t>
      </w:r>
      <w:r w:rsidR="00015535" w:rsidRPr="00397F9B">
        <w:rPr>
          <w:b/>
        </w:rPr>
        <w:t>.</w:t>
      </w:r>
      <w:r w:rsidRPr="00397F9B">
        <w:rPr>
          <w:b/>
        </w:rPr>
        <w:t xml:space="preserve"> Агропромышленный комплекс</w:t>
      </w:r>
    </w:p>
    <w:p w:rsidR="00CB2D70" w:rsidRPr="00397F9B" w:rsidRDefault="00CB2D70">
      <w:pPr>
        <w:ind w:firstLine="567"/>
        <w:jc w:val="both"/>
      </w:pPr>
    </w:p>
    <w:p w:rsidR="00641036" w:rsidRPr="00397F9B" w:rsidRDefault="00641036" w:rsidP="00641036">
      <w:pPr>
        <w:ind w:firstLine="567"/>
        <w:jc w:val="both"/>
      </w:pPr>
      <w:r w:rsidRPr="00397F9B">
        <w:t>Сельское хозяйство является одной из ведущих отраслей экономики Нефтекумского городского округа, формирующей агропродовольственный рынок.</w:t>
      </w:r>
    </w:p>
    <w:p w:rsidR="00641036" w:rsidRPr="00397F9B" w:rsidRDefault="00641036" w:rsidP="00641036">
      <w:pPr>
        <w:ind w:firstLine="567"/>
        <w:jc w:val="both"/>
      </w:pPr>
      <w:r w:rsidRPr="00397F9B">
        <w:t>В 2018 г. во всех категориях хозяйств произведено валовой сельскохозяйственной продукции на 5,8 млрд. руб. или 111,5 % к 2017 г., в том числе продукция растениеводства 3,1 млрд. руб. и 2,7 млрд. руб. животноводство.</w:t>
      </w:r>
    </w:p>
    <w:p w:rsidR="00641036" w:rsidRPr="00397F9B" w:rsidRDefault="00641036" w:rsidP="00641036">
      <w:pPr>
        <w:ind w:firstLine="567"/>
        <w:jc w:val="both"/>
      </w:pPr>
      <w:r w:rsidRPr="00397F9B">
        <w:t xml:space="preserve">В структуре производства сельскохозяйственной продукции Нефтекумского городского округа по категориям хозяйств в 2018 г. сельскохозяйственными организациями всех форм собственности произведено 25,9 % от общего объема выпуска сельскохозяйственной продукции, хозяйствами населения 29,3 %, крестьянскими (фермерскими) хозяйствами – 44,8 %. </w:t>
      </w:r>
    </w:p>
    <w:p w:rsidR="00641036" w:rsidRPr="00397F9B" w:rsidRDefault="00641036" w:rsidP="00641036">
      <w:pPr>
        <w:ind w:firstLine="567"/>
        <w:jc w:val="both"/>
        <w:rPr>
          <w:highlight w:val="yellow"/>
        </w:rPr>
      </w:pPr>
    </w:p>
    <w:p w:rsidR="00641036" w:rsidRPr="00397F9B" w:rsidRDefault="00641036" w:rsidP="00641036">
      <w:pPr>
        <w:ind w:firstLine="567"/>
        <w:jc w:val="both"/>
        <w:rPr>
          <w:highlight w:val="yellow"/>
        </w:rPr>
      </w:pPr>
      <w:bookmarkStart w:id="33" w:name="_Hlk54572801"/>
      <w:r w:rsidRPr="00397F9B">
        <w:rPr>
          <w:noProof/>
        </w:rPr>
        <w:drawing>
          <wp:inline distT="0" distB="0" distL="0" distR="0">
            <wp:extent cx="5486400" cy="32004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641036" w:rsidRPr="00397F9B" w:rsidRDefault="00641036" w:rsidP="00641036">
      <w:pPr>
        <w:jc w:val="center"/>
      </w:pPr>
      <w:r w:rsidRPr="00397F9B">
        <w:t xml:space="preserve">Рисунок </w:t>
      </w:r>
      <w:r w:rsidR="00C80965" w:rsidRPr="00397F9B">
        <w:t>5.4.2.1</w:t>
      </w:r>
      <w:r w:rsidRPr="00397F9B">
        <w:t xml:space="preserve"> Структура производства продукции сельского хозяйства по категориям хозяйств Нефтекумского городского округа в 2018 г., %</w:t>
      </w:r>
      <w:r w:rsidRPr="00397F9B">
        <w:rPr>
          <w:rStyle w:val="aff3"/>
        </w:rPr>
        <w:footnoteReference w:id="82"/>
      </w:r>
    </w:p>
    <w:bookmarkEnd w:id="33"/>
    <w:p w:rsidR="00641036" w:rsidRPr="00397F9B" w:rsidRDefault="00641036" w:rsidP="00641036">
      <w:pPr>
        <w:jc w:val="both"/>
        <w:rPr>
          <w:highlight w:val="yellow"/>
        </w:rPr>
      </w:pPr>
    </w:p>
    <w:p w:rsidR="00641036" w:rsidRPr="00397F9B" w:rsidRDefault="00641036" w:rsidP="00641036">
      <w:pPr>
        <w:ind w:firstLine="567"/>
        <w:jc w:val="both"/>
      </w:pPr>
      <w:r w:rsidRPr="00397F9B">
        <w:t>Доля растениеводства в общем объеме производства продукции сельского хозяйства составляет 54,2 %, животноводства – 45,8 %.</w:t>
      </w:r>
    </w:p>
    <w:p w:rsidR="00641036" w:rsidRPr="00397F9B" w:rsidRDefault="00641036" w:rsidP="00641036">
      <w:pPr>
        <w:ind w:firstLine="567"/>
        <w:jc w:val="both"/>
      </w:pPr>
      <w:bookmarkStart w:id="34" w:name="_Toc3664189"/>
      <w:bookmarkStart w:id="35" w:name="_Toc4613280"/>
      <w:r w:rsidRPr="00397F9B">
        <w:t>Растениеводство</w:t>
      </w:r>
      <w:bookmarkEnd w:id="34"/>
      <w:bookmarkEnd w:id="35"/>
      <w:r w:rsidRPr="00397F9B">
        <w:t xml:space="preserve">. </w:t>
      </w:r>
      <w:r w:rsidRPr="00397F9B">
        <w:rPr>
          <w:snapToGrid w:val="0"/>
        </w:rPr>
        <w:t>Основой сельскохозяйственной политики Ставропольского края является приоритетное развитие зернового хозяйства. Зерновые культуры в крае могут выращиваться повсеместно, но территория, для которой характерна наиболее высокая концентрация посевов и устойчивые значения урожайности включает районы центральной зоны края, постепенно снижаясь в условиях южной зоны.</w:t>
      </w:r>
      <w:r w:rsidRPr="00397F9B">
        <w:t xml:space="preserve"> </w:t>
      </w:r>
    </w:p>
    <w:p w:rsidR="00641036" w:rsidRPr="00397F9B" w:rsidRDefault="00641036" w:rsidP="00641036">
      <w:pPr>
        <w:ind w:firstLine="567"/>
        <w:jc w:val="both"/>
        <w:rPr>
          <w:highlight w:val="yellow"/>
        </w:rPr>
      </w:pPr>
      <w:r w:rsidRPr="00397F9B">
        <w:t xml:space="preserve">Нефтекумский городской округ входит в группу городских округов Ставропольского края, валовой сбор зерновых и зернобобовых которых составляет 200-300 тыс. тонн. </w:t>
      </w:r>
    </w:p>
    <w:p w:rsidR="00641036" w:rsidRPr="00397F9B" w:rsidRDefault="00641036" w:rsidP="00641036">
      <w:pPr>
        <w:ind w:firstLine="567"/>
        <w:jc w:val="both"/>
        <w:rPr>
          <w:highlight w:val="yellow"/>
        </w:rPr>
      </w:pPr>
      <w:r w:rsidRPr="00397F9B">
        <w:t>Посевная площадь сельскохозяйственных культур в Нефтекумском городском округе составляет 65,0 тыс. га, из них 81 % площади приходится на зерновые культуры, 2 % – на технические, 5 % – на картофель и овощебахчевые культуры и 12 % – на кормовые культуры.</w:t>
      </w:r>
    </w:p>
    <w:p w:rsidR="00641036" w:rsidRPr="00397F9B" w:rsidRDefault="00641036" w:rsidP="00641036">
      <w:pPr>
        <w:ind w:firstLine="567"/>
        <w:jc w:val="both"/>
        <w:rPr>
          <w:highlight w:val="yellow"/>
        </w:rPr>
      </w:pPr>
    </w:p>
    <w:p w:rsidR="00641036" w:rsidRPr="00397F9B" w:rsidRDefault="00641036" w:rsidP="00641036">
      <w:pPr>
        <w:jc w:val="center"/>
      </w:pPr>
      <w:bookmarkStart w:id="36" w:name="_Hlk54573776"/>
      <w:bookmarkStart w:id="37" w:name="_Hlk54573547"/>
      <w:r w:rsidRPr="00397F9B">
        <w:rPr>
          <w:noProof/>
        </w:rPr>
        <w:drawing>
          <wp:inline distT="0" distB="0" distL="0" distR="0">
            <wp:extent cx="5486400" cy="32004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641036" w:rsidRPr="00397F9B" w:rsidRDefault="00641036" w:rsidP="00641036">
      <w:pPr>
        <w:jc w:val="center"/>
      </w:pPr>
      <w:r w:rsidRPr="00397F9B">
        <w:t xml:space="preserve">Рисунок </w:t>
      </w:r>
      <w:r w:rsidR="00C80965" w:rsidRPr="00397F9B">
        <w:t>5.4.</w:t>
      </w:r>
      <w:r w:rsidRPr="00397F9B">
        <w:t>2.2 Структура посевных площадей в хозяйствах всех категорий Нефтекумского городского округа в 2018 г., %</w:t>
      </w:r>
    </w:p>
    <w:bookmarkEnd w:id="36"/>
    <w:p w:rsidR="00641036" w:rsidRPr="00397F9B" w:rsidRDefault="00641036" w:rsidP="00641036">
      <w:pPr>
        <w:jc w:val="center"/>
      </w:pPr>
    </w:p>
    <w:p w:rsidR="00641036" w:rsidRPr="00397F9B" w:rsidRDefault="00641036" w:rsidP="00641036">
      <w:pPr>
        <w:ind w:firstLine="567"/>
        <w:jc w:val="both"/>
      </w:pPr>
      <w:r w:rsidRPr="00397F9B">
        <w:t xml:space="preserve">За рассматриваемый период времени 2010-2018 гг. значительно изменилась динамика и структура посевных площадей (таблица </w:t>
      </w:r>
      <w:r w:rsidR="00C80965" w:rsidRPr="00397F9B">
        <w:t>5.4.</w:t>
      </w:r>
      <w:r w:rsidRPr="00397F9B">
        <w:t>2.1).</w:t>
      </w:r>
    </w:p>
    <w:bookmarkEnd w:id="37"/>
    <w:p w:rsidR="00641036" w:rsidRPr="00397F9B" w:rsidRDefault="00641036" w:rsidP="00641036">
      <w:pPr>
        <w:ind w:firstLine="567"/>
        <w:jc w:val="both"/>
      </w:pPr>
    </w:p>
    <w:p w:rsidR="00641036" w:rsidRPr="00397F9B" w:rsidRDefault="00641036" w:rsidP="00641036">
      <w:pPr>
        <w:ind w:firstLine="567"/>
        <w:jc w:val="right"/>
      </w:pPr>
      <w:r w:rsidRPr="00397F9B">
        <w:t xml:space="preserve">Таблица </w:t>
      </w:r>
      <w:r w:rsidR="00C80965" w:rsidRPr="00397F9B">
        <w:t>5.4.2</w:t>
      </w:r>
      <w:r w:rsidRPr="00397F9B">
        <w:t>.1</w:t>
      </w:r>
    </w:p>
    <w:p w:rsidR="00641036" w:rsidRPr="00397F9B" w:rsidRDefault="00641036" w:rsidP="00641036">
      <w:pPr>
        <w:ind w:firstLine="567"/>
        <w:jc w:val="center"/>
      </w:pPr>
      <w:r w:rsidRPr="00397F9B">
        <w:t>Посевные площади сельскохозяйственных культур в хозяйствах всех категорий Нефтекумского городского округа в 2010-2018 гг., га</w:t>
      </w:r>
    </w:p>
    <w:tbl>
      <w:tblPr>
        <w:tblStyle w:val="a8"/>
        <w:tblW w:w="0" w:type="auto"/>
        <w:tblLook w:val="04A0"/>
      </w:tblPr>
      <w:tblGrid>
        <w:gridCol w:w="1908"/>
        <w:gridCol w:w="859"/>
        <w:gridCol w:w="809"/>
        <w:gridCol w:w="858"/>
        <w:gridCol w:w="858"/>
        <w:gridCol w:w="858"/>
        <w:gridCol w:w="858"/>
        <w:gridCol w:w="858"/>
        <w:gridCol w:w="858"/>
        <w:gridCol w:w="621"/>
      </w:tblGrid>
      <w:tr w:rsidR="00397F9B" w:rsidRPr="00397F9B" w:rsidTr="00F43306">
        <w:trPr>
          <w:tblHeader/>
        </w:trPr>
        <w:tc>
          <w:tcPr>
            <w:tcW w:w="1908" w:type="dxa"/>
            <w:vAlign w:val="center"/>
          </w:tcPr>
          <w:p w:rsidR="00641036" w:rsidRPr="00397F9B" w:rsidRDefault="00641036" w:rsidP="006E751F">
            <w:pPr>
              <w:jc w:val="center"/>
            </w:pPr>
            <w:r w:rsidRPr="00397F9B">
              <w:t>Показатель</w:t>
            </w:r>
          </w:p>
        </w:tc>
        <w:tc>
          <w:tcPr>
            <w:tcW w:w="859" w:type="dxa"/>
            <w:vAlign w:val="center"/>
          </w:tcPr>
          <w:p w:rsidR="00641036" w:rsidRPr="00397F9B" w:rsidRDefault="00641036" w:rsidP="006E751F">
            <w:pPr>
              <w:jc w:val="center"/>
            </w:pPr>
            <w:r w:rsidRPr="00397F9B">
              <w:t>2010</w:t>
            </w:r>
          </w:p>
        </w:tc>
        <w:tc>
          <w:tcPr>
            <w:tcW w:w="809" w:type="dxa"/>
            <w:vAlign w:val="center"/>
          </w:tcPr>
          <w:p w:rsidR="00641036" w:rsidRPr="00397F9B" w:rsidRDefault="00641036" w:rsidP="006E751F">
            <w:pPr>
              <w:jc w:val="center"/>
            </w:pPr>
            <w:r w:rsidRPr="00397F9B">
              <w:t>2011</w:t>
            </w:r>
          </w:p>
        </w:tc>
        <w:tc>
          <w:tcPr>
            <w:tcW w:w="858" w:type="dxa"/>
            <w:vAlign w:val="center"/>
          </w:tcPr>
          <w:p w:rsidR="00641036" w:rsidRPr="00397F9B" w:rsidRDefault="00641036" w:rsidP="006E751F">
            <w:pPr>
              <w:jc w:val="center"/>
            </w:pPr>
            <w:r w:rsidRPr="00397F9B">
              <w:t>2012</w:t>
            </w:r>
          </w:p>
        </w:tc>
        <w:tc>
          <w:tcPr>
            <w:tcW w:w="858" w:type="dxa"/>
            <w:vAlign w:val="center"/>
          </w:tcPr>
          <w:p w:rsidR="00641036" w:rsidRPr="00397F9B" w:rsidRDefault="00641036" w:rsidP="006E751F">
            <w:pPr>
              <w:jc w:val="center"/>
            </w:pPr>
            <w:r w:rsidRPr="00397F9B">
              <w:t>2013</w:t>
            </w:r>
          </w:p>
        </w:tc>
        <w:tc>
          <w:tcPr>
            <w:tcW w:w="858" w:type="dxa"/>
            <w:vAlign w:val="center"/>
          </w:tcPr>
          <w:p w:rsidR="00641036" w:rsidRPr="00397F9B" w:rsidRDefault="00641036" w:rsidP="006E751F">
            <w:pPr>
              <w:jc w:val="center"/>
            </w:pPr>
            <w:r w:rsidRPr="00397F9B">
              <w:t>2014</w:t>
            </w:r>
          </w:p>
        </w:tc>
        <w:tc>
          <w:tcPr>
            <w:tcW w:w="858" w:type="dxa"/>
            <w:vAlign w:val="center"/>
          </w:tcPr>
          <w:p w:rsidR="00641036" w:rsidRPr="00397F9B" w:rsidRDefault="00641036" w:rsidP="006E751F">
            <w:pPr>
              <w:jc w:val="center"/>
            </w:pPr>
            <w:r w:rsidRPr="00397F9B">
              <w:t>2015</w:t>
            </w:r>
          </w:p>
        </w:tc>
        <w:tc>
          <w:tcPr>
            <w:tcW w:w="858" w:type="dxa"/>
            <w:vAlign w:val="center"/>
          </w:tcPr>
          <w:p w:rsidR="00641036" w:rsidRPr="00397F9B" w:rsidRDefault="00641036" w:rsidP="006E751F">
            <w:pPr>
              <w:jc w:val="center"/>
            </w:pPr>
            <w:r w:rsidRPr="00397F9B">
              <w:t>2016</w:t>
            </w:r>
          </w:p>
        </w:tc>
        <w:tc>
          <w:tcPr>
            <w:tcW w:w="858" w:type="dxa"/>
            <w:vAlign w:val="center"/>
          </w:tcPr>
          <w:p w:rsidR="00641036" w:rsidRPr="00397F9B" w:rsidRDefault="00641036" w:rsidP="006E751F">
            <w:pPr>
              <w:jc w:val="center"/>
            </w:pPr>
            <w:r w:rsidRPr="00397F9B">
              <w:t>2018</w:t>
            </w:r>
          </w:p>
        </w:tc>
        <w:tc>
          <w:tcPr>
            <w:tcW w:w="621" w:type="dxa"/>
            <w:vAlign w:val="center"/>
          </w:tcPr>
          <w:p w:rsidR="00641036" w:rsidRPr="00397F9B" w:rsidRDefault="00641036" w:rsidP="006E751F">
            <w:pPr>
              <w:jc w:val="center"/>
            </w:pPr>
            <w:r w:rsidRPr="00397F9B">
              <w:t>2018 в % к 2010</w:t>
            </w:r>
          </w:p>
        </w:tc>
      </w:tr>
      <w:tr w:rsidR="00397F9B" w:rsidRPr="00397F9B" w:rsidTr="00850B39">
        <w:tc>
          <w:tcPr>
            <w:tcW w:w="1908" w:type="dxa"/>
            <w:vAlign w:val="center"/>
          </w:tcPr>
          <w:p w:rsidR="00641036" w:rsidRPr="00397F9B" w:rsidRDefault="00641036" w:rsidP="006E751F">
            <w:r w:rsidRPr="00397F9B">
              <w:t>Вся посевная площадь</w:t>
            </w:r>
          </w:p>
        </w:tc>
        <w:tc>
          <w:tcPr>
            <w:tcW w:w="859" w:type="dxa"/>
            <w:shd w:val="clear" w:color="auto" w:fill="FFFFFF"/>
            <w:vAlign w:val="center"/>
          </w:tcPr>
          <w:p w:rsidR="00641036" w:rsidRPr="00397F9B" w:rsidRDefault="00641036" w:rsidP="006E751F">
            <w:pPr>
              <w:jc w:val="center"/>
              <w:rPr>
                <w:sz w:val="18"/>
                <w:szCs w:val="18"/>
              </w:rPr>
            </w:pPr>
            <w:r w:rsidRPr="00397F9B">
              <w:rPr>
                <w:sz w:val="18"/>
                <w:szCs w:val="18"/>
              </w:rPr>
              <w:t>63526,9</w:t>
            </w:r>
          </w:p>
        </w:tc>
        <w:tc>
          <w:tcPr>
            <w:tcW w:w="809" w:type="dxa"/>
            <w:shd w:val="clear" w:color="auto" w:fill="FFFFFF"/>
            <w:vAlign w:val="center"/>
          </w:tcPr>
          <w:p w:rsidR="00641036" w:rsidRPr="00397F9B" w:rsidRDefault="00641036" w:rsidP="006E751F">
            <w:pPr>
              <w:jc w:val="center"/>
              <w:rPr>
                <w:sz w:val="18"/>
                <w:szCs w:val="18"/>
              </w:rPr>
            </w:pPr>
            <w:r w:rsidRPr="00397F9B">
              <w:rPr>
                <w:sz w:val="18"/>
                <w:szCs w:val="18"/>
              </w:rPr>
              <w:t>60555,6</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50502,2</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71260,5</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67217,9</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67715,7</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65138,2</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64990,8</w:t>
            </w:r>
          </w:p>
        </w:tc>
        <w:tc>
          <w:tcPr>
            <w:tcW w:w="621" w:type="dxa"/>
            <w:shd w:val="clear" w:color="auto" w:fill="auto"/>
            <w:vAlign w:val="center"/>
          </w:tcPr>
          <w:p w:rsidR="00641036" w:rsidRPr="00397F9B" w:rsidRDefault="00641036" w:rsidP="006E751F">
            <w:pPr>
              <w:jc w:val="center"/>
              <w:rPr>
                <w:sz w:val="18"/>
                <w:szCs w:val="18"/>
              </w:rPr>
            </w:pPr>
            <w:r w:rsidRPr="00397F9B">
              <w:rPr>
                <w:sz w:val="18"/>
                <w:szCs w:val="18"/>
              </w:rPr>
              <w:t>102,3</w:t>
            </w:r>
          </w:p>
        </w:tc>
      </w:tr>
      <w:tr w:rsidR="00397F9B" w:rsidRPr="00397F9B" w:rsidTr="00850B39">
        <w:tc>
          <w:tcPr>
            <w:tcW w:w="1908" w:type="dxa"/>
            <w:vAlign w:val="center"/>
          </w:tcPr>
          <w:p w:rsidR="00641036" w:rsidRPr="00397F9B" w:rsidRDefault="00641036" w:rsidP="006E751F">
            <w:r w:rsidRPr="00397F9B">
              <w:t>Пшеница</w:t>
            </w:r>
          </w:p>
        </w:tc>
        <w:tc>
          <w:tcPr>
            <w:tcW w:w="859" w:type="dxa"/>
            <w:shd w:val="clear" w:color="auto" w:fill="FFFFFF"/>
            <w:vAlign w:val="center"/>
          </w:tcPr>
          <w:p w:rsidR="00641036" w:rsidRPr="00397F9B" w:rsidRDefault="00641036" w:rsidP="006E751F">
            <w:pPr>
              <w:jc w:val="center"/>
              <w:rPr>
                <w:sz w:val="18"/>
                <w:szCs w:val="18"/>
              </w:rPr>
            </w:pPr>
            <w:r w:rsidRPr="00397F9B">
              <w:rPr>
                <w:sz w:val="18"/>
                <w:szCs w:val="18"/>
              </w:rPr>
              <w:t>36876,9</w:t>
            </w:r>
          </w:p>
        </w:tc>
        <w:tc>
          <w:tcPr>
            <w:tcW w:w="809" w:type="dxa"/>
            <w:shd w:val="clear" w:color="auto" w:fill="FFFFFF"/>
            <w:vAlign w:val="center"/>
          </w:tcPr>
          <w:p w:rsidR="00641036" w:rsidRPr="00397F9B" w:rsidRDefault="00641036" w:rsidP="006E751F">
            <w:pPr>
              <w:jc w:val="center"/>
              <w:rPr>
                <w:sz w:val="18"/>
                <w:szCs w:val="18"/>
              </w:rPr>
            </w:pPr>
            <w:r w:rsidRPr="00397F9B">
              <w:rPr>
                <w:sz w:val="18"/>
                <w:szCs w:val="18"/>
              </w:rPr>
              <w:t>32852,7</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43454,4</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45957,1</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48064,2</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47386,3</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48673,3</w:t>
            </w:r>
          </w:p>
        </w:tc>
        <w:tc>
          <w:tcPr>
            <w:tcW w:w="621" w:type="dxa"/>
            <w:shd w:val="clear" w:color="auto" w:fill="auto"/>
            <w:vAlign w:val="center"/>
          </w:tcPr>
          <w:p w:rsidR="00641036" w:rsidRPr="00397F9B" w:rsidRDefault="00641036" w:rsidP="006E751F">
            <w:pPr>
              <w:jc w:val="center"/>
              <w:rPr>
                <w:sz w:val="18"/>
                <w:szCs w:val="18"/>
              </w:rPr>
            </w:pPr>
            <w:r w:rsidRPr="00397F9B">
              <w:rPr>
                <w:sz w:val="18"/>
                <w:szCs w:val="18"/>
              </w:rPr>
              <w:t>132,0</w:t>
            </w:r>
          </w:p>
        </w:tc>
      </w:tr>
      <w:tr w:rsidR="00397F9B" w:rsidRPr="00397F9B" w:rsidTr="00850B39">
        <w:tc>
          <w:tcPr>
            <w:tcW w:w="1908" w:type="dxa"/>
            <w:vAlign w:val="center"/>
          </w:tcPr>
          <w:p w:rsidR="00641036" w:rsidRPr="00397F9B" w:rsidRDefault="00641036" w:rsidP="006E751F">
            <w:r w:rsidRPr="00397F9B">
              <w:t>Ячмень</w:t>
            </w:r>
          </w:p>
        </w:tc>
        <w:tc>
          <w:tcPr>
            <w:tcW w:w="859" w:type="dxa"/>
            <w:shd w:val="clear" w:color="auto" w:fill="FFFFFF"/>
            <w:vAlign w:val="center"/>
          </w:tcPr>
          <w:p w:rsidR="00641036" w:rsidRPr="00397F9B" w:rsidRDefault="00641036" w:rsidP="006E751F">
            <w:pPr>
              <w:jc w:val="center"/>
              <w:rPr>
                <w:sz w:val="18"/>
                <w:szCs w:val="18"/>
              </w:rPr>
            </w:pPr>
            <w:r w:rsidRPr="00397F9B">
              <w:rPr>
                <w:sz w:val="18"/>
                <w:szCs w:val="18"/>
              </w:rPr>
              <w:t>10275,0</w:t>
            </w:r>
          </w:p>
        </w:tc>
        <w:tc>
          <w:tcPr>
            <w:tcW w:w="809" w:type="dxa"/>
            <w:shd w:val="clear" w:color="auto" w:fill="FFFFFF"/>
            <w:vAlign w:val="center"/>
          </w:tcPr>
          <w:p w:rsidR="00641036" w:rsidRPr="00397F9B" w:rsidRDefault="00641036" w:rsidP="006E751F">
            <w:pPr>
              <w:jc w:val="center"/>
              <w:rPr>
                <w:sz w:val="18"/>
                <w:szCs w:val="18"/>
              </w:rPr>
            </w:pPr>
            <w:r w:rsidRPr="00397F9B">
              <w:rPr>
                <w:sz w:val="18"/>
                <w:szCs w:val="18"/>
              </w:rPr>
              <w:t>8014,0</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10731,9</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7216,9</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6250,0</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3736,0</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3556,0</w:t>
            </w:r>
          </w:p>
        </w:tc>
        <w:tc>
          <w:tcPr>
            <w:tcW w:w="621" w:type="dxa"/>
            <w:shd w:val="clear" w:color="auto" w:fill="auto"/>
            <w:vAlign w:val="center"/>
          </w:tcPr>
          <w:p w:rsidR="00641036" w:rsidRPr="00397F9B" w:rsidRDefault="00641036" w:rsidP="006E751F">
            <w:pPr>
              <w:jc w:val="center"/>
              <w:rPr>
                <w:sz w:val="18"/>
                <w:szCs w:val="18"/>
              </w:rPr>
            </w:pPr>
            <w:r w:rsidRPr="00397F9B">
              <w:rPr>
                <w:sz w:val="18"/>
                <w:szCs w:val="18"/>
              </w:rPr>
              <w:t>34,6</w:t>
            </w:r>
          </w:p>
        </w:tc>
      </w:tr>
      <w:tr w:rsidR="00397F9B" w:rsidRPr="00397F9B" w:rsidTr="00850B39">
        <w:tc>
          <w:tcPr>
            <w:tcW w:w="1908" w:type="dxa"/>
            <w:vAlign w:val="center"/>
          </w:tcPr>
          <w:p w:rsidR="00641036" w:rsidRPr="00397F9B" w:rsidRDefault="00641036" w:rsidP="006E751F">
            <w:r w:rsidRPr="00397F9B">
              <w:t>Зерновые и зернобобовые культуры – всего</w:t>
            </w:r>
          </w:p>
        </w:tc>
        <w:tc>
          <w:tcPr>
            <w:tcW w:w="859" w:type="dxa"/>
            <w:shd w:val="clear" w:color="auto" w:fill="FFFFFF"/>
            <w:vAlign w:val="center"/>
          </w:tcPr>
          <w:p w:rsidR="00641036" w:rsidRPr="00397F9B" w:rsidRDefault="00641036" w:rsidP="006E751F">
            <w:pPr>
              <w:jc w:val="center"/>
              <w:rPr>
                <w:sz w:val="18"/>
                <w:szCs w:val="18"/>
              </w:rPr>
            </w:pPr>
            <w:r w:rsidRPr="00397F9B">
              <w:rPr>
                <w:sz w:val="18"/>
                <w:szCs w:val="18"/>
              </w:rPr>
              <w:t>48288,9</w:t>
            </w:r>
          </w:p>
        </w:tc>
        <w:tc>
          <w:tcPr>
            <w:tcW w:w="809" w:type="dxa"/>
            <w:shd w:val="clear" w:color="auto" w:fill="FFFFFF"/>
            <w:vAlign w:val="center"/>
          </w:tcPr>
          <w:p w:rsidR="00641036" w:rsidRPr="00397F9B" w:rsidRDefault="00641036" w:rsidP="006E751F">
            <w:pPr>
              <w:jc w:val="center"/>
              <w:rPr>
                <w:sz w:val="18"/>
                <w:szCs w:val="18"/>
              </w:rPr>
            </w:pPr>
            <w:r w:rsidRPr="00397F9B">
              <w:rPr>
                <w:sz w:val="18"/>
                <w:szCs w:val="18"/>
              </w:rPr>
              <w:t>41337,7</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40059,8</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54648,0</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53624,0</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54724,2</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51681,2</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52982,2</w:t>
            </w:r>
          </w:p>
        </w:tc>
        <w:tc>
          <w:tcPr>
            <w:tcW w:w="621" w:type="dxa"/>
            <w:shd w:val="clear" w:color="auto" w:fill="auto"/>
            <w:vAlign w:val="center"/>
          </w:tcPr>
          <w:p w:rsidR="00641036" w:rsidRPr="00397F9B" w:rsidRDefault="00641036" w:rsidP="006E751F">
            <w:pPr>
              <w:jc w:val="center"/>
              <w:rPr>
                <w:sz w:val="18"/>
                <w:szCs w:val="18"/>
              </w:rPr>
            </w:pPr>
            <w:r w:rsidRPr="00397F9B">
              <w:rPr>
                <w:sz w:val="18"/>
                <w:szCs w:val="18"/>
              </w:rPr>
              <w:t>109,7</w:t>
            </w:r>
          </w:p>
        </w:tc>
      </w:tr>
      <w:tr w:rsidR="00397F9B" w:rsidRPr="00397F9B" w:rsidTr="00850B39">
        <w:tc>
          <w:tcPr>
            <w:tcW w:w="1908" w:type="dxa"/>
            <w:vAlign w:val="center"/>
          </w:tcPr>
          <w:p w:rsidR="00641036" w:rsidRPr="00397F9B" w:rsidRDefault="00641036" w:rsidP="006E751F">
            <w:r w:rsidRPr="00397F9B">
              <w:t>Картофель</w:t>
            </w:r>
          </w:p>
        </w:tc>
        <w:tc>
          <w:tcPr>
            <w:tcW w:w="859" w:type="dxa"/>
            <w:shd w:val="clear" w:color="auto" w:fill="FFFFFF"/>
            <w:vAlign w:val="center"/>
          </w:tcPr>
          <w:p w:rsidR="00641036" w:rsidRPr="00397F9B" w:rsidRDefault="00641036" w:rsidP="006E751F">
            <w:pPr>
              <w:jc w:val="center"/>
              <w:rPr>
                <w:sz w:val="18"/>
                <w:szCs w:val="18"/>
              </w:rPr>
            </w:pPr>
            <w:r w:rsidRPr="00397F9B">
              <w:rPr>
                <w:sz w:val="18"/>
                <w:szCs w:val="18"/>
              </w:rPr>
              <w:t>194,7</w:t>
            </w:r>
          </w:p>
        </w:tc>
        <w:tc>
          <w:tcPr>
            <w:tcW w:w="809" w:type="dxa"/>
            <w:shd w:val="clear" w:color="auto" w:fill="FFFFFF"/>
            <w:vAlign w:val="center"/>
          </w:tcPr>
          <w:p w:rsidR="00641036" w:rsidRPr="00397F9B" w:rsidRDefault="00641036" w:rsidP="006E751F">
            <w:pPr>
              <w:jc w:val="center"/>
              <w:rPr>
                <w:sz w:val="18"/>
                <w:szCs w:val="18"/>
              </w:rPr>
            </w:pPr>
            <w:r w:rsidRPr="00397F9B">
              <w:rPr>
                <w:sz w:val="18"/>
                <w:szCs w:val="18"/>
              </w:rPr>
              <w:t>317,9</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347,4</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407,0</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303,7</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292,6</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140,0</w:t>
            </w:r>
          </w:p>
        </w:tc>
        <w:tc>
          <w:tcPr>
            <w:tcW w:w="621" w:type="dxa"/>
            <w:shd w:val="clear" w:color="auto" w:fill="auto"/>
            <w:vAlign w:val="center"/>
          </w:tcPr>
          <w:p w:rsidR="00641036" w:rsidRPr="00397F9B" w:rsidRDefault="00641036" w:rsidP="006E751F">
            <w:pPr>
              <w:jc w:val="center"/>
              <w:rPr>
                <w:sz w:val="18"/>
                <w:szCs w:val="18"/>
              </w:rPr>
            </w:pPr>
            <w:r w:rsidRPr="00397F9B">
              <w:rPr>
                <w:sz w:val="18"/>
                <w:szCs w:val="18"/>
              </w:rPr>
              <w:t>71,9</w:t>
            </w:r>
          </w:p>
        </w:tc>
      </w:tr>
      <w:tr w:rsidR="00397F9B" w:rsidRPr="00397F9B" w:rsidTr="00850B39">
        <w:tc>
          <w:tcPr>
            <w:tcW w:w="1908" w:type="dxa"/>
            <w:vAlign w:val="center"/>
          </w:tcPr>
          <w:p w:rsidR="00641036" w:rsidRPr="00397F9B" w:rsidRDefault="00641036" w:rsidP="006E751F">
            <w:r w:rsidRPr="00397F9B">
              <w:t>Бахчевые продовольственные культуры</w:t>
            </w:r>
          </w:p>
        </w:tc>
        <w:tc>
          <w:tcPr>
            <w:tcW w:w="859" w:type="dxa"/>
            <w:shd w:val="clear" w:color="auto" w:fill="FFFFFF"/>
            <w:vAlign w:val="center"/>
          </w:tcPr>
          <w:p w:rsidR="00641036" w:rsidRPr="00397F9B" w:rsidRDefault="00641036" w:rsidP="006E751F">
            <w:pPr>
              <w:jc w:val="center"/>
              <w:rPr>
                <w:sz w:val="18"/>
                <w:szCs w:val="18"/>
              </w:rPr>
            </w:pPr>
            <w:r w:rsidRPr="00397F9B">
              <w:rPr>
                <w:sz w:val="18"/>
                <w:szCs w:val="18"/>
              </w:rPr>
              <w:t>2235,0</w:t>
            </w:r>
          </w:p>
        </w:tc>
        <w:tc>
          <w:tcPr>
            <w:tcW w:w="809" w:type="dxa"/>
            <w:shd w:val="clear" w:color="auto" w:fill="FFFFFF"/>
            <w:vAlign w:val="center"/>
          </w:tcPr>
          <w:p w:rsidR="00641036" w:rsidRPr="00397F9B" w:rsidRDefault="00641036" w:rsidP="006E751F">
            <w:pPr>
              <w:jc w:val="center"/>
              <w:rPr>
                <w:sz w:val="18"/>
                <w:szCs w:val="18"/>
              </w:rPr>
            </w:pPr>
            <w:r w:rsidRPr="00397F9B">
              <w:rPr>
                <w:sz w:val="18"/>
                <w:szCs w:val="18"/>
              </w:rPr>
              <w:t>2539,0</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1512,4</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1097,1</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1061,4</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1061,5</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736,3</w:t>
            </w:r>
          </w:p>
        </w:tc>
        <w:tc>
          <w:tcPr>
            <w:tcW w:w="621" w:type="dxa"/>
            <w:shd w:val="clear" w:color="auto" w:fill="auto"/>
            <w:vAlign w:val="center"/>
          </w:tcPr>
          <w:p w:rsidR="00641036" w:rsidRPr="00397F9B" w:rsidRDefault="00641036" w:rsidP="006E751F">
            <w:pPr>
              <w:jc w:val="center"/>
              <w:rPr>
                <w:sz w:val="18"/>
                <w:szCs w:val="18"/>
              </w:rPr>
            </w:pPr>
            <w:r w:rsidRPr="00397F9B">
              <w:rPr>
                <w:sz w:val="18"/>
                <w:szCs w:val="18"/>
              </w:rPr>
              <w:t>32,9</w:t>
            </w:r>
          </w:p>
        </w:tc>
      </w:tr>
      <w:tr w:rsidR="00397F9B" w:rsidRPr="00397F9B" w:rsidTr="00850B39">
        <w:tc>
          <w:tcPr>
            <w:tcW w:w="1908" w:type="dxa"/>
            <w:vAlign w:val="center"/>
          </w:tcPr>
          <w:p w:rsidR="00641036" w:rsidRPr="00397F9B" w:rsidRDefault="00641036" w:rsidP="006E751F">
            <w:r w:rsidRPr="00397F9B">
              <w:t>Капуста</w:t>
            </w:r>
          </w:p>
        </w:tc>
        <w:tc>
          <w:tcPr>
            <w:tcW w:w="859" w:type="dxa"/>
            <w:shd w:val="clear" w:color="auto" w:fill="FFFFFF"/>
            <w:vAlign w:val="center"/>
          </w:tcPr>
          <w:p w:rsidR="00641036" w:rsidRPr="00397F9B" w:rsidRDefault="00641036" w:rsidP="006E751F">
            <w:pPr>
              <w:jc w:val="center"/>
              <w:rPr>
                <w:sz w:val="18"/>
                <w:szCs w:val="18"/>
              </w:rPr>
            </w:pPr>
            <w:r w:rsidRPr="00397F9B">
              <w:rPr>
                <w:sz w:val="18"/>
                <w:szCs w:val="18"/>
              </w:rPr>
              <w:t>153,8</w:t>
            </w:r>
          </w:p>
        </w:tc>
        <w:tc>
          <w:tcPr>
            <w:tcW w:w="809" w:type="dxa"/>
            <w:shd w:val="clear" w:color="auto" w:fill="FFFFFF"/>
            <w:vAlign w:val="center"/>
          </w:tcPr>
          <w:p w:rsidR="00641036" w:rsidRPr="00397F9B" w:rsidRDefault="00641036" w:rsidP="006E751F">
            <w:pPr>
              <w:jc w:val="center"/>
              <w:rPr>
                <w:sz w:val="18"/>
                <w:szCs w:val="18"/>
              </w:rPr>
            </w:pPr>
            <w:r w:rsidRPr="00397F9B">
              <w:rPr>
                <w:sz w:val="18"/>
                <w:szCs w:val="18"/>
              </w:rPr>
              <w:t>216,8</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592,7</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323,3</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368,3</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319,5</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475,7</w:t>
            </w:r>
          </w:p>
        </w:tc>
        <w:tc>
          <w:tcPr>
            <w:tcW w:w="621" w:type="dxa"/>
            <w:shd w:val="clear" w:color="auto" w:fill="auto"/>
            <w:vAlign w:val="center"/>
          </w:tcPr>
          <w:p w:rsidR="00641036" w:rsidRPr="00397F9B" w:rsidRDefault="00641036" w:rsidP="006E751F">
            <w:pPr>
              <w:jc w:val="center"/>
              <w:rPr>
                <w:sz w:val="18"/>
                <w:szCs w:val="18"/>
              </w:rPr>
            </w:pPr>
            <w:r w:rsidRPr="00397F9B">
              <w:rPr>
                <w:sz w:val="18"/>
                <w:szCs w:val="18"/>
              </w:rPr>
              <w:t>309,3</w:t>
            </w:r>
          </w:p>
        </w:tc>
      </w:tr>
      <w:tr w:rsidR="00397F9B" w:rsidRPr="00397F9B" w:rsidTr="00850B39">
        <w:tc>
          <w:tcPr>
            <w:tcW w:w="1908" w:type="dxa"/>
            <w:vAlign w:val="center"/>
          </w:tcPr>
          <w:p w:rsidR="00641036" w:rsidRPr="00397F9B" w:rsidRDefault="00641036" w:rsidP="006E751F">
            <w:r w:rsidRPr="00397F9B">
              <w:t>Свекла столовая</w:t>
            </w:r>
          </w:p>
        </w:tc>
        <w:tc>
          <w:tcPr>
            <w:tcW w:w="859" w:type="dxa"/>
            <w:shd w:val="clear" w:color="auto" w:fill="FFFFFF"/>
            <w:vAlign w:val="center"/>
          </w:tcPr>
          <w:p w:rsidR="00641036" w:rsidRPr="00397F9B" w:rsidRDefault="00641036" w:rsidP="006E751F">
            <w:pPr>
              <w:jc w:val="center"/>
              <w:rPr>
                <w:sz w:val="18"/>
                <w:szCs w:val="18"/>
              </w:rPr>
            </w:pPr>
            <w:r w:rsidRPr="00397F9B">
              <w:rPr>
                <w:sz w:val="18"/>
                <w:szCs w:val="18"/>
              </w:rPr>
              <w:t>26,6</w:t>
            </w:r>
          </w:p>
        </w:tc>
        <w:tc>
          <w:tcPr>
            <w:tcW w:w="809" w:type="dxa"/>
            <w:shd w:val="clear" w:color="auto" w:fill="FFFFFF"/>
            <w:vAlign w:val="center"/>
          </w:tcPr>
          <w:p w:rsidR="00641036" w:rsidRPr="00397F9B" w:rsidRDefault="00641036" w:rsidP="006E751F">
            <w:pPr>
              <w:jc w:val="center"/>
              <w:rPr>
                <w:sz w:val="18"/>
                <w:szCs w:val="18"/>
              </w:rPr>
            </w:pPr>
            <w:r w:rsidRPr="00397F9B">
              <w:rPr>
                <w:sz w:val="18"/>
                <w:szCs w:val="18"/>
              </w:rPr>
              <w:t>68,8</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182,1</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153,0</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96,1</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96,3</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115,4</w:t>
            </w:r>
          </w:p>
        </w:tc>
        <w:tc>
          <w:tcPr>
            <w:tcW w:w="621" w:type="dxa"/>
            <w:shd w:val="clear" w:color="auto" w:fill="auto"/>
            <w:vAlign w:val="center"/>
          </w:tcPr>
          <w:p w:rsidR="00641036" w:rsidRPr="00397F9B" w:rsidRDefault="00641036" w:rsidP="006E751F">
            <w:pPr>
              <w:jc w:val="center"/>
              <w:rPr>
                <w:sz w:val="18"/>
                <w:szCs w:val="18"/>
              </w:rPr>
            </w:pPr>
            <w:r w:rsidRPr="00397F9B">
              <w:rPr>
                <w:sz w:val="18"/>
                <w:szCs w:val="18"/>
              </w:rPr>
              <w:t>433,8</w:t>
            </w:r>
          </w:p>
        </w:tc>
      </w:tr>
      <w:tr w:rsidR="00397F9B" w:rsidRPr="00397F9B" w:rsidTr="00850B39">
        <w:tc>
          <w:tcPr>
            <w:tcW w:w="1908" w:type="dxa"/>
            <w:vAlign w:val="center"/>
          </w:tcPr>
          <w:p w:rsidR="00641036" w:rsidRPr="00397F9B" w:rsidRDefault="00641036" w:rsidP="006E751F">
            <w:r w:rsidRPr="00397F9B">
              <w:t>Лук репчатый</w:t>
            </w:r>
          </w:p>
        </w:tc>
        <w:tc>
          <w:tcPr>
            <w:tcW w:w="859" w:type="dxa"/>
            <w:shd w:val="clear" w:color="auto" w:fill="FFFFFF"/>
            <w:vAlign w:val="center"/>
          </w:tcPr>
          <w:p w:rsidR="00641036" w:rsidRPr="00397F9B" w:rsidRDefault="00641036" w:rsidP="006E751F">
            <w:pPr>
              <w:jc w:val="center"/>
              <w:rPr>
                <w:sz w:val="18"/>
                <w:szCs w:val="18"/>
              </w:rPr>
            </w:pPr>
            <w:r w:rsidRPr="00397F9B">
              <w:rPr>
                <w:sz w:val="18"/>
                <w:szCs w:val="18"/>
              </w:rPr>
              <w:t>383,9</w:t>
            </w:r>
          </w:p>
        </w:tc>
        <w:tc>
          <w:tcPr>
            <w:tcW w:w="809" w:type="dxa"/>
            <w:shd w:val="clear" w:color="auto" w:fill="FFFFFF"/>
            <w:vAlign w:val="center"/>
          </w:tcPr>
          <w:p w:rsidR="00641036" w:rsidRPr="00397F9B" w:rsidRDefault="00641036" w:rsidP="006E751F">
            <w:pPr>
              <w:jc w:val="center"/>
              <w:rPr>
                <w:sz w:val="18"/>
                <w:szCs w:val="18"/>
              </w:rPr>
            </w:pPr>
            <w:r w:rsidRPr="00397F9B">
              <w:rPr>
                <w:sz w:val="18"/>
                <w:szCs w:val="18"/>
              </w:rPr>
              <w:t>345,7</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151,5</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86,6</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84,6</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100,9</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252,8</w:t>
            </w:r>
          </w:p>
        </w:tc>
        <w:tc>
          <w:tcPr>
            <w:tcW w:w="621" w:type="dxa"/>
            <w:shd w:val="clear" w:color="auto" w:fill="auto"/>
            <w:vAlign w:val="center"/>
          </w:tcPr>
          <w:p w:rsidR="00641036" w:rsidRPr="00397F9B" w:rsidRDefault="00641036" w:rsidP="006E751F">
            <w:pPr>
              <w:jc w:val="center"/>
              <w:rPr>
                <w:sz w:val="18"/>
                <w:szCs w:val="18"/>
              </w:rPr>
            </w:pPr>
            <w:r w:rsidRPr="00397F9B">
              <w:rPr>
                <w:sz w:val="18"/>
                <w:szCs w:val="18"/>
              </w:rPr>
              <w:t>65,9</w:t>
            </w:r>
          </w:p>
        </w:tc>
      </w:tr>
      <w:tr w:rsidR="00397F9B" w:rsidRPr="00397F9B" w:rsidTr="00850B39">
        <w:tc>
          <w:tcPr>
            <w:tcW w:w="1908" w:type="dxa"/>
            <w:vAlign w:val="center"/>
          </w:tcPr>
          <w:p w:rsidR="00641036" w:rsidRPr="00397F9B" w:rsidRDefault="00641036" w:rsidP="006E751F">
            <w:r w:rsidRPr="00397F9B">
              <w:t>Морковь столовая</w:t>
            </w:r>
          </w:p>
        </w:tc>
        <w:tc>
          <w:tcPr>
            <w:tcW w:w="859" w:type="dxa"/>
            <w:shd w:val="clear" w:color="auto" w:fill="FFFFFF"/>
            <w:vAlign w:val="center"/>
          </w:tcPr>
          <w:p w:rsidR="00641036" w:rsidRPr="00397F9B" w:rsidRDefault="00641036" w:rsidP="006E751F">
            <w:pPr>
              <w:jc w:val="center"/>
              <w:rPr>
                <w:sz w:val="18"/>
                <w:szCs w:val="18"/>
              </w:rPr>
            </w:pPr>
            <w:r w:rsidRPr="00397F9B">
              <w:rPr>
                <w:sz w:val="18"/>
                <w:szCs w:val="18"/>
              </w:rPr>
              <w:t>27,5</w:t>
            </w:r>
          </w:p>
        </w:tc>
        <w:tc>
          <w:tcPr>
            <w:tcW w:w="809" w:type="dxa"/>
            <w:shd w:val="clear" w:color="auto" w:fill="FFFFFF"/>
            <w:vAlign w:val="center"/>
          </w:tcPr>
          <w:p w:rsidR="00641036" w:rsidRPr="00397F9B" w:rsidRDefault="00641036" w:rsidP="006E751F">
            <w:pPr>
              <w:jc w:val="center"/>
              <w:rPr>
                <w:sz w:val="18"/>
                <w:szCs w:val="18"/>
              </w:rPr>
            </w:pPr>
            <w:r w:rsidRPr="00397F9B">
              <w:rPr>
                <w:sz w:val="18"/>
                <w:szCs w:val="18"/>
              </w:rPr>
              <w:t>91,2</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154,1</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68,8</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72,9</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68,9</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71,3</w:t>
            </w:r>
          </w:p>
        </w:tc>
        <w:tc>
          <w:tcPr>
            <w:tcW w:w="621" w:type="dxa"/>
            <w:shd w:val="clear" w:color="auto" w:fill="auto"/>
            <w:vAlign w:val="center"/>
          </w:tcPr>
          <w:p w:rsidR="00641036" w:rsidRPr="00397F9B" w:rsidRDefault="00641036" w:rsidP="006E751F">
            <w:pPr>
              <w:jc w:val="center"/>
              <w:rPr>
                <w:sz w:val="18"/>
                <w:szCs w:val="18"/>
              </w:rPr>
            </w:pPr>
            <w:r w:rsidRPr="00397F9B">
              <w:rPr>
                <w:sz w:val="18"/>
                <w:szCs w:val="18"/>
              </w:rPr>
              <w:t>259,3</w:t>
            </w:r>
          </w:p>
        </w:tc>
      </w:tr>
      <w:tr w:rsidR="00397F9B" w:rsidRPr="00397F9B" w:rsidTr="00850B39">
        <w:tc>
          <w:tcPr>
            <w:tcW w:w="1908" w:type="dxa"/>
            <w:vAlign w:val="center"/>
          </w:tcPr>
          <w:p w:rsidR="00641036" w:rsidRPr="00397F9B" w:rsidRDefault="00641036" w:rsidP="006E751F">
            <w:r w:rsidRPr="00397F9B">
              <w:t>Технические культуры – всего</w:t>
            </w:r>
          </w:p>
        </w:tc>
        <w:tc>
          <w:tcPr>
            <w:tcW w:w="859" w:type="dxa"/>
            <w:shd w:val="clear" w:color="auto" w:fill="FFFFFF"/>
            <w:vAlign w:val="center"/>
          </w:tcPr>
          <w:p w:rsidR="00641036" w:rsidRPr="00397F9B" w:rsidRDefault="00641036" w:rsidP="006E751F">
            <w:pPr>
              <w:jc w:val="center"/>
              <w:rPr>
                <w:sz w:val="18"/>
                <w:szCs w:val="18"/>
              </w:rPr>
            </w:pPr>
            <w:r w:rsidRPr="00397F9B">
              <w:rPr>
                <w:sz w:val="18"/>
                <w:szCs w:val="18"/>
              </w:rPr>
              <w:t>989,0</w:t>
            </w:r>
          </w:p>
        </w:tc>
        <w:tc>
          <w:tcPr>
            <w:tcW w:w="809" w:type="dxa"/>
            <w:shd w:val="clear" w:color="auto" w:fill="FFFFFF"/>
            <w:vAlign w:val="center"/>
          </w:tcPr>
          <w:p w:rsidR="00641036" w:rsidRPr="00397F9B" w:rsidRDefault="00641036" w:rsidP="006E751F">
            <w:pPr>
              <w:jc w:val="center"/>
              <w:rPr>
                <w:sz w:val="18"/>
                <w:szCs w:val="18"/>
              </w:rPr>
            </w:pPr>
            <w:r w:rsidRPr="00397F9B">
              <w:rPr>
                <w:sz w:val="18"/>
                <w:szCs w:val="18"/>
              </w:rPr>
              <w:t>89,0</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0</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1338,0</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840,0</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1220,0</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1036,0</w:t>
            </w:r>
          </w:p>
        </w:tc>
        <w:tc>
          <w:tcPr>
            <w:tcW w:w="621" w:type="dxa"/>
            <w:shd w:val="clear" w:color="auto" w:fill="auto"/>
            <w:vAlign w:val="center"/>
          </w:tcPr>
          <w:p w:rsidR="00641036" w:rsidRPr="00397F9B" w:rsidRDefault="00641036" w:rsidP="006E751F">
            <w:pPr>
              <w:jc w:val="center"/>
              <w:rPr>
                <w:sz w:val="18"/>
                <w:szCs w:val="18"/>
              </w:rPr>
            </w:pPr>
            <w:r w:rsidRPr="00397F9B">
              <w:rPr>
                <w:sz w:val="18"/>
                <w:szCs w:val="18"/>
              </w:rPr>
              <w:t>104,8</w:t>
            </w:r>
          </w:p>
        </w:tc>
      </w:tr>
      <w:tr w:rsidR="00397F9B" w:rsidRPr="00397F9B" w:rsidTr="00850B39">
        <w:tc>
          <w:tcPr>
            <w:tcW w:w="1908" w:type="dxa"/>
            <w:vAlign w:val="center"/>
          </w:tcPr>
          <w:p w:rsidR="00641036" w:rsidRPr="00397F9B" w:rsidRDefault="00641036" w:rsidP="006E751F">
            <w:r w:rsidRPr="00397F9B">
              <w:t xml:space="preserve">Кормовые культуры – всего </w:t>
            </w:r>
          </w:p>
        </w:tc>
        <w:tc>
          <w:tcPr>
            <w:tcW w:w="859" w:type="dxa"/>
            <w:shd w:val="clear" w:color="auto" w:fill="FFFFFF"/>
            <w:vAlign w:val="center"/>
          </w:tcPr>
          <w:p w:rsidR="00641036" w:rsidRPr="00397F9B" w:rsidRDefault="00641036" w:rsidP="006E751F">
            <w:pPr>
              <w:jc w:val="center"/>
              <w:rPr>
                <w:sz w:val="18"/>
                <w:szCs w:val="18"/>
              </w:rPr>
            </w:pPr>
            <w:r w:rsidRPr="00397F9B">
              <w:rPr>
                <w:sz w:val="18"/>
                <w:szCs w:val="18"/>
              </w:rPr>
              <w:t>10839,6</w:t>
            </w:r>
          </w:p>
        </w:tc>
        <w:tc>
          <w:tcPr>
            <w:tcW w:w="809" w:type="dxa"/>
            <w:shd w:val="clear" w:color="auto" w:fill="FFFFFF"/>
            <w:vAlign w:val="center"/>
          </w:tcPr>
          <w:p w:rsidR="00641036" w:rsidRPr="00397F9B" w:rsidRDefault="00641036" w:rsidP="006E751F">
            <w:pPr>
              <w:jc w:val="center"/>
              <w:rPr>
                <w:sz w:val="18"/>
                <w:szCs w:val="18"/>
              </w:rPr>
            </w:pPr>
            <w:r w:rsidRPr="00397F9B">
              <w:rPr>
                <w:sz w:val="18"/>
                <w:szCs w:val="18"/>
              </w:rPr>
              <w:t>13559,8</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6610,6</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11023,9</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7748,3</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8596,6</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8901,9</w:t>
            </w:r>
          </w:p>
        </w:tc>
        <w:tc>
          <w:tcPr>
            <w:tcW w:w="858" w:type="dxa"/>
            <w:shd w:val="clear" w:color="auto" w:fill="FFFFFF"/>
            <w:vAlign w:val="center"/>
          </w:tcPr>
          <w:p w:rsidR="00641036" w:rsidRPr="00397F9B" w:rsidRDefault="00641036" w:rsidP="006E751F">
            <w:pPr>
              <w:jc w:val="center"/>
              <w:rPr>
                <w:sz w:val="18"/>
                <w:szCs w:val="18"/>
              </w:rPr>
            </w:pPr>
            <w:r w:rsidRPr="00397F9B">
              <w:rPr>
                <w:sz w:val="18"/>
                <w:szCs w:val="18"/>
              </w:rPr>
              <w:t>7806,7</w:t>
            </w:r>
          </w:p>
        </w:tc>
        <w:tc>
          <w:tcPr>
            <w:tcW w:w="621" w:type="dxa"/>
            <w:shd w:val="clear" w:color="auto" w:fill="auto"/>
            <w:vAlign w:val="center"/>
          </w:tcPr>
          <w:p w:rsidR="00641036" w:rsidRPr="00397F9B" w:rsidRDefault="00641036" w:rsidP="006E751F">
            <w:pPr>
              <w:jc w:val="center"/>
              <w:rPr>
                <w:sz w:val="18"/>
                <w:szCs w:val="18"/>
              </w:rPr>
            </w:pPr>
            <w:r w:rsidRPr="00397F9B">
              <w:rPr>
                <w:sz w:val="18"/>
                <w:szCs w:val="18"/>
              </w:rPr>
              <w:t>72,0</w:t>
            </w:r>
          </w:p>
        </w:tc>
      </w:tr>
    </w:tbl>
    <w:p w:rsidR="00641036" w:rsidRPr="00397F9B" w:rsidRDefault="00641036" w:rsidP="00641036">
      <w:pPr>
        <w:ind w:firstLine="567"/>
        <w:jc w:val="both"/>
        <w:rPr>
          <w:highlight w:val="yellow"/>
        </w:rPr>
      </w:pPr>
    </w:p>
    <w:p w:rsidR="00641036" w:rsidRPr="00397F9B" w:rsidRDefault="00641036" w:rsidP="00641036">
      <w:pPr>
        <w:ind w:firstLine="567"/>
        <w:jc w:val="both"/>
      </w:pPr>
      <w:r w:rsidRPr="00397F9B">
        <w:t xml:space="preserve">Данные таблицы </w:t>
      </w:r>
      <w:r w:rsidR="00C53271" w:rsidRPr="00397F9B">
        <w:t>5.4.2.1</w:t>
      </w:r>
      <w:r w:rsidRPr="00397F9B">
        <w:t xml:space="preserve"> свидетельствуют об увеличении посевных площадей в 2018 г. по сравнению с 2010 г. на 2,3 %. При этом посевные площади под зерновыми культурами увеличились на 9,7 %, под техническими культурами – на 4,8 %.</w:t>
      </w:r>
    </w:p>
    <w:p w:rsidR="00641036" w:rsidRPr="00397F9B" w:rsidRDefault="00641036" w:rsidP="00641036">
      <w:pPr>
        <w:ind w:firstLine="567"/>
        <w:jc w:val="right"/>
      </w:pPr>
      <w:r w:rsidRPr="00397F9B">
        <w:t xml:space="preserve">Таблица </w:t>
      </w:r>
      <w:r w:rsidR="00C53271" w:rsidRPr="00397F9B">
        <w:t>5.4</w:t>
      </w:r>
      <w:r w:rsidRPr="00397F9B">
        <w:t>.2.2</w:t>
      </w:r>
    </w:p>
    <w:p w:rsidR="00641036" w:rsidRPr="00397F9B" w:rsidRDefault="00641036" w:rsidP="00641036">
      <w:pPr>
        <w:ind w:firstLine="567"/>
        <w:jc w:val="center"/>
      </w:pPr>
      <w:r w:rsidRPr="00397F9B">
        <w:t>Структура общей посевной площади сельскохозяйственных культур по категориям хозяйств Нефтекумского городского округа, за 2010 и 2018 гг.</w:t>
      </w:r>
      <w:r w:rsidRPr="00397F9B">
        <w:rPr>
          <w:rStyle w:val="aff3"/>
        </w:rPr>
        <w:footnoteReference w:id="83"/>
      </w:r>
    </w:p>
    <w:tbl>
      <w:tblPr>
        <w:tblStyle w:val="a8"/>
        <w:tblW w:w="0" w:type="auto"/>
        <w:tblLook w:val="04A0"/>
      </w:tblPr>
      <w:tblGrid>
        <w:gridCol w:w="3684"/>
        <w:gridCol w:w="1414"/>
        <w:gridCol w:w="1418"/>
        <w:gridCol w:w="1559"/>
        <w:gridCol w:w="1270"/>
      </w:tblGrid>
      <w:tr w:rsidR="00397F9B" w:rsidRPr="00397F9B" w:rsidTr="00F43306">
        <w:tc>
          <w:tcPr>
            <w:tcW w:w="3684" w:type="dxa"/>
            <w:vMerge w:val="restart"/>
            <w:vAlign w:val="center"/>
          </w:tcPr>
          <w:p w:rsidR="00641036" w:rsidRPr="00397F9B" w:rsidRDefault="00641036" w:rsidP="006E751F">
            <w:pPr>
              <w:jc w:val="center"/>
            </w:pPr>
            <w:r w:rsidRPr="00397F9B">
              <w:t>Показатели</w:t>
            </w:r>
          </w:p>
        </w:tc>
        <w:tc>
          <w:tcPr>
            <w:tcW w:w="2832" w:type="dxa"/>
            <w:gridSpan w:val="2"/>
            <w:vAlign w:val="center"/>
          </w:tcPr>
          <w:p w:rsidR="00641036" w:rsidRPr="00397F9B" w:rsidRDefault="00641036" w:rsidP="006E751F">
            <w:pPr>
              <w:jc w:val="center"/>
            </w:pPr>
            <w:r w:rsidRPr="00397F9B">
              <w:t>2010</w:t>
            </w:r>
          </w:p>
        </w:tc>
        <w:tc>
          <w:tcPr>
            <w:tcW w:w="2829" w:type="dxa"/>
            <w:gridSpan w:val="2"/>
            <w:vAlign w:val="center"/>
          </w:tcPr>
          <w:p w:rsidR="00641036" w:rsidRPr="00397F9B" w:rsidRDefault="00641036" w:rsidP="006E751F">
            <w:pPr>
              <w:jc w:val="center"/>
            </w:pPr>
            <w:r w:rsidRPr="00397F9B">
              <w:t>2018</w:t>
            </w:r>
          </w:p>
        </w:tc>
      </w:tr>
      <w:tr w:rsidR="00397F9B" w:rsidRPr="00397F9B" w:rsidTr="00F43306">
        <w:tc>
          <w:tcPr>
            <w:tcW w:w="3684" w:type="dxa"/>
            <w:vMerge/>
          </w:tcPr>
          <w:p w:rsidR="00641036" w:rsidRPr="00397F9B" w:rsidRDefault="00641036" w:rsidP="006E751F">
            <w:pPr>
              <w:jc w:val="both"/>
            </w:pPr>
          </w:p>
        </w:tc>
        <w:tc>
          <w:tcPr>
            <w:tcW w:w="1414" w:type="dxa"/>
          </w:tcPr>
          <w:p w:rsidR="00641036" w:rsidRPr="00397F9B" w:rsidRDefault="00641036" w:rsidP="006E751F">
            <w:pPr>
              <w:jc w:val="center"/>
            </w:pPr>
            <w:r w:rsidRPr="00397F9B">
              <w:t>тыс. га</w:t>
            </w:r>
          </w:p>
        </w:tc>
        <w:tc>
          <w:tcPr>
            <w:tcW w:w="1418" w:type="dxa"/>
            <w:vAlign w:val="center"/>
          </w:tcPr>
          <w:p w:rsidR="00641036" w:rsidRPr="00397F9B" w:rsidRDefault="00641036" w:rsidP="006E751F">
            <w:pPr>
              <w:jc w:val="center"/>
            </w:pPr>
            <w:r w:rsidRPr="00397F9B">
              <w:t>%</w:t>
            </w:r>
          </w:p>
        </w:tc>
        <w:tc>
          <w:tcPr>
            <w:tcW w:w="1559" w:type="dxa"/>
            <w:vAlign w:val="center"/>
          </w:tcPr>
          <w:p w:rsidR="00641036" w:rsidRPr="00397F9B" w:rsidRDefault="00641036" w:rsidP="006E751F">
            <w:pPr>
              <w:jc w:val="center"/>
            </w:pPr>
            <w:r w:rsidRPr="00397F9B">
              <w:t>тыс. га</w:t>
            </w:r>
          </w:p>
        </w:tc>
        <w:tc>
          <w:tcPr>
            <w:tcW w:w="1270" w:type="dxa"/>
            <w:vAlign w:val="center"/>
          </w:tcPr>
          <w:p w:rsidR="00641036" w:rsidRPr="00397F9B" w:rsidRDefault="00641036" w:rsidP="006E751F">
            <w:pPr>
              <w:jc w:val="center"/>
            </w:pPr>
            <w:r w:rsidRPr="00397F9B">
              <w:t>%</w:t>
            </w:r>
          </w:p>
        </w:tc>
      </w:tr>
      <w:tr w:rsidR="00397F9B" w:rsidRPr="00397F9B" w:rsidTr="00F43306">
        <w:tc>
          <w:tcPr>
            <w:tcW w:w="3684" w:type="dxa"/>
            <w:vAlign w:val="center"/>
          </w:tcPr>
          <w:p w:rsidR="00641036" w:rsidRPr="00397F9B" w:rsidRDefault="00641036" w:rsidP="006E751F">
            <w:pPr>
              <w:jc w:val="both"/>
            </w:pPr>
            <w:r w:rsidRPr="00397F9B">
              <w:t>В хозяйствах всех категорий</w:t>
            </w:r>
          </w:p>
        </w:tc>
        <w:tc>
          <w:tcPr>
            <w:tcW w:w="1414" w:type="dxa"/>
            <w:vAlign w:val="center"/>
          </w:tcPr>
          <w:p w:rsidR="00641036" w:rsidRPr="00397F9B" w:rsidRDefault="00641036" w:rsidP="006E751F">
            <w:pPr>
              <w:jc w:val="center"/>
            </w:pPr>
            <w:r w:rsidRPr="00397F9B">
              <w:t>63,5</w:t>
            </w:r>
          </w:p>
        </w:tc>
        <w:tc>
          <w:tcPr>
            <w:tcW w:w="1418" w:type="dxa"/>
            <w:vAlign w:val="center"/>
          </w:tcPr>
          <w:p w:rsidR="00641036" w:rsidRPr="00397F9B" w:rsidRDefault="00641036" w:rsidP="006E751F">
            <w:pPr>
              <w:jc w:val="center"/>
            </w:pPr>
            <w:r w:rsidRPr="00397F9B">
              <w:t>100</w:t>
            </w:r>
          </w:p>
        </w:tc>
        <w:tc>
          <w:tcPr>
            <w:tcW w:w="1559" w:type="dxa"/>
            <w:vAlign w:val="center"/>
          </w:tcPr>
          <w:p w:rsidR="00641036" w:rsidRPr="00397F9B" w:rsidRDefault="00641036" w:rsidP="006E751F">
            <w:pPr>
              <w:jc w:val="center"/>
            </w:pPr>
            <w:r w:rsidRPr="00397F9B">
              <w:t>65,0</w:t>
            </w:r>
          </w:p>
        </w:tc>
        <w:tc>
          <w:tcPr>
            <w:tcW w:w="1270" w:type="dxa"/>
            <w:vAlign w:val="center"/>
          </w:tcPr>
          <w:p w:rsidR="00641036" w:rsidRPr="00397F9B" w:rsidRDefault="00641036" w:rsidP="006E751F">
            <w:pPr>
              <w:jc w:val="center"/>
            </w:pPr>
            <w:r w:rsidRPr="00397F9B">
              <w:t>100</w:t>
            </w:r>
          </w:p>
        </w:tc>
      </w:tr>
      <w:tr w:rsidR="00397F9B" w:rsidRPr="00397F9B" w:rsidTr="00F43306">
        <w:tc>
          <w:tcPr>
            <w:tcW w:w="3684" w:type="dxa"/>
            <w:vAlign w:val="center"/>
          </w:tcPr>
          <w:p w:rsidR="00641036" w:rsidRPr="00397F9B" w:rsidRDefault="00641036" w:rsidP="006E751F">
            <w:pPr>
              <w:jc w:val="both"/>
            </w:pPr>
            <w:r w:rsidRPr="00397F9B">
              <w:t>в том числе:</w:t>
            </w:r>
          </w:p>
        </w:tc>
        <w:tc>
          <w:tcPr>
            <w:tcW w:w="1414" w:type="dxa"/>
            <w:vAlign w:val="center"/>
          </w:tcPr>
          <w:p w:rsidR="00641036" w:rsidRPr="00397F9B" w:rsidRDefault="00641036" w:rsidP="006E751F">
            <w:pPr>
              <w:jc w:val="center"/>
            </w:pPr>
          </w:p>
        </w:tc>
        <w:tc>
          <w:tcPr>
            <w:tcW w:w="1418" w:type="dxa"/>
            <w:vAlign w:val="center"/>
          </w:tcPr>
          <w:p w:rsidR="00641036" w:rsidRPr="00397F9B" w:rsidRDefault="00641036" w:rsidP="006E751F">
            <w:pPr>
              <w:jc w:val="center"/>
            </w:pPr>
          </w:p>
        </w:tc>
        <w:tc>
          <w:tcPr>
            <w:tcW w:w="1559" w:type="dxa"/>
            <w:vAlign w:val="center"/>
          </w:tcPr>
          <w:p w:rsidR="00641036" w:rsidRPr="00397F9B" w:rsidRDefault="00641036" w:rsidP="006E751F">
            <w:pPr>
              <w:jc w:val="center"/>
            </w:pPr>
          </w:p>
        </w:tc>
        <w:tc>
          <w:tcPr>
            <w:tcW w:w="1270" w:type="dxa"/>
            <w:vAlign w:val="center"/>
          </w:tcPr>
          <w:p w:rsidR="00641036" w:rsidRPr="00397F9B" w:rsidRDefault="00641036" w:rsidP="006E751F">
            <w:pPr>
              <w:jc w:val="center"/>
            </w:pPr>
          </w:p>
        </w:tc>
      </w:tr>
      <w:tr w:rsidR="00397F9B" w:rsidRPr="00397F9B" w:rsidTr="00F43306">
        <w:tc>
          <w:tcPr>
            <w:tcW w:w="3684" w:type="dxa"/>
            <w:vAlign w:val="center"/>
          </w:tcPr>
          <w:p w:rsidR="00641036" w:rsidRPr="00397F9B" w:rsidRDefault="00641036" w:rsidP="006E751F">
            <w:pPr>
              <w:jc w:val="both"/>
            </w:pPr>
            <w:r w:rsidRPr="00397F9B">
              <w:t>Сельскохозяйственные предприятия и организации</w:t>
            </w:r>
          </w:p>
        </w:tc>
        <w:tc>
          <w:tcPr>
            <w:tcW w:w="1414" w:type="dxa"/>
            <w:vAlign w:val="center"/>
          </w:tcPr>
          <w:p w:rsidR="00641036" w:rsidRPr="00397F9B" w:rsidRDefault="00641036" w:rsidP="006E751F">
            <w:pPr>
              <w:jc w:val="center"/>
            </w:pPr>
            <w:r w:rsidRPr="00397F9B">
              <w:t>45,6</w:t>
            </w:r>
          </w:p>
        </w:tc>
        <w:tc>
          <w:tcPr>
            <w:tcW w:w="1418" w:type="dxa"/>
            <w:vAlign w:val="center"/>
          </w:tcPr>
          <w:p w:rsidR="00641036" w:rsidRPr="00397F9B" w:rsidRDefault="00641036" w:rsidP="006E751F">
            <w:pPr>
              <w:jc w:val="center"/>
            </w:pPr>
            <w:r w:rsidRPr="00397F9B">
              <w:t>71,8</w:t>
            </w:r>
          </w:p>
        </w:tc>
        <w:tc>
          <w:tcPr>
            <w:tcW w:w="1559" w:type="dxa"/>
            <w:vAlign w:val="center"/>
          </w:tcPr>
          <w:p w:rsidR="00641036" w:rsidRPr="00397F9B" w:rsidRDefault="00641036" w:rsidP="006E751F">
            <w:pPr>
              <w:jc w:val="center"/>
            </w:pPr>
            <w:r w:rsidRPr="00397F9B">
              <w:t>29,1</w:t>
            </w:r>
          </w:p>
        </w:tc>
        <w:tc>
          <w:tcPr>
            <w:tcW w:w="1270" w:type="dxa"/>
            <w:vAlign w:val="center"/>
          </w:tcPr>
          <w:p w:rsidR="00641036" w:rsidRPr="00397F9B" w:rsidRDefault="00641036" w:rsidP="006E751F">
            <w:pPr>
              <w:jc w:val="center"/>
            </w:pPr>
            <w:r w:rsidRPr="00397F9B">
              <w:t>44,8</w:t>
            </w:r>
          </w:p>
        </w:tc>
      </w:tr>
      <w:tr w:rsidR="00397F9B" w:rsidRPr="00397F9B" w:rsidTr="00F43306">
        <w:tc>
          <w:tcPr>
            <w:tcW w:w="3684" w:type="dxa"/>
            <w:vAlign w:val="center"/>
          </w:tcPr>
          <w:p w:rsidR="00641036" w:rsidRPr="00397F9B" w:rsidRDefault="00641036" w:rsidP="006E751F">
            <w:pPr>
              <w:jc w:val="both"/>
            </w:pPr>
            <w:r w:rsidRPr="00397F9B">
              <w:t>Крестьянские (фермерские) хозяйства</w:t>
            </w:r>
          </w:p>
        </w:tc>
        <w:tc>
          <w:tcPr>
            <w:tcW w:w="1414" w:type="dxa"/>
            <w:vAlign w:val="center"/>
          </w:tcPr>
          <w:p w:rsidR="00641036" w:rsidRPr="00397F9B" w:rsidRDefault="00641036" w:rsidP="006E751F">
            <w:pPr>
              <w:jc w:val="center"/>
            </w:pPr>
            <w:r w:rsidRPr="00397F9B">
              <w:t>13,4</w:t>
            </w:r>
          </w:p>
        </w:tc>
        <w:tc>
          <w:tcPr>
            <w:tcW w:w="1418" w:type="dxa"/>
            <w:vAlign w:val="center"/>
          </w:tcPr>
          <w:p w:rsidR="00641036" w:rsidRPr="00397F9B" w:rsidRDefault="00641036" w:rsidP="006E751F">
            <w:pPr>
              <w:jc w:val="center"/>
            </w:pPr>
            <w:r w:rsidRPr="00397F9B">
              <w:t>21,1</w:t>
            </w:r>
          </w:p>
        </w:tc>
        <w:tc>
          <w:tcPr>
            <w:tcW w:w="1559" w:type="dxa"/>
            <w:vAlign w:val="center"/>
          </w:tcPr>
          <w:p w:rsidR="00641036" w:rsidRPr="00397F9B" w:rsidRDefault="00641036" w:rsidP="006E751F">
            <w:pPr>
              <w:jc w:val="center"/>
            </w:pPr>
            <w:r w:rsidRPr="00397F9B">
              <w:t>30,0</w:t>
            </w:r>
          </w:p>
        </w:tc>
        <w:tc>
          <w:tcPr>
            <w:tcW w:w="1270" w:type="dxa"/>
            <w:vAlign w:val="center"/>
          </w:tcPr>
          <w:p w:rsidR="00641036" w:rsidRPr="00397F9B" w:rsidRDefault="00641036" w:rsidP="006E751F">
            <w:pPr>
              <w:jc w:val="center"/>
            </w:pPr>
            <w:r w:rsidRPr="00397F9B">
              <w:t>46,2</w:t>
            </w:r>
          </w:p>
        </w:tc>
      </w:tr>
      <w:tr w:rsidR="00641036" w:rsidRPr="00397F9B" w:rsidTr="00F43306">
        <w:tc>
          <w:tcPr>
            <w:tcW w:w="3684" w:type="dxa"/>
            <w:vAlign w:val="center"/>
          </w:tcPr>
          <w:p w:rsidR="00641036" w:rsidRPr="00397F9B" w:rsidRDefault="00641036" w:rsidP="006E751F">
            <w:pPr>
              <w:jc w:val="both"/>
            </w:pPr>
            <w:r w:rsidRPr="00397F9B">
              <w:t>Хозяйства населения</w:t>
            </w:r>
          </w:p>
        </w:tc>
        <w:tc>
          <w:tcPr>
            <w:tcW w:w="1414" w:type="dxa"/>
            <w:vAlign w:val="center"/>
          </w:tcPr>
          <w:p w:rsidR="00641036" w:rsidRPr="00397F9B" w:rsidRDefault="00641036" w:rsidP="006E751F">
            <w:pPr>
              <w:jc w:val="center"/>
            </w:pPr>
            <w:r w:rsidRPr="00397F9B">
              <w:t>4,5</w:t>
            </w:r>
          </w:p>
        </w:tc>
        <w:tc>
          <w:tcPr>
            <w:tcW w:w="1418" w:type="dxa"/>
            <w:vAlign w:val="center"/>
          </w:tcPr>
          <w:p w:rsidR="00641036" w:rsidRPr="00397F9B" w:rsidRDefault="00641036" w:rsidP="006E751F">
            <w:pPr>
              <w:jc w:val="center"/>
            </w:pPr>
            <w:r w:rsidRPr="00397F9B">
              <w:t>7,1</w:t>
            </w:r>
          </w:p>
        </w:tc>
        <w:tc>
          <w:tcPr>
            <w:tcW w:w="1559" w:type="dxa"/>
            <w:vAlign w:val="center"/>
          </w:tcPr>
          <w:p w:rsidR="00641036" w:rsidRPr="00397F9B" w:rsidRDefault="00641036" w:rsidP="006E751F">
            <w:pPr>
              <w:jc w:val="center"/>
            </w:pPr>
            <w:r w:rsidRPr="00397F9B">
              <w:t>5,9</w:t>
            </w:r>
          </w:p>
        </w:tc>
        <w:tc>
          <w:tcPr>
            <w:tcW w:w="1270" w:type="dxa"/>
            <w:vAlign w:val="center"/>
          </w:tcPr>
          <w:p w:rsidR="00641036" w:rsidRPr="00397F9B" w:rsidRDefault="00641036" w:rsidP="006E751F">
            <w:pPr>
              <w:jc w:val="center"/>
            </w:pPr>
            <w:r w:rsidRPr="00397F9B">
              <w:t>9,0</w:t>
            </w:r>
          </w:p>
        </w:tc>
      </w:tr>
    </w:tbl>
    <w:p w:rsidR="00641036" w:rsidRPr="00397F9B" w:rsidRDefault="00641036" w:rsidP="00641036">
      <w:pPr>
        <w:ind w:firstLine="567"/>
        <w:jc w:val="both"/>
      </w:pPr>
    </w:p>
    <w:p w:rsidR="00641036" w:rsidRPr="00397F9B" w:rsidRDefault="00641036" w:rsidP="00641036">
      <w:pPr>
        <w:ind w:firstLine="567"/>
        <w:jc w:val="both"/>
      </w:pPr>
      <w:r w:rsidRPr="00397F9B">
        <w:t xml:space="preserve">В структуре общей посевной площади за 2010 г. сельскохозяйственные предприятия и организации сохраняли за собой ведущие позиции – 71,8 % посевной площади. За период с 2010 по 2018 гг. доля посевной площади сельскохозяйственных предприятий и организаций сократилась на 27 %. При этом за аналогичный период доля посевной площади крестьянских (фермерских) хозяйств возросла на 25,1 %. </w:t>
      </w:r>
    </w:p>
    <w:p w:rsidR="00641036" w:rsidRPr="00397F9B" w:rsidRDefault="00641036" w:rsidP="00641036">
      <w:pPr>
        <w:jc w:val="both"/>
      </w:pPr>
    </w:p>
    <w:p w:rsidR="00641036" w:rsidRPr="00397F9B" w:rsidRDefault="00641036" w:rsidP="00641036">
      <w:pPr>
        <w:ind w:firstLine="567"/>
        <w:jc w:val="right"/>
      </w:pPr>
      <w:r w:rsidRPr="00397F9B">
        <w:t xml:space="preserve">Таблица </w:t>
      </w:r>
      <w:r w:rsidR="00C53271" w:rsidRPr="00397F9B">
        <w:t>5.4</w:t>
      </w:r>
      <w:r w:rsidRPr="00397F9B">
        <w:t>.2.3</w:t>
      </w:r>
    </w:p>
    <w:p w:rsidR="00641036" w:rsidRPr="00397F9B" w:rsidRDefault="00641036" w:rsidP="00641036">
      <w:pPr>
        <w:ind w:firstLine="567"/>
        <w:jc w:val="center"/>
      </w:pPr>
      <w:r w:rsidRPr="00397F9B">
        <w:t>Валовое производство основных сельскохозяйственных культур в Нефтекумском городском округе (все категории хозяйств), тыс. т</w:t>
      </w:r>
      <w:r w:rsidRPr="00397F9B">
        <w:rPr>
          <w:rStyle w:val="aff3"/>
        </w:rPr>
        <w:footnoteReference w:id="84"/>
      </w:r>
    </w:p>
    <w:tbl>
      <w:tblPr>
        <w:tblStyle w:val="a8"/>
        <w:tblW w:w="0" w:type="auto"/>
        <w:tblLook w:val="04A0"/>
      </w:tblPr>
      <w:tblGrid>
        <w:gridCol w:w="1907"/>
        <w:gridCol w:w="817"/>
        <w:gridCol w:w="829"/>
        <w:gridCol w:w="818"/>
        <w:gridCol w:w="830"/>
        <w:gridCol w:w="831"/>
        <w:gridCol w:w="831"/>
        <w:gridCol w:w="831"/>
        <w:gridCol w:w="831"/>
        <w:gridCol w:w="820"/>
      </w:tblGrid>
      <w:tr w:rsidR="00397F9B" w:rsidRPr="00397F9B" w:rsidTr="00F43306">
        <w:trPr>
          <w:tblHeader/>
        </w:trPr>
        <w:tc>
          <w:tcPr>
            <w:tcW w:w="1907" w:type="dxa"/>
            <w:vAlign w:val="center"/>
          </w:tcPr>
          <w:p w:rsidR="00641036" w:rsidRPr="00397F9B" w:rsidRDefault="00641036" w:rsidP="006E751F">
            <w:pPr>
              <w:jc w:val="center"/>
            </w:pPr>
            <w:r w:rsidRPr="00397F9B">
              <w:t>Показатели</w:t>
            </w:r>
          </w:p>
        </w:tc>
        <w:tc>
          <w:tcPr>
            <w:tcW w:w="817" w:type="dxa"/>
            <w:vAlign w:val="center"/>
          </w:tcPr>
          <w:p w:rsidR="00641036" w:rsidRPr="00397F9B" w:rsidRDefault="00641036" w:rsidP="006E751F">
            <w:pPr>
              <w:jc w:val="center"/>
            </w:pPr>
            <w:r w:rsidRPr="00397F9B">
              <w:t>2010</w:t>
            </w:r>
          </w:p>
        </w:tc>
        <w:tc>
          <w:tcPr>
            <w:tcW w:w="829" w:type="dxa"/>
            <w:vAlign w:val="center"/>
          </w:tcPr>
          <w:p w:rsidR="00641036" w:rsidRPr="00397F9B" w:rsidRDefault="00641036" w:rsidP="006E751F">
            <w:pPr>
              <w:jc w:val="center"/>
            </w:pPr>
            <w:r w:rsidRPr="00397F9B">
              <w:t>2011</w:t>
            </w:r>
          </w:p>
        </w:tc>
        <w:tc>
          <w:tcPr>
            <w:tcW w:w="818" w:type="dxa"/>
            <w:vAlign w:val="center"/>
          </w:tcPr>
          <w:p w:rsidR="00641036" w:rsidRPr="00397F9B" w:rsidRDefault="00641036" w:rsidP="006E751F">
            <w:pPr>
              <w:jc w:val="center"/>
            </w:pPr>
            <w:r w:rsidRPr="00397F9B">
              <w:t>2012</w:t>
            </w:r>
          </w:p>
        </w:tc>
        <w:tc>
          <w:tcPr>
            <w:tcW w:w="830" w:type="dxa"/>
            <w:vAlign w:val="center"/>
          </w:tcPr>
          <w:p w:rsidR="00641036" w:rsidRPr="00397F9B" w:rsidRDefault="00641036" w:rsidP="006E751F">
            <w:pPr>
              <w:jc w:val="center"/>
            </w:pPr>
            <w:r w:rsidRPr="00397F9B">
              <w:t>2013</w:t>
            </w:r>
          </w:p>
        </w:tc>
        <w:tc>
          <w:tcPr>
            <w:tcW w:w="831" w:type="dxa"/>
            <w:vAlign w:val="center"/>
          </w:tcPr>
          <w:p w:rsidR="00641036" w:rsidRPr="00397F9B" w:rsidRDefault="00641036" w:rsidP="006E751F">
            <w:pPr>
              <w:jc w:val="center"/>
            </w:pPr>
            <w:r w:rsidRPr="00397F9B">
              <w:t>2014</w:t>
            </w:r>
          </w:p>
        </w:tc>
        <w:tc>
          <w:tcPr>
            <w:tcW w:w="831" w:type="dxa"/>
            <w:vAlign w:val="center"/>
          </w:tcPr>
          <w:p w:rsidR="00641036" w:rsidRPr="00397F9B" w:rsidRDefault="00641036" w:rsidP="006E751F">
            <w:pPr>
              <w:jc w:val="center"/>
            </w:pPr>
            <w:r w:rsidRPr="00397F9B">
              <w:t>2015</w:t>
            </w:r>
          </w:p>
        </w:tc>
        <w:tc>
          <w:tcPr>
            <w:tcW w:w="831" w:type="dxa"/>
            <w:vAlign w:val="center"/>
          </w:tcPr>
          <w:p w:rsidR="00641036" w:rsidRPr="00397F9B" w:rsidRDefault="00641036" w:rsidP="006E751F">
            <w:pPr>
              <w:jc w:val="center"/>
            </w:pPr>
            <w:r w:rsidRPr="00397F9B">
              <w:t>2016</w:t>
            </w:r>
          </w:p>
        </w:tc>
        <w:tc>
          <w:tcPr>
            <w:tcW w:w="831" w:type="dxa"/>
            <w:vAlign w:val="center"/>
          </w:tcPr>
          <w:p w:rsidR="00641036" w:rsidRPr="00397F9B" w:rsidRDefault="00641036" w:rsidP="006E751F">
            <w:pPr>
              <w:jc w:val="center"/>
            </w:pPr>
            <w:r w:rsidRPr="00397F9B">
              <w:t>2018</w:t>
            </w:r>
          </w:p>
        </w:tc>
        <w:tc>
          <w:tcPr>
            <w:tcW w:w="820" w:type="dxa"/>
            <w:vAlign w:val="center"/>
          </w:tcPr>
          <w:p w:rsidR="00641036" w:rsidRPr="00397F9B" w:rsidRDefault="00641036" w:rsidP="006E751F">
            <w:pPr>
              <w:jc w:val="center"/>
            </w:pPr>
            <w:r w:rsidRPr="00397F9B">
              <w:t xml:space="preserve">2018 в % к 2010 </w:t>
            </w:r>
          </w:p>
        </w:tc>
      </w:tr>
      <w:tr w:rsidR="00397F9B" w:rsidRPr="00397F9B" w:rsidTr="006E751F">
        <w:tc>
          <w:tcPr>
            <w:tcW w:w="1907" w:type="dxa"/>
            <w:vAlign w:val="center"/>
          </w:tcPr>
          <w:p w:rsidR="00641036" w:rsidRPr="00397F9B" w:rsidRDefault="00641036" w:rsidP="006E751F">
            <w:pPr>
              <w:jc w:val="both"/>
            </w:pPr>
            <w:r w:rsidRPr="00397F9B">
              <w:t>Зерновые и зернобобовые культуры</w:t>
            </w:r>
          </w:p>
        </w:tc>
        <w:tc>
          <w:tcPr>
            <w:tcW w:w="817" w:type="dxa"/>
            <w:vAlign w:val="center"/>
          </w:tcPr>
          <w:p w:rsidR="00641036" w:rsidRPr="00397F9B" w:rsidRDefault="00641036" w:rsidP="006E751F">
            <w:pPr>
              <w:jc w:val="center"/>
            </w:pPr>
            <w:r w:rsidRPr="00397F9B">
              <w:t>112,9</w:t>
            </w:r>
          </w:p>
        </w:tc>
        <w:tc>
          <w:tcPr>
            <w:tcW w:w="829" w:type="dxa"/>
            <w:vAlign w:val="center"/>
          </w:tcPr>
          <w:p w:rsidR="00641036" w:rsidRPr="00397F9B" w:rsidRDefault="00641036" w:rsidP="006E751F">
            <w:pPr>
              <w:jc w:val="center"/>
            </w:pPr>
            <w:r w:rsidRPr="00397F9B">
              <w:t>141,4</w:t>
            </w:r>
          </w:p>
        </w:tc>
        <w:tc>
          <w:tcPr>
            <w:tcW w:w="818" w:type="dxa"/>
            <w:vAlign w:val="center"/>
          </w:tcPr>
          <w:p w:rsidR="00641036" w:rsidRPr="00397F9B" w:rsidRDefault="00641036" w:rsidP="006E751F">
            <w:pPr>
              <w:jc w:val="center"/>
            </w:pPr>
            <w:r w:rsidRPr="00397F9B">
              <w:t>63,3</w:t>
            </w:r>
          </w:p>
        </w:tc>
        <w:tc>
          <w:tcPr>
            <w:tcW w:w="830" w:type="dxa"/>
            <w:vAlign w:val="center"/>
          </w:tcPr>
          <w:p w:rsidR="00641036" w:rsidRPr="00397F9B" w:rsidRDefault="00641036" w:rsidP="006E751F">
            <w:pPr>
              <w:jc w:val="center"/>
            </w:pPr>
            <w:r w:rsidRPr="00397F9B">
              <w:t>152,7</w:t>
            </w:r>
          </w:p>
        </w:tc>
        <w:tc>
          <w:tcPr>
            <w:tcW w:w="831" w:type="dxa"/>
            <w:vAlign w:val="center"/>
          </w:tcPr>
          <w:p w:rsidR="00641036" w:rsidRPr="00397F9B" w:rsidRDefault="00641036" w:rsidP="006E751F">
            <w:pPr>
              <w:jc w:val="center"/>
            </w:pPr>
            <w:r w:rsidRPr="00397F9B">
              <w:t>165,1</w:t>
            </w:r>
          </w:p>
        </w:tc>
        <w:tc>
          <w:tcPr>
            <w:tcW w:w="831" w:type="dxa"/>
            <w:vAlign w:val="center"/>
          </w:tcPr>
          <w:p w:rsidR="00641036" w:rsidRPr="00397F9B" w:rsidRDefault="00641036" w:rsidP="006E751F">
            <w:pPr>
              <w:jc w:val="center"/>
            </w:pPr>
            <w:r w:rsidRPr="00397F9B">
              <w:t>186,3</w:t>
            </w:r>
          </w:p>
        </w:tc>
        <w:tc>
          <w:tcPr>
            <w:tcW w:w="831" w:type="dxa"/>
            <w:vAlign w:val="center"/>
          </w:tcPr>
          <w:p w:rsidR="00641036" w:rsidRPr="00397F9B" w:rsidRDefault="00641036" w:rsidP="006E751F">
            <w:pPr>
              <w:jc w:val="center"/>
            </w:pPr>
            <w:r w:rsidRPr="00397F9B">
              <w:t>208,4</w:t>
            </w:r>
          </w:p>
        </w:tc>
        <w:tc>
          <w:tcPr>
            <w:tcW w:w="831" w:type="dxa"/>
            <w:vAlign w:val="center"/>
          </w:tcPr>
          <w:p w:rsidR="00641036" w:rsidRPr="00397F9B" w:rsidRDefault="00641036" w:rsidP="006E751F">
            <w:pPr>
              <w:jc w:val="center"/>
            </w:pPr>
            <w:r w:rsidRPr="00397F9B">
              <w:t>241,3</w:t>
            </w:r>
          </w:p>
        </w:tc>
        <w:tc>
          <w:tcPr>
            <w:tcW w:w="820" w:type="dxa"/>
            <w:vAlign w:val="center"/>
          </w:tcPr>
          <w:p w:rsidR="00641036" w:rsidRPr="00397F9B" w:rsidRDefault="00641036" w:rsidP="006E751F">
            <w:pPr>
              <w:jc w:val="center"/>
            </w:pPr>
            <w:r w:rsidRPr="00397F9B">
              <w:t>213,7</w:t>
            </w:r>
          </w:p>
        </w:tc>
      </w:tr>
      <w:tr w:rsidR="00397F9B" w:rsidRPr="00397F9B" w:rsidTr="006E751F">
        <w:tc>
          <w:tcPr>
            <w:tcW w:w="1907" w:type="dxa"/>
            <w:vAlign w:val="center"/>
          </w:tcPr>
          <w:p w:rsidR="00641036" w:rsidRPr="00397F9B" w:rsidRDefault="00641036" w:rsidP="006E751F">
            <w:pPr>
              <w:jc w:val="both"/>
            </w:pPr>
            <w:r w:rsidRPr="00397F9B">
              <w:t>Бахчевые продовольственные культуры</w:t>
            </w:r>
          </w:p>
        </w:tc>
        <w:tc>
          <w:tcPr>
            <w:tcW w:w="817" w:type="dxa"/>
            <w:vAlign w:val="center"/>
          </w:tcPr>
          <w:p w:rsidR="00641036" w:rsidRPr="00397F9B" w:rsidRDefault="00641036" w:rsidP="006E751F">
            <w:pPr>
              <w:jc w:val="center"/>
            </w:pPr>
            <w:r w:rsidRPr="00397F9B">
              <w:t>22,7</w:t>
            </w:r>
          </w:p>
        </w:tc>
        <w:tc>
          <w:tcPr>
            <w:tcW w:w="829" w:type="dxa"/>
            <w:vAlign w:val="center"/>
          </w:tcPr>
          <w:p w:rsidR="00641036" w:rsidRPr="00397F9B" w:rsidRDefault="00641036" w:rsidP="006E751F">
            <w:pPr>
              <w:jc w:val="center"/>
            </w:pPr>
            <w:r w:rsidRPr="00397F9B">
              <w:t>26,4</w:t>
            </w:r>
          </w:p>
        </w:tc>
        <w:tc>
          <w:tcPr>
            <w:tcW w:w="818" w:type="dxa"/>
            <w:vAlign w:val="center"/>
          </w:tcPr>
          <w:p w:rsidR="00641036" w:rsidRPr="00397F9B" w:rsidRDefault="00641036" w:rsidP="006E751F">
            <w:pPr>
              <w:jc w:val="center"/>
            </w:pPr>
            <w:r w:rsidRPr="00397F9B">
              <w:t>29,5</w:t>
            </w:r>
          </w:p>
        </w:tc>
        <w:tc>
          <w:tcPr>
            <w:tcW w:w="830" w:type="dxa"/>
            <w:vAlign w:val="center"/>
          </w:tcPr>
          <w:p w:rsidR="00641036" w:rsidRPr="00397F9B" w:rsidRDefault="00641036" w:rsidP="006E751F">
            <w:pPr>
              <w:jc w:val="center"/>
            </w:pPr>
            <w:r w:rsidRPr="00397F9B">
              <w:t>17,7</w:t>
            </w:r>
          </w:p>
        </w:tc>
        <w:tc>
          <w:tcPr>
            <w:tcW w:w="831" w:type="dxa"/>
            <w:vAlign w:val="center"/>
          </w:tcPr>
          <w:p w:rsidR="00641036" w:rsidRPr="00397F9B" w:rsidRDefault="00641036" w:rsidP="006E751F">
            <w:pPr>
              <w:jc w:val="center"/>
            </w:pPr>
            <w:r w:rsidRPr="00397F9B">
              <w:t>14,4</w:t>
            </w:r>
          </w:p>
        </w:tc>
        <w:tc>
          <w:tcPr>
            <w:tcW w:w="831" w:type="dxa"/>
            <w:vAlign w:val="center"/>
          </w:tcPr>
          <w:p w:rsidR="00641036" w:rsidRPr="00397F9B" w:rsidRDefault="00641036" w:rsidP="006E751F">
            <w:pPr>
              <w:jc w:val="center"/>
            </w:pPr>
            <w:r w:rsidRPr="00397F9B">
              <w:t>16,9</w:t>
            </w:r>
          </w:p>
        </w:tc>
        <w:tc>
          <w:tcPr>
            <w:tcW w:w="831" w:type="dxa"/>
            <w:vAlign w:val="center"/>
          </w:tcPr>
          <w:p w:rsidR="00641036" w:rsidRPr="00397F9B" w:rsidRDefault="00641036" w:rsidP="006E751F">
            <w:pPr>
              <w:jc w:val="center"/>
            </w:pPr>
            <w:r w:rsidRPr="00397F9B">
              <w:t>17,6</w:t>
            </w:r>
          </w:p>
        </w:tc>
        <w:tc>
          <w:tcPr>
            <w:tcW w:w="831" w:type="dxa"/>
            <w:vAlign w:val="center"/>
          </w:tcPr>
          <w:p w:rsidR="00641036" w:rsidRPr="00397F9B" w:rsidRDefault="00641036" w:rsidP="006E751F">
            <w:pPr>
              <w:jc w:val="center"/>
            </w:pPr>
            <w:r w:rsidRPr="00397F9B">
              <w:t>12,5</w:t>
            </w:r>
          </w:p>
        </w:tc>
        <w:tc>
          <w:tcPr>
            <w:tcW w:w="820" w:type="dxa"/>
            <w:vAlign w:val="center"/>
          </w:tcPr>
          <w:p w:rsidR="00641036" w:rsidRPr="00397F9B" w:rsidRDefault="00641036" w:rsidP="006E751F">
            <w:pPr>
              <w:jc w:val="center"/>
            </w:pPr>
            <w:r w:rsidRPr="00397F9B">
              <w:t>55,1</w:t>
            </w:r>
          </w:p>
        </w:tc>
      </w:tr>
      <w:tr w:rsidR="00397F9B" w:rsidRPr="00397F9B" w:rsidTr="006E751F">
        <w:tc>
          <w:tcPr>
            <w:tcW w:w="1907" w:type="dxa"/>
            <w:vAlign w:val="center"/>
          </w:tcPr>
          <w:p w:rsidR="00641036" w:rsidRPr="00397F9B" w:rsidRDefault="00641036" w:rsidP="006E751F">
            <w:pPr>
              <w:jc w:val="both"/>
            </w:pPr>
            <w:r w:rsidRPr="00397F9B">
              <w:t>Картофель</w:t>
            </w:r>
          </w:p>
        </w:tc>
        <w:tc>
          <w:tcPr>
            <w:tcW w:w="817" w:type="dxa"/>
            <w:vAlign w:val="center"/>
          </w:tcPr>
          <w:p w:rsidR="00641036" w:rsidRPr="00397F9B" w:rsidRDefault="00641036" w:rsidP="006E751F">
            <w:pPr>
              <w:jc w:val="center"/>
            </w:pPr>
            <w:r w:rsidRPr="00397F9B">
              <w:t>1,5</w:t>
            </w:r>
          </w:p>
        </w:tc>
        <w:tc>
          <w:tcPr>
            <w:tcW w:w="829" w:type="dxa"/>
            <w:vAlign w:val="center"/>
          </w:tcPr>
          <w:p w:rsidR="00641036" w:rsidRPr="00397F9B" w:rsidRDefault="00641036" w:rsidP="006E751F">
            <w:pPr>
              <w:jc w:val="center"/>
            </w:pPr>
            <w:r w:rsidRPr="00397F9B">
              <w:t>2,7</w:t>
            </w:r>
          </w:p>
        </w:tc>
        <w:tc>
          <w:tcPr>
            <w:tcW w:w="818" w:type="dxa"/>
            <w:vAlign w:val="center"/>
          </w:tcPr>
          <w:p w:rsidR="00641036" w:rsidRPr="00397F9B" w:rsidRDefault="00641036" w:rsidP="006E751F">
            <w:pPr>
              <w:jc w:val="center"/>
            </w:pPr>
            <w:r w:rsidRPr="00397F9B">
              <w:t>2,8</w:t>
            </w:r>
          </w:p>
        </w:tc>
        <w:tc>
          <w:tcPr>
            <w:tcW w:w="830" w:type="dxa"/>
            <w:vAlign w:val="center"/>
          </w:tcPr>
          <w:p w:rsidR="00641036" w:rsidRPr="00397F9B" w:rsidRDefault="00641036" w:rsidP="006E751F">
            <w:pPr>
              <w:jc w:val="center"/>
            </w:pPr>
            <w:r w:rsidRPr="00397F9B">
              <w:t>5,0</w:t>
            </w:r>
          </w:p>
        </w:tc>
        <w:tc>
          <w:tcPr>
            <w:tcW w:w="831" w:type="dxa"/>
            <w:vAlign w:val="center"/>
          </w:tcPr>
          <w:p w:rsidR="00641036" w:rsidRPr="00397F9B" w:rsidRDefault="00641036" w:rsidP="006E751F">
            <w:pPr>
              <w:jc w:val="center"/>
            </w:pPr>
            <w:r w:rsidRPr="00397F9B">
              <w:t>6,4</w:t>
            </w:r>
          </w:p>
        </w:tc>
        <w:tc>
          <w:tcPr>
            <w:tcW w:w="831" w:type="dxa"/>
            <w:vAlign w:val="center"/>
          </w:tcPr>
          <w:p w:rsidR="00641036" w:rsidRPr="00397F9B" w:rsidRDefault="00641036" w:rsidP="006E751F">
            <w:pPr>
              <w:jc w:val="center"/>
            </w:pPr>
            <w:r w:rsidRPr="00397F9B">
              <w:t>5,1</w:t>
            </w:r>
          </w:p>
        </w:tc>
        <w:tc>
          <w:tcPr>
            <w:tcW w:w="831" w:type="dxa"/>
            <w:vAlign w:val="center"/>
          </w:tcPr>
          <w:p w:rsidR="00641036" w:rsidRPr="00397F9B" w:rsidRDefault="00641036" w:rsidP="006E751F">
            <w:pPr>
              <w:jc w:val="center"/>
            </w:pPr>
            <w:r w:rsidRPr="00397F9B">
              <w:t>5,0</w:t>
            </w:r>
          </w:p>
        </w:tc>
        <w:tc>
          <w:tcPr>
            <w:tcW w:w="831" w:type="dxa"/>
            <w:vAlign w:val="center"/>
          </w:tcPr>
          <w:p w:rsidR="00641036" w:rsidRPr="00397F9B" w:rsidRDefault="00641036" w:rsidP="006E751F">
            <w:pPr>
              <w:jc w:val="center"/>
            </w:pPr>
            <w:r w:rsidRPr="00397F9B">
              <w:t>2,2</w:t>
            </w:r>
          </w:p>
        </w:tc>
        <w:tc>
          <w:tcPr>
            <w:tcW w:w="820" w:type="dxa"/>
            <w:vAlign w:val="center"/>
          </w:tcPr>
          <w:p w:rsidR="00641036" w:rsidRPr="00397F9B" w:rsidRDefault="00641036" w:rsidP="006E751F">
            <w:pPr>
              <w:jc w:val="center"/>
            </w:pPr>
            <w:r w:rsidRPr="00397F9B">
              <w:t>146,7</w:t>
            </w:r>
          </w:p>
        </w:tc>
      </w:tr>
      <w:tr w:rsidR="00397F9B" w:rsidRPr="00397F9B" w:rsidTr="006E751F">
        <w:tc>
          <w:tcPr>
            <w:tcW w:w="1907" w:type="dxa"/>
            <w:vAlign w:val="center"/>
          </w:tcPr>
          <w:p w:rsidR="00641036" w:rsidRPr="00397F9B" w:rsidRDefault="00641036" w:rsidP="006E751F">
            <w:pPr>
              <w:jc w:val="both"/>
            </w:pPr>
            <w:r w:rsidRPr="00397F9B">
              <w:t>Овощи открытого грунта</w:t>
            </w:r>
          </w:p>
        </w:tc>
        <w:tc>
          <w:tcPr>
            <w:tcW w:w="817" w:type="dxa"/>
            <w:vAlign w:val="center"/>
          </w:tcPr>
          <w:p w:rsidR="00641036" w:rsidRPr="00397F9B" w:rsidRDefault="00641036" w:rsidP="006E751F">
            <w:pPr>
              <w:jc w:val="center"/>
            </w:pPr>
            <w:r w:rsidRPr="00397F9B">
              <w:t>73,1</w:t>
            </w:r>
          </w:p>
        </w:tc>
        <w:tc>
          <w:tcPr>
            <w:tcW w:w="829" w:type="dxa"/>
            <w:vAlign w:val="center"/>
          </w:tcPr>
          <w:p w:rsidR="00641036" w:rsidRPr="00397F9B" w:rsidRDefault="00641036" w:rsidP="006E751F">
            <w:pPr>
              <w:jc w:val="center"/>
            </w:pPr>
            <w:r w:rsidRPr="00397F9B">
              <w:t>76,7</w:t>
            </w:r>
          </w:p>
        </w:tc>
        <w:tc>
          <w:tcPr>
            <w:tcW w:w="818" w:type="dxa"/>
            <w:vAlign w:val="center"/>
          </w:tcPr>
          <w:p w:rsidR="00641036" w:rsidRPr="00397F9B" w:rsidRDefault="00641036" w:rsidP="006E751F">
            <w:pPr>
              <w:jc w:val="center"/>
            </w:pPr>
            <w:r w:rsidRPr="00397F9B">
              <w:t>73,2</w:t>
            </w:r>
          </w:p>
        </w:tc>
        <w:tc>
          <w:tcPr>
            <w:tcW w:w="830" w:type="dxa"/>
            <w:vAlign w:val="center"/>
          </w:tcPr>
          <w:p w:rsidR="00641036" w:rsidRPr="00397F9B" w:rsidRDefault="00641036" w:rsidP="006E751F">
            <w:pPr>
              <w:jc w:val="center"/>
            </w:pPr>
            <w:r w:rsidRPr="00397F9B">
              <w:t>73,2</w:t>
            </w:r>
          </w:p>
        </w:tc>
        <w:tc>
          <w:tcPr>
            <w:tcW w:w="831" w:type="dxa"/>
            <w:vAlign w:val="center"/>
          </w:tcPr>
          <w:p w:rsidR="00641036" w:rsidRPr="00397F9B" w:rsidRDefault="00641036" w:rsidP="006E751F">
            <w:pPr>
              <w:jc w:val="center"/>
            </w:pPr>
            <w:r w:rsidRPr="00397F9B">
              <w:t>66,7</w:t>
            </w:r>
          </w:p>
        </w:tc>
        <w:tc>
          <w:tcPr>
            <w:tcW w:w="831" w:type="dxa"/>
            <w:vAlign w:val="center"/>
          </w:tcPr>
          <w:p w:rsidR="00641036" w:rsidRPr="00397F9B" w:rsidRDefault="00641036" w:rsidP="006E751F">
            <w:pPr>
              <w:jc w:val="center"/>
            </w:pPr>
            <w:r w:rsidRPr="00397F9B">
              <w:t>44,1</w:t>
            </w:r>
          </w:p>
        </w:tc>
        <w:tc>
          <w:tcPr>
            <w:tcW w:w="831" w:type="dxa"/>
            <w:vAlign w:val="center"/>
          </w:tcPr>
          <w:p w:rsidR="00641036" w:rsidRPr="00397F9B" w:rsidRDefault="00641036" w:rsidP="006E751F">
            <w:pPr>
              <w:jc w:val="center"/>
            </w:pPr>
            <w:r w:rsidRPr="00397F9B">
              <w:t>37,9</w:t>
            </w:r>
          </w:p>
        </w:tc>
        <w:tc>
          <w:tcPr>
            <w:tcW w:w="831" w:type="dxa"/>
            <w:vAlign w:val="center"/>
          </w:tcPr>
          <w:p w:rsidR="00641036" w:rsidRPr="00397F9B" w:rsidRDefault="00641036" w:rsidP="006E751F">
            <w:pPr>
              <w:jc w:val="center"/>
            </w:pPr>
            <w:r w:rsidRPr="00397F9B">
              <w:t>13,1</w:t>
            </w:r>
          </w:p>
        </w:tc>
        <w:tc>
          <w:tcPr>
            <w:tcW w:w="820" w:type="dxa"/>
            <w:vAlign w:val="center"/>
          </w:tcPr>
          <w:p w:rsidR="00641036" w:rsidRPr="00397F9B" w:rsidRDefault="00641036" w:rsidP="006E751F">
            <w:pPr>
              <w:jc w:val="center"/>
            </w:pPr>
            <w:r w:rsidRPr="00397F9B">
              <w:t>18,0</w:t>
            </w:r>
          </w:p>
        </w:tc>
      </w:tr>
      <w:tr w:rsidR="00397F9B" w:rsidRPr="00397F9B" w:rsidTr="006E751F">
        <w:tc>
          <w:tcPr>
            <w:tcW w:w="1907" w:type="dxa"/>
            <w:vAlign w:val="center"/>
          </w:tcPr>
          <w:p w:rsidR="00641036" w:rsidRPr="00397F9B" w:rsidRDefault="00641036" w:rsidP="006E751F">
            <w:pPr>
              <w:jc w:val="both"/>
            </w:pPr>
            <w:r w:rsidRPr="00397F9B">
              <w:t>Виноградные насаждения*</w:t>
            </w:r>
          </w:p>
        </w:tc>
        <w:tc>
          <w:tcPr>
            <w:tcW w:w="817" w:type="dxa"/>
            <w:vAlign w:val="center"/>
          </w:tcPr>
          <w:p w:rsidR="00641036" w:rsidRPr="00397F9B" w:rsidRDefault="00641036" w:rsidP="006E751F">
            <w:pPr>
              <w:jc w:val="center"/>
            </w:pPr>
            <w:r w:rsidRPr="00397F9B">
              <w:t>649,1</w:t>
            </w:r>
          </w:p>
        </w:tc>
        <w:tc>
          <w:tcPr>
            <w:tcW w:w="829" w:type="dxa"/>
            <w:vAlign w:val="center"/>
          </w:tcPr>
          <w:p w:rsidR="00641036" w:rsidRPr="00397F9B" w:rsidRDefault="00641036" w:rsidP="006E751F">
            <w:pPr>
              <w:jc w:val="center"/>
            </w:pPr>
            <w:r w:rsidRPr="00397F9B">
              <w:t>845,8</w:t>
            </w:r>
          </w:p>
        </w:tc>
        <w:tc>
          <w:tcPr>
            <w:tcW w:w="818" w:type="dxa"/>
            <w:vAlign w:val="center"/>
          </w:tcPr>
          <w:p w:rsidR="00641036" w:rsidRPr="00397F9B" w:rsidRDefault="00641036" w:rsidP="006E751F">
            <w:pPr>
              <w:jc w:val="center"/>
            </w:pPr>
            <w:r w:rsidRPr="00397F9B">
              <w:t>1275,0</w:t>
            </w:r>
          </w:p>
        </w:tc>
        <w:tc>
          <w:tcPr>
            <w:tcW w:w="830" w:type="dxa"/>
            <w:vAlign w:val="center"/>
          </w:tcPr>
          <w:p w:rsidR="00641036" w:rsidRPr="00397F9B" w:rsidRDefault="00641036" w:rsidP="006E751F">
            <w:pPr>
              <w:jc w:val="center"/>
            </w:pPr>
            <w:r w:rsidRPr="00397F9B">
              <w:t>2190,9</w:t>
            </w:r>
          </w:p>
        </w:tc>
        <w:tc>
          <w:tcPr>
            <w:tcW w:w="831" w:type="dxa"/>
            <w:vAlign w:val="center"/>
          </w:tcPr>
          <w:p w:rsidR="00641036" w:rsidRPr="00397F9B" w:rsidRDefault="00641036" w:rsidP="006E751F">
            <w:pPr>
              <w:jc w:val="center"/>
            </w:pPr>
            <w:r w:rsidRPr="00397F9B">
              <w:t>63,1</w:t>
            </w:r>
          </w:p>
        </w:tc>
        <w:tc>
          <w:tcPr>
            <w:tcW w:w="831" w:type="dxa"/>
            <w:vAlign w:val="center"/>
          </w:tcPr>
          <w:p w:rsidR="00641036" w:rsidRPr="00397F9B" w:rsidRDefault="00641036" w:rsidP="006E751F">
            <w:pPr>
              <w:jc w:val="center"/>
            </w:pPr>
            <w:r w:rsidRPr="00397F9B">
              <w:t>-</w:t>
            </w:r>
          </w:p>
        </w:tc>
        <w:tc>
          <w:tcPr>
            <w:tcW w:w="831" w:type="dxa"/>
            <w:vAlign w:val="center"/>
          </w:tcPr>
          <w:p w:rsidR="00641036" w:rsidRPr="00397F9B" w:rsidRDefault="00641036" w:rsidP="006E751F">
            <w:pPr>
              <w:jc w:val="center"/>
            </w:pPr>
            <w:r w:rsidRPr="00397F9B">
              <w:t>-</w:t>
            </w:r>
          </w:p>
        </w:tc>
        <w:tc>
          <w:tcPr>
            <w:tcW w:w="831" w:type="dxa"/>
            <w:vAlign w:val="center"/>
          </w:tcPr>
          <w:p w:rsidR="00641036" w:rsidRPr="00397F9B" w:rsidRDefault="00641036" w:rsidP="006E751F">
            <w:pPr>
              <w:jc w:val="center"/>
            </w:pPr>
            <w:r w:rsidRPr="00397F9B">
              <w:t>639,1</w:t>
            </w:r>
          </w:p>
        </w:tc>
        <w:tc>
          <w:tcPr>
            <w:tcW w:w="820" w:type="dxa"/>
            <w:vAlign w:val="center"/>
          </w:tcPr>
          <w:p w:rsidR="00641036" w:rsidRPr="00397F9B" w:rsidRDefault="00641036" w:rsidP="006E751F">
            <w:pPr>
              <w:jc w:val="center"/>
            </w:pPr>
            <w:r w:rsidRPr="00397F9B">
              <w:t>98,5</w:t>
            </w:r>
          </w:p>
        </w:tc>
      </w:tr>
    </w:tbl>
    <w:p w:rsidR="00641036" w:rsidRPr="00397F9B" w:rsidRDefault="00641036" w:rsidP="00641036">
      <w:pPr>
        <w:ind w:firstLine="567"/>
        <w:jc w:val="both"/>
      </w:pPr>
      <w:r w:rsidRPr="00397F9B">
        <w:t>Примечание: * – объемы валового производства винограда указаны в тоннах.</w:t>
      </w:r>
    </w:p>
    <w:p w:rsidR="00C53271" w:rsidRPr="00397F9B" w:rsidRDefault="00C53271" w:rsidP="00641036">
      <w:pPr>
        <w:ind w:firstLine="567"/>
        <w:jc w:val="both"/>
      </w:pPr>
    </w:p>
    <w:p w:rsidR="00641036" w:rsidRPr="00397F9B" w:rsidRDefault="00641036" w:rsidP="00641036">
      <w:pPr>
        <w:ind w:firstLine="567"/>
        <w:jc w:val="both"/>
      </w:pPr>
      <w:r w:rsidRPr="00397F9B">
        <w:t xml:space="preserve">Резко-континентальный климат и средне-плодородные земли дают возможность для интенсивного ведения сельскохозяйственного производства на территории Нефтекумского городского округа, выращивания таких сельскохозяйственных культур как: зерновые и зернобобовые, бахчевые культуры, овощи, виноград. Зерновое хозяйство является доминирующей отраслью сельского хозяйства округа. </w:t>
      </w:r>
    </w:p>
    <w:p w:rsidR="00641036" w:rsidRPr="00397F9B" w:rsidRDefault="00641036" w:rsidP="00641036">
      <w:pPr>
        <w:ind w:firstLine="567"/>
        <w:jc w:val="both"/>
      </w:pPr>
      <w:r w:rsidRPr="00397F9B">
        <w:t>Под урожай озимой пшеницы в 2017 г. в городском округе засеяно более 48,7 тыс. га, что составляет 74,9 % от посевной общей посевной площади Нефтекумского городского округа.</w:t>
      </w:r>
    </w:p>
    <w:p w:rsidR="00641036" w:rsidRPr="00397F9B" w:rsidRDefault="00641036" w:rsidP="00641036">
      <w:pPr>
        <w:ind w:firstLine="567"/>
        <w:jc w:val="both"/>
        <w:rPr>
          <w:highlight w:val="yellow"/>
        </w:rPr>
      </w:pPr>
    </w:p>
    <w:p w:rsidR="00641036" w:rsidRPr="00397F9B" w:rsidRDefault="00641036" w:rsidP="00641036">
      <w:pPr>
        <w:ind w:firstLine="567"/>
        <w:jc w:val="both"/>
        <w:rPr>
          <w:highlight w:val="yellow"/>
        </w:rPr>
      </w:pPr>
      <w:r w:rsidRPr="00397F9B">
        <w:rPr>
          <w:noProof/>
        </w:rPr>
        <w:drawing>
          <wp:inline distT="0" distB="0" distL="0" distR="0">
            <wp:extent cx="5486400" cy="32004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641036" w:rsidRPr="00397F9B" w:rsidRDefault="00641036" w:rsidP="00641036">
      <w:pPr>
        <w:ind w:firstLine="567"/>
        <w:jc w:val="both"/>
        <w:rPr>
          <w:highlight w:val="yellow"/>
        </w:rPr>
      </w:pPr>
    </w:p>
    <w:p w:rsidR="00641036" w:rsidRPr="00397F9B" w:rsidRDefault="00641036" w:rsidP="00641036">
      <w:pPr>
        <w:ind w:firstLine="567"/>
        <w:jc w:val="both"/>
        <w:rPr>
          <w:highlight w:val="yellow"/>
        </w:rPr>
      </w:pPr>
      <w:r w:rsidRPr="00397F9B">
        <w:rPr>
          <w:noProof/>
        </w:rPr>
        <w:drawing>
          <wp:inline distT="0" distB="0" distL="0" distR="0">
            <wp:extent cx="5486400" cy="2941320"/>
            <wp:effectExtent l="0" t="0" r="0" b="1143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641036" w:rsidRPr="00397F9B" w:rsidRDefault="00641036" w:rsidP="00641036">
      <w:pPr>
        <w:jc w:val="center"/>
      </w:pPr>
      <w:r w:rsidRPr="00397F9B">
        <w:t xml:space="preserve">Рисунок </w:t>
      </w:r>
      <w:r w:rsidR="00C53271" w:rsidRPr="00397F9B">
        <w:t>5.4</w:t>
      </w:r>
      <w:r w:rsidRPr="00397F9B">
        <w:t>.2.3. Динамика урожайности сельскохозяйственных культур Нефтекумского городского округа в 2013-2018 гг.</w:t>
      </w:r>
    </w:p>
    <w:p w:rsidR="00641036" w:rsidRPr="00397F9B" w:rsidRDefault="00641036" w:rsidP="00641036">
      <w:pPr>
        <w:jc w:val="center"/>
      </w:pPr>
    </w:p>
    <w:p w:rsidR="00641036" w:rsidRPr="00397F9B" w:rsidRDefault="00641036" w:rsidP="00641036">
      <w:pPr>
        <w:ind w:firstLine="567"/>
        <w:jc w:val="both"/>
      </w:pPr>
      <w:r w:rsidRPr="00397F9B">
        <w:t>Производство зерна во всех категориях хозяйств выросло с 112,9 тыс. т в 2010 г. до 241,3 тыс. т в 2018 г. при урожайности зерновых культур 36,9 ц/га. В сельскохозяйственных организациях валовой сбор составил 128,3 тыс. т, средняя урожайность 40,5 ц/га. В КФХ – 111,7 тыс. т, при средней урожайности 38,9 ц/га. Таким образом, в структуре производства зерновых культур наблюдается незначительное доминирование сельскохозяйственных предприятий – 53,4 %.</w:t>
      </w:r>
    </w:p>
    <w:p w:rsidR="00641036" w:rsidRPr="00397F9B" w:rsidRDefault="00641036" w:rsidP="00641036">
      <w:pPr>
        <w:ind w:firstLine="567"/>
        <w:jc w:val="both"/>
      </w:pPr>
      <w:r w:rsidRPr="00397F9B">
        <w:t xml:space="preserve">Что касается бахчевых продовольственных культур, то валовой сбор в хозяйствах всех форм собственности городского округа составил 12,5 тыс. т. При более 85 % бахчевых продовольственных культур было произведено сельскохозяйственными предприятиями и организациями. </w:t>
      </w:r>
    </w:p>
    <w:p w:rsidR="00641036" w:rsidRPr="00397F9B" w:rsidRDefault="00641036" w:rsidP="00641036">
      <w:pPr>
        <w:ind w:firstLine="567"/>
        <w:jc w:val="both"/>
      </w:pPr>
      <w:r w:rsidRPr="00397F9B">
        <w:t xml:space="preserve">В 2018 г. валовой сбор картофеля в хозяйствах всех категорий составил 2,2 тыс. т при средней урожайности по городскому округу 157,4 ц/га, при этом около 82 % картофеля было выращено в крестьянских (фермерских) хозяйствах. </w:t>
      </w:r>
    </w:p>
    <w:p w:rsidR="00641036" w:rsidRPr="00397F9B" w:rsidRDefault="00641036" w:rsidP="00641036">
      <w:pPr>
        <w:ind w:firstLine="567"/>
        <w:jc w:val="both"/>
      </w:pPr>
      <w:r w:rsidRPr="00397F9B">
        <w:t>Овощной продукции открытого грунта хозяйствами всех форм собственности выращено и собрано 13,1 тыс. т., что на 65 % меньше, чем было собрано в 2017 г.</w:t>
      </w:r>
    </w:p>
    <w:p w:rsidR="00641036" w:rsidRPr="00397F9B" w:rsidRDefault="00641036" w:rsidP="00641036">
      <w:pPr>
        <w:ind w:firstLine="567"/>
        <w:jc w:val="both"/>
        <w:rPr>
          <w:snapToGrid w:val="0"/>
        </w:rPr>
      </w:pPr>
      <w:r w:rsidRPr="00397F9B">
        <w:rPr>
          <w:snapToGrid w:val="0"/>
        </w:rPr>
        <w:t xml:space="preserve">Ставропольский край является одним из ведущих регионов промышленного виноградарства и садоводства в России. По площади виноградников и валовому сбору винограда и плодово-ягодных насаждений Ставропольский край занимает одно из лидирующих мест среди регионов России. Природно-климатические условия края позволяют выращивать виноград в широком ассортименте традиционных и новых сортов различного направления, производить промышленную продукцию с высокими качественными показателями. В крае возделывается более 100 сортов винограда и плодово-ягодных насаждений. Нефтекумский городской округ имеет потенциал для развития </w:t>
      </w:r>
      <w:r w:rsidRPr="00397F9B">
        <w:t>виноградарства. В 2018 г. собран урожай винограда в количестве 639,1 т.</w:t>
      </w:r>
    </w:p>
    <w:p w:rsidR="00641036" w:rsidRPr="00397F9B" w:rsidRDefault="00641036" w:rsidP="00641036">
      <w:pPr>
        <w:ind w:firstLine="567"/>
        <w:jc w:val="both"/>
      </w:pPr>
      <w:r w:rsidRPr="00397F9B">
        <w:t>Основными производителями сельскохозяйственной продукции на территории округа городского являются сельскохозяйственные предприятия: СПКК «Степные зори», ОАО «Каясулинское», ООО Агрофирма «Киц», ООО Агрофирма «Луч», ООО СП «Опытный».</w:t>
      </w:r>
    </w:p>
    <w:p w:rsidR="00641036" w:rsidRPr="00397F9B" w:rsidRDefault="00641036" w:rsidP="00641036">
      <w:pPr>
        <w:ind w:firstLine="567"/>
        <w:jc w:val="both"/>
      </w:pPr>
      <w:r w:rsidRPr="00397F9B">
        <w:t xml:space="preserve">Таким образом, валовые сборы зерновых и зернобобовых культур и картофеля в городском округе в 2018 г. по отношению к 2010 г. увеличились на 113,7 % и 46,7 % соответственно, валовые сборы овощей открытого грунта, винограда, бахчевых продовольственных культур имеют обратные тенденции. По сравнению с 2010 г. в 2018 г. произошло снижение валовых сборов бахчевых продовольственных культур на 44,9 %, овощей открытого грунта – на 82,1 %, винограда – на 1,5 %. </w:t>
      </w:r>
    </w:p>
    <w:p w:rsidR="00641036" w:rsidRPr="00397F9B" w:rsidRDefault="00641036" w:rsidP="00641036">
      <w:pPr>
        <w:ind w:firstLine="567"/>
        <w:jc w:val="both"/>
      </w:pPr>
      <w:r w:rsidRPr="00397F9B">
        <w:t xml:space="preserve">В рамках повышения урожайности сельскохозяйственных культур в сельскохозяйственных организациях под посевы в 2018 г. внесено минеральных удобрений (в пересчете на 100% пит. вещ.) 3,5 тыс. т (под урожай 2017 г. – 1,6 тыс. т). </w:t>
      </w:r>
    </w:p>
    <w:p w:rsidR="00641036" w:rsidRPr="00397F9B" w:rsidRDefault="00641036" w:rsidP="00641036">
      <w:pPr>
        <w:ind w:firstLine="567"/>
        <w:jc w:val="both"/>
      </w:pPr>
      <w:bookmarkStart w:id="38" w:name="_Toc3664190"/>
      <w:bookmarkStart w:id="39" w:name="_Toc4613281"/>
      <w:r w:rsidRPr="00397F9B">
        <w:t>Животноводство</w:t>
      </w:r>
      <w:bookmarkEnd w:id="38"/>
      <w:bookmarkEnd w:id="39"/>
      <w:r w:rsidRPr="00397F9B">
        <w:t xml:space="preserve"> является важной отраслью сельского хозяйства Нефтекумского городского округа. При ведущей роли растениеводства, отрасль животноводства занимает 45,8 % от общего объема валовой продукции.</w:t>
      </w:r>
    </w:p>
    <w:p w:rsidR="00641036" w:rsidRPr="00397F9B" w:rsidRDefault="00641036" w:rsidP="00641036">
      <w:pPr>
        <w:ind w:firstLine="567"/>
        <w:jc w:val="both"/>
      </w:pPr>
      <w:r w:rsidRPr="00397F9B">
        <w:t>Животноводство является важной отраслью сельскохозяйственного производства Нефтекумского городского округа. Оно опирается на растениеводство, как на источник кормов, поэтому часто оказывается в зависимости от состояния последнего. Базисным для эффективного развития отраслей животноводства является природный (зональный) фактор, определяющий наличие мощной кормовой базы, сочетающей значительное количество кормов, получаемых с пашни, дополняемых кормами природных кормовых угодий.</w:t>
      </w:r>
    </w:p>
    <w:p w:rsidR="00641036" w:rsidRPr="00397F9B" w:rsidRDefault="00641036" w:rsidP="00641036">
      <w:pPr>
        <w:ind w:firstLine="567"/>
        <w:jc w:val="both"/>
      </w:pPr>
      <w:r w:rsidRPr="00397F9B">
        <w:t>Возможность производства значительного количества мяса и молока будет способствовать формированию предприятий по переработке, выстраиванию законченной производственной цепочки, в том числе и с ориентацией на отходы предприятий переработки растениеводческого сырья.</w:t>
      </w:r>
    </w:p>
    <w:p w:rsidR="00641036" w:rsidRPr="00397F9B" w:rsidRDefault="00641036" w:rsidP="00641036">
      <w:pPr>
        <w:ind w:firstLine="567"/>
        <w:jc w:val="both"/>
      </w:pPr>
      <w:r w:rsidRPr="00397F9B">
        <w:t xml:space="preserve">В 1990-х гг. произошел резкий спад во всех отраслях животноводства Ставропольского края. Произошло снижение поголовья во всех группах животных, особенно резко в птицеводстве. </w:t>
      </w:r>
    </w:p>
    <w:p w:rsidR="00641036" w:rsidRPr="00397F9B" w:rsidRDefault="00641036" w:rsidP="00641036">
      <w:pPr>
        <w:ind w:firstLine="567"/>
        <w:jc w:val="both"/>
      </w:pPr>
      <w:r w:rsidRPr="00397F9B">
        <w:t>В овцеводстве главной причиной уменьшения поголовья стал системно-структурный кризис отраслей шерстяной промышленности. В скотоводстве (особенно в молочном), как самой сложно воспроизводимой отрасли, спад в первые годы экономического кризиса был плавный, то есть, большинство хозяйств пытались сохранить молочное поголовье.</w:t>
      </w:r>
    </w:p>
    <w:p w:rsidR="00641036" w:rsidRPr="00397F9B" w:rsidRDefault="00641036" w:rsidP="00641036">
      <w:pPr>
        <w:ind w:firstLine="567"/>
        <w:jc w:val="both"/>
        <w:rPr>
          <w:snapToGrid w:val="0"/>
        </w:rPr>
      </w:pPr>
      <w:r w:rsidRPr="00397F9B">
        <w:t>Нефтекумский городской округ является одним из лидеро</w:t>
      </w:r>
      <w:r w:rsidR="00015535" w:rsidRPr="00397F9B">
        <w:t>в</w:t>
      </w:r>
      <w:r w:rsidRPr="00397F9B">
        <w:t xml:space="preserve"> Ставропольского края по разведению </w:t>
      </w:r>
      <w:r w:rsidRPr="00397F9B">
        <w:rPr>
          <w:snapToGrid w:val="0"/>
        </w:rPr>
        <w:t>крупного рогатого скота – 32,8 тыс. голов, а также специализируется на производстве молока.</w:t>
      </w:r>
    </w:p>
    <w:p w:rsidR="00641036" w:rsidRPr="00397F9B" w:rsidRDefault="00641036" w:rsidP="00641036">
      <w:pPr>
        <w:ind w:firstLine="567"/>
        <w:jc w:val="both"/>
        <w:rPr>
          <w:snapToGrid w:val="0"/>
        </w:rPr>
      </w:pPr>
      <w:r w:rsidRPr="00397F9B">
        <w:rPr>
          <w:snapToGrid w:val="0"/>
        </w:rPr>
        <w:t xml:space="preserve">Благодаря расположению в крайне засушливой агроклиматической зоне края, описываемая территория специализируется на овцеводстве. В Нефтекумском городском округе сосредоточенно 31,2 % всего поголовья овец Ставропольского края. </w:t>
      </w:r>
    </w:p>
    <w:p w:rsidR="00641036" w:rsidRPr="00397F9B" w:rsidRDefault="00641036" w:rsidP="00641036">
      <w:pPr>
        <w:ind w:firstLine="567"/>
        <w:jc w:val="both"/>
      </w:pPr>
      <w:r w:rsidRPr="00397F9B">
        <w:t xml:space="preserve">Поголовье скота агропромышленного комплекса городского округа во всех категориях хозяйств представлено в таблице </w:t>
      </w:r>
      <w:r w:rsidR="00C53271" w:rsidRPr="00397F9B">
        <w:t>5.4</w:t>
      </w:r>
      <w:r w:rsidRPr="00397F9B">
        <w:t>.2.4.</w:t>
      </w:r>
    </w:p>
    <w:p w:rsidR="00641036" w:rsidRPr="00397F9B" w:rsidRDefault="00641036" w:rsidP="00641036">
      <w:pPr>
        <w:ind w:firstLine="567"/>
        <w:jc w:val="both"/>
      </w:pPr>
    </w:p>
    <w:p w:rsidR="00641036" w:rsidRPr="00397F9B" w:rsidRDefault="00641036" w:rsidP="00641036">
      <w:pPr>
        <w:jc w:val="right"/>
      </w:pPr>
      <w:r w:rsidRPr="00397F9B">
        <w:t xml:space="preserve">Таблица </w:t>
      </w:r>
      <w:r w:rsidR="00C53271" w:rsidRPr="00397F9B">
        <w:t>5.4</w:t>
      </w:r>
      <w:r w:rsidRPr="00397F9B">
        <w:t>.2.4</w:t>
      </w:r>
    </w:p>
    <w:p w:rsidR="00641036" w:rsidRPr="00397F9B" w:rsidRDefault="00641036" w:rsidP="00641036">
      <w:pPr>
        <w:jc w:val="center"/>
      </w:pPr>
      <w:r w:rsidRPr="00397F9B">
        <w:t>Поголовье сельскохозяйственных животных в хозяйствах всех категорий Нефтекумского городского округа в 2010 – 2019 гг., голов</w:t>
      </w:r>
      <w:r w:rsidRPr="00397F9B">
        <w:rPr>
          <w:rStyle w:val="aff3"/>
        </w:rPr>
        <w:footnoteReference w:id="85"/>
      </w:r>
    </w:p>
    <w:tbl>
      <w:tblPr>
        <w:tblStyle w:val="a8"/>
        <w:tblW w:w="10626" w:type="dxa"/>
        <w:tblLook w:val="04A0"/>
      </w:tblPr>
      <w:tblGrid>
        <w:gridCol w:w="1951"/>
        <w:gridCol w:w="865"/>
        <w:gridCol w:w="864"/>
        <w:gridCol w:w="864"/>
        <w:gridCol w:w="864"/>
        <w:gridCol w:w="864"/>
        <w:gridCol w:w="864"/>
        <w:gridCol w:w="864"/>
        <w:gridCol w:w="864"/>
        <w:gridCol w:w="864"/>
        <w:gridCol w:w="898"/>
      </w:tblGrid>
      <w:tr w:rsidR="00397F9B" w:rsidRPr="00397F9B" w:rsidTr="00A46B20">
        <w:tc>
          <w:tcPr>
            <w:tcW w:w="1951" w:type="dxa"/>
            <w:vAlign w:val="center"/>
          </w:tcPr>
          <w:p w:rsidR="00641036" w:rsidRPr="00397F9B" w:rsidRDefault="00641036" w:rsidP="006E751F">
            <w:pPr>
              <w:jc w:val="center"/>
            </w:pPr>
          </w:p>
        </w:tc>
        <w:tc>
          <w:tcPr>
            <w:tcW w:w="865" w:type="dxa"/>
            <w:vAlign w:val="center"/>
          </w:tcPr>
          <w:p w:rsidR="00641036" w:rsidRPr="00397F9B" w:rsidRDefault="00641036" w:rsidP="006E751F">
            <w:pPr>
              <w:jc w:val="center"/>
            </w:pPr>
            <w:r w:rsidRPr="00397F9B">
              <w:t>2010</w:t>
            </w:r>
          </w:p>
        </w:tc>
        <w:tc>
          <w:tcPr>
            <w:tcW w:w="864" w:type="dxa"/>
            <w:vAlign w:val="center"/>
          </w:tcPr>
          <w:p w:rsidR="00641036" w:rsidRPr="00397F9B" w:rsidRDefault="00641036" w:rsidP="006E751F">
            <w:pPr>
              <w:jc w:val="center"/>
            </w:pPr>
            <w:r w:rsidRPr="00397F9B">
              <w:t>2011</w:t>
            </w:r>
          </w:p>
        </w:tc>
        <w:tc>
          <w:tcPr>
            <w:tcW w:w="864" w:type="dxa"/>
            <w:vAlign w:val="center"/>
          </w:tcPr>
          <w:p w:rsidR="00641036" w:rsidRPr="00397F9B" w:rsidRDefault="00641036" w:rsidP="006E751F">
            <w:pPr>
              <w:jc w:val="center"/>
            </w:pPr>
            <w:r w:rsidRPr="00397F9B">
              <w:t>2013</w:t>
            </w:r>
          </w:p>
        </w:tc>
        <w:tc>
          <w:tcPr>
            <w:tcW w:w="864" w:type="dxa"/>
            <w:vAlign w:val="center"/>
          </w:tcPr>
          <w:p w:rsidR="00641036" w:rsidRPr="00397F9B" w:rsidRDefault="00641036" w:rsidP="006E751F">
            <w:pPr>
              <w:jc w:val="center"/>
            </w:pPr>
            <w:r w:rsidRPr="00397F9B">
              <w:t>2014</w:t>
            </w:r>
          </w:p>
        </w:tc>
        <w:tc>
          <w:tcPr>
            <w:tcW w:w="864" w:type="dxa"/>
            <w:vAlign w:val="center"/>
          </w:tcPr>
          <w:p w:rsidR="00641036" w:rsidRPr="00397F9B" w:rsidRDefault="00641036" w:rsidP="006E751F">
            <w:pPr>
              <w:jc w:val="center"/>
            </w:pPr>
            <w:r w:rsidRPr="00397F9B">
              <w:t>2015</w:t>
            </w:r>
          </w:p>
        </w:tc>
        <w:tc>
          <w:tcPr>
            <w:tcW w:w="864" w:type="dxa"/>
            <w:vAlign w:val="center"/>
          </w:tcPr>
          <w:p w:rsidR="00641036" w:rsidRPr="00397F9B" w:rsidRDefault="00641036" w:rsidP="006E751F">
            <w:pPr>
              <w:jc w:val="center"/>
            </w:pPr>
            <w:r w:rsidRPr="00397F9B">
              <w:t>2016</w:t>
            </w:r>
          </w:p>
        </w:tc>
        <w:tc>
          <w:tcPr>
            <w:tcW w:w="864" w:type="dxa"/>
            <w:vAlign w:val="center"/>
          </w:tcPr>
          <w:p w:rsidR="00641036" w:rsidRPr="00397F9B" w:rsidRDefault="00641036" w:rsidP="006E751F">
            <w:pPr>
              <w:jc w:val="center"/>
            </w:pPr>
            <w:r w:rsidRPr="00397F9B">
              <w:t>2017</w:t>
            </w:r>
          </w:p>
        </w:tc>
        <w:tc>
          <w:tcPr>
            <w:tcW w:w="864" w:type="dxa"/>
            <w:vAlign w:val="center"/>
          </w:tcPr>
          <w:p w:rsidR="00641036" w:rsidRPr="00397F9B" w:rsidRDefault="00641036" w:rsidP="006E751F">
            <w:pPr>
              <w:jc w:val="center"/>
            </w:pPr>
            <w:r w:rsidRPr="00397F9B">
              <w:t>2018</w:t>
            </w:r>
          </w:p>
        </w:tc>
        <w:tc>
          <w:tcPr>
            <w:tcW w:w="864" w:type="dxa"/>
            <w:vAlign w:val="center"/>
          </w:tcPr>
          <w:p w:rsidR="00641036" w:rsidRPr="00397F9B" w:rsidRDefault="00641036" w:rsidP="006E751F">
            <w:pPr>
              <w:jc w:val="center"/>
            </w:pPr>
            <w:r w:rsidRPr="00397F9B">
              <w:t>2019</w:t>
            </w:r>
          </w:p>
        </w:tc>
        <w:tc>
          <w:tcPr>
            <w:tcW w:w="898" w:type="dxa"/>
            <w:vAlign w:val="center"/>
          </w:tcPr>
          <w:p w:rsidR="00641036" w:rsidRPr="00397F9B" w:rsidRDefault="00641036" w:rsidP="006E751F">
            <w:pPr>
              <w:jc w:val="center"/>
            </w:pPr>
            <w:r w:rsidRPr="00397F9B">
              <w:t>2019 в % к 2010</w:t>
            </w:r>
          </w:p>
        </w:tc>
      </w:tr>
      <w:tr w:rsidR="00397F9B" w:rsidRPr="00397F9B" w:rsidTr="00A46B20">
        <w:tc>
          <w:tcPr>
            <w:tcW w:w="1951" w:type="dxa"/>
            <w:vAlign w:val="center"/>
          </w:tcPr>
          <w:p w:rsidR="00641036" w:rsidRPr="00397F9B" w:rsidRDefault="00641036" w:rsidP="006E751F">
            <w:r w:rsidRPr="00397F9B">
              <w:t>КРС</w:t>
            </w:r>
          </w:p>
        </w:tc>
        <w:tc>
          <w:tcPr>
            <w:tcW w:w="865" w:type="dxa"/>
            <w:vAlign w:val="center"/>
          </w:tcPr>
          <w:p w:rsidR="00641036" w:rsidRPr="00397F9B" w:rsidRDefault="00641036" w:rsidP="006E751F">
            <w:pPr>
              <w:jc w:val="center"/>
            </w:pPr>
            <w:r w:rsidRPr="00397F9B">
              <w:t>25254</w:t>
            </w:r>
          </w:p>
        </w:tc>
        <w:tc>
          <w:tcPr>
            <w:tcW w:w="864" w:type="dxa"/>
            <w:vAlign w:val="center"/>
          </w:tcPr>
          <w:p w:rsidR="00641036" w:rsidRPr="00397F9B" w:rsidRDefault="00641036" w:rsidP="006E751F">
            <w:pPr>
              <w:jc w:val="center"/>
            </w:pPr>
            <w:r w:rsidRPr="00397F9B">
              <w:t>24352</w:t>
            </w:r>
          </w:p>
        </w:tc>
        <w:tc>
          <w:tcPr>
            <w:tcW w:w="864" w:type="dxa"/>
            <w:vAlign w:val="center"/>
          </w:tcPr>
          <w:p w:rsidR="00641036" w:rsidRPr="00397F9B" w:rsidRDefault="00641036" w:rsidP="006E751F">
            <w:pPr>
              <w:jc w:val="center"/>
            </w:pPr>
            <w:r w:rsidRPr="00397F9B">
              <w:t>31938</w:t>
            </w:r>
          </w:p>
        </w:tc>
        <w:tc>
          <w:tcPr>
            <w:tcW w:w="864" w:type="dxa"/>
            <w:vAlign w:val="center"/>
          </w:tcPr>
          <w:p w:rsidR="00641036" w:rsidRPr="00397F9B" w:rsidRDefault="00641036" w:rsidP="006E751F">
            <w:pPr>
              <w:jc w:val="center"/>
            </w:pPr>
            <w:r w:rsidRPr="00397F9B">
              <w:t>31602</w:t>
            </w:r>
          </w:p>
        </w:tc>
        <w:tc>
          <w:tcPr>
            <w:tcW w:w="864" w:type="dxa"/>
            <w:vAlign w:val="center"/>
          </w:tcPr>
          <w:p w:rsidR="00641036" w:rsidRPr="00397F9B" w:rsidRDefault="00641036" w:rsidP="006E751F">
            <w:pPr>
              <w:jc w:val="center"/>
            </w:pPr>
            <w:r w:rsidRPr="00397F9B">
              <w:t>36414</w:t>
            </w:r>
          </w:p>
        </w:tc>
        <w:tc>
          <w:tcPr>
            <w:tcW w:w="864" w:type="dxa"/>
            <w:vAlign w:val="center"/>
          </w:tcPr>
          <w:p w:rsidR="00641036" w:rsidRPr="00397F9B" w:rsidRDefault="00641036" w:rsidP="006E751F">
            <w:pPr>
              <w:jc w:val="center"/>
            </w:pPr>
            <w:r w:rsidRPr="00397F9B">
              <w:t>33139</w:t>
            </w:r>
          </w:p>
        </w:tc>
        <w:tc>
          <w:tcPr>
            <w:tcW w:w="864" w:type="dxa"/>
            <w:vAlign w:val="center"/>
          </w:tcPr>
          <w:p w:rsidR="00641036" w:rsidRPr="00397F9B" w:rsidRDefault="00641036" w:rsidP="006E751F">
            <w:pPr>
              <w:jc w:val="center"/>
            </w:pPr>
            <w:r w:rsidRPr="00397F9B">
              <w:t>31914</w:t>
            </w:r>
          </w:p>
        </w:tc>
        <w:tc>
          <w:tcPr>
            <w:tcW w:w="864" w:type="dxa"/>
            <w:vAlign w:val="center"/>
          </w:tcPr>
          <w:p w:rsidR="00641036" w:rsidRPr="00397F9B" w:rsidRDefault="00641036" w:rsidP="006E751F">
            <w:pPr>
              <w:jc w:val="center"/>
            </w:pPr>
            <w:r w:rsidRPr="00397F9B">
              <w:t>29347</w:t>
            </w:r>
          </w:p>
        </w:tc>
        <w:tc>
          <w:tcPr>
            <w:tcW w:w="864" w:type="dxa"/>
            <w:vAlign w:val="center"/>
          </w:tcPr>
          <w:p w:rsidR="00641036" w:rsidRPr="00397F9B" w:rsidRDefault="00641036" w:rsidP="006E751F">
            <w:pPr>
              <w:jc w:val="center"/>
            </w:pPr>
            <w:r w:rsidRPr="00397F9B">
              <w:t>27018</w:t>
            </w:r>
          </w:p>
        </w:tc>
        <w:tc>
          <w:tcPr>
            <w:tcW w:w="898" w:type="dxa"/>
            <w:vAlign w:val="center"/>
          </w:tcPr>
          <w:p w:rsidR="00641036" w:rsidRPr="00397F9B" w:rsidRDefault="00641036" w:rsidP="006E751F">
            <w:pPr>
              <w:jc w:val="center"/>
            </w:pPr>
            <w:r w:rsidRPr="00397F9B">
              <w:t>107,0</w:t>
            </w:r>
          </w:p>
        </w:tc>
      </w:tr>
      <w:tr w:rsidR="00397F9B" w:rsidRPr="00397F9B" w:rsidTr="00A46B20">
        <w:tc>
          <w:tcPr>
            <w:tcW w:w="1951" w:type="dxa"/>
            <w:vAlign w:val="center"/>
          </w:tcPr>
          <w:p w:rsidR="00641036" w:rsidRPr="00397F9B" w:rsidRDefault="00641036" w:rsidP="006E751F">
            <w:r w:rsidRPr="00397F9B">
              <w:t>Свиньи</w:t>
            </w:r>
          </w:p>
        </w:tc>
        <w:tc>
          <w:tcPr>
            <w:tcW w:w="865" w:type="dxa"/>
            <w:vAlign w:val="center"/>
          </w:tcPr>
          <w:p w:rsidR="00641036" w:rsidRPr="00397F9B" w:rsidRDefault="00641036" w:rsidP="006E751F">
            <w:pPr>
              <w:jc w:val="center"/>
            </w:pPr>
            <w:r w:rsidRPr="00397F9B">
              <w:t>784</w:t>
            </w:r>
          </w:p>
        </w:tc>
        <w:tc>
          <w:tcPr>
            <w:tcW w:w="864" w:type="dxa"/>
            <w:vAlign w:val="center"/>
          </w:tcPr>
          <w:p w:rsidR="00641036" w:rsidRPr="00397F9B" w:rsidRDefault="00641036" w:rsidP="006E751F">
            <w:pPr>
              <w:jc w:val="center"/>
            </w:pPr>
            <w:r w:rsidRPr="00397F9B">
              <w:t>677</w:t>
            </w:r>
          </w:p>
        </w:tc>
        <w:tc>
          <w:tcPr>
            <w:tcW w:w="864" w:type="dxa"/>
            <w:vAlign w:val="center"/>
          </w:tcPr>
          <w:p w:rsidR="00641036" w:rsidRPr="00397F9B" w:rsidRDefault="00641036" w:rsidP="006E751F">
            <w:pPr>
              <w:jc w:val="center"/>
            </w:pPr>
            <w:r w:rsidRPr="00397F9B">
              <w:t>436</w:t>
            </w:r>
          </w:p>
        </w:tc>
        <w:tc>
          <w:tcPr>
            <w:tcW w:w="864" w:type="dxa"/>
            <w:vAlign w:val="center"/>
          </w:tcPr>
          <w:p w:rsidR="00641036" w:rsidRPr="00397F9B" w:rsidRDefault="00641036" w:rsidP="006E751F">
            <w:pPr>
              <w:jc w:val="center"/>
            </w:pPr>
            <w:r w:rsidRPr="00397F9B">
              <w:t>563</w:t>
            </w:r>
          </w:p>
        </w:tc>
        <w:tc>
          <w:tcPr>
            <w:tcW w:w="864" w:type="dxa"/>
            <w:vAlign w:val="center"/>
          </w:tcPr>
          <w:p w:rsidR="00641036" w:rsidRPr="00397F9B" w:rsidRDefault="00641036" w:rsidP="006E751F">
            <w:pPr>
              <w:jc w:val="center"/>
            </w:pPr>
            <w:r w:rsidRPr="00397F9B">
              <w:t>488</w:t>
            </w:r>
          </w:p>
        </w:tc>
        <w:tc>
          <w:tcPr>
            <w:tcW w:w="864" w:type="dxa"/>
            <w:vAlign w:val="center"/>
          </w:tcPr>
          <w:p w:rsidR="00641036" w:rsidRPr="00397F9B" w:rsidRDefault="00641036" w:rsidP="006E751F">
            <w:pPr>
              <w:jc w:val="center"/>
            </w:pPr>
            <w:r w:rsidRPr="00397F9B">
              <w:t>502</w:t>
            </w:r>
          </w:p>
        </w:tc>
        <w:tc>
          <w:tcPr>
            <w:tcW w:w="864" w:type="dxa"/>
            <w:vAlign w:val="center"/>
          </w:tcPr>
          <w:p w:rsidR="00641036" w:rsidRPr="00397F9B" w:rsidRDefault="00641036" w:rsidP="006E751F">
            <w:pPr>
              <w:jc w:val="center"/>
            </w:pPr>
            <w:r w:rsidRPr="00397F9B">
              <w:t>500</w:t>
            </w:r>
          </w:p>
        </w:tc>
        <w:tc>
          <w:tcPr>
            <w:tcW w:w="864" w:type="dxa"/>
            <w:vAlign w:val="center"/>
          </w:tcPr>
          <w:p w:rsidR="00641036" w:rsidRPr="00397F9B" w:rsidRDefault="00641036" w:rsidP="006E751F">
            <w:pPr>
              <w:jc w:val="center"/>
            </w:pPr>
            <w:r w:rsidRPr="00397F9B">
              <w:t>495</w:t>
            </w:r>
          </w:p>
        </w:tc>
        <w:tc>
          <w:tcPr>
            <w:tcW w:w="864" w:type="dxa"/>
            <w:vAlign w:val="center"/>
          </w:tcPr>
          <w:p w:rsidR="00641036" w:rsidRPr="00397F9B" w:rsidRDefault="00641036" w:rsidP="006E751F">
            <w:pPr>
              <w:jc w:val="center"/>
            </w:pPr>
            <w:r w:rsidRPr="00397F9B">
              <w:t>450</w:t>
            </w:r>
          </w:p>
        </w:tc>
        <w:tc>
          <w:tcPr>
            <w:tcW w:w="898" w:type="dxa"/>
            <w:vAlign w:val="center"/>
          </w:tcPr>
          <w:p w:rsidR="00641036" w:rsidRPr="00397F9B" w:rsidRDefault="00641036" w:rsidP="006E751F">
            <w:pPr>
              <w:jc w:val="center"/>
            </w:pPr>
            <w:r w:rsidRPr="00397F9B">
              <w:t>57,4</w:t>
            </w:r>
          </w:p>
        </w:tc>
      </w:tr>
      <w:tr w:rsidR="00397F9B" w:rsidRPr="00397F9B" w:rsidTr="00A46B20">
        <w:tc>
          <w:tcPr>
            <w:tcW w:w="1951" w:type="dxa"/>
            <w:vAlign w:val="center"/>
          </w:tcPr>
          <w:p w:rsidR="00641036" w:rsidRPr="00397F9B" w:rsidRDefault="00641036" w:rsidP="006E751F">
            <w:r w:rsidRPr="00397F9B">
              <w:t>Птица</w:t>
            </w:r>
          </w:p>
        </w:tc>
        <w:tc>
          <w:tcPr>
            <w:tcW w:w="865" w:type="dxa"/>
            <w:vAlign w:val="center"/>
          </w:tcPr>
          <w:p w:rsidR="00641036" w:rsidRPr="00397F9B" w:rsidRDefault="00641036" w:rsidP="006E751F">
            <w:pPr>
              <w:jc w:val="center"/>
            </w:pPr>
            <w:r w:rsidRPr="00397F9B">
              <w:t>-</w:t>
            </w:r>
          </w:p>
        </w:tc>
        <w:tc>
          <w:tcPr>
            <w:tcW w:w="864" w:type="dxa"/>
            <w:vAlign w:val="center"/>
          </w:tcPr>
          <w:p w:rsidR="00641036" w:rsidRPr="00397F9B" w:rsidRDefault="00641036" w:rsidP="006E751F">
            <w:pPr>
              <w:jc w:val="center"/>
            </w:pPr>
            <w:r w:rsidRPr="00397F9B">
              <w:t>-</w:t>
            </w:r>
          </w:p>
        </w:tc>
        <w:tc>
          <w:tcPr>
            <w:tcW w:w="864" w:type="dxa"/>
            <w:vAlign w:val="center"/>
          </w:tcPr>
          <w:p w:rsidR="00641036" w:rsidRPr="00397F9B" w:rsidRDefault="00641036" w:rsidP="006E751F">
            <w:pPr>
              <w:jc w:val="center"/>
            </w:pPr>
            <w:r w:rsidRPr="00397F9B">
              <w:t>-</w:t>
            </w:r>
          </w:p>
        </w:tc>
        <w:tc>
          <w:tcPr>
            <w:tcW w:w="864" w:type="dxa"/>
            <w:vAlign w:val="center"/>
          </w:tcPr>
          <w:p w:rsidR="00641036" w:rsidRPr="00397F9B" w:rsidRDefault="00641036" w:rsidP="006E751F">
            <w:pPr>
              <w:jc w:val="center"/>
            </w:pPr>
            <w:r w:rsidRPr="00397F9B">
              <w:t>350647</w:t>
            </w:r>
          </w:p>
        </w:tc>
        <w:tc>
          <w:tcPr>
            <w:tcW w:w="864" w:type="dxa"/>
            <w:vAlign w:val="center"/>
          </w:tcPr>
          <w:p w:rsidR="00641036" w:rsidRPr="00397F9B" w:rsidRDefault="00641036" w:rsidP="006E751F">
            <w:pPr>
              <w:jc w:val="center"/>
            </w:pPr>
            <w:r w:rsidRPr="00397F9B">
              <w:t>325101</w:t>
            </w:r>
          </w:p>
        </w:tc>
        <w:tc>
          <w:tcPr>
            <w:tcW w:w="864" w:type="dxa"/>
            <w:vAlign w:val="center"/>
          </w:tcPr>
          <w:p w:rsidR="00641036" w:rsidRPr="00397F9B" w:rsidRDefault="00641036" w:rsidP="006E751F">
            <w:pPr>
              <w:jc w:val="center"/>
            </w:pPr>
            <w:r w:rsidRPr="00397F9B">
              <w:t>346745</w:t>
            </w:r>
          </w:p>
        </w:tc>
        <w:tc>
          <w:tcPr>
            <w:tcW w:w="864" w:type="dxa"/>
            <w:vAlign w:val="center"/>
          </w:tcPr>
          <w:p w:rsidR="00641036" w:rsidRPr="00397F9B" w:rsidRDefault="00641036" w:rsidP="006E751F">
            <w:pPr>
              <w:jc w:val="center"/>
            </w:pPr>
            <w:r w:rsidRPr="00397F9B">
              <w:t>341734</w:t>
            </w:r>
          </w:p>
        </w:tc>
        <w:tc>
          <w:tcPr>
            <w:tcW w:w="864" w:type="dxa"/>
            <w:vAlign w:val="center"/>
          </w:tcPr>
          <w:p w:rsidR="00641036" w:rsidRPr="00397F9B" w:rsidRDefault="00641036" w:rsidP="006E751F">
            <w:pPr>
              <w:jc w:val="center"/>
            </w:pPr>
            <w:r w:rsidRPr="00397F9B">
              <w:t>352056</w:t>
            </w:r>
          </w:p>
        </w:tc>
        <w:tc>
          <w:tcPr>
            <w:tcW w:w="864" w:type="dxa"/>
            <w:vAlign w:val="center"/>
          </w:tcPr>
          <w:p w:rsidR="00641036" w:rsidRPr="00397F9B" w:rsidRDefault="00641036" w:rsidP="006E751F">
            <w:pPr>
              <w:jc w:val="center"/>
            </w:pPr>
            <w:r w:rsidRPr="00397F9B">
              <w:t>340877</w:t>
            </w:r>
          </w:p>
        </w:tc>
        <w:tc>
          <w:tcPr>
            <w:tcW w:w="898" w:type="dxa"/>
            <w:vAlign w:val="center"/>
          </w:tcPr>
          <w:p w:rsidR="00641036" w:rsidRPr="00397F9B" w:rsidRDefault="00641036" w:rsidP="006E751F">
            <w:pPr>
              <w:jc w:val="center"/>
            </w:pPr>
            <w:r w:rsidRPr="00397F9B">
              <w:t>97,2</w:t>
            </w:r>
          </w:p>
        </w:tc>
      </w:tr>
      <w:tr w:rsidR="00397F9B" w:rsidRPr="00397F9B" w:rsidTr="00A46B20">
        <w:tc>
          <w:tcPr>
            <w:tcW w:w="1951" w:type="dxa"/>
            <w:vAlign w:val="center"/>
          </w:tcPr>
          <w:p w:rsidR="00641036" w:rsidRPr="00397F9B" w:rsidRDefault="00641036" w:rsidP="006E751F">
            <w:r w:rsidRPr="00397F9B">
              <w:t>Лошади</w:t>
            </w:r>
          </w:p>
        </w:tc>
        <w:tc>
          <w:tcPr>
            <w:tcW w:w="865" w:type="dxa"/>
            <w:vAlign w:val="center"/>
          </w:tcPr>
          <w:p w:rsidR="00641036" w:rsidRPr="00397F9B" w:rsidRDefault="00641036" w:rsidP="006E751F">
            <w:pPr>
              <w:jc w:val="center"/>
            </w:pPr>
            <w:r w:rsidRPr="00397F9B">
              <w:t>-</w:t>
            </w:r>
          </w:p>
        </w:tc>
        <w:tc>
          <w:tcPr>
            <w:tcW w:w="864" w:type="dxa"/>
            <w:vAlign w:val="center"/>
          </w:tcPr>
          <w:p w:rsidR="00641036" w:rsidRPr="00397F9B" w:rsidRDefault="00641036" w:rsidP="006E751F">
            <w:pPr>
              <w:jc w:val="center"/>
            </w:pPr>
            <w:r w:rsidRPr="00397F9B">
              <w:t>566</w:t>
            </w:r>
          </w:p>
        </w:tc>
        <w:tc>
          <w:tcPr>
            <w:tcW w:w="864" w:type="dxa"/>
            <w:vAlign w:val="center"/>
          </w:tcPr>
          <w:p w:rsidR="00641036" w:rsidRPr="00397F9B" w:rsidRDefault="00641036" w:rsidP="006E751F">
            <w:pPr>
              <w:jc w:val="center"/>
            </w:pPr>
            <w:r w:rsidRPr="00397F9B">
              <w:t>526</w:t>
            </w:r>
          </w:p>
        </w:tc>
        <w:tc>
          <w:tcPr>
            <w:tcW w:w="864" w:type="dxa"/>
            <w:vAlign w:val="center"/>
          </w:tcPr>
          <w:p w:rsidR="00641036" w:rsidRPr="00397F9B" w:rsidRDefault="00641036" w:rsidP="006E751F">
            <w:pPr>
              <w:jc w:val="center"/>
            </w:pPr>
            <w:r w:rsidRPr="00397F9B">
              <w:t>436</w:t>
            </w:r>
          </w:p>
        </w:tc>
        <w:tc>
          <w:tcPr>
            <w:tcW w:w="864" w:type="dxa"/>
            <w:vAlign w:val="center"/>
          </w:tcPr>
          <w:p w:rsidR="00641036" w:rsidRPr="00397F9B" w:rsidRDefault="00641036" w:rsidP="006E751F">
            <w:pPr>
              <w:jc w:val="center"/>
            </w:pPr>
            <w:r w:rsidRPr="00397F9B">
              <w:t>373</w:t>
            </w:r>
          </w:p>
        </w:tc>
        <w:tc>
          <w:tcPr>
            <w:tcW w:w="864" w:type="dxa"/>
            <w:vAlign w:val="center"/>
          </w:tcPr>
          <w:p w:rsidR="00641036" w:rsidRPr="00397F9B" w:rsidRDefault="00641036" w:rsidP="006E751F">
            <w:pPr>
              <w:jc w:val="center"/>
            </w:pPr>
            <w:r w:rsidRPr="00397F9B">
              <w:t>348</w:t>
            </w:r>
          </w:p>
        </w:tc>
        <w:tc>
          <w:tcPr>
            <w:tcW w:w="864" w:type="dxa"/>
            <w:vAlign w:val="center"/>
          </w:tcPr>
          <w:p w:rsidR="00641036" w:rsidRPr="00397F9B" w:rsidRDefault="00641036" w:rsidP="006E751F">
            <w:pPr>
              <w:jc w:val="center"/>
            </w:pPr>
            <w:r w:rsidRPr="00397F9B">
              <w:t>217</w:t>
            </w:r>
          </w:p>
        </w:tc>
        <w:tc>
          <w:tcPr>
            <w:tcW w:w="864" w:type="dxa"/>
            <w:vAlign w:val="center"/>
          </w:tcPr>
          <w:p w:rsidR="00641036" w:rsidRPr="00397F9B" w:rsidRDefault="00641036" w:rsidP="006E751F">
            <w:pPr>
              <w:jc w:val="center"/>
            </w:pPr>
            <w:r w:rsidRPr="00397F9B">
              <w:t>-</w:t>
            </w:r>
          </w:p>
        </w:tc>
        <w:tc>
          <w:tcPr>
            <w:tcW w:w="864" w:type="dxa"/>
            <w:vAlign w:val="center"/>
          </w:tcPr>
          <w:p w:rsidR="00641036" w:rsidRPr="00397F9B" w:rsidRDefault="00641036" w:rsidP="006E751F">
            <w:pPr>
              <w:jc w:val="center"/>
            </w:pPr>
            <w:r w:rsidRPr="00397F9B">
              <w:t>-</w:t>
            </w:r>
          </w:p>
        </w:tc>
        <w:tc>
          <w:tcPr>
            <w:tcW w:w="898" w:type="dxa"/>
            <w:vAlign w:val="center"/>
          </w:tcPr>
          <w:p w:rsidR="00641036" w:rsidRPr="00397F9B" w:rsidRDefault="00641036" w:rsidP="006E751F">
            <w:pPr>
              <w:jc w:val="center"/>
            </w:pPr>
            <w:r w:rsidRPr="00397F9B">
              <w:t>38,3</w:t>
            </w:r>
          </w:p>
        </w:tc>
      </w:tr>
      <w:tr w:rsidR="00641036" w:rsidRPr="00397F9B" w:rsidTr="00A46B20">
        <w:tc>
          <w:tcPr>
            <w:tcW w:w="1951" w:type="dxa"/>
            <w:vAlign w:val="center"/>
          </w:tcPr>
          <w:p w:rsidR="00641036" w:rsidRPr="00397F9B" w:rsidRDefault="00641036" w:rsidP="006E751F">
            <w:r w:rsidRPr="00397F9B">
              <w:t>Овцы и козы</w:t>
            </w:r>
          </w:p>
        </w:tc>
        <w:tc>
          <w:tcPr>
            <w:tcW w:w="865" w:type="dxa"/>
            <w:vAlign w:val="center"/>
          </w:tcPr>
          <w:p w:rsidR="00641036" w:rsidRPr="00397F9B" w:rsidRDefault="00641036" w:rsidP="006E751F">
            <w:pPr>
              <w:jc w:val="center"/>
            </w:pPr>
            <w:r w:rsidRPr="00397F9B">
              <w:t>496085</w:t>
            </w:r>
          </w:p>
        </w:tc>
        <w:tc>
          <w:tcPr>
            <w:tcW w:w="864" w:type="dxa"/>
            <w:vAlign w:val="center"/>
          </w:tcPr>
          <w:p w:rsidR="00641036" w:rsidRPr="00397F9B" w:rsidRDefault="00641036" w:rsidP="006E751F">
            <w:pPr>
              <w:jc w:val="center"/>
            </w:pPr>
            <w:r w:rsidRPr="00397F9B">
              <w:t>529911</w:t>
            </w:r>
          </w:p>
        </w:tc>
        <w:tc>
          <w:tcPr>
            <w:tcW w:w="864" w:type="dxa"/>
            <w:vAlign w:val="center"/>
          </w:tcPr>
          <w:p w:rsidR="00641036" w:rsidRPr="00397F9B" w:rsidRDefault="00641036" w:rsidP="006E751F">
            <w:pPr>
              <w:jc w:val="center"/>
            </w:pPr>
            <w:r w:rsidRPr="00397F9B">
              <w:t>664907</w:t>
            </w:r>
          </w:p>
        </w:tc>
        <w:tc>
          <w:tcPr>
            <w:tcW w:w="864" w:type="dxa"/>
            <w:vAlign w:val="center"/>
          </w:tcPr>
          <w:p w:rsidR="00641036" w:rsidRPr="00397F9B" w:rsidRDefault="00641036" w:rsidP="006E751F">
            <w:pPr>
              <w:jc w:val="center"/>
            </w:pPr>
            <w:r w:rsidRPr="00397F9B">
              <w:t>663084</w:t>
            </w:r>
          </w:p>
        </w:tc>
        <w:tc>
          <w:tcPr>
            <w:tcW w:w="864" w:type="dxa"/>
            <w:vAlign w:val="center"/>
          </w:tcPr>
          <w:p w:rsidR="00641036" w:rsidRPr="00397F9B" w:rsidRDefault="00641036" w:rsidP="006E751F">
            <w:pPr>
              <w:jc w:val="center"/>
            </w:pPr>
            <w:r w:rsidRPr="00397F9B">
              <w:t>628337</w:t>
            </w:r>
          </w:p>
        </w:tc>
        <w:tc>
          <w:tcPr>
            <w:tcW w:w="864" w:type="dxa"/>
            <w:vAlign w:val="center"/>
          </w:tcPr>
          <w:p w:rsidR="00641036" w:rsidRPr="00397F9B" w:rsidRDefault="00641036" w:rsidP="006E751F">
            <w:pPr>
              <w:jc w:val="center"/>
            </w:pPr>
            <w:r w:rsidRPr="00397F9B">
              <w:t>607026</w:t>
            </w:r>
          </w:p>
        </w:tc>
        <w:tc>
          <w:tcPr>
            <w:tcW w:w="864" w:type="dxa"/>
            <w:vAlign w:val="center"/>
          </w:tcPr>
          <w:p w:rsidR="00641036" w:rsidRPr="00397F9B" w:rsidRDefault="00641036" w:rsidP="006E751F">
            <w:pPr>
              <w:jc w:val="center"/>
            </w:pPr>
            <w:r w:rsidRPr="00397F9B">
              <w:t>592275</w:t>
            </w:r>
          </w:p>
        </w:tc>
        <w:tc>
          <w:tcPr>
            <w:tcW w:w="864" w:type="dxa"/>
            <w:vAlign w:val="center"/>
          </w:tcPr>
          <w:p w:rsidR="00641036" w:rsidRPr="00397F9B" w:rsidRDefault="00641036" w:rsidP="006E751F">
            <w:pPr>
              <w:jc w:val="center"/>
            </w:pPr>
            <w:r w:rsidRPr="00397F9B">
              <w:t>568559</w:t>
            </w:r>
          </w:p>
        </w:tc>
        <w:tc>
          <w:tcPr>
            <w:tcW w:w="864" w:type="dxa"/>
            <w:vAlign w:val="center"/>
          </w:tcPr>
          <w:p w:rsidR="00641036" w:rsidRPr="00397F9B" w:rsidRDefault="00641036" w:rsidP="006E751F">
            <w:pPr>
              <w:jc w:val="center"/>
            </w:pPr>
            <w:r w:rsidRPr="00397F9B">
              <w:t>546220</w:t>
            </w:r>
          </w:p>
        </w:tc>
        <w:tc>
          <w:tcPr>
            <w:tcW w:w="898" w:type="dxa"/>
            <w:vAlign w:val="center"/>
          </w:tcPr>
          <w:p w:rsidR="00641036" w:rsidRPr="00397F9B" w:rsidRDefault="00641036" w:rsidP="006E751F">
            <w:pPr>
              <w:jc w:val="center"/>
            </w:pPr>
            <w:r w:rsidRPr="00397F9B">
              <w:t>110,1</w:t>
            </w:r>
          </w:p>
        </w:tc>
      </w:tr>
    </w:tbl>
    <w:p w:rsidR="00641036" w:rsidRPr="00397F9B" w:rsidRDefault="00641036" w:rsidP="00641036">
      <w:pPr>
        <w:ind w:firstLine="567"/>
        <w:jc w:val="both"/>
      </w:pPr>
    </w:p>
    <w:p w:rsidR="00641036" w:rsidRPr="00397F9B" w:rsidRDefault="00641036" w:rsidP="00641036">
      <w:pPr>
        <w:ind w:firstLine="567"/>
        <w:jc w:val="both"/>
      </w:pPr>
      <w:r w:rsidRPr="00397F9B">
        <w:t>В 2019 г. по сравнению с 2010 г. наблюдается сокращение поголовья свиней на 42,6 %, птицы – на 2,8 %. За этот же период поголовья овец и коз увеличилось на 10,1 %, крупного рогатого скота – на 7 %.</w:t>
      </w:r>
    </w:p>
    <w:p w:rsidR="00641036" w:rsidRPr="00397F9B" w:rsidRDefault="00641036" w:rsidP="00641036">
      <w:pPr>
        <w:jc w:val="both"/>
      </w:pPr>
    </w:p>
    <w:p w:rsidR="00641036" w:rsidRPr="00397F9B" w:rsidRDefault="00641036" w:rsidP="00641036">
      <w:pPr>
        <w:jc w:val="right"/>
      </w:pPr>
      <w:r w:rsidRPr="00397F9B">
        <w:t xml:space="preserve">Таблица </w:t>
      </w:r>
      <w:r w:rsidR="00C53271" w:rsidRPr="00397F9B">
        <w:t>5.4</w:t>
      </w:r>
      <w:r w:rsidRPr="00397F9B">
        <w:t>.2.5</w:t>
      </w:r>
    </w:p>
    <w:p w:rsidR="00641036" w:rsidRPr="00397F9B" w:rsidRDefault="00641036" w:rsidP="00641036">
      <w:pPr>
        <w:jc w:val="center"/>
      </w:pPr>
      <w:r w:rsidRPr="00397F9B">
        <w:t>Структура поголовья скота и птицы по категориям хозяйств Нефтекумского городского округа в 2019 г.</w:t>
      </w:r>
      <w:r w:rsidRPr="00397F9B">
        <w:rPr>
          <w:rStyle w:val="aff3"/>
        </w:rPr>
        <w:footnoteReference w:id="86"/>
      </w:r>
    </w:p>
    <w:tbl>
      <w:tblPr>
        <w:tblW w:w="106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1134"/>
        <w:gridCol w:w="602"/>
        <w:gridCol w:w="1099"/>
        <w:gridCol w:w="637"/>
        <w:gridCol w:w="1064"/>
        <w:gridCol w:w="672"/>
        <w:gridCol w:w="1029"/>
        <w:gridCol w:w="708"/>
      </w:tblGrid>
      <w:tr w:rsidR="00397F9B" w:rsidRPr="00397F9B" w:rsidTr="00A46B20">
        <w:trPr>
          <w:cantSplit/>
          <w:trHeight w:val="256"/>
        </w:trPr>
        <w:tc>
          <w:tcPr>
            <w:tcW w:w="3686" w:type="dxa"/>
            <w:vMerge w:val="restart"/>
            <w:shd w:val="clear" w:color="auto" w:fill="auto"/>
            <w:vAlign w:val="center"/>
            <w:hideMark/>
          </w:tcPr>
          <w:p w:rsidR="00641036" w:rsidRPr="00397F9B" w:rsidRDefault="00F43306" w:rsidP="00F43306">
            <w:pPr>
              <w:jc w:val="center"/>
              <w:rPr>
                <w:sz w:val="20"/>
                <w:szCs w:val="20"/>
              </w:rPr>
            </w:pPr>
            <w:r w:rsidRPr="00397F9B">
              <w:rPr>
                <w:sz w:val="20"/>
                <w:szCs w:val="20"/>
              </w:rPr>
              <w:t>Тип хозяйства</w:t>
            </w:r>
          </w:p>
        </w:tc>
        <w:tc>
          <w:tcPr>
            <w:tcW w:w="1736" w:type="dxa"/>
            <w:gridSpan w:val="2"/>
            <w:shd w:val="clear" w:color="auto" w:fill="auto"/>
            <w:vAlign w:val="center"/>
            <w:hideMark/>
          </w:tcPr>
          <w:p w:rsidR="00641036" w:rsidRPr="00397F9B" w:rsidRDefault="00641036" w:rsidP="006E751F">
            <w:pPr>
              <w:jc w:val="center"/>
              <w:rPr>
                <w:sz w:val="20"/>
                <w:szCs w:val="20"/>
              </w:rPr>
            </w:pPr>
            <w:r w:rsidRPr="00397F9B">
              <w:rPr>
                <w:sz w:val="20"/>
                <w:szCs w:val="20"/>
              </w:rPr>
              <w:t>КРС</w:t>
            </w:r>
          </w:p>
        </w:tc>
        <w:tc>
          <w:tcPr>
            <w:tcW w:w="1736" w:type="dxa"/>
            <w:gridSpan w:val="2"/>
            <w:shd w:val="clear" w:color="auto" w:fill="auto"/>
            <w:vAlign w:val="center"/>
            <w:hideMark/>
          </w:tcPr>
          <w:p w:rsidR="00641036" w:rsidRPr="00397F9B" w:rsidRDefault="00641036" w:rsidP="006E751F">
            <w:pPr>
              <w:jc w:val="center"/>
              <w:rPr>
                <w:sz w:val="20"/>
                <w:szCs w:val="20"/>
              </w:rPr>
            </w:pPr>
            <w:r w:rsidRPr="00397F9B">
              <w:rPr>
                <w:sz w:val="20"/>
                <w:szCs w:val="20"/>
              </w:rPr>
              <w:t>Свиньи</w:t>
            </w:r>
          </w:p>
        </w:tc>
        <w:tc>
          <w:tcPr>
            <w:tcW w:w="1736" w:type="dxa"/>
            <w:gridSpan w:val="2"/>
            <w:shd w:val="clear" w:color="auto" w:fill="auto"/>
            <w:vAlign w:val="center"/>
            <w:hideMark/>
          </w:tcPr>
          <w:p w:rsidR="00641036" w:rsidRPr="00397F9B" w:rsidRDefault="00641036" w:rsidP="006E751F">
            <w:pPr>
              <w:jc w:val="center"/>
              <w:rPr>
                <w:sz w:val="20"/>
                <w:szCs w:val="20"/>
              </w:rPr>
            </w:pPr>
            <w:r w:rsidRPr="00397F9B">
              <w:rPr>
                <w:sz w:val="20"/>
                <w:szCs w:val="20"/>
              </w:rPr>
              <w:t>Овцы и козы</w:t>
            </w:r>
          </w:p>
        </w:tc>
        <w:tc>
          <w:tcPr>
            <w:tcW w:w="1737" w:type="dxa"/>
            <w:gridSpan w:val="2"/>
            <w:shd w:val="clear" w:color="auto" w:fill="auto"/>
            <w:vAlign w:val="center"/>
            <w:hideMark/>
          </w:tcPr>
          <w:p w:rsidR="00641036" w:rsidRPr="00397F9B" w:rsidRDefault="00641036" w:rsidP="006E751F">
            <w:pPr>
              <w:jc w:val="center"/>
              <w:rPr>
                <w:sz w:val="20"/>
                <w:szCs w:val="20"/>
              </w:rPr>
            </w:pPr>
            <w:r w:rsidRPr="00397F9B">
              <w:rPr>
                <w:sz w:val="20"/>
                <w:szCs w:val="20"/>
              </w:rPr>
              <w:t>Птица</w:t>
            </w:r>
          </w:p>
        </w:tc>
      </w:tr>
      <w:tr w:rsidR="00397F9B" w:rsidRPr="00397F9B" w:rsidTr="00A46B20">
        <w:trPr>
          <w:trHeight w:val="274"/>
        </w:trPr>
        <w:tc>
          <w:tcPr>
            <w:tcW w:w="3686" w:type="dxa"/>
            <w:vMerge/>
            <w:shd w:val="clear" w:color="auto" w:fill="auto"/>
            <w:vAlign w:val="center"/>
            <w:hideMark/>
          </w:tcPr>
          <w:p w:rsidR="00641036" w:rsidRPr="00397F9B" w:rsidRDefault="00641036" w:rsidP="006E751F">
            <w:pPr>
              <w:jc w:val="both"/>
              <w:rPr>
                <w:sz w:val="20"/>
                <w:szCs w:val="20"/>
              </w:rPr>
            </w:pPr>
          </w:p>
        </w:tc>
        <w:tc>
          <w:tcPr>
            <w:tcW w:w="1134" w:type="dxa"/>
            <w:shd w:val="clear" w:color="auto" w:fill="auto"/>
            <w:vAlign w:val="center"/>
            <w:hideMark/>
          </w:tcPr>
          <w:p w:rsidR="00641036" w:rsidRPr="00397F9B" w:rsidRDefault="00641036" w:rsidP="006E751F">
            <w:pPr>
              <w:jc w:val="center"/>
              <w:rPr>
                <w:sz w:val="20"/>
                <w:szCs w:val="20"/>
              </w:rPr>
            </w:pPr>
            <w:r w:rsidRPr="00397F9B">
              <w:rPr>
                <w:sz w:val="20"/>
                <w:szCs w:val="20"/>
              </w:rPr>
              <w:t>гол.</w:t>
            </w:r>
          </w:p>
        </w:tc>
        <w:tc>
          <w:tcPr>
            <w:tcW w:w="602" w:type="dxa"/>
            <w:shd w:val="clear" w:color="auto" w:fill="auto"/>
            <w:vAlign w:val="center"/>
            <w:hideMark/>
          </w:tcPr>
          <w:p w:rsidR="00641036" w:rsidRPr="00397F9B" w:rsidRDefault="00641036" w:rsidP="006E751F">
            <w:pPr>
              <w:jc w:val="center"/>
              <w:rPr>
                <w:sz w:val="20"/>
                <w:szCs w:val="20"/>
              </w:rPr>
            </w:pPr>
            <w:r w:rsidRPr="00397F9B">
              <w:rPr>
                <w:sz w:val="20"/>
                <w:szCs w:val="20"/>
              </w:rPr>
              <w:t>%</w:t>
            </w:r>
          </w:p>
        </w:tc>
        <w:tc>
          <w:tcPr>
            <w:tcW w:w="1099" w:type="dxa"/>
            <w:shd w:val="clear" w:color="auto" w:fill="auto"/>
            <w:vAlign w:val="center"/>
            <w:hideMark/>
          </w:tcPr>
          <w:p w:rsidR="00641036" w:rsidRPr="00397F9B" w:rsidRDefault="00641036" w:rsidP="006E751F">
            <w:pPr>
              <w:jc w:val="center"/>
              <w:rPr>
                <w:sz w:val="20"/>
                <w:szCs w:val="20"/>
              </w:rPr>
            </w:pPr>
            <w:r w:rsidRPr="00397F9B">
              <w:rPr>
                <w:sz w:val="20"/>
                <w:szCs w:val="20"/>
              </w:rPr>
              <w:t>гол.</w:t>
            </w:r>
          </w:p>
        </w:tc>
        <w:tc>
          <w:tcPr>
            <w:tcW w:w="637" w:type="dxa"/>
            <w:shd w:val="clear" w:color="auto" w:fill="auto"/>
            <w:vAlign w:val="center"/>
            <w:hideMark/>
          </w:tcPr>
          <w:p w:rsidR="00641036" w:rsidRPr="00397F9B" w:rsidRDefault="00641036" w:rsidP="006E751F">
            <w:pPr>
              <w:jc w:val="center"/>
              <w:rPr>
                <w:sz w:val="20"/>
                <w:szCs w:val="20"/>
              </w:rPr>
            </w:pPr>
            <w:r w:rsidRPr="00397F9B">
              <w:rPr>
                <w:sz w:val="20"/>
                <w:szCs w:val="20"/>
              </w:rPr>
              <w:t>%</w:t>
            </w:r>
          </w:p>
        </w:tc>
        <w:tc>
          <w:tcPr>
            <w:tcW w:w="1064" w:type="dxa"/>
            <w:shd w:val="clear" w:color="auto" w:fill="auto"/>
            <w:vAlign w:val="center"/>
            <w:hideMark/>
          </w:tcPr>
          <w:p w:rsidR="00641036" w:rsidRPr="00397F9B" w:rsidRDefault="00641036" w:rsidP="006E751F">
            <w:pPr>
              <w:jc w:val="center"/>
              <w:rPr>
                <w:sz w:val="20"/>
                <w:szCs w:val="20"/>
              </w:rPr>
            </w:pPr>
            <w:r w:rsidRPr="00397F9B">
              <w:rPr>
                <w:sz w:val="20"/>
                <w:szCs w:val="20"/>
              </w:rPr>
              <w:t>гол.</w:t>
            </w:r>
          </w:p>
        </w:tc>
        <w:tc>
          <w:tcPr>
            <w:tcW w:w="672" w:type="dxa"/>
            <w:shd w:val="clear" w:color="auto" w:fill="auto"/>
            <w:vAlign w:val="center"/>
            <w:hideMark/>
          </w:tcPr>
          <w:p w:rsidR="00641036" w:rsidRPr="00397F9B" w:rsidRDefault="00641036" w:rsidP="006E751F">
            <w:pPr>
              <w:jc w:val="center"/>
              <w:rPr>
                <w:sz w:val="20"/>
                <w:szCs w:val="20"/>
              </w:rPr>
            </w:pPr>
            <w:r w:rsidRPr="00397F9B">
              <w:rPr>
                <w:sz w:val="20"/>
                <w:szCs w:val="20"/>
              </w:rPr>
              <w:t>%</w:t>
            </w:r>
          </w:p>
        </w:tc>
        <w:tc>
          <w:tcPr>
            <w:tcW w:w="1029" w:type="dxa"/>
            <w:shd w:val="clear" w:color="auto" w:fill="auto"/>
            <w:vAlign w:val="center"/>
            <w:hideMark/>
          </w:tcPr>
          <w:p w:rsidR="00641036" w:rsidRPr="00397F9B" w:rsidRDefault="00641036" w:rsidP="006E751F">
            <w:pPr>
              <w:jc w:val="center"/>
              <w:rPr>
                <w:sz w:val="20"/>
                <w:szCs w:val="20"/>
              </w:rPr>
            </w:pPr>
            <w:r w:rsidRPr="00397F9B">
              <w:rPr>
                <w:sz w:val="20"/>
                <w:szCs w:val="20"/>
              </w:rPr>
              <w:t>гол.</w:t>
            </w:r>
          </w:p>
        </w:tc>
        <w:tc>
          <w:tcPr>
            <w:tcW w:w="708" w:type="dxa"/>
            <w:shd w:val="clear" w:color="auto" w:fill="auto"/>
            <w:noWrap/>
            <w:vAlign w:val="center"/>
            <w:hideMark/>
          </w:tcPr>
          <w:p w:rsidR="00641036" w:rsidRPr="00397F9B" w:rsidRDefault="00641036" w:rsidP="006E751F">
            <w:pPr>
              <w:jc w:val="center"/>
              <w:rPr>
                <w:sz w:val="20"/>
                <w:szCs w:val="20"/>
              </w:rPr>
            </w:pPr>
            <w:r w:rsidRPr="00397F9B">
              <w:rPr>
                <w:sz w:val="20"/>
                <w:szCs w:val="20"/>
              </w:rPr>
              <w:t>%</w:t>
            </w:r>
          </w:p>
        </w:tc>
      </w:tr>
      <w:tr w:rsidR="00397F9B" w:rsidRPr="00397F9B" w:rsidTr="00A46B20">
        <w:trPr>
          <w:trHeight w:val="505"/>
        </w:trPr>
        <w:tc>
          <w:tcPr>
            <w:tcW w:w="3686" w:type="dxa"/>
            <w:shd w:val="clear" w:color="auto" w:fill="auto"/>
            <w:vAlign w:val="center"/>
            <w:hideMark/>
          </w:tcPr>
          <w:p w:rsidR="00641036" w:rsidRPr="00397F9B" w:rsidRDefault="00641036" w:rsidP="006E751F">
            <w:pPr>
              <w:jc w:val="both"/>
              <w:rPr>
                <w:sz w:val="20"/>
                <w:szCs w:val="20"/>
              </w:rPr>
            </w:pPr>
            <w:r w:rsidRPr="00397F9B">
              <w:rPr>
                <w:sz w:val="20"/>
                <w:szCs w:val="20"/>
              </w:rPr>
              <w:t>В хозяйствах всех категорий</w:t>
            </w:r>
          </w:p>
        </w:tc>
        <w:tc>
          <w:tcPr>
            <w:tcW w:w="1134" w:type="dxa"/>
            <w:shd w:val="clear" w:color="auto" w:fill="auto"/>
            <w:vAlign w:val="center"/>
            <w:hideMark/>
          </w:tcPr>
          <w:p w:rsidR="00641036" w:rsidRPr="00397F9B" w:rsidRDefault="00641036" w:rsidP="006E751F">
            <w:pPr>
              <w:jc w:val="center"/>
              <w:rPr>
                <w:sz w:val="20"/>
                <w:szCs w:val="20"/>
              </w:rPr>
            </w:pPr>
            <w:r w:rsidRPr="00397F9B">
              <w:rPr>
                <w:sz w:val="20"/>
                <w:szCs w:val="20"/>
              </w:rPr>
              <w:t>27018</w:t>
            </w:r>
          </w:p>
        </w:tc>
        <w:tc>
          <w:tcPr>
            <w:tcW w:w="602" w:type="dxa"/>
            <w:shd w:val="clear" w:color="auto" w:fill="auto"/>
            <w:vAlign w:val="center"/>
            <w:hideMark/>
          </w:tcPr>
          <w:p w:rsidR="00641036" w:rsidRPr="00397F9B" w:rsidRDefault="00641036" w:rsidP="006E751F">
            <w:pPr>
              <w:jc w:val="center"/>
              <w:rPr>
                <w:sz w:val="20"/>
                <w:szCs w:val="20"/>
              </w:rPr>
            </w:pPr>
            <w:r w:rsidRPr="00397F9B">
              <w:rPr>
                <w:sz w:val="20"/>
                <w:szCs w:val="20"/>
              </w:rPr>
              <w:t>100</w:t>
            </w:r>
          </w:p>
        </w:tc>
        <w:tc>
          <w:tcPr>
            <w:tcW w:w="1099" w:type="dxa"/>
            <w:shd w:val="clear" w:color="auto" w:fill="auto"/>
            <w:vAlign w:val="center"/>
            <w:hideMark/>
          </w:tcPr>
          <w:p w:rsidR="00641036" w:rsidRPr="00397F9B" w:rsidRDefault="00641036" w:rsidP="006E751F">
            <w:pPr>
              <w:jc w:val="center"/>
              <w:rPr>
                <w:sz w:val="20"/>
                <w:szCs w:val="20"/>
              </w:rPr>
            </w:pPr>
            <w:r w:rsidRPr="00397F9B">
              <w:rPr>
                <w:sz w:val="20"/>
                <w:szCs w:val="20"/>
              </w:rPr>
              <w:t>450</w:t>
            </w:r>
          </w:p>
        </w:tc>
        <w:tc>
          <w:tcPr>
            <w:tcW w:w="637" w:type="dxa"/>
            <w:shd w:val="clear" w:color="auto" w:fill="auto"/>
            <w:vAlign w:val="center"/>
            <w:hideMark/>
          </w:tcPr>
          <w:p w:rsidR="00641036" w:rsidRPr="00397F9B" w:rsidRDefault="00641036" w:rsidP="006E751F">
            <w:pPr>
              <w:jc w:val="center"/>
              <w:rPr>
                <w:sz w:val="20"/>
                <w:szCs w:val="20"/>
              </w:rPr>
            </w:pPr>
            <w:r w:rsidRPr="00397F9B">
              <w:rPr>
                <w:sz w:val="20"/>
                <w:szCs w:val="20"/>
              </w:rPr>
              <w:t>100</w:t>
            </w:r>
          </w:p>
        </w:tc>
        <w:tc>
          <w:tcPr>
            <w:tcW w:w="1064" w:type="dxa"/>
            <w:shd w:val="clear" w:color="auto" w:fill="auto"/>
            <w:vAlign w:val="center"/>
            <w:hideMark/>
          </w:tcPr>
          <w:p w:rsidR="00641036" w:rsidRPr="00397F9B" w:rsidRDefault="00641036" w:rsidP="006E751F">
            <w:pPr>
              <w:jc w:val="center"/>
              <w:rPr>
                <w:sz w:val="20"/>
                <w:szCs w:val="20"/>
              </w:rPr>
            </w:pPr>
            <w:r w:rsidRPr="00397F9B">
              <w:rPr>
                <w:sz w:val="20"/>
                <w:szCs w:val="20"/>
              </w:rPr>
              <w:t>546220</w:t>
            </w:r>
          </w:p>
        </w:tc>
        <w:tc>
          <w:tcPr>
            <w:tcW w:w="672" w:type="dxa"/>
            <w:shd w:val="clear" w:color="auto" w:fill="auto"/>
            <w:vAlign w:val="center"/>
            <w:hideMark/>
          </w:tcPr>
          <w:p w:rsidR="00641036" w:rsidRPr="00397F9B" w:rsidRDefault="00641036" w:rsidP="006E751F">
            <w:pPr>
              <w:jc w:val="center"/>
              <w:rPr>
                <w:sz w:val="20"/>
                <w:szCs w:val="20"/>
              </w:rPr>
            </w:pPr>
            <w:r w:rsidRPr="00397F9B">
              <w:rPr>
                <w:sz w:val="20"/>
                <w:szCs w:val="20"/>
              </w:rPr>
              <w:t>100</w:t>
            </w:r>
          </w:p>
        </w:tc>
        <w:tc>
          <w:tcPr>
            <w:tcW w:w="1029" w:type="dxa"/>
            <w:shd w:val="clear" w:color="auto" w:fill="auto"/>
            <w:vAlign w:val="center"/>
            <w:hideMark/>
          </w:tcPr>
          <w:p w:rsidR="00641036" w:rsidRPr="00397F9B" w:rsidRDefault="00641036" w:rsidP="006E751F">
            <w:pPr>
              <w:jc w:val="center"/>
              <w:rPr>
                <w:sz w:val="20"/>
                <w:szCs w:val="20"/>
              </w:rPr>
            </w:pPr>
            <w:r w:rsidRPr="00397F9B">
              <w:rPr>
                <w:sz w:val="20"/>
                <w:szCs w:val="20"/>
              </w:rPr>
              <w:t>340877</w:t>
            </w:r>
          </w:p>
        </w:tc>
        <w:tc>
          <w:tcPr>
            <w:tcW w:w="708" w:type="dxa"/>
            <w:shd w:val="clear" w:color="auto" w:fill="auto"/>
            <w:vAlign w:val="center"/>
            <w:hideMark/>
          </w:tcPr>
          <w:p w:rsidR="00641036" w:rsidRPr="00397F9B" w:rsidRDefault="00641036" w:rsidP="006E751F">
            <w:pPr>
              <w:jc w:val="center"/>
              <w:rPr>
                <w:sz w:val="20"/>
                <w:szCs w:val="20"/>
              </w:rPr>
            </w:pPr>
            <w:r w:rsidRPr="00397F9B">
              <w:rPr>
                <w:sz w:val="20"/>
                <w:szCs w:val="20"/>
              </w:rPr>
              <w:t>100</w:t>
            </w:r>
          </w:p>
        </w:tc>
      </w:tr>
      <w:tr w:rsidR="00397F9B" w:rsidRPr="00397F9B" w:rsidTr="00A46B20">
        <w:trPr>
          <w:trHeight w:val="505"/>
        </w:trPr>
        <w:tc>
          <w:tcPr>
            <w:tcW w:w="3686" w:type="dxa"/>
            <w:shd w:val="clear" w:color="auto" w:fill="auto"/>
            <w:vAlign w:val="center"/>
          </w:tcPr>
          <w:p w:rsidR="00641036" w:rsidRPr="00397F9B" w:rsidRDefault="00641036" w:rsidP="006E751F">
            <w:pPr>
              <w:jc w:val="both"/>
              <w:rPr>
                <w:sz w:val="20"/>
                <w:szCs w:val="20"/>
              </w:rPr>
            </w:pPr>
            <w:r w:rsidRPr="00397F9B">
              <w:rPr>
                <w:sz w:val="20"/>
                <w:szCs w:val="20"/>
              </w:rPr>
              <w:t>в том числе:</w:t>
            </w:r>
          </w:p>
        </w:tc>
        <w:tc>
          <w:tcPr>
            <w:tcW w:w="1134" w:type="dxa"/>
            <w:shd w:val="clear" w:color="auto" w:fill="auto"/>
            <w:vAlign w:val="center"/>
          </w:tcPr>
          <w:p w:rsidR="00641036" w:rsidRPr="00397F9B" w:rsidRDefault="00641036" w:rsidP="006E751F">
            <w:pPr>
              <w:jc w:val="center"/>
              <w:rPr>
                <w:sz w:val="20"/>
                <w:szCs w:val="20"/>
              </w:rPr>
            </w:pPr>
          </w:p>
        </w:tc>
        <w:tc>
          <w:tcPr>
            <w:tcW w:w="602" w:type="dxa"/>
            <w:shd w:val="clear" w:color="auto" w:fill="auto"/>
            <w:vAlign w:val="center"/>
          </w:tcPr>
          <w:p w:rsidR="00641036" w:rsidRPr="00397F9B" w:rsidRDefault="00641036" w:rsidP="006E751F">
            <w:pPr>
              <w:jc w:val="center"/>
              <w:rPr>
                <w:sz w:val="20"/>
                <w:szCs w:val="20"/>
              </w:rPr>
            </w:pPr>
          </w:p>
        </w:tc>
        <w:tc>
          <w:tcPr>
            <w:tcW w:w="1099" w:type="dxa"/>
            <w:shd w:val="clear" w:color="auto" w:fill="auto"/>
            <w:vAlign w:val="center"/>
          </w:tcPr>
          <w:p w:rsidR="00641036" w:rsidRPr="00397F9B" w:rsidRDefault="00641036" w:rsidP="006E751F">
            <w:pPr>
              <w:jc w:val="center"/>
              <w:rPr>
                <w:sz w:val="20"/>
                <w:szCs w:val="20"/>
              </w:rPr>
            </w:pPr>
          </w:p>
        </w:tc>
        <w:tc>
          <w:tcPr>
            <w:tcW w:w="637" w:type="dxa"/>
            <w:shd w:val="clear" w:color="auto" w:fill="auto"/>
            <w:vAlign w:val="center"/>
          </w:tcPr>
          <w:p w:rsidR="00641036" w:rsidRPr="00397F9B" w:rsidRDefault="00641036" w:rsidP="006E751F">
            <w:pPr>
              <w:jc w:val="center"/>
              <w:rPr>
                <w:sz w:val="20"/>
                <w:szCs w:val="20"/>
              </w:rPr>
            </w:pPr>
          </w:p>
        </w:tc>
        <w:tc>
          <w:tcPr>
            <w:tcW w:w="1064" w:type="dxa"/>
            <w:shd w:val="clear" w:color="auto" w:fill="auto"/>
            <w:vAlign w:val="center"/>
          </w:tcPr>
          <w:p w:rsidR="00641036" w:rsidRPr="00397F9B" w:rsidRDefault="00641036" w:rsidP="006E751F">
            <w:pPr>
              <w:jc w:val="center"/>
              <w:rPr>
                <w:sz w:val="20"/>
                <w:szCs w:val="20"/>
              </w:rPr>
            </w:pPr>
          </w:p>
        </w:tc>
        <w:tc>
          <w:tcPr>
            <w:tcW w:w="672" w:type="dxa"/>
            <w:shd w:val="clear" w:color="auto" w:fill="auto"/>
            <w:vAlign w:val="center"/>
          </w:tcPr>
          <w:p w:rsidR="00641036" w:rsidRPr="00397F9B" w:rsidRDefault="00641036" w:rsidP="006E751F">
            <w:pPr>
              <w:jc w:val="center"/>
              <w:rPr>
                <w:sz w:val="20"/>
                <w:szCs w:val="20"/>
              </w:rPr>
            </w:pPr>
          </w:p>
        </w:tc>
        <w:tc>
          <w:tcPr>
            <w:tcW w:w="1029" w:type="dxa"/>
            <w:shd w:val="clear" w:color="auto" w:fill="auto"/>
            <w:vAlign w:val="center"/>
          </w:tcPr>
          <w:p w:rsidR="00641036" w:rsidRPr="00397F9B" w:rsidRDefault="00641036" w:rsidP="006E751F">
            <w:pPr>
              <w:jc w:val="center"/>
              <w:rPr>
                <w:sz w:val="20"/>
                <w:szCs w:val="20"/>
              </w:rPr>
            </w:pPr>
          </w:p>
        </w:tc>
        <w:tc>
          <w:tcPr>
            <w:tcW w:w="708" w:type="dxa"/>
            <w:shd w:val="clear" w:color="auto" w:fill="auto"/>
            <w:vAlign w:val="center"/>
          </w:tcPr>
          <w:p w:rsidR="00641036" w:rsidRPr="00397F9B" w:rsidRDefault="00641036" w:rsidP="006E751F">
            <w:pPr>
              <w:jc w:val="center"/>
              <w:rPr>
                <w:sz w:val="20"/>
                <w:szCs w:val="20"/>
              </w:rPr>
            </w:pPr>
          </w:p>
        </w:tc>
      </w:tr>
      <w:tr w:rsidR="00397F9B" w:rsidRPr="00397F9B" w:rsidTr="00A46B20">
        <w:trPr>
          <w:trHeight w:val="505"/>
        </w:trPr>
        <w:tc>
          <w:tcPr>
            <w:tcW w:w="3686" w:type="dxa"/>
            <w:shd w:val="clear" w:color="auto" w:fill="auto"/>
            <w:vAlign w:val="center"/>
            <w:hideMark/>
          </w:tcPr>
          <w:p w:rsidR="00641036" w:rsidRPr="00397F9B" w:rsidRDefault="00641036" w:rsidP="006E751F">
            <w:pPr>
              <w:jc w:val="both"/>
              <w:rPr>
                <w:sz w:val="20"/>
                <w:szCs w:val="20"/>
              </w:rPr>
            </w:pPr>
            <w:r w:rsidRPr="00397F9B">
              <w:rPr>
                <w:sz w:val="20"/>
                <w:szCs w:val="20"/>
              </w:rPr>
              <w:t>Сельскохозяйственные предприятия и организации</w:t>
            </w:r>
          </w:p>
        </w:tc>
        <w:tc>
          <w:tcPr>
            <w:tcW w:w="1134" w:type="dxa"/>
            <w:shd w:val="clear" w:color="auto" w:fill="auto"/>
            <w:vAlign w:val="center"/>
            <w:hideMark/>
          </w:tcPr>
          <w:p w:rsidR="00641036" w:rsidRPr="00397F9B" w:rsidRDefault="00641036" w:rsidP="006E751F">
            <w:pPr>
              <w:jc w:val="center"/>
              <w:rPr>
                <w:sz w:val="20"/>
                <w:szCs w:val="20"/>
              </w:rPr>
            </w:pPr>
            <w:r w:rsidRPr="00397F9B">
              <w:rPr>
                <w:sz w:val="20"/>
                <w:szCs w:val="20"/>
              </w:rPr>
              <w:t>1078</w:t>
            </w:r>
          </w:p>
        </w:tc>
        <w:tc>
          <w:tcPr>
            <w:tcW w:w="602" w:type="dxa"/>
            <w:shd w:val="clear" w:color="auto" w:fill="auto"/>
            <w:vAlign w:val="center"/>
            <w:hideMark/>
          </w:tcPr>
          <w:p w:rsidR="00641036" w:rsidRPr="00397F9B" w:rsidRDefault="00641036" w:rsidP="006E751F">
            <w:pPr>
              <w:jc w:val="center"/>
              <w:rPr>
                <w:sz w:val="20"/>
                <w:szCs w:val="20"/>
              </w:rPr>
            </w:pPr>
            <w:r w:rsidRPr="00397F9B">
              <w:rPr>
                <w:sz w:val="20"/>
                <w:szCs w:val="20"/>
              </w:rPr>
              <w:t>4,0</w:t>
            </w:r>
          </w:p>
        </w:tc>
        <w:tc>
          <w:tcPr>
            <w:tcW w:w="1099" w:type="dxa"/>
            <w:shd w:val="clear" w:color="auto" w:fill="auto"/>
            <w:vAlign w:val="center"/>
            <w:hideMark/>
          </w:tcPr>
          <w:p w:rsidR="00641036" w:rsidRPr="00397F9B" w:rsidRDefault="00641036" w:rsidP="006E751F">
            <w:pPr>
              <w:jc w:val="center"/>
              <w:rPr>
                <w:sz w:val="20"/>
                <w:szCs w:val="20"/>
              </w:rPr>
            </w:pPr>
            <w:r w:rsidRPr="00397F9B">
              <w:rPr>
                <w:sz w:val="20"/>
                <w:szCs w:val="20"/>
              </w:rPr>
              <w:t>-</w:t>
            </w:r>
          </w:p>
        </w:tc>
        <w:tc>
          <w:tcPr>
            <w:tcW w:w="637" w:type="dxa"/>
            <w:shd w:val="clear" w:color="auto" w:fill="auto"/>
            <w:vAlign w:val="center"/>
            <w:hideMark/>
          </w:tcPr>
          <w:p w:rsidR="00641036" w:rsidRPr="00397F9B" w:rsidRDefault="00641036" w:rsidP="006E751F">
            <w:pPr>
              <w:jc w:val="center"/>
              <w:rPr>
                <w:sz w:val="20"/>
                <w:szCs w:val="20"/>
              </w:rPr>
            </w:pPr>
            <w:r w:rsidRPr="00397F9B">
              <w:rPr>
                <w:sz w:val="20"/>
                <w:szCs w:val="20"/>
              </w:rPr>
              <w:t>-</w:t>
            </w:r>
          </w:p>
        </w:tc>
        <w:tc>
          <w:tcPr>
            <w:tcW w:w="1064" w:type="dxa"/>
            <w:shd w:val="clear" w:color="auto" w:fill="auto"/>
            <w:vAlign w:val="center"/>
            <w:hideMark/>
          </w:tcPr>
          <w:p w:rsidR="00641036" w:rsidRPr="00397F9B" w:rsidRDefault="00641036" w:rsidP="006E751F">
            <w:pPr>
              <w:jc w:val="center"/>
              <w:rPr>
                <w:sz w:val="20"/>
                <w:szCs w:val="20"/>
              </w:rPr>
            </w:pPr>
            <w:r w:rsidRPr="00397F9B">
              <w:rPr>
                <w:sz w:val="20"/>
                <w:szCs w:val="20"/>
              </w:rPr>
              <w:t>60103</w:t>
            </w:r>
          </w:p>
        </w:tc>
        <w:tc>
          <w:tcPr>
            <w:tcW w:w="672" w:type="dxa"/>
            <w:shd w:val="clear" w:color="auto" w:fill="auto"/>
            <w:vAlign w:val="center"/>
            <w:hideMark/>
          </w:tcPr>
          <w:p w:rsidR="00641036" w:rsidRPr="00397F9B" w:rsidRDefault="00641036" w:rsidP="006E751F">
            <w:pPr>
              <w:jc w:val="center"/>
              <w:rPr>
                <w:sz w:val="20"/>
                <w:szCs w:val="20"/>
              </w:rPr>
            </w:pPr>
            <w:r w:rsidRPr="00397F9B">
              <w:rPr>
                <w:sz w:val="20"/>
                <w:szCs w:val="20"/>
              </w:rPr>
              <w:t>11,0</w:t>
            </w:r>
          </w:p>
        </w:tc>
        <w:tc>
          <w:tcPr>
            <w:tcW w:w="1029" w:type="dxa"/>
            <w:shd w:val="clear" w:color="auto" w:fill="auto"/>
            <w:vAlign w:val="center"/>
            <w:hideMark/>
          </w:tcPr>
          <w:p w:rsidR="00641036" w:rsidRPr="00397F9B" w:rsidRDefault="00641036" w:rsidP="006E751F">
            <w:pPr>
              <w:jc w:val="center"/>
              <w:rPr>
                <w:sz w:val="20"/>
                <w:szCs w:val="20"/>
              </w:rPr>
            </w:pPr>
            <w:r w:rsidRPr="00397F9B">
              <w:rPr>
                <w:sz w:val="20"/>
                <w:szCs w:val="20"/>
              </w:rPr>
              <w:t>9796</w:t>
            </w:r>
          </w:p>
        </w:tc>
        <w:tc>
          <w:tcPr>
            <w:tcW w:w="708" w:type="dxa"/>
            <w:shd w:val="clear" w:color="auto" w:fill="auto"/>
            <w:vAlign w:val="center"/>
            <w:hideMark/>
          </w:tcPr>
          <w:p w:rsidR="00641036" w:rsidRPr="00397F9B" w:rsidRDefault="00641036" w:rsidP="006E751F">
            <w:pPr>
              <w:jc w:val="center"/>
              <w:rPr>
                <w:sz w:val="20"/>
                <w:szCs w:val="20"/>
              </w:rPr>
            </w:pPr>
            <w:r w:rsidRPr="00397F9B">
              <w:rPr>
                <w:sz w:val="20"/>
                <w:szCs w:val="20"/>
              </w:rPr>
              <w:t>2,9</w:t>
            </w:r>
          </w:p>
        </w:tc>
      </w:tr>
      <w:tr w:rsidR="00397F9B" w:rsidRPr="00397F9B" w:rsidTr="00A46B20">
        <w:trPr>
          <w:trHeight w:val="505"/>
        </w:trPr>
        <w:tc>
          <w:tcPr>
            <w:tcW w:w="3686" w:type="dxa"/>
            <w:shd w:val="clear" w:color="auto" w:fill="auto"/>
            <w:vAlign w:val="center"/>
            <w:hideMark/>
          </w:tcPr>
          <w:p w:rsidR="00641036" w:rsidRPr="00397F9B" w:rsidRDefault="00641036" w:rsidP="006E751F">
            <w:pPr>
              <w:jc w:val="both"/>
              <w:rPr>
                <w:sz w:val="20"/>
                <w:szCs w:val="20"/>
              </w:rPr>
            </w:pPr>
            <w:r w:rsidRPr="00397F9B">
              <w:rPr>
                <w:sz w:val="20"/>
                <w:szCs w:val="20"/>
              </w:rPr>
              <w:t>Крестьянские (фермерские) хозяйства</w:t>
            </w:r>
          </w:p>
        </w:tc>
        <w:tc>
          <w:tcPr>
            <w:tcW w:w="1134" w:type="dxa"/>
            <w:shd w:val="clear" w:color="auto" w:fill="auto"/>
            <w:vAlign w:val="center"/>
          </w:tcPr>
          <w:p w:rsidR="00641036" w:rsidRPr="00397F9B" w:rsidRDefault="00641036" w:rsidP="006E751F">
            <w:pPr>
              <w:jc w:val="center"/>
              <w:rPr>
                <w:sz w:val="20"/>
                <w:szCs w:val="20"/>
              </w:rPr>
            </w:pPr>
            <w:r w:rsidRPr="00397F9B">
              <w:rPr>
                <w:sz w:val="20"/>
                <w:szCs w:val="20"/>
              </w:rPr>
              <w:t>13100</w:t>
            </w:r>
          </w:p>
        </w:tc>
        <w:tc>
          <w:tcPr>
            <w:tcW w:w="602" w:type="dxa"/>
            <w:shd w:val="clear" w:color="auto" w:fill="auto"/>
            <w:vAlign w:val="center"/>
            <w:hideMark/>
          </w:tcPr>
          <w:p w:rsidR="00641036" w:rsidRPr="00397F9B" w:rsidRDefault="00641036" w:rsidP="006E751F">
            <w:pPr>
              <w:jc w:val="center"/>
              <w:rPr>
                <w:sz w:val="20"/>
                <w:szCs w:val="20"/>
              </w:rPr>
            </w:pPr>
            <w:r w:rsidRPr="00397F9B">
              <w:rPr>
                <w:sz w:val="20"/>
                <w:szCs w:val="20"/>
              </w:rPr>
              <w:t>48,6</w:t>
            </w:r>
          </w:p>
        </w:tc>
        <w:tc>
          <w:tcPr>
            <w:tcW w:w="1099" w:type="dxa"/>
            <w:shd w:val="clear" w:color="auto" w:fill="auto"/>
            <w:vAlign w:val="center"/>
            <w:hideMark/>
          </w:tcPr>
          <w:p w:rsidR="00641036" w:rsidRPr="00397F9B" w:rsidRDefault="00641036" w:rsidP="006E751F">
            <w:pPr>
              <w:jc w:val="center"/>
              <w:rPr>
                <w:sz w:val="20"/>
                <w:szCs w:val="20"/>
              </w:rPr>
            </w:pPr>
            <w:r w:rsidRPr="00397F9B">
              <w:rPr>
                <w:sz w:val="20"/>
                <w:szCs w:val="20"/>
              </w:rPr>
              <w:t>-</w:t>
            </w:r>
          </w:p>
        </w:tc>
        <w:tc>
          <w:tcPr>
            <w:tcW w:w="637" w:type="dxa"/>
            <w:shd w:val="clear" w:color="auto" w:fill="auto"/>
            <w:vAlign w:val="center"/>
            <w:hideMark/>
          </w:tcPr>
          <w:p w:rsidR="00641036" w:rsidRPr="00397F9B" w:rsidRDefault="00641036" w:rsidP="006E751F">
            <w:pPr>
              <w:jc w:val="center"/>
              <w:rPr>
                <w:sz w:val="20"/>
                <w:szCs w:val="20"/>
              </w:rPr>
            </w:pPr>
            <w:r w:rsidRPr="00397F9B">
              <w:rPr>
                <w:sz w:val="20"/>
                <w:szCs w:val="20"/>
              </w:rPr>
              <w:t>-</w:t>
            </w:r>
          </w:p>
        </w:tc>
        <w:tc>
          <w:tcPr>
            <w:tcW w:w="1064" w:type="dxa"/>
            <w:shd w:val="clear" w:color="auto" w:fill="auto"/>
            <w:vAlign w:val="center"/>
            <w:hideMark/>
          </w:tcPr>
          <w:p w:rsidR="00641036" w:rsidRPr="00397F9B" w:rsidRDefault="00641036" w:rsidP="006E751F">
            <w:pPr>
              <w:jc w:val="center"/>
              <w:rPr>
                <w:sz w:val="20"/>
                <w:szCs w:val="20"/>
              </w:rPr>
            </w:pPr>
            <w:r w:rsidRPr="00397F9B">
              <w:rPr>
                <w:sz w:val="20"/>
                <w:szCs w:val="20"/>
              </w:rPr>
              <w:t>365728</w:t>
            </w:r>
          </w:p>
        </w:tc>
        <w:tc>
          <w:tcPr>
            <w:tcW w:w="672" w:type="dxa"/>
            <w:shd w:val="clear" w:color="auto" w:fill="auto"/>
            <w:vAlign w:val="center"/>
            <w:hideMark/>
          </w:tcPr>
          <w:p w:rsidR="00641036" w:rsidRPr="00397F9B" w:rsidRDefault="00641036" w:rsidP="006E751F">
            <w:pPr>
              <w:jc w:val="center"/>
              <w:rPr>
                <w:sz w:val="20"/>
                <w:szCs w:val="20"/>
              </w:rPr>
            </w:pPr>
            <w:r w:rsidRPr="00397F9B">
              <w:rPr>
                <w:sz w:val="20"/>
                <w:szCs w:val="20"/>
              </w:rPr>
              <w:t>67,0</w:t>
            </w:r>
          </w:p>
        </w:tc>
        <w:tc>
          <w:tcPr>
            <w:tcW w:w="1029" w:type="dxa"/>
            <w:shd w:val="clear" w:color="auto" w:fill="auto"/>
            <w:vAlign w:val="center"/>
            <w:hideMark/>
          </w:tcPr>
          <w:p w:rsidR="00641036" w:rsidRPr="00397F9B" w:rsidRDefault="00641036" w:rsidP="006E751F">
            <w:pPr>
              <w:jc w:val="center"/>
              <w:rPr>
                <w:sz w:val="20"/>
                <w:szCs w:val="20"/>
              </w:rPr>
            </w:pPr>
            <w:r w:rsidRPr="00397F9B">
              <w:rPr>
                <w:sz w:val="20"/>
                <w:szCs w:val="20"/>
              </w:rPr>
              <w:t>101798</w:t>
            </w:r>
          </w:p>
        </w:tc>
        <w:tc>
          <w:tcPr>
            <w:tcW w:w="708" w:type="dxa"/>
            <w:shd w:val="clear" w:color="auto" w:fill="auto"/>
            <w:vAlign w:val="center"/>
            <w:hideMark/>
          </w:tcPr>
          <w:p w:rsidR="00641036" w:rsidRPr="00397F9B" w:rsidRDefault="00641036" w:rsidP="006E751F">
            <w:pPr>
              <w:jc w:val="center"/>
              <w:rPr>
                <w:sz w:val="20"/>
                <w:szCs w:val="20"/>
              </w:rPr>
            </w:pPr>
            <w:r w:rsidRPr="00397F9B">
              <w:rPr>
                <w:sz w:val="20"/>
                <w:szCs w:val="20"/>
              </w:rPr>
              <w:t>29,9</w:t>
            </w:r>
          </w:p>
        </w:tc>
      </w:tr>
      <w:tr w:rsidR="00397F9B" w:rsidRPr="00397F9B" w:rsidTr="00A46B20">
        <w:trPr>
          <w:trHeight w:val="505"/>
        </w:trPr>
        <w:tc>
          <w:tcPr>
            <w:tcW w:w="3686" w:type="dxa"/>
            <w:shd w:val="clear" w:color="auto" w:fill="auto"/>
            <w:vAlign w:val="center"/>
            <w:hideMark/>
          </w:tcPr>
          <w:p w:rsidR="00641036" w:rsidRPr="00397F9B" w:rsidRDefault="00641036" w:rsidP="006E751F">
            <w:pPr>
              <w:jc w:val="both"/>
              <w:rPr>
                <w:sz w:val="20"/>
                <w:szCs w:val="20"/>
              </w:rPr>
            </w:pPr>
            <w:r w:rsidRPr="00397F9B">
              <w:rPr>
                <w:sz w:val="20"/>
                <w:szCs w:val="20"/>
              </w:rPr>
              <w:t>Хозяйства населения</w:t>
            </w:r>
          </w:p>
        </w:tc>
        <w:tc>
          <w:tcPr>
            <w:tcW w:w="1134" w:type="dxa"/>
            <w:shd w:val="clear" w:color="auto" w:fill="auto"/>
            <w:vAlign w:val="center"/>
          </w:tcPr>
          <w:p w:rsidR="00641036" w:rsidRPr="00397F9B" w:rsidRDefault="00641036" w:rsidP="006E751F">
            <w:pPr>
              <w:jc w:val="center"/>
              <w:rPr>
                <w:sz w:val="20"/>
                <w:szCs w:val="20"/>
              </w:rPr>
            </w:pPr>
            <w:r w:rsidRPr="00397F9B">
              <w:rPr>
                <w:sz w:val="20"/>
                <w:szCs w:val="20"/>
              </w:rPr>
              <w:t>12840</w:t>
            </w:r>
          </w:p>
        </w:tc>
        <w:tc>
          <w:tcPr>
            <w:tcW w:w="602" w:type="dxa"/>
            <w:shd w:val="clear" w:color="auto" w:fill="auto"/>
            <w:vAlign w:val="center"/>
            <w:hideMark/>
          </w:tcPr>
          <w:p w:rsidR="00641036" w:rsidRPr="00397F9B" w:rsidRDefault="00641036" w:rsidP="006E751F">
            <w:pPr>
              <w:jc w:val="center"/>
              <w:rPr>
                <w:sz w:val="20"/>
                <w:szCs w:val="20"/>
              </w:rPr>
            </w:pPr>
            <w:r w:rsidRPr="00397F9B">
              <w:rPr>
                <w:sz w:val="20"/>
                <w:szCs w:val="20"/>
              </w:rPr>
              <w:t>47,4</w:t>
            </w:r>
          </w:p>
        </w:tc>
        <w:tc>
          <w:tcPr>
            <w:tcW w:w="1099" w:type="dxa"/>
            <w:shd w:val="clear" w:color="auto" w:fill="auto"/>
            <w:vAlign w:val="center"/>
            <w:hideMark/>
          </w:tcPr>
          <w:p w:rsidR="00641036" w:rsidRPr="00397F9B" w:rsidRDefault="00641036" w:rsidP="006E751F">
            <w:pPr>
              <w:jc w:val="center"/>
              <w:rPr>
                <w:sz w:val="20"/>
                <w:szCs w:val="20"/>
              </w:rPr>
            </w:pPr>
            <w:r w:rsidRPr="00397F9B">
              <w:rPr>
                <w:sz w:val="20"/>
                <w:szCs w:val="20"/>
              </w:rPr>
              <w:t>450</w:t>
            </w:r>
          </w:p>
        </w:tc>
        <w:tc>
          <w:tcPr>
            <w:tcW w:w="637" w:type="dxa"/>
            <w:shd w:val="clear" w:color="auto" w:fill="auto"/>
            <w:vAlign w:val="center"/>
            <w:hideMark/>
          </w:tcPr>
          <w:p w:rsidR="00641036" w:rsidRPr="00397F9B" w:rsidRDefault="00641036" w:rsidP="006E751F">
            <w:pPr>
              <w:jc w:val="center"/>
              <w:rPr>
                <w:sz w:val="20"/>
                <w:szCs w:val="20"/>
              </w:rPr>
            </w:pPr>
            <w:r w:rsidRPr="00397F9B">
              <w:rPr>
                <w:sz w:val="20"/>
                <w:szCs w:val="20"/>
              </w:rPr>
              <w:t>100</w:t>
            </w:r>
          </w:p>
        </w:tc>
        <w:tc>
          <w:tcPr>
            <w:tcW w:w="1064" w:type="dxa"/>
            <w:shd w:val="clear" w:color="auto" w:fill="auto"/>
            <w:vAlign w:val="center"/>
            <w:hideMark/>
          </w:tcPr>
          <w:p w:rsidR="00641036" w:rsidRPr="00397F9B" w:rsidRDefault="00641036" w:rsidP="006E751F">
            <w:pPr>
              <w:jc w:val="center"/>
              <w:rPr>
                <w:sz w:val="20"/>
                <w:szCs w:val="20"/>
              </w:rPr>
            </w:pPr>
            <w:r w:rsidRPr="00397F9B">
              <w:rPr>
                <w:sz w:val="20"/>
                <w:szCs w:val="20"/>
              </w:rPr>
              <w:t>120389</w:t>
            </w:r>
          </w:p>
        </w:tc>
        <w:tc>
          <w:tcPr>
            <w:tcW w:w="672" w:type="dxa"/>
            <w:shd w:val="clear" w:color="auto" w:fill="auto"/>
            <w:vAlign w:val="center"/>
            <w:hideMark/>
          </w:tcPr>
          <w:p w:rsidR="00641036" w:rsidRPr="00397F9B" w:rsidRDefault="00641036" w:rsidP="006E751F">
            <w:pPr>
              <w:jc w:val="center"/>
              <w:rPr>
                <w:sz w:val="20"/>
                <w:szCs w:val="20"/>
              </w:rPr>
            </w:pPr>
            <w:r w:rsidRPr="00397F9B">
              <w:rPr>
                <w:sz w:val="20"/>
                <w:szCs w:val="20"/>
              </w:rPr>
              <w:t>22,0</w:t>
            </w:r>
          </w:p>
        </w:tc>
        <w:tc>
          <w:tcPr>
            <w:tcW w:w="1029" w:type="dxa"/>
            <w:shd w:val="clear" w:color="auto" w:fill="auto"/>
            <w:vAlign w:val="center"/>
            <w:hideMark/>
          </w:tcPr>
          <w:p w:rsidR="00641036" w:rsidRPr="00397F9B" w:rsidRDefault="00641036" w:rsidP="006E751F">
            <w:pPr>
              <w:jc w:val="center"/>
              <w:rPr>
                <w:sz w:val="20"/>
                <w:szCs w:val="20"/>
              </w:rPr>
            </w:pPr>
            <w:r w:rsidRPr="00397F9B">
              <w:rPr>
                <w:sz w:val="20"/>
                <w:szCs w:val="20"/>
              </w:rPr>
              <w:t>229283</w:t>
            </w:r>
          </w:p>
        </w:tc>
        <w:tc>
          <w:tcPr>
            <w:tcW w:w="708" w:type="dxa"/>
            <w:shd w:val="clear" w:color="auto" w:fill="auto"/>
            <w:vAlign w:val="center"/>
            <w:hideMark/>
          </w:tcPr>
          <w:p w:rsidR="00641036" w:rsidRPr="00397F9B" w:rsidRDefault="00641036" w:rsidP="006E751F">
            <w:pPr>
              <w:jc w:val="center"/>
              <w:rPr>
                <w:sz w:val="20"/>
                <w:szCs w:val="20"/>
              </w:rPr>
            </w:pPr>
            <w:r w:rsidRPr="00397F9B">
              <w:rPr>
                <w:sz w:val="20"/>
                <w:szCs w:val="20"/>
              </w:rPr>
              <w:t>67,2</w:t>
            </w:r>
          </w:p>
        </w:tc>
      </w:tr>
    </w:tbl>
    <w:p w:rsidR="00641036" w:rsidRPr="00397F9B" w:rsidRDefault="00641036" w:rsidP="00641036">
      <w:pPr>
        <w:ind w:firstLine="567"/>
        <w:jc w:val="both"/>
        <w:rPr>
          <w:highlight w:val="yellow"/>
        </w:rPr>
      </w:pPr>
    </w:p>
    <w:p w:rsidR="00641036" w:rsidRPr="00397F9B" w:rsidRDefault="00641036" w:rsidP="00641036">
      <w:pPr>
        <w:ind w:firstLine="567"/>
        <w:jc w:val="both"/>
      </w:pPr>
      <w:r w:rsidRPr="00397F9B">
        <w:t xml:space="preserve">Как показывают данные таблицы </w:t>
      </w:r>
      <w:r w:rsidR="00C53271" w:rsidRPr="00397F9B">
        <w:t>5.4</w:t>
      </w:r>
      <w:r w:rsidRPr="00397F9B">
        <w:t xml:space="preserve">.2.5 в 2019 г. в крестьянских (фермерских) хозяйствах сосредоточена основная часть поголовья крупного рогатого скота (48,6 %), овец и коз (67,0 %), а также треть поголовья птицы городского округа (29,9 %). </w:t>
      </w:r>
    </w:p>
    <w:p w:rsidR="00641036" w:rsidRPr="00397F9B" w:rsidRDefault="00641036" w:rsidP="00641036">
      <w:pPr>
        <w:ind w:firstLine="567"/>
        <w:jc w:val="both"/>
      </w:pPr>
      <w:r w:rsidRPr="00397F9B">
        <w:t>Обратная ситуация наблюдается в сельскохозяйственных организациях и предприятиях, на которые приходится 2,9 % голов птицы, 4,0 % поголовья крупного рогатого скота, 11 % – овец и коз.</w:t>
      </w:r>
    </w:p>
    <w:p w:rsidR="00641036" w:rsidRPr="00397F9B" w:rsidRDefault="00641036" w:rsidP="00641036">
      <w:pPr>
        <w:ind w:firstLine="567"/>
        <w:jc w:val="both"/>
      </w:pPr>
      <w:r w:rsidRPr="00397F9B">
        <w:t>На долю хозяйств населения приходится значительная часть поголовья крупного рогатого скота (47,4 %), птицы (67,2 %), а также в хозяйствах населения сосредоточено все поголовье свиней Нефтекумского городского округа (100 %).</w:t>
      </w:r>
    </w:p>
    <w:p w:rsidR="00641036" w:rsidRPr="00397F9B" w:rsidRDefault="00641036" w:rsidP="00641036">
      <w:pPr>
        <w:ind w:firstLine="567"/>
        <w:jc w:val="right"/>
      </w:pPr>
      <w:r w:rsidRPr="00397F9B">
        <w:t xml:space="preserve">Таблица </w:t>
      </w:r>
      <w:r w:rsidR="00C53271" w:rsidRPr="00397F9B">
        <w:t>5.4</w:t>
      </w:r>
      <w:r w:rsidRPr="00397F9B">
        <w:t>.2.6</w:t>
      </w:r>
    </w:p>
    <w:p w:rsidR="00641036" w:rsidRPr="00397F9B" w:rsidRDefault="00641036" w:rsidP="00641036">
      <w:pPr>
        <w:ind w:firstLine="567"/>
        <w:jc w:val="center"/>
      </w:pPr>
      <w:r w:rsidRPr="00397F9B">
        <w:t>Структура поголовья скота и птицы по категориям хозяйств Нефтекумского городского округа в 2018-2019 гг.</w:t>
      </w:r>
      <w:r w:rsidRPr="00397F9B">
        <w:rPr>
          <w:rStyle w:val="aff3"/>
        </w:rPr>
        <w:footnoteReference w:id="87"/>
      </w:r>
    </w:p>
    <w:tbl>
      <w:tblPr>
        <w:tblStyle w:val="a8"/>
        <w:tblW w:w="10592" w:type="dxa"/>
        <w:tblLook w:val="04A0"/>
      </w:tblPr>
      <w:tblGrid>
        <w:gridCol w:w="4786"/>
        <w:gridCol w:w="2126"/>
        <w:gridCol w:w="2127"/>
        <w:gridCol w:w="1553"/>
      </w:tblGrid>
      <w:tr w:rsidR="00397F9B" w:rsidRPr="00397F9B" w:rsidTr="00A46B20">
        <w:trPr>
          <w:tblHeader/>
        </w:trPr>
        <w:tc>
          <w:tcPr>
            <w:tcW w:w="4786" w:type="dxa"/>
            <w:vAlign w:val="center"/>
          </w:tcPr>
          <w:p w:rsidR="00641036" w:rsidRPr="00397F9B" w:rsidRDefault="00F43306" w:rsidP="006E751F">
            <w:pPr>
              <w:jc w:val="center"/>
            </w:pPr>
            <w:r w:rsidRPr="00397F9B">
              <w:t>Вид животных</w:t>
            </w:r>
          </w:p>
        </w:tc>
        <w:tc>
          <w:tcPr>
            <w:tcW w:w="2126" w:type="dxa"/>
            <w:vAlign w:val="center"/>
          </w:tcPr>
          <w:p w:rsidR="00641036" w:rsidRPr="00397F9B" w:rsidRDefault="00641036" w:rsidP="006E751F">
            <w:pPr>
              <w:jc w:val="center"/>
            </w:pPr>
            <w:r w:rsidRPr="00397F9B">
              <w:t>2018 г.</w:t>
            </w:r>
          </w:p>
        </w:tc>
        <w:tc>
          <w:tcPr>
            <w:tcW w:w="2127" w:type="dxa"/>
            <w:vAlign w:val="center"/>
          </w:tcPr>
          <w:p w:rsidR="00641036" w:rsidRPr="00397F9B" w:rsidRDefault="00641036" w:rsidP="006E751F">
            <w:pPr>
              <w:jc w:val="center"/>
            </w:pPr>
            <w:r w:rsidRPr="00397F9B">
              <w:t>2019 г.</w:t>
            </w:r>
          </w:p>
        </w:tc>
        <w:tc>
          <w:tcPr>
            <w:tcW w:w="1553" w:type="dxa"/>
            <w:vAlign w:val="center"/>
          </w:tcPr>
          <w:p w:rsidR="00641036" w:rsidRPr="00397F9B" w:rsidRDefault="00641036" w:rsidP="006E751F">
            <w:pPr>
              <w:jc w:val="center"/>
            </w:pPr>
            <w:r w:rsidRPr="00397F9B">
              <w:t>2019 г. в % к 2018 г.</w:t>
            </w:r>
          </w:p>
        </w:tc>
      </w:tr>
      <w:tr w:rsidR="00397F9B" w:rsidRPr="00397F9B" w:rsidTr="00A46B20">
        <w:tc>
          <w:tcPr>
            <w:tcW w:w="10592" w:type="dxa"/>
            <w:gridSpan w:val="4"/>
          </w:tcPr>
          <w:p w:rsidR="00641036" w:rsidRPr="00397F9B" w:rsidRDefault="00641036" w:rsidP="006E751F">
            <w:pPr>
              <w:jc w:val="center"/>
            </w:pPr>
            <w:r w:rsidRPr="00397F9B">
              <w:t>Хозяйства всех категорий</w:t>
            </w:r>
          </w:p>
        </w:tc>
      </w:tr>
      <w:tr w:rsidR="00397F9B" w:rsidRPr="00397F9B" w:rsidTr="00A46B20">
        <w:tc>
          <w:tcPr>
            <w:tcW w:w="4786" w:type="dxa"/>
          </w:tcPr>
          <w:p w:rsidR="00641036" w:rsidRPr="00397F9B" w:rsidRDefault="00641036" w:rsidP="006E751F">
            <w:pPr>
              <w:jc w:val="both"/>
            </w:pPr>
            <w:r w:rsidRPr="00397F9B">
              <w:t>Крупный рогатый скот</w:t>
            </w:r>
          </w:p>
        </w:tc>
        <w:tc>
          <w:tcPr>
            <w:tcW w:w="2126" w:type="dxa"/>
            <w:vAlign w:val="center"/>
          </w:tcPr>
          <w:p w:rsidR="00641036" w:rsidRPr="00397F9B" w:rsidRDefault="00641036" w:rsidP="006E751F">
            <w:pPr>
              <w:jc w:val="center"/>
            </w:pPr>
            <w:r w:rsidRPr="00397F9B">
              <w:t>29347</w:t>
            </w:r>
          </w:p>
        </w:tc>
        <w:tc>
          <w:tcPr>
            <w:tcW w:w="2127" w:type="dxa"/>
            <w:vAlign w:val="center"/>
          </w:tcPr>
          <w:p w:rsidR="00641036" w:rsidRPr="00397F9B" w:rsidRDefault="00641036" w:rsidP="006E751F">
            <w:pPr>
              <w:jc w:val="center"/>
            </w:pPr>
            <w:r w:rsidRPr="00397F9B">
              <w:t>27018</w:t>
            </w:r>
          </w:p>
        </w:tc>
        <w:tc>
          <w:tcPr>
            <w:tcW w:w="1553" w:type="dxa"/>
            <w:vAlign w:val="center"/>
          </w:tcPr>
          <w:p w:rsidR="00641036" w:rsidRPr="00397F9B" w:rsidRDefault="00641036" w:rsidP="006E751F">
            <w:pPr>
              <w:jc w:val="center"/>
            </w:pPr>
            <w:r w:rsidRPr="00397F9B">
              <w:t>92,1</w:t>
            </w:r>
          </w:p>
        </w:tc>
      </w:tr>
      <w:tr w:rsidR="00397F9B" w:rsidRPr="00397F9B" w:rsidTr="00A46B20">
        <w:tc>
          <w:tcPr>
            <w:tcW w:w="4786" w:type="dxa"/>
          </w:tcPr>
          <w:p w:rsidR="00641036" w:rsidRPr="00397F9B" w:rsidRDefault="00641036" w:rsidP="006E751F">
            <w:pPr>
              <w:jc w:val="both"/>
            </w:pPr>
            <w:r w:rsidRPr="00397F9B">
              <w:t>в том числе коровы</w:t>
            </w:r>
          </w:p>
        </w:tc>
        <w:tc>
          <w:tcPr>
            <w:tcW w:w="2126" w:type="dxa"/>
            <w:vAlign w:val="center"/>
          </w:tcPr>
          <w:p w:rsidR="00641036" w:rsidRPr="00397F9B" w:rsidRDefault="00641036" w:rsidP="006E751F">
            <w:pPr>
              <w:jc w:val="center"/>
            </w:pPr>
            <w:r w:rsidRPr="00397F9B">
              <w:t>17963</w:t>
            </w:r>
          </w:p>
        </w:tc>
        <w:tc>
          <w:tcPr>
            <w:tcW w:w="2127" w:type="dxa"/>
            <w:vAlign w:val="center"/>
          </w:tcPr>
          <w:p w:rsidR="00641036" w:rsidRPr="00397F9B" w:rsidRDefault="00641036" w:rsidP="006E751F">
            <w:pPr>
              <w:jc w:val="center"/>
            </w:pPr>
            <w:r w:rsidRPr="00397F9B">
              <w:t>16470</w:t>
            </w:r>
          </w:p>
        </w:tc>
        <w:tc>
          <w:tcPr>
            <w:tcW w:w="1553" w:type="dxa"/>
            <w:vAlign w:val="center"/>
          </w:tcPr>
          <w:p w:rsidR="00641036" w:rsidRPr="00397F9B" w:rsidRDefault="00641036" w:rsidP="006E751F">
            <w:pPr>
              <w:jc w:val="center"/>
            </w:pPr>
            <w:r w:rsidRPr="00397F9B">
              <w:t>91,7</w:t>
            </w:r>
          </w:p>
        </w:tc>
      </w:tr>
      <w:tr w:rsidR="00397F9B" w:rsidRPr="00397F9B" w:rsidTr="00A46B20">
        <w:tc>
          <w:tcPr>
            <w:tcW w:w="4786" w:type="dxa"/>
          </w:tcPr>
          <w:p w:rsidR="00641036" w:rsidRPr="00397F9B" w:rsidRDefault="00641036" w:rsidP="006E751F">
            <w:pPr>
              <w:jc w:val="both"/>
            </w:pPr>
            <w:r w:rsidRPr="00397F9B">
              <w:t xml:space="preserve">Свиньи </w:t>
            </w:r>
          </w:p>
        </w:tc>
        <w:tc>
          <w:tcPr>
            <w:tcW w:w="2126" w:type="dxa"/>
            <w:vAlign w:val="center"/>
          </w:tcPr>
          <w:p w:rsidR="00641036" w:rsidRPr="00397F9B" w:rsidRDefault="00641036" w:rsidP="006E751F">
            <w:pPr>
              <w:jc w:val="center"/>
            </w:pPr>
            <w:r w:rsidRPr="00397F9B">
              <w:t>495</w:t>
            </w:r>
          </w:p>
        </w:tc>
        <w:tc>
          <w:tcPr>
            <w:tcW w:w="2127" w:type="dxa"/>
            <w:vAlign w:val="center"/>
          </w:tcPr>
          <w:p w:rsidR="00641036" w:rsidRPr="00397F9B" w:rsidRDefault="00641036" w:rsidP="006E751F">
            <w:pPr>
              <w:jc w:val="center"/>
            </w:pPr>
            <w:r w:rsidRPr="00397F9B">
              <w:t>450</w:t>
            </w:r>
          </w:p>
        </w:tc>
        <w:tc>
          <w:tcPr>
            <w:tcW w:w="1553" w:type="dxa"/>
            <w:vAlign w:val="center"/>
          </w:tcPr>
          <w:p w:rsidR="00641036" w:rsidRPr="00397F9B" w:rsidRDefault="00641036" w:rsidP="006E751F">
            <w:pPr>
              <w:jc w:val="center"/>
            </w:pPr>
            <w:r w:rsidRPr="00397F9B">
              <w:t>90,9</w:t>
            </w:r>
          </w:p>
        </w:tc>
      </w:tr>
      <w:tr w:rsidR="00397F9B" w:rsidRPr="00397F9B" w:rsidTr="00A46B20">
        <w:tc>
          <w:tcPr>
            <w:tcW w:w="4786" w:type="dxa"/>
          </w:tcPr>
          <w:p w:rsidR="00641036" w:rsidRPr="00397F9B" w:rsidRDefault="00641036" w:rsidP="006E751F">
            <w:pPr>
              <w:jc w:val="both"/>
            </w:pPr>
            <w:r w:rsidRPr="00397F9B">
              <w:t>Овцы и козы</w:t>
            </w:r>
          </w:p>
        </w:tc>
        <w:tc>
          <w:tcPr>
            <w:tcW w:w="2126" w:type="dxa"/>
            <w:vAlign w:val="center"/>
          </w:tcPr>
          <w:p w:rsidR="00641036" w:rsidRPr="00397F9B" w:rsidRDefault="00641036" w:rsidP="006E751F">
            <w:pPr>
              <w:jc w:val="center"/>
            </w:pPr>
            <w:r w:rsidRPr="00397F9B">
              <w:t>568559</w:t>
            </w:r>
          </w:p>
        </w:tc>
        <w:tc>
          <w:tcPr>
            <w:tcW w:w="2127" w:type="dxa"/>
            <w:vAlign w:val="center"/>
          </w:tcPr>
          <w:p w:rsidR="00641036" w:rsidRPr="00397F9B" w:rsidRDefault="00641036" w:rsidP="006E751F">
            <w:pPr>
              <w:jc w:val="center"/>
            </w:pPr>
            <w:r w:rsidRPr="00397F9B">
              <w:t>546220</w:t>
            </w:r>
          </w:p>
        </w:tc>
        <w:tc>
          <w:tcPr>
            <w:tcW w:w="1553" w:type="dxa"/>
            <w:vAlign w:val="center"/>
          </w:tcPr>
          <w:p w:rsidR="00641036" w:rsidRPr="00397F9B" w:rsidRDefault="00641036" w:rsidP="006E751F">
            <w:pPr>
              <w:jc w:val="center"/>
            </w:pPr>
            <w:r w:rsidRPr="00397F9B">
              <w:t>96,1</w:t>
            </w:r>
          </w:p>
        </w:tc>
      </w:tr>
      <w:tr w:rsidR="00397F9B" w:rsidRPr="00397F9B" w:rsidTr="00A46B20">
        <w:tc>
          <w:tcPr>
            <w:tcW w:w="4786" w:type="dxa"/>
          </w:tcPr>
          <w:p w:rsidR="00641036" w:rsidRPr="00397F9B" w:rsidRDefault="00641036" w:rsidP="006E751F">
            <w:pPr>
              <w:jc w:val="both"/>
            </w:pPr>
            <w:r w:rsidRPr="00397F9B">
              <w:t>в том числе овцы</w:t>
            </w:r>
          </w:p>
        </w:tc>
        <w:tc>
          <w:tcPr>
            <w:tcW w:w="2126" w:type="dxa"/>
            <w:vAlign w:val="center"/>
          </w:tcPr>
          <w:p w:rsidR="00641036" w:rsidRPr="00397F9B" w:rsidRDefault="00641036" w:rsidP="006E751F">
            <w:pPr>
              <w:jc w:val="center"/>
            </w:pPr>
            <w:r w:rsidRPr="00397F9B">
              <w:t>566148</w:t>
            </w:r>
          </w:p>
        </w:tc>
        <w:tc>
          <w:tcPr>
            <w:tcW w:w="2127" w:type="dxa"/>
            <w:vAlign w:val="center"/>
          </w:tcPr>
          <w:p w:rsidR="00641036" w:rsidRPr="00397F9B" w:rsidRDefault="00641036" w:rsidP="006E751F">
            <w:pPr>
              <w:jc w:val="center"/>
            </w:pPr>
            <w:r w:rsidRPr="00397F9B">
              <w:t>544196</w:t>
            </w:r>
          </w:p>
        </w:tc>
        <w:tc>
          <w:tcPr>
            <w:tcW w:w="1553" w:type="dxa"/>
            <w:vAlign w:val="center"/>
          </w:tcPr>
          <w:p w:rsidR="00641036" w:rsidRPr="00397F9B" w:rsidRDefault="00641036" w:rsidP="006E751F">
            <w:pPr>
              <w:jc w:val="center"/>
            </w:pPr>
            <w:r w:rsidRPr="00397F9B">
              <w:t>96,1</w:t>
            </w:r>
          </w:p>
        </w:tc>
      </w:tr>
      <w:tr w:rsidR="00397F9B" w:rsidRPr="00397F9B" w:rsidTr="00A46B20">
        <w:tc>
          <w:tcPr>
            <w:tcW w:w="4786" w:type="dxa"/>
          </w:tcPr>
          <w:p w:rsidR="00641036" w:rsidRPr="00397F9B" w:rsidRDefault="00641036" w:rsidP="006E751F">
            <w:pPr>
              <w:jc w:val="both"/>
            </w:pPr>
            <w:r w:rsidRPr="00397F9B">
              <w:t>из них овцематки</w:t>
            </w:r>
          </w:p>
        </w:tc>
        <w:tc>
          <w:tcPr>
            <w:tcW w:w="2126" w:type="dxa"/>
            <w:vAlign w:val="center"/>
          </w:tcPr>
          <w:p w:rsidR="00641036" w:rsidRPr="00397F9B" w:rsidRDefault="00641036" w:rsidP="006E751F">
            <w:pPr>
              <w:jc w:val="center"/>
            </w:pPr>
            <w:r w:rsidRPr="00397F9B">
              <w:t>468812</w:t>
            </w:r>
          </w:p>
        </w:tc>
        <w:tc>
          <w:tcPr>
            <w:tcW w:w="2127" w:type="dxa"/>
            <w:vAlign w:val="center"/>
          </w:tcPr>
          <w:p w:rsidR="00641036" w:rsidRPr="00397F9B" w:rsidRDefault="00641036" w:rsidP="006E751F">
            <w:pPr>
              <w:jc w:val="center"/>
            </w:pPr>
            <w:r w:rsidRPr="00397F9B">
              <w:t>392091</w:t>
            </w:r>
          </w:p>
        </w:tc>
        <w:tc>
          <w:tcPr>
            <w:tcW w:w="1553" w:type="dxa"/>
            <w:vAlign w:val="center"/>
          </w:tcPr>
          <w:p w:rsidR="00641036" w:rsidRPr="00397F9B" w:rsidRDefault="00641036" w:rsidP="006E751F">
            <w:pPr>
              <w:jc w:val="center"/>
            </w:pPr>
            <w:r w:rsidRPr="00397F9B">
              <w:t>83,6</w:t>
            </w:r>
          </w:p>
        </w:tc>
      </w:tr>
      <w:tr w:rsidR="00397F9B" w:rsidRPr="00397F9B" w:rsidTr="00A46B20">
        <w:tc>
          <w:tcPr>
            <w:tcW w:w="4786" w:type="dxa"/>
          </w:tcPr>
          <w:p w:rsidR="00641036" w:rsidRPr="00397F9B" w:rsidRDefault="00641036" w:rsidP="006E751F">
            <w:pPr>
              <w:jc w:val="both"/>
            </w:pPr>
            <w:r w:rsidRPr="00397F9B">
              <w:t>Птица всех возрастов</w:t>
            </w:r>
          </w:p>
        </w:tc>
        <w:tc>
          <w:tcPr>
            <w:tcW w:w="2126" w:type="dxa"/>
            <w:vAlign w:val="center"/>
          </w:tcPr>
          <w:p w:rsidR="00641036" w:rsidRPr="00397F9B" w:rsidRDefault="00641036" w:rsidP="006E751F">
            <w:pPr>
              <w:jc w:val="center"/>
            </w:pPr>
            <w:r w:rsidRPr="00397F9B">
              <w:t>352056</w:t>
            </w:r>
          </w:p>
        </w:tc>
        <w:tc>
          <w:tcPr>
            <w:tcW w:w="2127" w:type="dxa"/>
            <w:vAlign w:val="center"/>
          </w:tcPr>
          <w:p w:rsidR="00641036" w:rsidRPr="00397F9B" w:rsidRDefault="00641036" w:rsidP="006E751F">
            <w:pPr>
              <w:jc w:val="center"/>
            </w:pPr>
            <w:r w:rsidRPr="00397F9B">
              <w:t>340877</w:t>
            </w:r>
          </w:p>
        </w:tc>
        <w:tc>
          <w:tcPr>
            <w:tcW w:w="1553" w:type="dxa"/>
            <w:vAlign w:val="center"/>
          </w:tcPr>
          <w:p w:rsidR="00641036" w:rsidRPr="00397F9B" w:rsidRDefault="00641036" w:rsidP="006E751F">
            <w:pPr>
              <w:jc w:val="center"/>
            </w:pPr>
            <w:r w:rsidRPr="00397F9B">
              <w:t>96,8</w:t>
            </w:r>
          </w:p>
        </w:tc>
      </w:tr>
      <w:tr w:rsidR="00397F9B" w:rsidRPr="00397F9B" w:rsidTr="00A46B20">
        <w:tc>
          <w:tcPr>
            <w:tcW w:w="10592" w:type="dxa"/>
            <w:gridSpan w:val="4"/>
          </w:tcPr>
          <w:p w:rsidR="00641036" w:rsidRPr="00397F9B" w:rsidRDefault="00641036" w:rsidP="006E751F">
            <w:pPr>
              <w:jc w:val="center"/>
            </w:pPr>
            <w:r w:rsidRPr="00397F9B">
              <w:t>Сельскохозяйственные организации</w:t>
            </w:r>
          </w:p>
        </w:tc>
      </w:tr>
      <w:tr w:rsidR="00397F9B" w:rsidRPr="00397F9B" w:rsidTr="00A46B20">
        <w:tc>
          <w:tcPr>
            <w:tcW w:w="4786" w:type="dxa"/>
          </w:tcPr>
          <w:p w:rsidR="00641036" w:rsidRPr="00397F9B" w:rsidRDefault="00641036" w:rsidP="006E751F">
            <w:pPr>
              <w:jc w:val="both"/>
            </w:pPr>
            <w:r w:rsidRPr="00397F9B">
              <w:t>Крупный рогатый скот</w:t>
            </w:r>
          </w:p>
        </w:tc>
        <w:tc>
          <w:tcPr>
            <w:tcW w:w="2126" w:type="dxa"/>
            <w:vAlign w:val="center"/>
          </w:tcPr>
          <w:p w:rsidR="00641036" w:rsidRPr="00397F9B" w:rsidRDefault="00641036" w:rsidP="006E751F">
            <w:pPr>
              <w:jc w:val="center"/>
            </w:pPr>
            <w:r w:rsidRPr="00397F9B">
              <w:t>2222</w:t>
            </w:r>
          </w:p>
        </w:tc>
        <w:tc>
          <w:tcPr>
            <w:tcW w:w="2127" w:type="dxa"/>
            <w:vAlign w:val="center"/>
          </w:tcPr>
          <w:p w:rsidR="00641036" w:rsidRPr="00397F9B" w:rsidRDefault="00641036" w:rsidP="006E751F">
            <w:pPr>
              <w:jc w:val="center"/>
            </w:pPr>
            <w:r w:rsidRPr="00397F9B">
              <w:t>1078</w:t>
            </w:r>
          </w:p>
        </w:tc>
        <w:tc>
          <w:tcPr>
            <w:tcW w:w="1553" w:type="dxa"/>
            <w:vAlign w:val="center"/>
          </w:tcPr>
          <w:p w:rsidR="00641036" w:rsidRPr="00397F9B" w:rsidRDefault="00641036" w:rsidP="006E751F">
            <w:pPr>
              <w:jc w:val="center"/>
            </w:pPr>
            <w:r w:rsidRPr="00397F9B">
              <w:t>48,5</w:t>
            </w:r>
          </w:p>
        </w:tc>
      </w:tr>
      <w:tr w:rsidR="00397F9B" w:rsidRPr="00397F9B" w:rsidTr="00A46B20">
        <w:tc>
          <w:tcPr>
            <w:tcW w:w="4786" w:type="dxa"/>
          </w:tcPr>
          <w:p w:rsidR="00641036" w:rsidRPr="00397F9B" w:rsidRDefault="00641036" w:rsidP="006E751F">
            <w:pPr>
              <w:jc w:val="both"/>
            </w:pPr>
            <w:r w:rsidRPr="00397F9B">
              <w:t>в том числе коровы</w:t>
            </w:r>
          </w:p>
        </w:tc>
        <w:tc>
          <w:tcPr>
            <w:tcW w:w="2126" w:type="dxa"/>
            <w:vAlign w:val="center"/>
          </w:tcPr>
          <w:p w:rsidR="00641036" w:rsidRPr="00397F9B" w:rsidRDefault="00641036" w:rsidP="006E751F">
            <w:pPr>
              <w:jc w:val="center"/>
            </w:pPr>
            <w:r w:rsidRPr="00397F9B">
              <w:t>508</w:t>
            </w:r>
          </w:p>
        </w:tc>
        <w:tc>
          <w:tcPr>
            <w:tcW w:w="2127" w:type="dxa"/>
            <w:vAlign w:val="center"/>
          </w:tcPr>
          <w:p w:rsidR="00641036" w:rsidRPr="00397F9B" w:rsidRDefault="00641036" w:rsidP="006E751F">
            <w:pPr>
              <w:jc w:val="center"/>
            </w:pPr>
            <w:r w:rsidRPr="00397F9B">
              <w:t>280</w:t>
            </w:r>
          </w:p>
        </w:tc>
        <w:tc>
          <w:tcPr>
            <w:tcW w:w="1553" w:type="dxa"/>
            <w:vAlign w:val="center"/>
          </w:tcPr>
          <w:p w:rsidR="00641036" w:rsidRPr="00397F9B" w:rsidRDefault="00641036" w:rsidP="006E751F">
            <w:pPr>
              <w:jc w:val="center"/>
            </w:pPr>
            <w:r w:rsidRPr="00397F9B">
              <w:t>55,1</w:t>
            </w:r>
          </w:p>
        </w:tc>
      </w:tr>
      <w:tr w:rsidR="00397F9B" w:rsidRPr="00397F9B" w:rsidTr="00A46B20">
        <w:tc>
          <w:tcPr>
            <w:tcW w:w="4786" w:type="dxa"/>
          </w:tcPr>
          <w:p w:rsidR="00641036" w:rsidRPr="00397F9B" w:rsidRDefault="00641036" w:rsidP="006E751F">
            <w:pPr>
              <w:jc w:val="both"/>
            </w:pPr>
            <w:r w:rsidRPr="00397F9B">
              <w:t xml:space="preserve">Свиньи </w:t>
            </w:r>
          </w:p>
        </w:tc>
        <w:tc>
          <w:tcPr>
            <w:tcW w:w="2126" w:type="dxa"/>
            <w:vAlign w:val="center"/>
          </w:tcPr>
          <w:p w:rsidR="00641036" w:rsidRPr="00397F9B" w:rsidRDefault="00641036" w:rsidP="006E751F">
            <w:pPr>
              <w:jc w:val="center"/>
            </w:pPr>
            <w:r w:rsidRPr="00397F9B">
              <w:t>-</w:t>
            </w:r>
          </w:p>
        </w:tc>
        <w:tc>
          <w:tcPr>
            <w:tcW w:w="2127" w:type="dxa"/>
            <w:vAlign w:val="center"/>
          </w:tcPr>
          <w:p w:rsidR="00641036" w:rsidRPr="00397F9B" w:rsidRDefault="00641036" w:rsidP="006E751F">
            <w:pPr>
              <w:jc w:val="center"/>
            </w:pPr>
            <w:r w:rsidRPr="00397F9B">
              <w:t>-</w:t>
            </w:r>
          </w:p>
        </w:tc>
        <w:tc>
          <w:tcPr>
            <w:tcW w:w="1553" w:type="dxa"/>
            <w:vAlign w:val="center"/>
          </w:tcPr>
          <w:p w:rsidR="00641036" w:rsidRPr="00397F9B" w:rsidRDefault="00641036" w:rsidP="006E751F">
            <w:pPr>
              <w:jc w:val="center"/>
            </w:pPr>
            <w:r w:rsidRPr="00397F9B">
              <w:t>-</w:t>
            </w:r>
          </w:p>
        </w:tc>
      </w:tr>
      <w:tr w:rsidR="00397F9B" w:rsidRPr="00397F9B" w:rsidTr="00A46B20">
        <w:tc>
          <w:tcPr>
            <w:tcW w:w="4786" w:type="dxa"/>
          </w:tcPr>
          <w:p w:rsidR="00641036" w:rsidRPr="00397F9B" w:rsidRDefault="00641036" w:rsidP="006E751F">
            <w:pPr>
              <w:jc w:val="both"/>
            </w:pPr>
            <w:r w:rsidRPr="00397F9B">
              <w:t>Овцы и козы</w:t>
            </w:r>
          </w:p>
        </w:tc>
        <w:tc>
          <w:tcPr>
            <w:tcW w:w="2126" w:type="dxa"/>
            <w:vAlign w:val="center"/>
          </w:tcPr>
          <w:p w:rsidR="00641036" w:rsidRPr="00397F9B" w:rsidRDefault="00641036" w:rsidP="006E751F">
            <w:pPr>
              <w:jc w:val="center"/>
            </w:pPr>
            <w:r w:rsidRPr="00397F9B">
              <w:t>76368</w:t>
            </w:r>
          </w:p>
        </w:tc>
        <w:tc>
          <w:tcPr>
            <w:tcW w:w="2127" w:type="dxa"/>
            <w:vAlign w:val="center"/>
          </w:tcPr>
          <w:p w:rsidR="00641036" w:rsidRPr="00397F9B" w:rsidRDefault="00641036" w:rsidP="006E751F">
            <w:pPr>
              <w:jc w:val="center"/>
            </w:pPr>
            <w:r w:rsidRPr="00397F9B">
              <w:t>60103</w:t>
            </w:r>
          </w:p>
        </w:tc>
        <w:tc>
          <w:tcPr>
            <w:tcW w:w="1553" w:type="dxa"/>
            <w:vAlign w:val="center"/>
          </w:tcPr>
          <w:p w:rsidR="00641036" w:rsidRPr="00397F9B" w:rsidRDefault="00641036" w:rsidP="006E751F">
            <w:pPr>
              <w:jc w:val="center"/>
            </w:pPr>
            <w:r w:rsidRPr="00397F9B">
              <w:t>78,7</w:t>
            </w:r>
          </w:p>
        </w:tc>
      </w:tr>
      <w:tr w:rsidR="00397F9B" w:rsidRPr="00397F9B" w:rsidTr="00A46B20">
        <w:tc>
          <w:tcPr>
            <w:tcW w:w="4786" w:type="dxa"/>
          </w:tcPr>
          <w:p w:rsidR="00641036" w:rsidRPr="00397F9B" w:rsidRDefault="00641036" w:rsidP="006E751F">
            <w:pPr>
              <w:jc w:val="both"/>
            </w:pPr>
            <w:r w:rsidRPr="00397F9B">
              <w:t>в том числе овцы</w:t>
            </w:r>
          </w:p>
        </w:tc>
        <w:tc>
          <w:tcPr>
            <w:tcW w:w="2126" w:type="dxa"/>
            <w:vAlign w:val="center"/>
          </w:tcPr>
          <w:p w:rsidR="00641036" w:rsidRPr="00397F9B" w:rsidRDefault="00641036" w:rsidP="006E751F">
            <w:pPr>
              <w:jc w:val="center"/>
            </w:pPr>
            <w:r w:rsidRPr="00397F9B">
              <w:t>76368</w:t>
            </w:r>
          </w:p>
        </w:tc>
        <w:tc>
          <w:tcPr>
            <w:tcW w:w="2127" w:type="dxa"/>
            <w:vAlign w:val="center"/>
          </w:tcPr>
          <w:p w:rsidR="00641036" w:rsidRPr="00397F9B" w:rsidRDefault="00641036" w:rsidP="006E751F">
            <w:pPr>
              <w:jc w:val="center"/>
            </w:pPr>
            <w:r w:rsidRPr="00397F9B">
              <w:t>60103</w:t>
            </w:r>
          </w:p>
        </w:tc>
        <w:tc>
          <w:tcPr>
            <w:tcW w:w="1553" w:type="dxa"/>
            <w:vAlign w:val="center"/>
          </w:tcPr>
          <w:p w:rsidR="00641036" w:rsidRPr="00397F9B" w:rsidRDefault="00641036" w:rsidP="006E751F">
            <w:pPr>
              <w:jc w:val="center"/>
            </w:pPr>
            <w:r w:rsidRPr="00397F9B">
              <w:t>78,7</w:t>
            </w:r>
          </w:p>
        </w:tc>
      </w:tr>
      <w:tr w:rsidR="00397F9B" w:rsidRPr="00397F9B" w:rsidTr="00A46B20">
        <w:tc>
          <w:tcPr>
            <w:tcW w:w="4786" w:type="dxa"/>
          </w:tcPr>
          <w:p w:rsidR="00641036" w:rsidRPr="00397F9B" w:rsidRDefault="00641036" w:rsidP="006E751F">
            <w:pPr>
              <w:jc w:val="both"/>
            </w:pPr>
            <w:r w:rsidRPr="00397F9B">
              <w:t>из них овцематки</w:t>
            </w:r>
          </w:p>
        </w:tc>
        <w:tc>
          <w:tcPr>
            <w:tcW w:w="2126" w:type="dxa"/>
            <w:vAlign w:val="center"/>
          </w:tcPr>
          <w:p w:rsidR="00641036" w:rsidRPr="00397F9B" w:rsidRDefault="00641036" w:rsidP="006E751F">
            <w:pPr>
              <w:jc w:val="center"/>
            </w:pPr>
            <w:r w:rsidRPr="00397F9B">
              <w:t>32772</w:t>
            </w:r>
          </w:p>
        </w:tc>
        <w:tc>
          <w:tcPr>
            <w:tcW w:w="2127" w:type="dxa"/>
            <w:vAlign w:val="center"/>
          </w:tcPr>
          <w:p w:rsidR="00641036" w:rsidRPr="00397F9B" w:rsidRDefault="00641036" w:rsidP="006E751F">
            <w:pPr>
              <w:jc w:val="center"/>
            </w:pPr>
            <w:r w:rsidRPr="00397F9B">
              <w:t>26270</w:t>
            </w:r>
          </w:p>
        </w:tc>
        <w:tc>
          <w:tcPr>
            <w:tcW w:w="1553" w:type="dxa"/>
            <w:vAlign w:val="center"/>
          </w:tcPr>
          <w:p w:rsidR="00641036" w:rsidRPr="00397F9B" w:rsidRDefault="00641036" w:rsidP="006E751F">
            <w:pPr>
              <w:jc w:val="center"/>
            </w:pPr>
            <w:r w:rsidRPr="00397F9B">
              <w:t>80,2</w:t>
            </w:r>
          </w:p>
        </w:tc>
      </w:tr>
      <w:tr w:rsidR="00397F9B" w:rsidRPr="00397F9B" w:rsidTr="00A46B20">
        <w:tc>
          <w:tcPr>
            <w:tcW w:w="4786" w:type="dxa"/>
          </w:tcPr>
          <w:p w:rsidR="00641036" w:rsidRPr="00397F9B" w:rsidRDefault="00641036" w:rsidP="006E751F">
            <w:pPr>
              <w:jc w:val="both"/>
            </w:pPr>
            <w:r w:rsidRPr="00397F9B">
              <w:t>Птица всех возрастов</w:t>
            </w:r>
          </w:p>
        </w:tc>
        <w:tc>
          <w:tcPr>
            <w:tcW w:w="2126" w:type="dxa"/>
            <w:vAlign w:val="center"/>
          </w:tcPr>
          <w:p w:rsidR="00641036" w:rsidRPr="00397F9B" w:rsidRDefault="00641036" w:rsidP="006E751F">
            <w:pPr>
              <w:jc w:val="center"/>
            </w:pPr>
            <w:r w:rsidRPr="00397F9B">
              <w:t>9650</w:t>
            </w:r>
          </w:p>
        </w:tc>
        <w:tc>
          <w:tcPr>
            <w:tcW w:w="2127" w:type="dxa"/>
            <w:vAlign w:val="center"/>
          </w:tcPr>
          <w:p w:rsidR="00641036" w:rsidRPr="00397F9B" w:rsidRDefault="00641036" w:rsidP="006E751F">
            <w:pPr>
              <w:jc w:val="center"/>
            </w:pPr>
            <w:r w:rsidRPr="00397F9B">
              <w:t>9796</w:t>
            </w:r>
          </w:p>
        </w:tc>
        <w:tc>
          <w:tcPr>
            <w:tcW w:w="1553" w:type="dxa"/>
            <w:vAlign w:val="center"/>
          </w:tcPr>
          <w:p w:rsidR="00641036" w:rsidRPr="00397F9B" w:rsidRDefault="00641036" w:rsidP="006E751F">
            <w:pPr>
              <w:jc w:val="center"/>
            </w:pPr>
            <w:r w:rsidRPr="00397F9B">
              <w:t>101,5</w:t>
            </w:r>
          </w:p>
        </w:tc>
      </w:tr>
      <w:tr w:rsidR="00397F9B" w:rsidRPr="00397F9B" w:rsidTr="00A46B20">
        <w:tc>
          <w:tcPr>
            <w:tcW w:w="10592" w:type="dxa"/>
            <w:gridSpan w:val="4"/>
          </w:tcPr>
          <w:p w:rsidR="00641036" w:rsidRPr="00397F9B" w:rsidRDefault="00641036" w:rsidP="006E751F">
            <w:pPr>
              <w:jc w:val="center"/>
            </w:pPr>
            <w:r w:rsidRPr="00397F9B">
              <w:t>Хозяйства населения</w:t>
            </w:r>
          </w:p>
        </w:tc>
      </w:tr>
      <w:tr w:rsidR="00397F9B" w:rsidRPr="00397F9B" w:rsidTr="00A46B20">
        <w:tc>
          <w:tcPr>
            <w:tcW w:w="4786" w:type="dxa"/>
          </w:tcPr>
          <w:p w:rsidR="00641036" w:rsidRPr="00397F9B" w:rsidRDefault="00641036" w:rsidP="006E751F">
            <w:pPr>
              <w:jc w:val="both"/>
            </w:pPr>
            <w:r w:rsidRPr="00397F9B">
              <w:t>Крупный рогатый скот</w:t>
            </w:r>
          </w:p>
        </w:tc>
        <w:tc>
          <w:tcPr>
            <w:tcW w:w="2126" w:type="dxa"/>
            <w:vAlign w:val="center"/>
          </w:tcPr>
          <w:p w:rsidR="00641036" w:rsidRPr="00397F9B" w:rsidRDefault="00641036" w:rsidP="006E751F">
            <w:pPr>
              <w:jc w:val="center"/>
            </w:pPr>
            <w:r w:rsidRPr="00397F9B">
              <w:t>13460</w:t>
            </w:r>
          </w:p>
        </w:tc>
        <w:tc>
          <w:tcPr>
            <w:tcW w:w="2127" w:type="dxa"/>
            <w:vAlign w:val="center"/>
          </w:tcPr>
          <w:p w:rsidR="00641036" w:rsidRPr="00397F9B" w:rsidRDefault="00641036" w:rsidP="006E751F">
            <w:pPr>
              <w:jc w:val="center"/>
            </w:pPr>
            <w:r w:rsidRPr="00397F9B">
              <w:t>12840</w:t>
            </w:r>
          </w:p>
        </w:tc>
        <w:tc>
          <w:tcPr>
            <w:tcW w:w="1553" w:type="dxa"/>
            <w:vAlign w:val="center"/>
          </w:tcPr>
          <w:p w:rsidR="00641036" w:rsidRPr="00397F9B" w:rsidRDefault="00641036" w:rsidP="006E751F">
            <w:pPr>
              <w:jc w:val="center"/>
            </w:pPr>
            <w:r w:rsidRPr="00397F9B">
              <w:t>95,4</w:t>
            </w:r>
          </w:p>
        </w:tc>
      </w:tr>
      <w:tr w:rsidR="00397F9B" w:rsidRPr="00397F9B" w:rsidTr="00A46B20">
        <w:tc>
          <w:tcPr>
            <w:tcW w:w="4786" w:type="dxa"/>
          </w:tcPr>
          <w:p w:rsidR="00641036" w:rsidRPr="00397F9B" w:rsidRDefault="00641036" w:rsidP="006E751F">
            <w:pPr>
              <w:jc w:val="both"/>
            </w:pPr>
            <w:r w:rsidRPr="00397F9B">
              <w:t>в том числе коровы</w:t>
            </w:r>
          </w:p>
        </w:tc>
        <w:tc>
          <w:tcPr>
            <w:tcW w:w="2126" w:type="dxa"/>
            <w:vAlign w:val="center"/>
          </w:tcPr>
          <w:p w:rsidR="00641036" w:rsidRPr="00397F9B" w:rsidRDefault="00641036" w:rsidP="006E751F">
            <w:pPr>
              <w:jc w:val="center"/>
            </w:pPr>
            <w:r w:rsidRPr="00397F9B">
              <w:t>7260</w:t>
            </w:r>
          </w:p>
        </w:tc>
        <w:tc>
          <w:tcPr>
            <w:tcW w:w="2127" w:type="dxa"/>
            <w:vAlign w:val="center"/>
          </w:tcPr>
          <w:p w:rsidR="00641036" w:rsidRPr="00397F9B" w:rsidRDefault="00641036" w:rsidP="006E751F">
            <w:pPr>
              <w:jc w:val="center"/>
            </w:pPr>
            <w:r w:rsidRPr="00397F9B">
              <w:t>7020</w:t>
            </w:r>
          </w:p>
        </w:tc>
        <w:tc>
          <w:tcPr>
            <w:tcW w:w="1553" w:type="dxa"/>
            <w:vAlign w:val="center"/>
          </w:tcPr>
          <w:p w:rsidR="00641036" w:rsidRPr="00397F9B" w:rsidRDefault="00641036" w:rsidP="006E751F">
            <w:pPr>
              <w:jc w:val="center"/>
            </w:pPr>
            <w:r w:rsidRPr="00397F9B">
              <w:t>96,7</w:t>
            </w:r>
          </w:p>
        </w:tc>
      </w:tr>
      <w:tr w:rsidR="00397F9B" w:rsidRPr="00397F9B" w:rsidTr="00A46B20">
        <w:tc>
          <w:tcPr>
            <w:tcW w:w="4786" w:type="dxa"/>
          </w:tcPr>
          <w:p w:rsidR="00641036" w:rsidRPr="00397F9B" w:rsidRDefault="00641036" w:rsidP="006E751F">
            <w:pPr>
              <w:jc w:val="both"/>
            </w:pPr>
            <w:r w:rsidRPr="00397F9B">
              <w:t xml:space="preserve">Свиньи </w:t>
            </w:r>
          </w:p>
        </w:tc>
        <w:tc>
          <w:tcPr>
            <w:tcW w:w="2126" w:type="dxa"/>
            <w:vAlign w:val="center"/>
          </w:tcPr>
          <w:p w:rsidR="00641036" w:rsidRPr="00397F9B" w:rsidRDefault="00641036" w:rsidP="006E751F">
            <w:pPr>
              <w:jc w:val="center"/>
            </w:pPr>
            <w:r w:rsidRPr="00397F9B">
              <w:t>495</w:t>
            </w:r>
          </w:p>
        </w:tc>
        <w:tc>
          <w:tcPr>
            <w:tcW w:w="2127" w:type="dxa"/>
            <w:vAlign w:val="center"/>
          </w:tcPr>
          <w:p w:rsidR="00641036" w:rsidRPr="00397F9B" w:rsidRDefault="00641036" w:rsidP="006E751F">
            <w:pPr>
              <w:jc w:val="center"/>
            </w:pPr>
            <w:r w:rsidRPr="00397F9B">
              <w:t>450</w:t>
            </w:r>
          </w:p>
        </w:tc>
        <w:tc>
          <w:tcPr>
            <w:tcW w:w="1553" w:type="dxa"/>
            <w:vAlign w:val="center"/>
          </w:tcPr>
          <w:p w:rsidR="00641036" w:rsidRPr="00397F9B" w:rsidRDefault="00641036" w:rsidP="006E751F">
            <w:pPr>
              <w:jc w:val="center"/>
            </w:pPr>
            <w:r w:rsidRPr="00397F9B">
              <w:t>90,9</w:t>
            </w:r>
          </w:p>
        </w:tc>
      </w:tr>
      <w:tr w:rsidR="00397F9B" w:rsidRPr="00397F9B" w:rsidTr="00A46B20">
        <w:tc>
          <w:tcPr>
            <w:tcW w:w="4786" w:type="dxa"/>
          </w:tcPr>
          <w:p w:rsidR="00641036" w:rsidRPr="00397F9B" w:rsidRDefault="00641036" w:rsidP="006E751F">
            <w:pPr>
              <w:jc w:val="both"/>
            </w:pPr>
            <w:r w:rsidRPr="00397F9B">
              <w:t>Овцы и козы</w:t>
            </w:r>
          </w:p>
        </w:tc>
        <w:tc>
          <w:tcPr>
            <w:tcW w:w="2126" w:type="dxa"/>
            <w:vAlign w:val="center"/>
          </w:tcPr>
          <w:p w:rsidR="00641036" w:rsidRPr="00397F9B" w:rsidRDefault="00641036" w:rsidP="006E751F">
            <w:pPr>
              <w:jc w:val="center"/>
            </w:pPr>
            <w:r w:rsidRPr="00397F9B">
              <w:t>124063</w:t>
            </w:r>
          </w:p>
        </w:tc>
        <w:tc>
          <w:tcPr>
            <w:tcW w:w="2127" w:type="dxa"/>
            <w:vAlign w:val="center"/>
          </w:tcPr>
          <w:p w:rsidR="00641036" w:rsidRPr="00397F9B" w:rsidRDefault="00641036" w:rsidP="006E751F">
            <w:pPr>
              <w:jc w:val="center"/>
            </w:pPr>
            <w:r w:rsidRPr="00397F9B">
              <w:t>120389</w:t>
            </w:r>
          </w:p>
        </w:tc>
        <w:tc>
          <w:tcPr>
            <w:tcW w:w="1553" w:type="dxa"/>
            <w:vAlign w:val="center"/>
          </w:tcPr>
          <w:p w:rsidR="00641036" w:rsidRPr="00397F9B" w:rsidRDefault="00641036" w:rsidP="006E751F">
            <w:pPr>
              <w:jc w:val="center"/>
            </w:pPr>
            <w:r w:rsidRPr="00397F9B">
              <w:t>97,0</w:t>
            </w:r>
          </w:p>
        </w:tc>
      </w:tr>
      <w:tr w:rsidR="00397F9B" w:rsidRPr="00397F9B" w:rsidTr="00A46B20">
        <w:tc>
          <w:tcPr>
            <w:tcW w:w="4786" w:type="dxa"/>
          </w:tcPr>
          <w:p w:rsidR="00641036" w:rsidRPr="00397F9B" w:rsidRDefault="00641036" w:rsidP="006E751F">
            <w:pPr>
              <w:jc w:val="both"/>
            </w:pPr>
            <w:r w:rsidRPr="00397F9B">
              <w:t>в том числе овцы</w:t>
            </w:r>
          </w:p>
        </w:tc>
        <w:tc>
          <w:tcPr>
            <w:tcW w:w="2126" w:type="dxa"/>
            <w:vAlign w:val="center"/>
          </w:tcPr>
          <w:p w:rsidR="00641036" w:rsidRPr="00397F9B" w:rsidRDefault="00641036" w:rsidP="006E751F">
            <w:pPr>
              <w:jc w:val="center"/>
            </w:pPr>
            <w:r w:rsidRPr="00397F9B">
              <w:t>121991</w:t>
            </w:r>
          </w:p>
        </w:tc>
        <w:tc>
          <w:tcPr>
            <w:tcW w:w="2127" w:type="dxa"/>
            <w:vAlign w:val="center"/>
          </w:tcPr>
          <w:p w:rsidR="00641036" w:rsidRPr="00397F9B" w:rsidRDefault="00641036" w:rsidP="006E751F">
            <w:pPr>
              <w:jc w:val="center"/>
            </w:pPr>
            <w:r w:rsidRPr="00397F9B">
              <w:t>118610</w:t>
            </w:r>
          </w:p>
        </w:tc>
        <w:tc>
          <w:tcPr>
            <w:tcW w:w="1553" w:type="dxa"/>
            <w:vAlign w:val="center"/>
          </w:tcPr>
          <w:p w:rsidR="00641036" w:rsidRPr="00397F9B" w:rsidRDefault="00641036" w:rsidP="006E751F">
            <w:pPr>
              <w:jc w:val="center"/>
            </w:pPr>
            <w:r w:rsidRPr="00397F9B">
              <w:t>97,2</w:t>
            </w:r>
          </w:p>
        </w:tc>
      </w:tr>
      <w:tr w:rsidR="00397F9B" w:rsidRPr="00397F9B" w:rsidTr="00A46B20">
        <w:tc>
          <w:tcPr>
            <w:tcW w:w="4786" w:type="dxa"/>
          </w:tcPr>
          <w:p w:rsidR="00641036" w:rsidRPr="00397F9B" w:rsidRDefault="00641036" w:rsidP="006E751F">
            <w:pPr>
              <w:jc w:val="both"/>
            </w:pPr>
            <w:r w:rsidRPr="00397F9B">
              <w:t>из них овцематки</w:t>
            </w:r>
          </w:p>
        </w:tc>
        <w:tc>
          <w:tcPr>
            <w:tcW w:w="2126" w:type="dxa"/>
            <w:vAlign w:val="center"/>
          </w:tcPr>
          <w:p w:rsidR="00641036" w:rsidRPr="00397F9B" w:rsidRDefault="00641036" w:rsidP="006E751F">
            <w:pPr>
              <w:jc w:val="center"/>
            </w:pPr>
            <w:r w:rsidRPr="00397F9B">
              <w:t>79484</w:t>
            </w:r>
          </w:p>
        </w:tc>
        <w:tc>
          <w:tcPr>
            <w:tcW w:w="2127" w:type="dxa"/>
            <w:vAlign w:val="center"/>
          </w:tcPr>
          <w:p w:rsidR="00641036" w:rsidRPr="00397F9B" w:rsidRDefault="00641036" w:rsidP="006E751F">
            <w:pPr>
              <w:jc w:val="center"/>
            </w:pPr>
            <w:r w:rsidRPr="00397F9B">
              <w:t>80220</w:t>
            </w:r>
          </w:p>
        </w:tc>
        <w:tc>
          <w:tcPr>
            <w:tcW w:w="1553" w:type="dxa"/>
            <w:vAlign w:val="center"/>
          </w:tcPr>
          <w:p w:rsidR="00641036" w:rsidRPr="00397F9B" w:rsidRDefault="00641036" w:rsidP="006E751F">
            <w:pPr>
              <w:jc w:val="center"/>
            </w:pPr>
            <w:r w:rsidRPr="00397F9B">
              <w:t>100,9</w:t>
            </w:r>
          </w:p>
        </w:tc>
      </w:tr>
      <w:tr w:rsidR="00397F9B" w:rsidRPr="00397F9B" w:rsidTr="00A46B20">
        <w:tc>
          <w:tcPr>
            <w:tcW w:w="4786" w:type="dxa"/>
          </w:tcPr>
          <w:p w:rsidR="00641036" w:rsidRPr="00397F9B" w:rsidRDefault="00641036" w:rsidP="006E751F">
            <w:pPr>
              <w:jc w:val="both"/>
            </w:pPr>
            <w:r w:rsidRPr="00397F9B">
              <w:t>Птица всех возрастов</w:t>
            </w:r>
          </w:p>
        </w:tc>
        <w:tc>
          <w:tcPr>
            <w:tcW w:w="2126" w:type="dxa"/>
            <w:vAlign w:val="center"/>
          </w:tcPr>
          <w:p w:rsidR="00641036" w:rsidRPr="00397F9B" w:rsidRDefault="00641036" w:rsidP="006E751F">
            <w:pPr>
              <w:jc w:val="center"/>
            </w:pPr>
            <w:r w:rsidRPr="00397F9B">
              <w:t>241099</w:t>
            </w:r>
          </w:p>
        </w:tc>
        <w:tc>
          <w:tcPr>
            <w:tcW w:w="2127" w:type="dxa"/>
            <w:vAlign w:val="center"/>
          </w:tcPr>
          <w:p w:rsidR="00641036" w:rsidRPr="00397F9B" w:rsidRDefault="00641036" w:rsidP="006E751F">
            <w:pPr>
              <w:jc w:val="center"/>
            </w:pPr>
            <w:r w:rsidRPr="00397F9B">
              <w:t>229283</w:t>
            </w:r>
          </w:p>
        </w:tc>
        <w:tc>
          <w:tcPr>
            <w:tcW w:w="1553" w:type="dxa"/>
            <w:vAlign w:val="center"/>
          </w:tcPr>
          <w:p w:rsidR="00641036" w:rsidRPr="00397F9B" w:rsidRDefault="00641036" w:rsidP="006E751F">
            <w:pPr>
              <w:jc w:val="center"/>
            </w:pPr>
            <w:r w:rsidRPr="00397F9B">
              <w:t>95,1</w:t>
            </w:r>
          </w:p>
        </w:tc>
      </w:tr>
      <w:tr w:rsidR="00397F9B" w:rsidRPr="00397F9B" w:rsidTr="00A46B20">
        <w:tc>
          <w:tcPr>
            <w:tcW w:w="10592" w:type="dxa"/>
            <w:gridSpan w:val="4"/>
          </w:tcPr>
          <w:p w:rsidR="00641036" w:rsidRPr="00397F9B" w:rsidRDefault="00641036" w:rsidP="006E751F">
            <w:pPr>
              <w:jc w:val="center"/>
            </w:pPr>
            <w:r w:rsidRPr="00397F9B">
              <w:t>Крестьянские (фермерские) хозяйства</w:t>
            </w:r>
          </w:p>
        </w:tc>
      </w:tr>
      <w:tr w:rsidR="00397F9B" w:rsidRPr="00397F9B" w:rsidTr="00A46B20">
        <w:tc>
          <w:tcPr>
            <w:tcW w:w="4786" w:type="dxa"/>
          </w:tcPr>
          <w:p w:rsidR="00641036" w:rsidRPr="00397F9B" w:rsidRDefault="00641036" w:rsidP="006E751F">
            <w:pPr>
              <w:jc w:val="both"/>
            </w:pPr>
            <w:r w:rsidRPr="00397F9B">
              <w:t>Крупный рогатый скот</w:t>
            </w:r>
          </w:p>
        </w:tc>
        <w:tc>
          <w:tcPr>
            <w:tcW w:w="2126" w:type="dxa"/>
            <w:vAlign w:val="center"/>
          </w:tcPr>
          <w:p w:rsidR="00641036" w:rsidRPr="00397F9B" w:rsidRDefault="00641036" w:rsidP="006E751F">
            <w:pPr>
              <w:jc w:val="center"/>
            </w:pPr>
            <w:r w:rsidRPr="00397F9B">
              <w:t>13665</w:t>
            </w:r>
          </w:p>
        </w:tc>
        <w:tc>
          <w:tcPr>
            <w:tcW w:w="2127" w:type="dxa"/>
            <w:vAlign w:val="center"/>
          </w:tcPr>
          <w:p w:rsidR="00641036" w:rsidRPr="00397F9B" w:rsidRDefault="00641036" w:rsidP="006E751F">
            <w:pPr>
              <w:jc w:val="center"/>
            </w:pPr>
            <w:r w:rsidRPr="00397F9B">
              <w:t>13100</w:t>
            </w:r>
          </w:p>
        </w:tc>
        <w:tc>
          <w:tcPr>
            <w:tcW w:w="1553" w:type="dxa"/>
            <w:vAlign w:val="center"/>
          </w:tcPr>
          <w:p w:rsidR="00641036" w:rsidRPr="00397F9B" w:rsidRDefault="00641036" w:rsidP="006E751F">
            <w:pPr>
              <w:jc w:val="center"/>
            </w:pPr>
            <w:r w:rsidRPr="00397F9B">
              <w:t>95,9</w:t>
            </w:r>
          </w:p>
        </w:tc>
      </w:tr>
      <w:tr w:rsidR="00397F9B" w:rsidRPr="00397F9B" w:rsidTr="00A46B20">
        <w:tc>
          <w:tcPr>
            <w:tcW w:w="4786" w:type="dxa"/>
          </w:tcPr>
          <w:p w:rsidR="00641036" w:rsidRPr="00397F9B" w:rsidRDefault="00641036" w:rsidP="006E751F">
            <w:pPr>
              <w:jc w:val="both"/>
            </w:pPr>
            <w:r w:rsidRPr="00397F9B">
              <w:t>в том числе коровы</w:t>
            </w:r>
          </w:p>
        </w:tc>
        <w:tc>
          <w:tcPr>
            <w:tcW w:w="2126" w:type="dxa"/>
            <w:vAlign w:val="center"/>
          </w:tcPr>
          <w:p w:rsidR="00641036" w:rsidRPr="00397F9B" w:rsidRDefault="00641036" w:rsidP="006E751F">
            <w:pPr>
              <w:jc w:val="center"/>
            </w:pPr>
            <w:r w:rsidRPr="00397F9B">
              <w:t>10195</w:t>
            </w:r>
          </w:p>
        </w:tc>
        <w:tc>
          <w:tcPr>
            <w:tcW w:w="2127" w:type="dxa"/>
            <w:vAlign w:val="center"/>
          </w:tcPr>
          <w:p w:rsidR="00641036" w:rsidRPr="00397F9B" w:rsidRDefault="00641036" w:rsidP="006E751F">
            <w:pPr>
              <w:jc w:val="center"/>
            </w:pPr>
            <w:r w:rsidRPr="00397F9B">
              <w:t>9170</w:t>
            </w:r>
          </w:p>
        </w:tc>
        <w:tc>
          <w:tcPr>
            <w:tcW w:w="1553" w:type="dxa"/>
            <w:vAlign w:val="center"/>
          </w:tcPr>
          <w:p w:rsidR="00641036" w:rsidRPr="00397F9B" w:rsidRDefault="00641036" w:rsidP="006E751F">
            <w:pPr>
              <w:jc w:val="center"/>
            </w:pPr>
            <w:r w:rsidRPr="00397F9B">
              <w:t>89,9</w:t>
            </w:r>
          </w:p>
        </w:tc>
      </w:tr>
      <w:tr w:rsidR="00397F9B" w:rsidRPr="00397F9B" w:rsidTr="00A46B20">
        <w:tc>
          <w:tcPr>
            <w:tcW w:w="4786" w:type="dxa"/>
          </w:tcPr>
          <w:p w:rsidR="00641036" w:rsidRPr="00397F9B" w:rsidRDefault="00641036" w:rsidP="006E751F">
            <w:pPr>
              <w:jc w:val="both"/>
            </w:pPr>
            <w:r w:rsidRPr="00397F9B">
              <w:t xml:space="preserve">Свиньи </w:t>
            </w:r>
          </w:p>
        </w:tc>
        <w:tc>
          <w:tcPr>
            <w:tcW w:w="2126" w:type="dxa"/>
            <w:vAlign w:val="center"/>
          </w:tcPr>
          <w:p w:rsidR="00641036" w:rsidRPr="00397F9B" w:rsidRDefault="00641036" w:rsidP="006E751F">
            <w:pPr>
              <w:jc w:val="center"/>
            </w:pPr>
            <w:r w:rsidRPr="00397F9B">
              <w:t>-</w:t>
            </w:r>
          </w:p>
        </w:tc>
        <w:tc>
          <w:tcPr>
            <w:tcW w:w="2127" w:type="dxa"/>
            <w:vAlign w:val="center"/>
          </w:tcPr>
          <w:p w:rsidR="00641036" w:rsidRPr="00397F9B" w:rsidRDefault="00641036" w:rsidP="006E751F">
            <w:pPr>
              <w:jc w:val="center"/>
            </w:pPr>
            <w:r w:rsidRPr="00397F9B">
              <w:t>-</w:t>
            </w:r>
          </w:p>
        </w:tc>
        <w:tc>
          <w:tcPr>
            <w:tcW w:w="1553" w:type="dxa"/>
            <w:vAlign w:val="center"/>
          </w:tcPr>
          <w:p w:rsidR="00641036" w:rsidRPr="00397F9B" w:rsidRDefault="00641036" w:rsidP="006E751F">
            <w:pPr>
              <w:jc w:val="center"/>
            </w:pPr>
            <w:r w:rsidRPr="00397F9B">
              <w:t>-</w:t>
            </w:r>
          </w:p>
        </w:tc>
      </w:tr>
      <w:tr w:rsidR="00397F9B" w:rsidRPr="00397F9B" w:rsidTr="00A46B20">
        <w:tc>
          <w:tcPr>
            <w:tcW w:w="4786" w:type="dxa"/>
          </w:tcPr>
          <w:p w:rsidR="00641036" w:rsidRPr="00397F9B" w:rsidRDefault="00641036" w:rsidP="006E751F">
            <w:pPr>
              <w:jc w:val="both"/>
            </w:pPr>
            <w:r w:rsidRPr="00397F9B">
              <w:t>Овцы и козы</w:t>
            </w:r>
          </w:p>
        </w:tc>
        <w:tc>
          <w:tcPr>
            <w:tcW w:w="2126" w:type="dxa"/>
            <w:vAlign w:val="center"/>
          </w:tcPr>
          <w:p w:rsidR="00641036" w:rsidRPr="00397F9B" w:rsidRDefault="00641036" w:rsidP="006E751F">
            <w:pPr>
              <w:jc w:val="center"/>
            </w:pPr>
            <w:r w:rsidRPr="00397F9B">
              <w:t>368128</w:t>
            </w:r>
          </w:p>
        </w:tc>
        <w:tc>
          <w:tcPr>
            <w:tcW w:w="2127" w:type="dxa"/>
            <w:vAlign w:val="center"/>
          </w:tcPr>
          <w:p w:rsidR="00641036" w:rsidRPr="00397F9B" w:rsidRDefault="00641036" w:rsidP="006E751F">
            <w:pPr>
              <w:jc w:val="center"/>
            </w:pPr>
            <w:r w:rsidRPr="00397F9B">
              <w:t>365728</w:t>
            </w:r>
          </w:p>
        </w:tc>
        <w:tc>
          <w:tcPr>
            <w:tcW w:w="1553" w:type="dxa"/>
            <w:vAlign w:val="center"/>
          </w:tcPr>
          <w:p w:rsidR="00641036" w:rsidRPr="00397F9B" w:rsidRDefault="00641036" w:rsidP="006E751F">
            <w:pPr>
              <w:jc w:val="center"/>
            </w:pPr>
            <w:r w:rsidRPr="00397F9B">
              <w:t>99,3</w:t>
            </w:r>
          </w:p>
        </w:tc>
      </w:tr>
      <w:tr w:rsidR="00397F9B" w:rsidRPr="00397F9B" w:rsidTr="00A46B20">
        <w:tc>
          <w:tcPr>
            <w:tcW w:w="4786" w:type="dxa"/>
          </w:tcPr>
          <w:p w:rsidR="00641036" w:rsidRPr="00397F9B" w:rsidRDefault="00641036" w:rsidP="006E751F">
            <w:pPr>
              <w:jc w:val="both"/>
            </w:pPr>
            <w:r w:rsidRPr="00397F9B">
              <w:t>в том числе овцы</w:t>
            </w:r>
          </w:p>
        </w:tc>
        <w:tc>
          <w:tcPr>
            <w:tcW w:w="2126" w:type="dxa"/>
            <w:vAlign w:val="center"/>
          </w:tcPr>
          <w:p w:rsidR="00641036" w:rsidRPr="00397F9B" w:rsidRDefault="00641036" w:rsidP="006E751F">
            <w:pPr>
              <w:jc w:val="center"/>
            </w:pPr>
            <w:r w:rsidRPr="00397F9B">
              <w:t>367789</w:t>
            </w:r>
          </w:p>
        </w:tc>
        <w:tc>
          <w:tcPr>
            <w:tcW w:w="2127" w:type="dxa"/>
            <w:vAlign w:val="center"/>
          </w:tcPr>
          <w:p w:rsidR="00641036" w:rsidRPr="00397F9B" w:rsidRDefault="00641036" w:rsidP="006E751F">
            <w:pPr>
              <w:jc w:val="center"/>
            </w:pPr>
            <w:r w:rsidRPr="00397F9B">
              <w:t>365483</w:t>
            </w:r>
          </w:p>
        </w:tc>
        <w:tc>
          <w:tcPr>
            <w:tcW w:w="1553" w:type="dxa"/>
            <w:vAlign w:val="center"/>
          </w:tcPr>
          <w:p w:rsidR="00641036" w:rsidRPr="00397F9B" w:rsidRDefault="00641036" w:rsidP="006E751F">
            <w:pPr>
              <w:jc w:val="center"/>
            </w:pPr>
            <w:r w:rsidRPr="00397F9B">
              <w:t>99,4</w:t>
            </w:r>
          </w:p>
        </w:tc>
      </w:tr>
      <w:tr w:rsidR="00397F9B" w:rsidRPr="00397F9B" w:rsidTr="00A46B20">
        <w:tc>
          <w:tcPr>
            <w:tcW w:w="4786" w:type="dxa"/>
          </w:tcPr>
          <w:p w:rsidR="00641036" w:rsidRPr="00397F9B" w:rsidRDefault="00641036" w:rsidP="006E751F">
            <w:pPr>
              <w:jc w:val="both"/>
            </w:pPr>
            <w:r w:rsidRPr="00397F9B">
              <w:t>из них овцематки</w:t>
            </w:r>
          </w:p>
        </w:tc>
        <w:tc>
          <w:tcPr>
            <w:tcW w:w="2126" w:type="dxa"/>
            <w:vAlign w:val="center"/>
          </w:tcPr>
          <w:p w:rsidR="00641036" w:rsidRPr="00397F9B" w:rsidRDefault="00641036" w:rsidP="006E751F">
            <w:pPr>
              <w:jc w:val="center"/>
            </w:pPr>
            <w:r w:rsidRPr="00397F9B">
              <w:t>356556</w:t>
            </w:r>
          </w:p>
        </w:tc>
        <w:tc>
          <w:tcPr>
            <w:tcW w:w="2127" w:type="dxa"/>
            <w:vAlign w:val="center"/>
          </w:tcPr>
          <w:p w:rsidR="00641036" w:rsidRPr="00397F9B" w:rsidRDefault="00641036" w:rsidP="006E751F">
            <w:pPr>
              <w:jc w:val="center"/>
            </w:pPr>
            <w:r w:rsidRPr="00397F9B">
              <w:t>285601</w:t>
            </w:r>
          </w:p>
        </w:tc>
        <w:tc>
          <w:tcPr>
            <w:tcW w:w="1553" w:type="dxa"/>
            <w:vAlign w:val="center"/>
          </w:tcPr>
          <w:p w:rsidR="00641036" w:rsidRPr="00397F9B" w:rsidRDefault="00641036" w:rsidP="006E751F">
            <w:pPr>
              <w:jc w:val="center"/>
            </w:pPr>
            <w:r w:rsidRPr="00397F9B">
              <w:t>80,1</w:t>
            </w:r>
          </w:p>
        </w:tc>
      </w:tr>
      <w:tr w:rsidR="00641036" w:rsidRPr="00397F9B" w:rsidTr="00A46B20">
        <w:tc>
          <w:tcPr>
            <w:tcW w:w="4786" w:type="dxa"/>
          </w:tcPr>
          <w:p w:rsidR="00641036" w:rsidRPr="00397F9B" w:rsidRDefault="00641036" w:rsidP="006E751F">
            <w:pPr>
              <w:jc w:val="both"/>
            </w:pPr>
            <w:r w:rsidRPr="00397F9B">
              <w:t>Птица всех возрастов</w:t>
            </w:r>
          </w:p>
        </w:tc>
        <w:tc>
          <w:tcPr>
            <w:tcW w:w="2126" w:type="dxa"/>
            <w:vAlign w:val="center"/>
          </w:tcPr>
          <w:p w:rsidR="00641036" w:rsidRPr="00397F9B" w:rsidRDefault="00641036" w:rsidP="006E751F">
            <w:pPr>
              <w:jc w:val="center"/>
            </w:pPr>
            <w:r w:rsidRPr="00397F9B">
              <w:t>101307</w:t>
            </w:r>
          </w:p>
        </w:tc>
        <w:tc>
          <w:tcPr>
            <w:tcW w:w="2127" w:type="dxa"/>
            <w:vAlign w:val="center"/>
          </w:tcPr>
          <w:p w:rsidR="00641036" w:rsidRPr="00397F9B" w:rsidRDefault="00641036" w:rsidP="006E751F">
            <w:pPr>
              <w:jc w:val="center"/>
            </w:pPr>
            <w:r w:rsidRPr="00397F9B">
              <w:t>101798</w:t>
            </w:r>
          </w:p>
        </w:tc>
        <w:tc>
          <w:tcPr>
            <w:tcW w:w="1553" w:type="dxa"/>
            <w:vAlign w:val="center"/>
          </w:tcPr>
          <w:p w:rsidR="00641036" w:rsidRPr="00397F9B" w:rsidRDefault="00641036" w:rsidP="006E751F">
            <w:pPr>
              <w:jc w:val="center"/>
            </w:pPr>
            <w:r w:rsidRPr="00397F9B">
              <w:t>100,5</w:t>
            </w:r>
          </w:p>
        </w:tc>
      </w:tr>
    </w:tbl>
    <w:p w:rsidR="00641036" w:rsidRPr="00397F9B" w:rsidRDefault="00641036" w:rsidP="00641036">
      <w:pPr>
        <w:ind w:firstLine="567"/>
        <w:jc w:val="both"/>
        <w:rPr>
          <w:highlight w:val="yellow"/>
        </w:rPr>
      </w:pPr>
    </w:p>
    <w:p w:rsidR="00641036" w:rsidRPr="00397F9B" w:rsidRDefault="00641036" w:rsidP="00641036">
      <w:pPr>
        <w:ind w:firstLine="567"/>
        <w:jc w:val="both"/>
      </w:pPr>
      <w:r w:rsidRPr="00397F9B">
        <w:t xml:space="preserve">В 2019 г. по сравнению с 2018 г. в хозяйствах всех категорий в целом наблюдается сокращение поголовья крупнорогатого скота на 7,9 %, свиней – на 9,1 %, овец и коз – на </w:t>
      </w:r>
      <w:r w:rsidR="00402F84" w:rsidRPr="00397F9B">
        <w:t>3</w:t>
      </w:r>
      <w:r w:rsidRPr="00397F9B">
        <w:t xml:space="preserve">,9 %, птицы – на 3,2 %. </w:t>
      </w:r>
    </w:p>
    <w:p w:rsidR="00641036" w:rsidRPr="00397F9B" w:rsidRDefault="00641036" w:rsidP="00641036">
      <w:pPr>
        <w:ind w:firstLine="567"/>
        <w:jc w:val="both"/>
      </w:pPr>
      <w:r w:rsidRPr="00397F9B">
        <w:t>При этом за аналогичный период в сельскохозяйственных организациях и крестьянских (фермерских) хозяйствах поголовье птицы увеличилось на 1,5 % и 0,5 % соответственно.</w:t>
      </w:r>
    </w:p>
    <w:p w:rsidR="00641036" w:rsidRPr="00397F9B" w:rsidRDefault="00641036" w:rsidP="00641036">
      <w:pPr>
        <w:ind w:firstLine="567"/>
        <w:jc w:val="both"/>
      </w:pPr>
      <w:r w:rsidRPr="00397F9B">
        <w:t xml:space="preserve">Динамика производства основных видов продукции животноводства за период 2012 – 2019 гг. представлена на рисунке </w:t>
      </w:r>
      <w:r w:rsidR="00C53271" w:rsidRPr="00397F9B">
        <w:t>5.4</w:t>
      </w:r>
      <w:r w:rsidRPr="00397F9B">
        <w:t>.2.4.</w:t>
      </w:r>
    </w:p>
    <w:p w:rsidR="00641036" w:rsidRPr="00397F9B" w:rsidRDefault="00641036" w:rsidP="00641036">
      <w:pPr>
        <w:ind w:firstLine="567"/>
        <w:jc w:val="both"/>
      </w:pPr>
    </w:p>
    <w:p w:rsidR="00641036" w:rsidRPr="00397F9B" w:rsidRDefault="00641036" w:rsidP="00641036">
      <w:pPr>
        <w:ind w:firstLine="567"/>
        <w:jc w:val="both"/>
      </w:pPr>
      <w:r w:rsidRPr="00397F9B">
        <w:rPr>
          <w:noProof/>
        </w:rPr>
        <w:drawing>
          <wp:inline distT="0" distB="0" distL="0" distR="0">
            <wp:extent cx="5486400" cy="32004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641036" w:rsidRPr="00397F9B" w:rsidRDefault="00641036" w:rsidP="00641036">
      <w:pPr>
        <w:ind w:firstLine="567"/>
        <w:jc w:val="center"/>
      </w:pPr>
      <w:r w:rsidRPr="00397F9B">
        <w:t xml:space="preserve">Рисунок </w:t>
      </w:r>
      <w:r w:rsidR="00C53271" w:rsidRPr="00397F9B">
        <w:t>5.4</w:t>
      </w:r>
      <w:r w:rsidRPr="00397F9B">
        <w:t>.2.4. Динамика производства основных видов продукции животноводства в Нефтекумском городском округе</w:t>
      </w:r>
      <w:r w:rsidRPr="00397F9B">
        <w:rPr>
          <w:rStyle w:val="aff3"/>
        </w:rPr>
        <w:footnoteReference w:id="88"/>
      </w:r>
    </w:p>
    <w:p w:rsidR="00641036" w:rsidRPr="00397F9B" w:rsidRDefault="00641036" w:rsidP="00641036">
      <w:pPr>
        <w:jc w:val="both"/>
      </w:pPr>
    </w:p>
    <w:p w:rsidR="00641036" w:rsidRPr="00397F9B" w:rsidRDefault="00641036" w:rsidP="00641036">
      <w:pPr>
        <w:ind w:firstLine="567"/>
        <w:jc w:val="right"/>
      </w:pPr>
      <w:r w:rsidRPr="00397F9B">
        <w:t xml:space="preserve">Таблица </w:t>
      </w:r>
      <w:r w:rsidR="00C53271" w:rsidRPr="00397F9B">
        <w:t>5.4</w:t>
      </w:r>
      <w:r w:rsidRPr="00397F9B">
        <w:t>.2.7</w:t>
      </w:r>
    </w:p>
    <w:p w:rsidR="00641036" w:rsidRPr="00397F9B" w:rsidRDefault="00641036" w:rsidP="00641036">
      <w:pPr>
        <w:jc w:val="center"/>
      </w:pPr>
      <w:r w:rsidRPr="00397F9B">
        <w:t xml:space="preserve">Производство продукции животноводства в Нефтекумском городском округе </w:t>
      </w:r>
    </w:p>
    <w:p w:rsidR="00641036" w:rsidRPr="00397F9B" w:rsidRDefault="00641036" w:rsidP="00641036">
      <w:pPr>
        <w:jc w:val="center"/>
      </w:pPr>
      <w:r w:rsidRPr="00397F9B">
        <w:t>в 2018-2019 гг.</w:t>
      </w:r>
    </w:p>
    <w:tbl>
      <w:tblPr>
        <w:tblStyle w:val="a8"/>
        <w:tblW w:w="10734" w:type="dxa"/>
        <w:tblLook w:val="04A0"/>
      </w:tblPr>
      <w:tblGrid>
        <w:gridCol w:w="5353"/>
        <w:gridCol w:w="1560"/>
        <w:gridCol w:w="2126"/>
        <w:gridCol w:w="1695"/>
      </w:tblGrid>
      <w:tr w:rsidR="00397F9B" w:rsidRPr="00397F9B" w:rsidTr="00A46B20">
        <w:trPr>
          <w:tblHeader/>
        </w:trPr>
        <w:tc>
          <w:tcPr>
            <w:tcW w:w="5353" w:type="dxa"/>
            <w:vAlign w:val="center"/>
          </w:tcPr>
          <w:p w:rsidR="00641036" w:rsidRPr="00397F9B" w:rsidRDefault="00641036" w:rsidP="006E751F">
            <w:pPr>
              <w:jc w:val="center"/>
            </w:pPr>
          </w:p>
        </w:tc>
        <w:tc>
          <w:tcPr>
            <w:tcW w:w="1560" w:type="dxa"/>
            <w:vAlign w:val="center"/>
          </w:tcPr>
          <w:p w:rsidR="00641036" w:rsidRPr="00397F9B" w:rsidRDefault="00641036" w:rsidP="006E751F">
            <w:pPr>
              <w:jc w:val="center"/>
            </w:pPr>
            <w:r w:rsidRPr="00397F9B">
              <w:t>2018 г.</w:t>
            </w:r>
          </w:p>
        </w:tc>
        <w:tc>
          <w:tcPr>
            <w:tcW w:w="2126" w:type="dxa"/>
            <w:vAlign w:val="center"/>
          </w:tcPr>
          <w:p w:rsidR="00641036" w:rsidRPr="00397F9B" w:rsidRDefault="00641036" w:rsidP="006E751F">
            <w:pPr>
              <w:jc w:val="center"/>
            </w:pPr>
            <w:r w:rsidRPr="00397F9B">
              <w:t>2019 г.</w:t>
            </w:r>
          </w:p>
        </w:tc>
        <w:tc>
          <w:tcPr>
            <w:tcW w:w="1695" w:type="dxa"/>
            <w:vAlign w:val="center"/>
          </w:tcPr>
          <w:p w:rsidR="00641036" w:rsidRPr="00397F9B" w:rsidRDefault="00641036" w:rsidP="006E751F">
            <w:pPr>
              <w:jc w:val="center"/>
            </w:pPr>
            <w:r w:rsidRPr="00397F9B">
              <w:t>2019 г. в % к 2018 г.</w:t>
            </w:r>
          </w:p>
        </w:tc>
      </w:tr>
      <w:tr w:rsidR="00397F9B" w:rsidRPr="00397F9B" w:rsidTr="00A46B20">
        <w:tc>
          <w:tcPr>
            <w:tcW w:w="10734" w:type="dxa"/>
            <w:gridSpan w:val="4"/>
          </w:tcPr>
          <w:p w:rsidR="00641036" w:rsidRPr="00397F9B" w:rsidRDefault="00641036" w:rsidP="006E751F">
            <w:pPr>
              <w:jc w:val="center"/>
            </w:pPr>
            <w:r w:rsidRPr="00397F9B">
              <w:t>Производство скота и птицы (на убой, в живом весе, тонн)</w:t>
            </w:r>
          </w:p>
        </w:tc>
      </w:tr>
      <w:tr w:rsidR="00397F9B" w:rsidRPr="00397F9B" w:rsidTr="00A46B20">
        <w:tc>
          <w:tcPr>
            <w:tcW w:w="5353" w:type="dxa"/>
          </w:tcPr>
          <w:p w:rsidR="00641036" w:rsidRPr="00397F9B" w:rsidRDefault="00641036" w:rsidP="006E751F">
            <w:pPr>
              <w:jc w:val="both"/>
            </w:pPr>
            <w:r w:rsidRPr="00397F9B">
              <w:t>Хозяйства всех категорий</w:t>
            </w:r>
          </w:p>
        </w:tc>
        <w:tc>
          <w:tcPr>
            <w:tcW w:w="1560" w:type="dxa"/>
            <w:vAlign w:val="center"/>
          </w:tcPr>
          <w:p w:rsidR="00641036" w:rsidRPr="00397F9B" w:rsidRDefault="00641036" w:rsidP="006E751F">
            <w:pPr>
              <w:jc w:val="center"/>
            </w:pPr>
            <w:r w:rsidRPr="00397F9B">
              <w:t>15398</w:t>
            </w:r>
          </w:p>
        </w:tc>
        <w:tc>
          <w:tcPr>
            <w:tcW w:w="2126" w:type="dxa"/>
            <w:vAlign w:val="center"/>
          </w:tcPr>
          <w:p w:rsidR="00641036" w:rsidRPr="00397F9B" w:rsidRDefault="00641036" w:rsidP="006E751F">
            <w:pPr>
              <w:jc w:val="center"/>
            </w:pPr>
            <w:r w:rsidRPr="00397F9B">
              <w:t>15538</w:t>
            </w:r>
          </w:p>
        </w:tc>
        <w:tc>
          <w:tcPr>
            <w:tcW w:w="1695" w:type="dxa"/>
            <w:vAlign w:val="center"/>
          </w:tcPr>
          <w:p w:rsidR="00641036" w:rsidRPr="00397F9B" w:rsidRDefault="00641036" w:rsidP="006E751F">
            <w:pPr>
              <w:jc w:val="center"/>
            </w:pPr>
            <w:r w:rsidRPr="00397F9B">
              <w:t>100,9</w:t>
            </w:r>
          </w:p>
        </w:tc>
      </w:tr>
      <w:tr w:rsidR="00397F9B" w:rsidRPr="00397F9B" w:rsidTr="00A46B20">
        <w:tc>
          <w:tcPr>
            <w:tcW w:w="5353" w:type="dxa"/>
          </w:tcPr>
          <w:p w:rsidR="00641036" w:rsidRPr="00397F9B" w:rsidRDefault="00641036" w:rsidP="006E751F">
            <w:pPr>
              <w:jc w:val="both"/>
            </w:pPr>
            <w:r w:rsidRPr="00397F9B">
              <w:t>Сельскохозяйственные организации</w:t>
            </w:r>
          </w:p>
        </w:tc>
        <w:tc>
          <w:tcPr>
            <w:tcW w:w="1560" w:type="dxa"/>
            <w:vAlign w:val="center"/>
          </w:tcPr>
          <w:p w:rsidR="00641036" w:rsidRPr="00397F9B" w:rsidRDefault="00641036" w:rsidP="006E751F">
            <w:pPr>
              <w:jc w:val="center"/>
            </w:pPr>
            <w:r w:rsidRPr="00397F9B">
              <w:t>1157</w:t>
            </w:r>
          </w:p>
        </w:tc>
        <w:tc>
          <w:tcPr>
            <w:tcW w:w="2126" w:type="dxa"/>
            <w:vAlign w:val="center"/>
          </w:tcPr>
          <w:p w:rsidR="00641036" w:rsidRPr="00397F9B" w:rsidRDefault="00641036" w:rsidP="006E751F">
            <w:pPr>
              <w:jc w:val="center"/>
            </w:pPr>
            <w:r w:rsidRPr="00397F9B">
              <w:t>1320</w:t>
            </w:r>
          </w:p>
        </w:tc>
        <w:tc>
          <w:tcPr>
            <w:tcW w:w="1695" w:type="dxa"/>
            <w:vAlign w:val="center"/>
          </w:tcPr>
          <w:p w:rsidR="00641036" w:rsidRPr="00397F9B" w:rsidRDefault="00641036" w:rsidP="006E751F">
            <w:pPr>
              <w:jc w:val="center"/>
            </w:pPr>
            <w:r w:rsidRPr="00397F9B">
              <w:t>114,1</w:t>
            </w:r>
          </w:p>
        </w:tc>
      </w:tr>
      <w:tr w:rsidR="00397F9B" w:rsidRPr="00397F9B" w:rsidTr="00A46B20">
        <w:tc>
          <w:tcPr>
            <w:tcW w:w="5353" w:type="dxa"/>
          </w:tcPr>
          <w:p w:rsidR="00641036" w:rsidRPr="00397F9B" w:rsidRDefault="00641036" w:rsidP="006E751F">
            <w:pPr>
              <w:jc w:val="both"/>
            </w:pPr>
            <w:r w:rsidRPr="00397F9B">
              <w:t>Хозяйства населения</w:t>
            </w:r>
          </w:p>
        </w:tc>
        <w:tc>
          <w:tcPr>
            <w:tcW w:w="1560" w:type="dxa"/>
            <w:vAlign w:val="center"/>
          </w:tcPr>
          <w:p w:rsidR="00641036" w:rsidRPr="00397F9B" w:rsidRDefault="00641036" w:rsidP="006E751F">
            <w:pPr>
              <w:jc w:val="center"/>
            </w:pPr>
            <w:r w:rsidRPr="00397F9B">
              <w:t>6827</w:t>
            </w:r>
          </w:p>
        </w:tc>
        <w:tc>
          <w:tcPr>
            <w:tcW w:w="2126" w:type="dxa"/>
            <w:vAlign w:val="center"/>
          </w:tcPr>
          <w:p w:rsidR="00641036" w:rsidRPr="00397F9B" w:rsidRDefault="00641036" w:rsidP="006E751F">
            <w:pPr>
              <w:jc w:val="center"/>
            </w:pPr>
            <w:r w:rsidRPr="00397F9B">
              <w:t>6577</w:t>
            </w:r>
          </w:p>
        </w:tc>
        <w:tc>
          <w:tcPr>
            <w:tcW w:w="1695" w:type="dxa"/>
            <w:vAlign w:val="center"/>
          </w:tcPr>
          <w:p w:rsidR="00641036" w:rsidRPr="00397F9B" w:rsidRDefault="00641036" w:rsidP="006E751F">
            <w:pPr>
              <w:jc w:val="center"/>
            </w:pPr>
            <w:r w:rsidRPr="00397F9B">
              <w:t>96,3</w:t>
            </w:r>
          </w:p>
        </w:tc>
      </w:tr>
      <w:tr w:rsidR="00397F9B" w:rsidRPr="00397F9B" w:rsidTr="00A46B20">
        <w:tc>
          <w:tcPr>
            <w:tcW w:w="5353" w:type="dxa"/>
          </w:tcPr>
          <w:p w:rsidR="00641036" w:rsidRPr="00397F9B" w:rsidRDefault="00641036" w:rsidP="006E751F">
            <w:pPr>
              <w:jc w:val="both"/>
            </w:pPr>
            <w:r w:rsidRPr="00397F9B">
              <w:t>Крестьянские (фермерские) хозяйства</w:t>
            </w:r>
          </w:p>
        </w:tc>
        <w:tc>
          <w:tcPr>
            <w:tcW w:w="1560" w:type="dxa"/>
            <w:vAlign w:val="center"/>
          </w:tcPr>
          <w:p w:rsidR="00641036" w:rsidRPr="00397F9B" w:rsidRDefault="00641036" w:rsidP="006E751F">
            <w:pPr>
              <w:jc w:val="center"/>
            </w:pPr>
            <w:r w:rsidRPr="00397F9B">
              <w:t>7415</w:t>
            </w:r>
          </w:p>
        </w:tc>
        <w:tc>
          <w:tcPr>
            <w:tcW w:w="2126" w:type="dxa"/>
            <w:vAlign w:val="center"/>
          </w:tcPr>
          <w:p w:rsidR="00641036" w:rsidRPr="00397F9B" w:rsidRDefault="00641036" w:rsidP="006E751F">
            <w:pPr>
              <w:jc w:val="center"/>
            </w:pPr>
            <w:r w:rsidRPr="00397F9B">
              <w:t>7641</w:t>
            </w:r>
          </w:p>
        </w:tc>
        <w:tc>
          <w:tcPr>
            <w:tcW w:w="1695" w:type="dxa"/>
            <w:vAlign w:val="center"/>
          </w:tcPr>
          <w:p w:rsidR="00641036" w:rsidRPr="00397F9B" w:rsidRDefault="00641036" w:rsidP="006E751F">
            <w:pPr>
              <w:jc w:val="center"/>
            </w:pPr>
            <w:r w:rsidRPr="00397F9B">
              <w:t>103,0</w:t>
            </w:r>
          </w:p>
        </w:tc>
      </w:tr>
      <w:tr w:rsidR="00397F9B" w:rsidRPr="00397F9B" w:rsidTr="00A46B20">
        <w:tc>
          <w:tcPr>
            <w:tcW w:w="10734" w:type="dxa"/>
            <w:gridSpan w:val="4"/>
          </w:tcPr>
          <w:p w:rsidR="00641036" w:rsidRPr="00397F9B" w:rsidRDefault="00641036" w:rsidP="006E751F">
            <w:pPr>
              <w:jc w:val="center"/>
            </w:pPr>
            <w:r w:rsidRPr="00397F9B">
              <w:t>Надоено молока (тонн)</w:t>
            </w:r>
          </w:p>
        </w:tc>
      </w:tr>
      <w:tr w:rsidR="00397F9B" w:rsidRPr="00397F9B" w:rsidTr="00A46B20">
        <w:tc>
          <w:tcPr>
            <w:tcW w:w="5353" w:type="dxa"/>
          </w:tcPr>
          <w:p w:rsidR="00641036" w:rsidRPr="00397F9B" w:rsidRDefault="00641036" w:rsidP="006E751F">
            <w:pPr>
              <w:jc w:val="both"/>
            </w:pPr>
            <w:r w:rsidRPr="00397F9B">
              <w:t>Хозяйства всех категорий</w:t>
            </w:r>
          </w:p>
        </w:tc>
        <w:tc>
          <w:tcPr>
            <w:tcW w:w="1560" w:type="dxa"/>
            <w:vAlign w:val="center"/>
          </w:tcPr>
          <w:p w:rsidR="00641036" w:rsidRPr="00397F9B" w:rsidRDefault="00641036" w:rsidP="006E751F">
            <w:pPr>
              <w:jc w:val="center"/>
            </w:pPr>
            <w:r w:rsidRPr="00397F9B">
              <w:t>23658</w:t>
            </w:r>
          </w:p>
        </w:tc>
        <w:tc>
          <w:tcPr>
            <w:tcW w:w="2126" w:type="dxa"/>
            <w:vAlign w:val="center"/>
          </w:tcPr>
          <w:p w:rsidR="00641036" w:rsidRPr="00397F9B" w:rsidRDefault="00641036" w:rsidP="006E751F">
            <w:pPr>
              <w:jc w:val="center"/>
            </w:pPr>
            <w:r w:rsidRPr="00397F9B">
              <w:t>22962</w:t>
            </w:r>
          </w:p>
        </w:tc>
        <w:tc>
          <w:tcPr>
            <w:tcW w:w="1695" w:type="dxa"/>
            <w:vAlign w:val="center"/>
          </w:tcPr>
          <w:p w:rsidR="00641036" w:rsidRPr="00397F9B" w:rsidRDefault="00641036" w:rsidP="006E751F">
            <w:pPr>
              <w:jc w:val="center"/>
            </w:pPr>
            <w:r w:rsidRPr="00397F9B">
              <w:t>97,1</w:t>
            </w:r>
          </w:p>
        </w:tc>
      </w:tr>
      <w:tr w:rsidR="00397F9B" w:rsidRPr="00397F9B" w:rsidTr="00A46B20">
        <w:tc>
          <w:tcPr>
            <w:tcW w:w="5353" w:type="dxa"/>
          </w:tcPr>
          <w:p w:rsidR="00641036" w:rsidRPr="00397F9B" w:rsidRDefault="00641036" w:rsidP="006E751F">
            <w:pPr>
              <w:jc w:val="both"/>
            </w:pPr>
            <w:r w:rsidRPr="00397F9B">
              <w:t>Сельскохозяйственные организации</w:t>
            </w:r>
          </w:p>
        </w:tc>
        <w:tc>
          <w:tcPr>
            <w:tcW w:w="1560" w:type="dxa"/>
            <w:vAlign w:val="center"/>
          </w:tcPr>
          <w:p w:rsidR="00641036" w:rsidRPr="00397F9B" w:rsidRDefault="00641036" w:rsidP="006E751F">
            <w:pPr>
              <w:jc w:val="center"/>
            </w:pPr>
            <w:r w:rsidRPr="00397F9B">
              <w:t>-</w:t>
            </w:r>
          </w:p>
        </w:tc>
        <w:tc>
          <w:tcPr>
            <w:tcW w:w="2126" w:type="dxa"/>
            <w:vAlign w:val="center"/>
          </w:tcPr>
          <w:p w:rsidR="00641036" w:rsidRPr="00397F9B" w:rsidRDefault="00641036" w:rsidP="006E751F">
            <w:pPr>
              <w:jc w:val="center"/>
            </w:pPr>
            <w:r w:rsidRPr="00397F9B">
              <w:t>-</w:t>
            </w:r>
          </w:p>
        </w:tc>
        <w:tc>
          <w:tcPr>
            <w:tcW w:w="1695" w:type="dxa"/>
            <w:vAlign w:val="center"/>
          </w:tcPr>
          <w:p w:rsidR="00641036" w:rsidRPr="00397F9B" w:rsidRDefault="00641036" w:rsidP="006E751F">
            <w:pPr>
              <w:jc w:val="center"/>
            </w:pPr>
            <w:r w:rsidRPr="00397F9B">
              <w:t>-</w:t>
            </w:r>
          </w:p>
        </w:tc>
      </w:tr>
      <w:tr w:rsidR="00397F9B" w:rsidRPr="00397F9B" w:rsidTr="00A46B20">
        <w:tc>
          <w:tcPr>
            <w:tcW w:w="5353" w:type="dxa"/>
          </w:tcPr>
          <w:p w:rsidR="00641036" w:rsidRPr="00397F9B" w:rsidRDefault="00641036" w:rsidP="006E751F">
            <w:pPr>
              <w:jc w:val="both"/>
            </w:pPr>
            <w:r w:rsidRPr="00397F9B">
              <w:t>Хозяйства населения</w:t>
            </w:r>
          </w:p>
        </w:tc>
        <w:tc>
          <w:tcPr>
            <w:tcW w:w="1560" w:type="dxa"/>
            <w:vAlign w:val="center"/>
          </w:tcPr>
          <w:p w:rsidR="00641036" w:rsidRPr="00397F9B" w:rsidRDefault="00641036" w:rsidP="006E751F">
            <w:pPr>
              <w:jc w:val="center"/>
            </w:pPr>
            <w:r w:rsidRPr="00397F9B">
              <w:t>21246</w:t>
            </w:r>
          </w:p>
        </w:tc>
        <w:tc>
          <w:tcPr>
            <w:tcW w:w="2126" w:type="dxa"/>
            <w:vAlign w:val="center"/>
          </w:tcPr>
          <w:p w:rsidR="00641036" w:rsidRPr="00397F9B" w:rsidRDefault="00641036" w:rsidP="006E751F">
            <w:pPr>
              <w:jc w:val="center"/>
            </w:pPr>
            <w:r w:rsidRPr="00397F9B">
              <w:t>20747</w:t>
            </w:r>
          </w:p>
        </w:tc>
        <w:tc>
          <w:tcPr>
            <w:tcW w:w="1695" w:type="dxa"/>
            <w:vAlign w:val="center"/>
          </w:tcPr>
          <w:p w:rsidR="00641036" w:rsidRPr="00397F9B" w:rsidRDefault="00641036" w:rsidP="006E751F">
            <w:pPr>
              <w:jc w:val="center"/>
            </w:pPr>
            <w:r w:rsidRPr="00397F9B">
              <w:t>97,1</w:t>
            </w:r>
          </w:p>
        </w:tc>
      </w:tr>
      <w:tr w:rsidR="00397F9B" w:rsidRPr="00397F9B" w:rsidTr="00A46B20">
        <w:tc>
          <w:tcPr>
            <w:tcW w:w="5353" w:type="dxa"/>
          </w:tcPr>
          <w:p w:rsidR="00641036" w:rsidRPr="00397F9B" w:rsidRDefault="00641036" w:rsidP="006E751F">
            <w:pPr>
              <w:jc w:val="both"/>
            </w:pPr>
            <w:r w:rsidRPr="00397F9B">
              <w:t>Крестьянские (фермерские) хозяйства</w:t>
            </w:r>
          </w:p>
        </w:tc>
        <w:tc>
          <w:tcPr>
            <w:tcW w:w="1560" w:type="dxa"/>
            <w:vAlign w:val="center"/>
          </w:tcPr>
          <w:p w:rsidR="00641036" w:rsidRPr="00397F9B" w:rsidRDefault="00641036" w:rsidP="006E751F">
            <w:pPr>
              <w:jc w:val="center"/>
            </w:pPr>
            <w:r w:rsidRPr="00397F9B">
              <w:t>2412</w:t>
            </w:r>
          </w:p>
        </w:tc>
        <w:tc>
          <w:tcPr>
            <w:tcW w:w="2126" w:type="dxa"/>
            <w:vAlign w:val="center"/>
          </w:tcPr>
          <w:p w:rsidR="00641036" w:rsidRPr="00397F9B" w:rsidRDefault="00641036" w:rsidP="006E751F">
            <w:pPr>
              <w:jc w:val="center"/>
            </w:pPr>
            <w:r w:rsidRPr="00397F9B">
              <w:t>2216</w:t>
            </w:r>
          </w:p>
        </w:tc>
        <w:tc>
          <w:tcPr>
            <w:tcW w:w="1695" w:type="dxa"/>
            <w:vAlign w:val="center"/>
          </w:tcPr>
          <w:p w:rsidR="00641036" w:rsidRPr="00397F9B" w:rsidRDefault="00641036" w:rsidP="006E751F">
            <w:pPr>
              <w:jc w:val="center"/>
            </w:pPr>
            <w:r w:rsidRPr="00397F9B">
              <w:t>91,9</w:t>
            </w:r>
          </w:p>
        </w:tc>
      </w:tr>
      <w:tr w:rsidR="00397F9B" w:rsidRPr="00397F9B" w:rsidTr="00A46B20">
        <w:tc>
          <w:tcPr>
            <w:tcW w:w="10734" w:type="dxa"/>
            <w:gridSpan w:val="4"/>
          </w:tcPr>
          <w:p w:rsidR="00641036" w:rsidRPr="00397F9B" w:rsidRDefault="00641036" w:rsidP="006E751F">
            <w:pPr>
              <w:jc w:val="center"/>
            </w:pPr>
            <w:r w:rsidRPr="00397F9B">
              <w:t>Произведено яиц (тыс. штук)</w:t>
            </w:r>
          </w:p>
        </w:tc>
      </w:tr>
      <w:tr w:rsidR="00397F9B" w:rsidRPr="00397F9B" w:rsidTr="00A46B20">
        <w:tc>
          <w:tcPr>
            <w:tcW w:w="5353" w:type="dxa"/>
          </w:tcPr>
          <w:p w:rsidR="00641036" w:rsidRPr="00397F9B" w:rsidRDefault="00641036" w:rsidP="006E751F">
            <w:pPr>
              <w:jc w:val="both"/>
            </w:pPr>
            <w:r w:rsidRPr="00397F9B">
              <w:t>Хозяйства всех категорий</w:t>
            </w:r>
          </w:p>
        </w:tc>
        <w:tc>
          <w:tcPr>
            <w:tcW w:w="1560" w:type="dxa"/>
            <w:vAlign w:val="center"/>
          </w:tcPr>
          <w:p w:rsidR="00641036" w:rsidRPr="00397F9B" w:rsidRDefault="00641036" w:rsidP="006E751F">
            <w:pPr>
              <w:jc w:val="center"/>
            </w:pPr>
            <w:r w:rsidRPr="00397F9B">
              <w:t>20717</w:t>
            </w:r>
          </w:p>
        </w:tc>
        <w:tc>
          <w:tcPr>
            <w:tcW w:w="2126" w:type="dxa"/>
            <w:vAlign w:val="center"/>
          </w:tcPr>
          <w:p w:rsidR="00641036" w:rsidRPr="00397F9B" w:rsidRDefault="00641036" w:rsidP="006E751F">
            <w:pPr>
              <w:jc w:val="center"/>
            </w:pPr>
            <w:r w:rsidRPr="00397F9B">
              <w:t>23304</w:t>
            </w:r>
          </w:p>
        </w:tc>
        <w:tc>
          <w:tcPr>
            <w:tcW w:w="1695" w:type="dxa"/>
            <w:vAlign w:val="center"/>
          </w:tcPr>
          <w:p w:rsidR="00641036" w:rsidRPr="00397F9B" w:rsidRDefault="00641036" w:rsidP="006E751F">
            <w:pPr>
              <w:jc w:val="center"/>
            </w:pPr>
            <w:r w:rsidRPr="00397F9B">
              <w:t>112,5</w:t>
            </w:r>
          </w:p>
        </w:tc>
      </w:tr>
      <w:tr w:rsidR="00397F9B" w:rsidRPr="00397F9B" w:rsidTr="00A46B20">
        <w:tc>
          <w:tcPr>
            <w:tcW w:w="5353" w:type="dxa"/>
          </w:tcPr>
          <w:p w:rsidR="00641036" w:rsidRPr="00397F9B" w:rsidRDefault="00641036" w:rsidP="006E751F">
            <w:pPr>
              <w:jc w:val="both"/>
            </w:pPr>
            <w:r w:rsidRPr="00397F9B">
              <w:t>Сельскохозяйственные организации</w:t>
            </w:r>
          </w:p>
        </w:tc>
        <w:tc>
          <w:tcPr>
            <w:tcW w:w="1560" w:type="dxa"/>
            <w:vAlign w:val="center"/>
          </w:tcPr>
          <w:p w:rsidR="00641036" w:rsidRPr="00397F9B" w:rsidRDefault="00641036" w:rsidP="006E751F">
            <w:pPr>
              <w:jc w:val="center"/>
            </w:pPr>
            <w:r w:rsidRPr="00397F9B">
              <w:t>-</w:t>
            </w:r>
          </w:p>
        </w:tc>
        <w:tc>
          <w:tcPr>
            <w:tcW w:w="2126" w:type="dxa"/>
            <w:vAlign w:val="center"/>
          </w:tcPr>
          <w:p w:rsidR="00641036" w:rsidRPr="00397F9B" w:rsidRDefault="00641036" w:rsidP="006E751F">
            <w:pPr>
              <w:jc w:val="center"/>
            </w:pPr>
            <w:r w:rsidRPr="00397F9B">
              <w:t>-</w:t>
            </w:r>
          </w:p>
        </w:tc>
        <w:tc>
          <w:tcPr>
            <w:tcW w:w="1695" w:type="dxa"/>
            <w:vAlign w:val="center"/>
          </w:tcPr>
          <w:p w:rsidR="00641036" w:rsidRPr="00397F9B" w:rsidRDefault="00641036" w:rsidP="006E751F">
            <w:pPr>
              <w:jc w:val="center"/>
            </w:pPr>
            <w:r w:rsidRPr="00397F9B">
              <w:t>-</w:t>
            </w:r>
          </w:p>
        </w:tc>
      </w:tr>
      <w:tr w:rsidR="00397F9B" w:rsidRPr="00397F9B" w:rsidTr="00A46B20">
        <w:tc>
          <w:tcPr>
            <w:tcW w:w="5353" w:type="dxa"/>
          </w:tcPr>
          <w:p w:rsidR="00641036" w:rsidRPr="00397F9B" w:rsidRDefault="00641036" w:rsidP="006E751F">
            <w:pPr>
              <w:jc w:val="both"/>
            </w:pPr>
            <w:r w:rsidRPr="00397F9B">
              <w:t>Хозяйства населения</w:t>
            </w:r>
          </w:p>
        </w:tc>
        <w:tc>
          <w:tcPr>
            <w:tcW w:w="1560" w:type="dxa"/>
            <w:vAlign w:val="center"/>
          </w:tcPr>
          <w:p w:rsidR="00641036" w:rsidRPr="00397F9B" w:rsidRDefault="00641036" w:rsidP="006E751F">
            <w:pPr>
              <w:jc w:val="center"/>
            </w:pPr>
            <w:r w:rsidRPr="00397F9B">
              <w:t>12672</w:t>
            </w:r>
          </w:p>
        </w:tc>
        <w:tc>
          <w:tcPr>
            <w:tcW w:w="2126" w:type="dxa"/>
            <w:vAlign w:val="center"/>
          </w:tcPr>
          <w:p w:rsidR="00641036" w:rsidRPr="00397F9B" w:rsidRDefault="00641036" w:rsidP="006E751F">
            <w:pPr>
              <w:jc w:val="center"/>
            </w:pPr>
            <w:r w:rsidRPr="00397F9B">
              <w:t>11830</w:t>
            </w:r>
          </w:p>
        </w:tc>
        <w:tc>
          <w:tcPr>
            <w:tcW w:w="1695" w:type="dxa"/>
            <w:vAlign w:val="center"/>
          </w:tcPr>
          <w:p w:rsidR="00641036" w:rsidRPr="00397F9B" w:rsidRDefault="00641036" w:rsidP="006E751F">
            <w:pPr>
              <w:jc w:val="center"/>
            </w:pPr>
            <w:r w:rsidRPr="00397F9B">
              <w:t>93,4</w:t>
            </w:r>
          </w:p>
        </w:tc>
      </w:tr>
      <w:tr w:rsidR="00397F9B" w:rsidRPr="00397F9B" w:rsidTr="00A46B20">
        <w:tc>
          <w:tcPr>
            <w:tcW w:w="5353" w:type="dxa"/>
          </w:tcPr>
          <w:p w:rsidR="00641036" w:rsidRPr="00397F9B" w:rsidRDefault="00641036" w:rsidP="006E751F">
            <w:pPr>
              <w:jc w:val="both"/>
            </w:pPr>
            <w:r w:rsidRPr="00397F9B">
              <w:t>Крестьянские (фермерские) хозяйства</w:t>
            </w:r>
          </w:p>
        </w:tc>
        <w:tc>
          <w:tcPr>
            <w:tcW w:w="1560" w:type="dxa"/>
            <w:vAlign w:val="center"/>
          </w:tcPr>
          <w:p w:rsidR="00641036" w:rsidRPr="00397F9B" w:rsidRDefault="00641036" w:rsidP="006E751F">
            <w:pPr>
              <w:jc w:val="center"/>
            </w:pPr>
            <w:r w:rsidRPr="00397F9B">
              <w:t>7865</w:t>
            </w:r>
          </w:p>
        </w:tc>
        <w:tc>
          <w:tcPr>
            <w:tcW w:w="2126" w:type="dxa"/>
            <w:vAlign w:val="center"/>
          </w:tcPr>
          <w:p w:rsidR="00641036" w:rsidRPr="00397F9B" w:rsidRDefault="00641036" w:rsidP="006E751F">
            <w:pPr>
              <w:jc w:val="center"/>
            </w:pPr>
            <w:r w:rsidRPr="00397F9B">
              <w:t>11270</w:t>
            </w:r>
          </w:p>
        </w:tc>
        <w:tc>
          <w:tcPr>
            <w:tcW w:w="1695" w:type="dxa"/>
            <w:vAlign w:val="center"/>
          </w:tcPr>
          <w:p w:rsidR="00641036" w:rsidRPr="00397F9B" w:rsidRDefault="00641036" w:rsidP="006E751F">
            <w:pPr>
              <w:jc w:val="center"/>
            </w:pPr>
            <w:r w:rsidRPr="00397F9B">
              <w:t>143,3</w:t>
            </w:r>
          </w:p>
        </w:tc>
      </w:tr>
      <w:tr w:rsidR="00397F9B" w:rsidRPr="00397F9B" w:rsidTr="00A46B20">
        <w:tc>
          <w:tcPr>
            <w:tcW w:w="10734" w:type="dxa"/>
            <w:gridSpan w:val="4"/>
          </w:tcPr>
          <w:p w:rsidR="00641036" w:rsidRPr="00397F9B" w:rsidRDefault="00641036" w:rsidP="006E751F">
            <w:pPr>
              <w:jc w:val="center"/>
            </w:pPr>
            <w:r w:rsidRPr="00397F9B">
              <w:t>Настриг шерсти (тонн)</w:t>
            </w:r>
          </w:p>
        </w:tc>
      </w:tr>
      <w:tr w:rsidR="00397F9B" w:rsidRPr="00397F9B" w:rsidTr="00A46B20">
        <w:tc>
          <w:tcPr>
            <w:tcW w:w="5353" w:type="dxa"/>
          </w:tcPr>
          <w:p w:rsidR="00641036" w:rsidRPr="00397F9B" w:rsidRDefault="00641036" w:rsidP="006E751F">
            <w:pPr>
              <w:jc w:val="both"/>
            </w:pPr>
            <w:r w:rsidRPr="00397F9B">
              <w:t>Хозяйства всех категорий</w:t>
            </w:r>
          </w:p>
        </w:tc>
        <w:tc>
          <w:tcPr>
            <w:tcW w:w="1560" w:type="dxa"/>
            <w:vAlign w:val="center"/>
          </w:tcPr>
          <w:p w:rsidR="00641036" w:rsidRPr="00397F9B" w:rsidRDefault="00641036" w:rsidP="006E751F">
            <w:pPr>
              <w:jc w:val="center"/>
            </w:pPr>
            <w:r w:rsidRPr="00397F9B">
              <w:t>1926</w:t>
            </w:r>
          </w:p>
        </w:tc>
        <w:tc>
          <w:tcPr>
            <w:tcW w:w="2126" w:type="dxa"/>
            <w:vAlign w:val="center"/>
          </w:tcPr>
          <w:p w:rsidR="00641036" w:rsidRPr="00397F9B" w:rsidRDefault="00641036" w:rsidP="006E751F">
            <w:pPr>
              <w:jc w:val="center"/>
            </w:pPr>
            <w:r w:rsidRPr="00397F9B">
              <w:t>1963</w:t>
            </w:r>
          </w:p>
        </w:tc>
        <w:tc>
          <w:tcPr>
            <w:tcW w:w="1695" w:type="dxa"/>
            <w:vAlign w:val="center"/>
          </w:tcPr>
          <w:p w:rsidR="00641036" w:rsidRPr="00397F9B" w:rsidRDefault="00641036" w:rsidP="006E751F">
            <w:pPr>
              <w:jc w:val="center"/>
            </w:pPr>
            <w:r w:rsidRPr="00397F9B">
              <w:t>101,9</w:t>
            </w:r>
          </w:p>
        </w:tc>
      </w:tr>
      <w:tr w:rsidR="00397F9B" w:rsidRPr="00397F9B" w:rsidTr="00A46B20">
        <w:tc>
          <w:tcPr>
            <w:tcW w:w="5353" w:type="dxa"/>
          </w:tcPr>
          <w:p w:rsidR="00641036" w:rsidRPr="00397F9B" w:rsidRDefault="00641036" w:rsidP="006E751F">
            <w:pPr>
              <w:jc w:val="both"/>
            </w:pPr>
            <w:r w:rsidRPr="00397F9B">
              <w:t>Сельскохозяйственные организации</w:t>
            </w:r>
          </w:p>
        </w:tc>
        <w:tc>
          <w:tcPr>
            <w:tcW w:w="1560" w:type="dxa"/>
            <w:vAlign w:val="center"/>
          </w:tcPr>
          <w:p w:rsidR="00641036" w:rsidRPr="00397F9B" w:rsidRDefault="00641036" w:rsidP="006E751F">
            <w:pPr>
              <w:jc w:val="center"/>
            </w:pPr>
            <w:r w:rsidRPr="00397F9B">
              <w:t>224</w:t>
            </w:r>
          </w:p>
        </w:tc>
        <w:tc>
          <w:tcPr>
            <w:tcW w:w="2126" w:type="dxa"/>
            <w:vAlign w:val="center"/>
          </w:tcPr>
          <w:p w:rsidR="00641036" w:rsidRPr="00397F9B" w:rsidRDefault="00641036" w:rsidP="006E751F">
            <w:pPr>
              <w:jc w:val="center"/>
            </w:pPr>
            <w:r w:rsidRPr="00397F9B">
              <w:t>212</w:t>
            </w:r>
          </w:p>
        </w:tc>
        <w:tc>
          <w:tcPr>
            <w:tcW w:w="1695" w:type="dxa"/>
            <w:vAlign w:val="center"/>
          </w:tcPr>
          <w:p w:rsidR="00641036" w:rsidRPr="00397F9B" w:rsidRDefault="00641036" w:rsidP="006E751F">
            <w:pPr>
              <w:jc w:val="center"/>
            </w:pPr>
            <w:r w:rsidRPr="00397F9B">
              <w:t>94,5</w:t>
            </w:r>
          </w:p>
        </w:tc>
      </w:tr>
      <w:tr w:rsidR="00397F9B" w:rsidRPr="00397F9B" w:rsidTr="00A46B20">
        <w:tc>
          <w:tcPr>
            <w:tcW w:w="5353" w:type="dxa"/>
          </w:tcPr>
          <w:p w:rsidR="00641036" w:rsidRPr="00397F9B" w:rsidRDefault="00641036" w:rsidP="006E751F">
            <w:pPr>
              <w:jc w:val="both"/>
            </w:pPr>
            <w:r w:rsidRPr="00397F9B">
              <w:t>Хозяйства населения</w:t>
            </w:r>
          </w:p>
        </w:tc>
        <w:tc>
          <w:tcPr>
            <w:tcW w:w="1560" w:type="dxa"/>
            <w:vAlign w:val="center"/>
          </w:tcPr>
          <w:p w:rsidR="00641036" w:rsidRPr="00397F9B" w:rsidRDefault="00641036" w:rsidP="006E751F">
            <w:pPr>
              <w:jc w:val="center"/>
            </w:pPr>
            <w:r w:rsidRPr="00397F9B">
              <w:t>417</w:t>
            </w:r>
          </w:p>
        </w:tc>
        <w:tc>
          <w:tcPr>
            <w:tcW w:w="2126" w:type="dxa"/>
            <w:vAlign w:val="center"/>
          </w:tcPr>
          <w:p w:rsidR="00641036" w:rsidRPr="00397F9B" w:rsidRDefault="00641036" w:rsidP="006E751F">
            <w:pPr>
              <w:jc w:val="center"/>
            </w:pPr>
            <w:r w:rsidRPr="00397F9B">
              <w:t>427</w:t>
            </w:r>
          </w:p>
        </w:tc>
        <w:tc>
          <w:tcPr>
            <w:tcW w:w="1695" w:type="dxa"/>
            <w:vAlign w:val="center"/>
          </w:tcPr>
          <w:p w:rsidR="00641036" w:rsidRPr="00397F9B" w:rsidRDefault="00641036" w:rsidP="006E751F">
            <w:pPr>
              <w:jc w:val="center"/>
            </w:pPr>
            <w:r w:rsidRPr="00397F9B">
              <w:t>102,4</w:t>
            </w:r>
          </w:p>
        </w:tc>
      </w:tr>
      <w:tr w:rsidR="00641036" w:rsidRPr="00397F9B" w:rsidTr="00A46B20">
        <w:tc>
          <w:tcPr>
            <w:tcW w:w="5353" w:type="dxa"/>
          </w:tcPr>
          <w:p w:rsidR="00641036" w:rsidRPr="00397F9B" w:rsidRDefault="00641036" w:rsidP="006E751F">
            <w:pPr>
              <w:jc w:val="both"/>
            </w:pPr>
            <w:r w:rsidRPr="00397F9B">
              <w:t>Крестьянские (фермерские) хозяйства</w:t>
            </w:r>
          </w:p>
        </w:tc>
        <w:tc>
          <w:tcPr>
            <w:tcW w:w="1560" w:type="dxa"/>
            <w:vAlign w:val="center"/>
          </w:tcPr>
          <w:p w:rsidR="00641036" w:rsidRPr="00397F9B" w:rsidRDefault="00641036" w:rsidP="006E751F">
            <w:pPr>
              <w:jc w:val="center"/>
            </w:pPr>
            <w:r w:rsidRPr="00397F9B">
              <w:t>1285</w:t>
            </w:r>
          </w:p>
        </w:tc>
        <w:tc>
          <w:tcPr>
            <w:tcW w:w="2126" w:type="dxa"/>
            <w:vAlign w:val="center"/>
          </w:tcPr>
          <w:p w:rsidR="00641036" w:rsidRPr="00397F9B" w:rsidRDefault="00641036" w:rsidP="006E751F">
            <w:pPr>
              <w:jc w:val="center"/>
            </w:pPr>
            <w:r w:rsidRPr="00397F9B">
              <w:t>1324</w:t>
            </w:r>
          </w:p>
        </w:tc>
        <w:tc>
          <w:tcPr>
            <w:tcW w:w="1695" w:type="dxa"/>
            <w:vAlign w:val="center"/>
          </w:tcPr>
          <w:p w:rsidR="00641036" w:rsidRPr="00397F9B" w:rsidRDefault="00641036" w:rsidP="006E751F">
            <w:pPr>
              <w:jc w:val="center"/>
            </w:pPr>
            <w:r w:rsidRPr="00397F9B">
              <w:t>103,0</w:t>
            </w:r>
          </w:p>
        </w:tc>
      </w:tr>
    </w:tbl>
    <w:p w:rsidR="00641036" w:rsidRPr="00397F9B" w:rsidRDefault="00641036" w:rsidP="00641036">
      <w:pPr>
        <w:ind w:firstLine="567"/>
        <w:jc w:val="both"/>
        <w:rPr>
          <w:highlight w:val="yellow"/>
        </w:rPr>
      </w:pPr>
    </w:p>
    <w:p w:rsidR="00641036" w:rsidRPr="00397F9B" w:rsidRDefault="00641036" w:rsidP="00641036">
      <w:pPr>
        <w:ind w:firstLine="567"/>
        <w:jc w:val="both"/>
      </w:pPr>
      <w:r w:rsidRPr="00397F9B">
        <w:t xml:space="preserve">За 2019 г. во всех категориях хозяйств было произведено 15,5 тыс. т мяса, превышает показатель 2018 г. на 0,9 %. </w:t>
      </w:r>
    </w:p>
    <w:p w:rsidR="00641036" w:rsidRPr="00397F9B" w:rsidRDefault="00641036" w:rsidP="00641036">
      <w:pPr>
        <w:ind w:firstLine="567"/>
        <w:jc w:val="both"/>
      </w:pPr>
      <w:r w:rsidRPr="00397F9B">
        <w:t>Производство молока в хозяйствах всех категорий за 2019 г. составило 23,0 тыс. т, что на 2,9 % ниже уровня 2018 г., негативные тенденции наблюдаются в основном за счет сокращения поголовья в во всех категориях хозяйств округа.</w:t>
      </w:r>
    </w:p>
    <w:p w:rsidR="00641036" w:rsidRPr="00397F9B" w:rsidRDefault="00641036" w:rsidP="00641036">
      <w:pPr>
        <w:ind w:firstLine="567"/>
        <w:jc w:val="both"/>
      </w:pPr>
      <w:r w:rsidRPr="00397F9B">
        <w:t xml:space="preserve">Яиц в 2019 г. было произведено 23,3 млн. шт., что на 12,5 % выше показателя 2018 г. Основной </w:t>
      </w:r>
      <w:r w:rsidR="009E558E" w:rsidRPr="00397F9B">
        <w:t>%</w:t>
      </w:r>
      <w:r w:rsidRPr="00397F9B">
        <w:t xml:space="preserve"> роста производства яиц приходится на крестьянские (фермерские) хозяйства Нефтекумского городского округа.</w:t>
      </w:r>
    </w:p>
    <w:p w:rsidR="00641036" w:rsidRPr="00397F9B" w:rsidRDefault="00641036" w:rsidP="00641036">
      <w:pPr>
        <w:ind w:firstLine="567"/>
        <w:jc w:val="both"/>
      </w:pPr>
      <w:r w:rsidRPr="00397F9B">
        <w:t>Настриг шерсти во всех категориях хозяйства округа в 2019 г. составил около 2 т, данный показатель выше показателя предыдущего года на 1,9 %. Увеличение настрига шерсти в основном обеспечивается крестьянскими (фермерскими) хозяйствами, а также хозяйствами населения.</w:t>
      </w:r>
    </w:p>
    <w:p w:rsidR="00641036" w:rsidRPr="00397F9B" w:rsidRDefault="00641036" w:rsidP="00641036">
      <w:pPr>
        <w:ind w:firstLine="567"/>
        <w:jc w:val="both"/>
      </w:pPr>
    </w:p>
    <w:p w:rsidR="00641036" w:rsidRPr="00397F9B" w:rsidRDefault="00641036" w:rsidP="00641036">
      <w:pPr>
        <w:ind w:firstLine="567"/>
        <w:jc w:val="right"/>
      </w:pPr>
      <w:r w:rsidRPr="00397F9B">
        <w:t xml:space="preserve">Таблица </w:t>
      </w:r>
      <w:r w:rsidR="00C53271" w:rsidRPr="00397F9B">
        <w:t>5.4</w:t>
      </w:r>
      <w:r w:rsidRPr="00397F9B">
        <w:t>.2.8</w:t>
      </w:r>
    </w:p>
    <w:p w:rsidR="00641036" w:rsidRPr="00397F9B" w:rsidRDefault="00641036" w:rsidP="00641036">
      <w:pPr>
        <w:jc w:val="center"/>
      </w:pPr>
      <w:r w:rsidRPr="00397F9B">
        <w:t>Важнейшие сельскохозяйственные объекты Нефтекумского городского округа</w:t>
      </w:r>
      <w:r w:rsidRPr="00397F9B">
        <w:rPr>
          <w:rStyle w:val="aff3"/>
        </w:rPr>
        <w:footnoteReference w:id="89"/>
      </w:r>
    </w:p>
    <w:tbl>
      <w:tblPr>
        <w:tblStyle w:val="a8"/>
        <w:tblW w:w="4877" w:type="pct"/>
        <w:jc w:val="center"/>
        <w:tblLook w:val="04A0"/>
      </w:tblPr>
      <w:tblGrid>
        <w:gridCol w:w="2001"/>
        <w:gridCol w:w="2111"/>
        <w:gridCol w:w="5087"/>
        <w:gridCol w:w="1242"/>
      </w:tblGrid>
      <w:tr w:rsidR="00397F9B" w:rsidRPr="00397F9B" w:rsidTr="00A46B20">
        <w:trPr>
          <w:tblHeader/>
          <w:jc w:val="center"/>
        </w:trPr>
        <w:tc>
          <w:tcPr>
            <w:tcW w:w="958" w:type="pct"/>
            <w:vAlign w:val="center"/>
          </w:tcPr>
          <w:p w:rsidR="00641036" w:rsidRPr="00397F9B" w:rsidRDefault="00641036" w:rsidP="006E751F">
            <w:pPr>
              <w:jc w:val="center"/>
            </w:pPr>
            <w:r w:rsidRPr="00397F9B">
              <w:t>Наименование предприятия</w:t>
            </w:r>
          </w:p>
        </w:tc>
        <w:tc>
          <w:tcPr>
            <w:tcW w:w="1011" w:type="pct"/>
            <w:vAlign w:val="center"/>
          </w:tcPr>
          <w:p w:rsidR="00641036" w:rsidRPr="00397F9B" w:rsidRDefault="00641036" w:rsidP="006E751F">
            <w:pPr>
              <w:jc w:val="center"/>
            </w:pPr>
            <w:r w:rsidRPr="00397F9B">
              <w:t>Местоположение</w:t>
            </w:r>
          </w:p>
        </w:tc>
        <w:tc>
          <w:tcPr>
            <w:tcW w:w="2436" w:type="pct"/>
            <w:vAlign w:val="center"/>
          </w:tcPr>
          <w:p w:rsidR="00641036" w:rsidRPr="00397F9B" w:rsidRDefault="00641036" w:rsidP="006E751F">
            <w:pPr>
              <w:jc w:val="center"/>
            </w:pPr>
            <w:r w:rsidRPr="00397F9B">
              <w:t>Специализация хозяйства</w:t>
            </w:r>
          </w:p>
        </w:tc>
        <w:tc>
          <w:tcPr>
            <w:tcW w:w="595" w:type="pct"/>
            <w:vAlign w:val="center"/>
          </w:tcPr>
          <w:p w:rsidR="00641036" w:rsidRPr="00397F9B" w:rsidRDefault="00641036" w:rsidP="006E751F">
            <w:pPr>
              <w:jc w:val="center"/>
            </w:pPr>
            <w:r w:rsidRPr="00397F9B">
              <w:t>Число работников</w:t>
            </w:r>
          </w:p>
        </w:tc>
      </w:tr>
      <w:tr w:rsidR="00397F9B" w:rsidRPr="00397F9B" w:rsidTr="00A46B20">
        <w:trPr>
          <w:jc w:val="center"/>
        </w:trPr>
        <w:tc>
          <w:tcPr>
            <w:tcW w:w="958" w:type="pct"/>
            <w:vAlign w:val="center"/>
          </w:tcPr>
          <w:p w:rsidR="00641036" w:rsidRPr="00397F9B" w:rsidRDefault="00641036" w:rsidP="006E751F">
            <w:pPr>
              <w:jc w:val="center"/>
            </w:pPr>
            <w:r w:rsidRPr="00397F9B">
              <w:t>СПКК «Степные зори»</w:t>
            </w:r>
          </w:p>
        </w:tc>
        <w:tc>
          <w:tcPr>
            <w:tcW w:w="1011" w:type="pct"/>
            <w:vAlign w:val="center"/>
          </w:tcPr>
          <w:p w:rsidR="00641036" w:rsidRPr="00397F9B" w:rsidRDefault="00641036" w:rsidP="006E751F">
            <w:pPr>
              <w:jc w:val="center"/>
            </w:pPr>
            <w:r w:rsidRPr="00397F9B">
              <w:t>аул Новкус-Артезиан</w:t>
            </w:r>
          </w:p>
        </w:tc>
        <w:tc>
          <w:tcPr>
            <w:tcW w:w="2436" w:type="pct"/>
            <w:vAlign w:val="center"/>
          </w:tcPr>
          <w:p w:rsidR="00641036" w:rsidRPr="00397F9B" w:rsidRDefault="00641036" w:rsidP="006E751F">
            <w:r w:rsidRPr="00397F9B">
              <w:t>Выращивание зернобобовых культур. Разведение молочного крупного рогатого скота, производство сырого сыра. Разведение прочих пород крупного рогатого скота и буйволов, а также лошадей, ослов, мулов и лошаков</w:t>
            </w:r>
          </w:p>
        </w:tc>
        <w:tc>
          <w:tcPr>
            <w:tcW w:w="595" w:type="pct"/>
            <w:vAlign w:val="center"/>
          </w:tcPr>
          <w:p w:rsidR="00641036" w:rsidRPr="00397F9B" w:rsidRDefault="00641036" w:rsidP="006E751F">
            <w:pPr>
              <w:jc w:val="center"/>
            </w:pPr>
            <w:r w:rsidRPr="00397F9B">
              <w:t>98</w:t>
            </w:r>
          </w:p>
        </w:tc>
      </w:tr>
      <w:tr w:rsidR="00397F9B" w:rsidRPr="00397F9B" w:rsidTr="00A46B20">
        <w:trPr>
          <w:jc w:val="center"/>
        </w:trPr>
        <w:tc>
          <w:tcPr>
            <w:tcW w:w="958" w:type="pct"/>
            <w:vAlign w:val="center"/>
          </w:tcPr>
          <w:p w:rsidR="00641036" w:rsidRPr="00397F9B" w:rsidRDefault="00641036" w:rsidP="006E751F">
            <w:pPr>
              <w:jc w:val="center"/>
            </w:pPr>
            <w:r w:rsidRPr="00397F9B">
              <w:t>ОАО «Каясулинское»</w:t>
            </w:r>
          </w:p>
        </w:tc>
        <w:tc>
          <w:tcPr>
            <w:tcW w:w="1011" w:type="pct"/>
            <w:vAlign w:val="center"/>
          </w:tcPr>
          <w:p w:rsidR="00641036" w:rsidRPr="00397F9B" w:rsidRDefault="00641036" w:rsidP="006E751F">
            <w:pPr>
              <w:jc w:val="center"/>
            </w:pPr>
            <w:r w:rsidRPr="00397F9B">
              <w:t>село Каясула</w:t>
            </w:r>
          </w:p>
        </w:tc>
        <w:tc>
          <w:tcPr>
            <w:tcW w:w="2436" w:type="pct"/>
            <w:vAlign w:val="center"/>
          </w:tcPr>
          <w:p w:rsidR="00641036" w:rsidRPr="00397F9B" w:rsidRDefault="00641036" w:rsidP="006E751F">
            <w:r w:rsidRPr="00397F9B">
              <w:t>Выращивание зернобобовых, однолетних кормовых культур. Разведение молочного крупного рогатого скота, производство сырого сыра. Разведение прочих пород крупного рогатого скота и буйволов, а также коз и овец</w:t>
            </w:r>
          </w:p>
        </w:tc>
        <w:tc>
          <w:tcPr>
            <w:tcW w:w="595" w:type="pct"/>
            <w:vAlign w:val="center"/>
          </w:tcPr>
          <w:p w:rsidR="00641036" w:rsidRPr="00397F9B" w:rsidRDefault="00641036" w:rsidP="006E751F">
            <w:pPr>
              <w:jc w:val="center"/>
            </w:pPr>
            <w:r w:rsidRPr="00397F9B">
              <w:t>86</w:t>
            </w:r>
          </w:p>
        </w:tc>
      </w:tr>
      <w:tr w:rsidR="00397F9B" w:rsidRPr="00397F9B" w:rsidTr="00A46B20">
        <w:trPr>
          <w:jc w:val="center"/>
        </w:trPr>
        <w:tc>
          <w:tcPr>
            <w:tcW w:w="958" w:type="pct"/>
            <w:vAlign w:val="center"/>
          </w:tcPr>
          <w:p w:rsidR="00641036" w:rsidRPr="00397F9B" w:rsidRDefault="00641036" w:rsidP="006E751F">
            <w:pPr>
              <w:jc w:val="center"/>
            </w:pPr>
            <w:r w:rsidRPr="00397F9B">
              <w:t>ООО Агрофирма «Киц»</w:t>
            </w:r>
          </w:p>
        </w:tc>
        <w:tc>
          <w:tcPr>
            <w:tcW w:w="1011" w:type="pct"/>
            <w:vAlign w:val="center"/>
          </w:tcPr>
          <w:p w:rsidR="00641036" w:rsidRPr="00397F9B" w:rsidRDefault="00641036" w:rsidP="006E751F">
            <w:pPr>
              <w:jc w:val="center"/>
            </w:pPr>
            <w:r w:rsidRPr="00397F9B">
              <w:t>хутор Андрей-Курган</w:t>
            </w:r>
          </w:p>
        </w:tc>
        <w:tc>
          <w:tcPr>
            <w:tcW w:w="2436" w:type="pct"/>
            <w:vAlign w:val="center"/>
          </w:tcPr>
          <w:p w:rsidR="00641036" w:rsidRPr="00397F9B" w:rsidRDefault="00641036" w:rsidP="006E751F">
            <w:r w:rsidRPr="00397F9B">
              <w:t>Выращивание зернобобовых, семян масличных, однолетних кормовых культур. Разведение молочного крупного рогатого скота, производство сырого сыра. Разведение прочих пород крупного рогатого скота и буйволов, а также коз и овец. Рыболовство пресноводное. Обрабатывающие производства: производство муки и мучных смесей, производство круп и гранул из зерновых культур, производство макарон.</w:t>
            </w:r>
          </w:p>
        </w:tc>
        <w:tc>
          <w:tcPr>
            <w:tcW w:w="595" w:type="pct"/>
            <w:vAlign w:val="center"/>
          </w:tcPr>
          <w:p w:rsidR="00641036" w:rsidRPr="00397F9B" w:rsidRDefault="00641036" w:rsidP="006E751F">
            <w:pPr>
              <w:jc w:val="center"/>
            </w:pPr>
            <w:r w:rsidRPr="00397F9B">
              <w:t>200</w:t>
            </w:r>
          </w:p>
        </w:tc>
      </w:tr>
      <w:tr w:rsidR="00397F9B" w:rsidRPr="00397F9B" w:rsidTr="00A46B20">
        <w:trPr>
          <w:jc w:val="center"/>
        </w:trPr>
        <w:tc>
          <w:tcPr>
            <w:tcW w:w="958" w:type="pct"/>
            <w:vAlign w:val="center"/>
          </w:tcPr>
          <w:p w:rsidR="00641036" w:rsidRPr="00397F9B" w:rsidRDefault="00641036" w:rsidP="006E751F">
            <w:pPr>
              <w:jc w:val="center"/>
            </w:pPr>
            <w:r w:rsidRPr="00397F9B">
              <w:t>ООО Агрофирма «Луч»</w:t>
            </w:r>
          </w:p>
        </w:tc>
        <w:tc>
          <w:tcPr>
            <w:tcW w:w="1011" w:type="pct"/>
            <w:vAlign w:val="center"/>
          </w:tcPr>
          <w:p w:rsidR="00641036" w:rsidRPr="00397F9B" w:rsidRDefault="00641036" w:rsidP="006E751F">
            <w:pPr>
              <w:jc w:val="center"/>
            </w:pPr>
            <w:r w:rsidRPr="00397F9B">
              <w:t>село Кара-Тюбе</w:t>
            </w:r>
          </w:p>
        </w:tc>
        <w:tc>
          <w:tcPr>
            <w:tcW w:w="2436" w:type="pct"/>
            <w:vAlign w:val="center"/>
          </w:tcPr>
          <w:p w:rsidR="00641036" w:rsidRPr="00397F9B" w:rsidRDefault="00641036" w:rsidP="006E751F">
            <w:r w:rsidRPr="00397F9B">
              <w:t xml:space="preserve">Выращивание зерновых и зернобобовых, семян масличных культур. </w:t>
            </w:r>
          </w:p>
          <w:p w:rsidR="00641036" w:rsidRPr="00397F9B" w:rsidRDefault="00641036" w:rsidP="006E751F">
            <w:r w:rsidRPr="00397F9B">
              <w:t xml:space="preserve">Разведение сельскохозяйственной птицы. </w:t>
            </w:r>
          </w:p>
        </w:tc>
        <w:tc>
          <w:tcPr>
            <w:tcW w:w="595" w:type="pct"/>
            <w:vAlign w:val="center"/>
          </w:tcPr>
          <w:p w:rsidR="00641036" w:rsidRPr="00397F9B" w:rsidRDefault="00641036" w:rsidP="006E751F">
            <w:pPr>
              <w:jc w:val="center"/>
            </w:pPr>
            <w:r w:rsidRPr="00397F9B">
              <w:t>19</w:t>
            </w:r>
          </w:p>
        </w:tc>
      </w:tr>
      <w:tr w:rsidR="00641036" w:rsidRPr="00397F9B" w:rsidTr="00A46B20">
        <w:trPr>
          <w:jc w:val="center"/>
        </w:trPr>
        <w:tc>
          <w:tcPr>
            <w:tcW w:w="958" w:type="pct"/>
            <w:vAlign w:val="center"/>
          </w:tcPr>
          <w:p w:rsidR="00641036" w:rsidRPr="00397F9B" w:rsidRDefault="00641036" w:rsidP="006E751F">
            <w:pPr>
              <w:jc w:val="center"/>
            </w:pPr>
            <w:r w:rsidRPr="00397F9B">
              <w:t>ООО СП «Опытный»</w:t>
            </w:r>
          </w:p>
        </w:tc>
        <w:tc>
          <w:tcPr>
            <w:tcW w:w="1011" w:type="pct"/>
            <w:vAlign w:val="center"/>
          </w:tcPr>
          <w:p w:rsidR="00641036" w:rsidRPr="00397F9B" w:rsidRDefault="00641036" w:rsidP="006E751F">
            <w:pPr>
              <w:jc w:val="center"/>
            </w:pPr>
            <w:r w:rsidRPr="00397F9B">
              <w:t>поселок Зункарь</w:t>
            </w:r>
          </w:p>
        </w:tc>
        <w:tc>
          <w:tcPr>
            <w:tcW w:w="2436" w:type="pct"/>
            <w:vAlign w:val="center"/>
          </w:tcPr>
          <w:p w:rsidR="00641036" w:rsidRPr="00397F9B" w:rsidRDefault="00641036" w:rsidP="006E751F">
            <w:r w:rsidRPr="00397F9B">
              <w:t xml:space="preserve">Выращивание зерновых и зернобобовых, семян масличных, однолетних кормовых культур. </w:t>
            </w:r>
          </w:p>
          <w:p w:rsidR="00641036" w:rsidRPr="00397F9B" w:rsidRDefault="00641036" w:rsidP="006E751F">
            <w:r w:rsidRPr="00397F9B">
              <w:t>Выращивание овощей. Выращивание плодовых и ягодных культур и их семян. Разведение молочного крупного рогатого скота, производство сырого сыра. Разведение прочих пород крупного рогатого скота и буйволов.</w:t>
            </w:r>
          </w:p>
        </w:tc>
        <w:tc>
          <w:tcPr>
            <w:tcW w:w="595" w:type="pct"/>
            <w:vAlign w:val="center"/>
          </w:tcPr>
          <w:p w:rsidR="00641036" w:rsidRPr="00397F9B" w:rsidRDefault="00641036" w:rsidP="006E751F">
            <w:pPr>
              <w:jc w:val="center"/>
            </w:pPr>
            <w:r w:rsidRPr="00397F9B">
              <w:t>86</w:t>
            </w:r>
          </w:p>
        </w:tc>
      </w:tr>
    </w:tbl>
    <w:p w:rsidR="00641036" w:rsidRPr="00397F9B" w:rsidRDefault="00641036" w:rsidP="00641036">
      <w:pPr>
        <w:ind w:firstLine="567"/>
        <w:jc w:val="both"/>
      </w:pPr>
      <w:r w:rsidRPr="00397F9B">
        <w:t xml:space="preserve">Сельскохозяйственные предприятия рассредоточены по всему городскому округу. В растениеводстве городского округа в перспективе сохранится зерновое направление (прежде всего, выращивание пшеницы), производство технических культур и развитие виноградарства. </w:t>
      </w:r>
    </w:p>
    <w:p w:rsidR="00641036" w:rsidRPr="00397F9B" w:rsidRDefault="00641036" w:rsidP="00641036">
      <w:pPr>
        <w:ind w:firstLine="567"/>
        <w:jc w:val="both"/>
      </w:pPr>
      <w:r w:rsidRPr="00397F9B">
        <w:t>Перспективным направлением развития растениеводства являются:</w:t>
      </w:r>
    </w:p>
    <w:p w:rsidR="00641036" w:rsidRPr="00397F9B" w:rsidRDefault="00641036" w:rsidP="00641036">
      <w:pPr>
        <w:ind w:firstLine="567"/>
        <w:jc w:val="both"/>
      </w:pPr>
      <w:r w:rsidRPr="00397F9B">
        <w:t>развитие отрасли зерноводства;</w:t>
      </w:r>
    </w:p>
    <w:p w:rsidR="00641036" w:rsidRPr="00397F9B" w:rsidRDefault="00641036" w:rsidP="00641036">
      <w:pPr>
        <w:ind w:firstLine="567"/>
        <w:jc w:val="both"/>
      </w:pPr>
      <w:r w:rsidRPr="00397F9B">
        <w:t>развитие производства технических культур (подсолнечника, рапса);</w:t>
      </w:r>
    </w:p>
    <w:p w:rsidR="00641036" w:rsidRPr="00397F9B" w:rsidRDefault="00641036" w:rsidP="00641036">
      <w:pPr>
        <w:ind w:firstLine="567"/>
        <w:jc w:val="both"/>
      </w:pPr>
      <w:r w:rsidRPr="00397F9B">
        <w:t xml:space="preserve">развитие садоводства и виноградарства; </w:t>
      </w:r>
    </w:p>
    <w:p w:rsidR="00641036" w:rsidRPr="00397F9B" w:rsidRDefault="00641036" w:rsidP="00641036">
      <w:pPr>
        <w:ind w:firstLine="567"/>
        <w:jc w:val="both"/>
      </w:pPr>
      <w:r w:rsidRPr="00397F9B">
        <w:t>развитие отрасли овощеводства;</w:t>
      </w:r>
    </w:p>
    <w:p w:rsidR="00641036" w:rsidRPr="00397F9B" w:rsidRDefault="00641036" w:rsidP="00641036">
      <w:pPr>
        <w:ind w:firstLine="567"/>
        <w:jc w:val="both"/>
      </w:pPr>
      <w:r w:rsidRPr="00397F9B">
        <w:t>развитие кормовой базы.</w:t>
      </w:r>
    </w:p>
    <w:p w:rsidR="00641036" w:rsidRPr="00397F9B" w:rsidRDefault="00641036" w:rsidP="00F20792">
      <w:pPr>
        <w:ind w:firstLine="567"/>
        <w:jc w:val="both"/>
      </w:pPr>
      <w:r w:rsidRPr="00397F9B">
        <w:t>Нефтекумский городской округ имеет благоприятные условия для развития высокодоходной отрасли животноводства</w:t>
      </w:r>
      <w:r w:rsidR="00F20792" w:rsidRPr="00397F9B">
        <w:t xml:space="preserve"> – </w:t>
      </w:r>
      <w:r w:rsidRPr="00397F9B">
        <w:t>разведени</w:t>
      </w:r>
      <w:r w:rsidR="00F20792" w:rsidRPr="00397F9B">
        <w:t>я</w:t>
      </w:r>
      <w:r w:rsidRPr="00397F9B">
        <w:t xml:space="preserve"> КРС мясного и молочного направления</w:t>
      </w:r>
      <w:r w:rsidR="00F20792" w:rsidRPr="00397F9B">
        <w:t xml:space="preserve">, </w:t>
      </w:r>
      <w:r w:rsidRPr="00397F9B">
        <w:t>овцеводства,</w:t>
      </w:r>
      <w:r w:rsidR="00F20792" w:rsidRPr="00397F9B">
        <w:t xml:space="preserve"> </w:t>
      </w:r>
      <w:r w:rsidRPr="00397F9B">
        <w:t xml:space="preserve">птицеводства. </w:t>
      </w:r>
    </w:p>
    <w:p w:rsidR="00641036" w:rsidRPr="00397F9B" w:rsidRDefault="00641036" w:rsidP="00641036">
      <w:pPr>
        <w:ind w:firstLine="567"/>
        <w:jc w:val="both"/>
      </w:pPr>
      <w:r w:rsidRPr="00397F9B">
        <w:t>Таким образом, сельскохозяйственное производство городского округа представлено, прежде всего, производством зерновых культур, техническими культурами, и виноградарством, овощами, а также мясо-молочным производством, овцеводством и птицеводством.</w:t>
      </w:r>
    </w:p>
    <w:p w:rsidR="00CB2D70" w:rsidRPr="00397F9B" w:rsidRDefault="00CB2D70">
      <w:pPr>
        <w:jc w:val="center"/>
        <w:rPr>
          <w:b/>
        </w:rPr>
      </w:pPr>
    </w:p>
    <w:p w:rsidR="00CB2D70" w:rsidRPr="00397F9B" w:rsidRDefault="004C71E0">
      <w:pPr>
        <w:jc w:val="center"/>
        <w:rPr>
          <w:b/>
        </w:rPr>
      </w:pPr>
      <w:r w:rsidRPr="00397F9B">
        <w:rPr>
          <w:b/>
        </w:rPr>
        <w:t>5.4.</w:t>
      </w:r>
      <w:r w:rsidR="001E02E6" w:rsidRPr="00397F9B">
        <w:rPr>
          <w:b/>
        </w:rPr>
        <w:t>3</w:t>
      </w:r>
      <w:r w:rsidR="00015535" w:rsidRPr="00397F9B">
        <w:rPr>
          <w:b/>
        </w:rPr>
        <w:t>.</w:t>
      </w:r>
      <w:r w:rsidRPr="00397F9B">
        <w:rPr>
          <w:b/>
        </w:rPr>
        <w:t xml:space="preserve"> Промышленное производство</w:t>
      </w:r>
    </w:p>
    <w:p w:rsidR="00CB2D70" w:rsidRPr="00397F9B" w:rsidRDefault="00CB2D70">
      <w:pPr>
        <w:ind w:firstLine="567"/>
        <w:jc w:val="both"/>
      </w:pPr>
    </w:p>
    <w:p w:rsidR="001E02E6" w:rsidRPr="00397F9B" w:rsidRDefault="001E02E6" w:rsidP="001E02E6">
      <w:pPr>
        <w:ind w:firstLine="567"/>
        <w:jc w:val="both"/>
      </w:pPr>
      <w:r w:rsidRPr="00397F9B">
        <w:t>На территории Нефтекумского городского округа промышленное производство представлено такими видами промышленной деятельности, как добывающая и обрабатывающая промышленность.</w:t>
      </w:r>
    </w:p>
    <w:p w:rsidR="001E02E6" w:rsidRPr="00397F9B" w:rsidRDefault="001E02E6" w:rsidP="001E02E6">
      <w:pPr>
        <w:ind w:firstLine="567"/>
        <w:jc w:val="both"/>
      </w:pPr>
      <w:r w:rsidRPr="00397F9B">
        <w:t>За 2018 г. объем отгруженных товаров собственного производства, выполненных работ и услуг собственными силами по промышленным видам деятельности (по крупным и средним предприятиям) составил 10034,9 млн. руб. при темпе роста 138,1 % к уровню 2017 г. В целом по Ставропольскому краю темп роста объема отгруженных товаров собственного производства по промышленным видам деятельности составил 110,9 %.</w:t>
      </w:r>
      <w:r w:rsidRPr="00397F9B">
        <w:rPr>
          <w:rStyle w:val="aff3"/>
        </w:rPr>
        <w:footnoteReference w:id="90"/>
      </w:r>
    </w:p>
    <w:p w:rsidR="001E02E6" w:rsidRPr="00397F9B" w:rsidRDefault="001E02E6" w:rsidP="001E02E6">
      <w:pPr>
        <w:ind w:firstLine="567"/>
        <w:jc w:val="both"/>
      </w:pPr>
      <w:r w:rsidRPr="00397F9B">
        <w:t xml:space="preserve">В структуре экономики городского округа по итогам 2018 г. объем отгруженных товаров собственного производства, выполненных работ и услуг крупных и средних предприятий по промышленным видам деятельности составил 10034,9 млн. руб., в том числе на добычу полезных ископаемых приходится 7911,7 млн. руб., обрабатывающим производствам отгружено 280,9 млн. руб., по виду деятельности «Производство и распределение электроэнергии, газа и пара» объем выполненных работ и услуг составил 521,8 млн. руб., по виду деятельности «Водоснабжение и водоотведение» – 1320,5 млн. руб. </w:t>
      </w:r>
    </w:p>
    <w:p w:rsidR="001E02E6" w:rsidRPr="00397F9B" w:rsidRDefault="001E02E6" w:rsidP="001E02E6">
      <w:pPr>
        <w:ind w:firstLine="567"/>
        <w:jc w:val="both"/>
      </w:pPr>
      <w:r w:rsidRPr="00397F9B">
        <w:t>Ведущими производственными объектами на территории Нефтекумского городского округа являются ООО «РН-Ставропольнефтегаз» (предоставление услуг по добычи нефти и газа), ООО «Ставропольское КРС» (предоставление прочих услуг, связанных с добычей нефти и газа), филиал Камыш-Бурунское линейное производственное управление магистральных газопроводов ООО «Газпром трансгаз Ставрополь» (транспортировка газа), ООО «ЮГСТРОЙ» (строительство), ООО «Ставрополь-Нефтеремонт» (предоставление прочих услуг, связанных с добычей нефти и газа).</w:t>
      </w:r>
      <w:r w:rsidRPr="00397F9B">
        <w:rPr>
          <w:rStyle w:val="aff3"/>
        </w:rPr>
        <w:footnoteReference w:id="91"/>
      </w:r>
    </w:p>
    <w:p w:rsidR="001E02E6" w:rsidRPr="00397F9B" w:rsidRDefault="001E02E6" w:rsidP="001E02E6">
      <w:pPr>
        <w:ind w:firstLine="567"/>
        <w:jc w:val="both"/>
      </w:pPr>
      <w:r w:rsidRPr="00397F9B">
        <w:t>Продукция этих предприятий ориентирована на местного, регионального, а также российского потребителя.</w:t>
      </w:r>
    </w:p>
    <w:p w:rsidR="001E02E6" w:rsidRPr="00397F9B" w:rsidRDefault="001E02E6" w:rsidP="001E02E6">
      <w:pPr>
        <w:ind w:firstLine="567"/>
        <w:jc w:val="both"/>
      </w:pPr>
      <w:r w:rsidRPr="00397F9B">
        <w:t xml:space="preserve">В целом промышленность имеет долгосрочные конкурентные перспективы развития, и усиление ее позиций рассматривается в числе стратегических направлений развития Нефтекумского городского округа. </w:t>
      </w:r>
    </w:p>
    <w:p w:rsidR="001E02E6" w:rsidRPr="00397F9B" w:rsidRDefault="001E02E6" w:rsidP="001E02E6">
      <w:pPr>
        <w:ind w:firstLine="567"/>
        <w:jc w:val="both"/>
      </w:pPr>
      <w:r w:rsidRPr="00397F9B">
        <w:t xml:space="preserve">Промышленные предприятия и организации сосредоточены в основном на территории города Нефтекумска. </w:t>
      </w:r>
    </w:p>
    <w:p w:rsidR="001E02E6" w:rsidRPr="00397F9B" w:rsidRDefault="001E02E6" w:rsidP="001E02E6">
      <w:pPr>
        <w:ind w:firstLine="567"/>
        <w:jc w:val="both"/>
      </w:pPr>
      <w:r w:rsidRPr="00397F9B">
        <w:t>Обрабатывающие производства представлены производством пищевых продуктов (главным образом молочной, масложировой, мясной (производство полуфабрикатов – замороженные тушки домашней птицы или отдельные ее части), колбасной, сырами, консервной, мукомольной), включая напитки.</w:t>
      </w:r>
    </w:p>
    <w:p w:rsidR="001E02E6" w:rsidRPr="00397F9B" w:rsidRDefault="001E02E6" w:rsidP="001E02E6">
      <w:pPr>
        <w:ind w:firstLine="567"/>
        <w:jc w:val="both"/>
      </w:pPr>
      <w:bookmarkStart w:id="40" w:name="_Hlk54578257"/>
      <w:r w:rsidRPr="00397F9B">
        <w:t>В Нефтекумском городском округе имеются все предпосылки для усиления промышленной специализации округа:</w:t>
      </w:r>
    </w:p>
    <w:p w:rsidR="001E02E6" w:rsidRPr="00397F9B" w:rsidRDefault="001E02E6" w:rsidP="001E02E6">
      <w:pPr>
        <w:ind w:firstLine="567"/>
        <w:jc w:val="both"/>
      </w:pPr>
      <w:r w:rsidRPr="00397F9B">
        <w:t>развитие производств по переработке сельскохозяйственной продукции;</w:t>
      </w:r>
    </w:p>
    <w:p w:rsidR="001E02E6" w:rsidRPr="00397F9B" w:rsidRDefault="001E02E6" w:rsidP="001E02E6">
      <w:pPr>
        <w:ind w:firstLine="567"/>
        <w:jc w:val="both"/>
      </w:pPr>
      <w:r w:rsidRPr="00397F9B">
        <w:t>создание новых перерабатывающих производств, реконструкция и модернизация уже действующих производств, а также перепрофилирование нерентабельных предприятий.</w:t>
      </w:r>
    </w:p>
    <w:bookmarkEnd w:id="40"/>
    <w:p w:rsidR="00CB2D70" w:rsidRPr="00397F9B" w:rsidRDefault="00CB2D70">
      <w:pPr>
        <w:ind w:firstLine="567"/>
        <w:jc w:val="both"/>
      </w:pPr>
    </w:p>
    <w:p w:rsidR="00CB2D70" w:rsidRPr="00397F9B" w:rsidRDefault="004C71E0">
      <w:pPr>
        <w:jc w:val="center"/>
        <w:rPr>
          <w:b/>
        </w:rPr>
      </w:pPr>
      <w:r w:rsidRPr="00397F9B">
        <w:rPr>
          <w:b/>
        </w:rPr>
        <w:t>5.4.</w:t>
      </w:r>
      <w:r w:rsidR="00402F84" w:rsidRPr="00397F9B">
        <w:rPr>
          <w:b/>
        </w:rPr>
        <w:t>4</w:t>
      </w:r>
      <w:r w:rsidR="00015535" w:rsidRPr="00397F9B">
        <w:rPr>
          <w:b/>
        </w:rPr>
        <w:t>.</w:t>
      </w:r>
      <w:r w:rsidRPr="00397F9B">
        <w:rPr>
          <w:b/>
        </w:rPr>
        <w:t xml:space="preserve"> Туристско-рекреационный комплекс</w:t>
      </w:r>
    </w:p>
    <w:p w:rsidR="00CB2D70" w:rsidRPr="00397F9B" w:rsidRDefault="00CB2D70">
      <w:pPr>
        <w:ind w:firstLine="567"/>
        <w:jc w:val="both"/>
      </w:pPr>
    </w:p>
    <w:p w:rsidR="009F3807" w:rsidRPr="00397F9B" w:rsidRDefault="009F3807" w:rsidP="009F3807">
      <w:pPr>
        <w:ind w:firstLine="567"/>
        <w:jc w:val="both"/>
      </w:pPr>
      <w:r w:rsidRPr="00397F9B">
        <w:t>Важнейшей задачей управления развитием территорий является раскрытие рекреационного потенциала территории, определение направлений развития туризма, создания привлекательной для туризма системы рекреационно-туристических объектов, центров транспортных связей и инфраструктуры рекреации и туризма, с учетом социально-экономического развития городского округа и удовлетворения рекреационных потребностей его жителей на долгосрочную перспективу.</w:t>
      </w:r>
    </w:p>
    <w:p w:rsidR="009F3807" w:rsidRPr="00397F9B" w:rsidRDefault="009F3807" w:rsidP="009F3807">
      <w:pPr>
        <w:ind w:firstLine="567"/>
        <w:jc w:val="both"/>
      </w:pPr>
      <w:r w:rsidRPr="00397F9B">
        <w:t xml:space="preserve">Туристская инфраструктура Нефтекумского городского округа находится на стадии формирования. Основная часть объектов туристской инфраструктуры расположены в городе Нефтекумске. </w:t>
      </w:r>
    </w:p>
    <w:p w:rsidR="009F3807" w:rsidRPr="00397F9B" w:rsidRDefault="009F3807" w:rsidP="009F3807">
      <w:pPr>
        <w:ind w:firstLine="567"/>
        <w:jc w:val="both"/>
      </w:pPr>
      <w:r w:rsidRPr="00397F9B">
        <w:t xml:space="preserve">На территории Нефтекумского городского округа перспективными видами туризма являются: </w:t>
      </w:r>
    </w:p>
    <w:p w:rsidR="009F3807" w:rsidRPr="00397F9B" w:rsidRDefault="009F3807" w:rsidP="009F3807">
      <w:pPr>
        <w:ind w:firstLine="567"/>
        <w:jc w:val="both"/>
      </w:pPr>
      <w:r w:rsidRPr="00397F9B">
        <w:t>экологический. Уникальность и разнообразие природно-климатических ресурсов территории округа создают благоприятные условия, как для постоянного проживания, так и для развития туристско-рекреационного комплекса.</w:t>
      </w:r>
    </w:p>
    <w:p w:rsidR="009F3807" w:rsidRPr="00397F9B" w:rsidRDefault="009F3807" w:rsidP="009F3807">
      <w:pPr>
        <w:ind w:firstLine="567"/>
        <w:jc w:val="both"/>
      </w:pPr>
      <w:r w:rsidRPr="00397F9B">
        <w:t>Перспективы развития в Нефтекумском городском округе экологического туризма связаны с наличием особо охраняемых природных территориях (ООПТ):</w:t>
      </w:r>
    </w:p>
    <w:p w:rsidR="009F3807" w:rsidRPr="00397F9B" w:rsidRDefault="009F3807" w:rsidP="009F3807">
      <w:pPr>
        <w:ind w:firstLine="567"/>
        <w:jc w:val="both"/>
      </w:pPr>
      <w:r w:rsidRPr="00397F9B">
        <w:t>Государственный природный заказник «Дюна» образован 26 августа 1997 г. Расположен в 15 км к юго-востоку от села Андрей-Курган, на землях Ачикулакской научно-исследовательской лесной опытной станции. Заказник является биологическим, образован в целях сохранения и воспроизводства искусственно созданного «зеленого оазиса» в зоне континентальных пустынь в восточном районе Ставропольского края для укрепления наиболее подвижных и сильно барханных песков и преграждения воздействию разрушительного восточного ветра.</w:t>
      </w:r>
    </w:p>
    <w:p w:rsidR="009F3807" w:rsidRPr="00397F9B" w:rsidRDefault="009F3807" w:rsidP="009F3807">
      <w:pPr>
        <w:pStyle w:val="aff"/>
        <w:spacing w:before="0" w:beforeAutospacing="0" w:after="0" w:afterAutospacing="0"/>
        <w:ind w:left="75" w:right="75" w:firstLine="567"/>
        <w:jc w:val="both"/>
        <w:rPr>
          <w:rFonts w:ascii="Times New Roman" w:hAnsi="Times New Roman"/>
          <w:sz w:val="24"/>
          <w:szCs w:val="24"/>
        </w:rPr>
      </w:pPr>
      <w:r w:rsidRPr="00397F9B">
        <w:rPr>
          <w:rFonts w:ascii="Times New Roman" w:hAnsi="Times New Roman"/>
          <w:sz w:val="24"/>
          <w:szCs w:val="24"/>
        </w:rPr>
        <w:t>Государственный природный заказник «Восточный» образован 17 августа 2001 г. Находится в 25 км на юго-восток от города Нефтекумска, на землях Ачикулакской научно-исследовательской лесной опытной станции. Заказник является зоологическим, образован в целях сохранения и воспроизводства редких и ценных видов животного мира.</w:t>
      </w:r>
    </w:p>
    <w:p w:rsidR="009F3807" w:rsidRPr="00397F9B" w:rsidRDefault="009F3807" w:rsidP="009F3807">
      <w:pPr>
        <w:pStyle w:val="aff"/>
        <w:spacing w:before="0" w:beforeAutospacing="0" w:after="0" w:afterAutospacing="0"/>
        <w:ind w:left="75" w:right="75" w:firstLine="567"/>
        <w:jc w:val="both"/>
        <w:rPr>
          <w:rFonts w:ascii="Times New Roman" w:hAnsi="Times New Roman"/>
          <w:sz w:val="24"/>
          <w:szCs w:val="24"/>
        </w:rPr>
      </w:pPr>
      <w:r w:rsidRPr="00397F9B">
        <w:rPr>
          <w:rFonts w:ascii="Times New Roman" w:hAnsi="Times New Roman"/>
          <w:sz w:val="24"/>
          <w:szCs w:val="24"/>
        </w:rPr>
        <w:t>Государственный природный заказник «Бажиган» образован 20 марта 1995 г. Заказник находится на западе Терско-Кумской низменности, в 5 км к востоку от села Махмуд-Мектеб. Заказник выполняет функции сохранения и воспроизводства эталонного варианта растительности степной пустыни.</w:t>
      </w:r>
    </w:p>
    <w:p w:rsidR="009F3807" w:rsidRPr="00397F9B" w:rsidRDefault="009F3807" w:rsidP="009F3807">
      <w:pPr>
        <w:ind w:firstLine="567"/>
        <w:jc w:val="both"/>
      </w:pPr>
      <w:r w:rsidRPr="00397F9B">
        <w:t xml:space="preserve">Памятник природы краевого значения «Камыш-Бурунский пойменный лес» образован 25.08.1998 г. Расположен в 3 км на север от г. Нефтекумска, в пойме реки Кумы. Это реликтовый лес в зоне полупустыни. В древостое преобладает ильм пробковый, тополь гибридный, ива белая, ясень высокий; менее обильны вяз мелколистый, лох узколистый, груша, яблоня восточная, клен татарский. </w:t>
      </w:r>
    </w:p>
    <w:p w:rsidR="009F3807" w:rsidRPr="00397F9B" w:rsidRDefault="009F3807" w:rsidP="009F3807">
      <w:pPr>
        <w:ind w:firstLine="567"/>
        <w:jc w:val="both"/>
      </w:pPr>
      <w:r w:rsidRPr="00397F9B">
        <w:t>ООПТ играют ключевую роль в развитии экотуризма, поскольку большая часть познавательных маршрутов разрабатывается на территориях с богатым биологическим и ландшафтным разнообразием, предлагающих посетителям не только красивые панорамы, но и уникальные знания о местных биоценозах, экосистемах, редких видах флоры и фауны.</w:t>
      </w:r>
    </w:p>
    <w:p w:rsidR="009F3807" w:rsidRPr="00397F9B" w:rsidRDefault="00A46B20" w:rsidP="009F3807">
      <w:pPr>
        <w:ind w:firstLine="567"/>
        <w:jc w:val="both"/>
      </w:pPr>
      <w:r>
        <w:t>Р</w:t>
      </w:r>
      <w:r w:rsidR="009F3807" w:rsidRPr="00397F9B">
        <w:t>ыболовный. Основная река городского округа – Кума является объектом рыболовного туризма.</w:t>
      </w:r>
    </w:p>
    <w:p w:rsidR="009F3807" w:rsidRPr="00397F9B" w:rsidRDefault="00A46B20" w:rsidP="009F3807">
      <w:pPr>
        <w:ind w:firstLine="567"/>
        <w:jc w:val="both"/>
      </w:pPr>
      <w:r>
        <w:t>Р</w:t>
      </w:r>
      <w:r w:rsidR="009F3807" w:rsidRPr="00397F9B">
        <w:t>елигиозный. Территория округа относится к Нефтекумскому благочинническому округу Георгиевской Епархии РПЦ. Православные храмы как объекты исторического наследия вносят свой вклад в визуальную среду и ландшафт округа. Храм Преподобного Сергия Радонежского в г. Нефтекумске, Храм Святителя Николая Чудотворца в с. Ачикулак и другие стали главными православными символами на Ставрополье, что обуславливает возможность организации своего исторического золотого кольца, которое может быть связано с туристическим контуром, предполагающего развитие паломнического туризма как части историко-культурного наследия Ставропольского края.</w:t>
      </w:r>
    </w:p>
    <w:p w:rsidR="009F3807" w:rsidRPr="00397F9B" w:rsidRDefault="00A46B20" w:rsidP="009F3807">
      <w:pPr>
        <w:ind w:firstLine="567"/>
        <w:jc w:val="both"/>
      </w:pPr>
      <w:r>
        <w:t>Г</w:t>
      </w:r>
      <w:r w:rsidR="009F3807" w:rsidRPr="00397F9B">
        <w:t xml:space="preserve">астрономический туризм. Наличие в округе предприятий пищевой перерабатывающей промышленности и сельскохозяйственных предприятий позволяет планировать развитие данного вида туризма. </w:t>
      </w:r>
    </w:p>
    <w:p w:rsidR="009F3807" w:rsidRPr="00397F9B" w:rsidRDefault="00A46B20" w:rsidP="009F3807">
      <w:pPr>
        <w:ind w:firstLine="567"/>
        <w:jc w:val="both"/>
      </w:pPr>
      <w:r>
        <w:t>К</w:t>
      </w:r>
      <w:r w:rsidR="009F3807" w:rsidRPr="00397F9B">
        <w:t xml:space="preserve">ультурно-познавательный туризм. Историко-культурный потенциал городского округа, представленный историческими памятниками, мемориальными местами, музеями, народными промыслами, т.е. сочетанием объектов материальной и духовной культуры, является основой для развития познавательного туризма. ГБУК СК «Нефтекумский районный историко-краеведческий музей» основан в 1965 году, как народный краеведческий музей, открыт для посетителей в 2000 году. </w:t>
      </w:r>
      <w:r w:rsidR="009F3807" w:rsidRPr="00397F9B">
        <w:rPr>
          <w:shd w:val="clear" w:color="auto" w:fill="FFFFFF"/>
        </w:rPr>
        <w:t>Площадь музея составляет 279 м</w:t>
      </w:r>
      <w:r w:rsidR="009F3807" w:rsidRPr="00397F9B">
        <w:rPr>
          <w:shd w:val="clear" w:color="auto" w:fill="FFFFFF"/>
          <w:vertAlign w:val="superscript"/>
        </w:rPr>
        <w:t>2</w:t>
      </w:r>
      <w:r w:rsidR="009F3807" w:rsidRPr="00397F9B">
        <w:rPr>
          <w:shd w:val="clear" w:color="auto" w:fill="FFFFFF"/>
        </w:rPr>
        <w:t>.</w:t>
      </w:r>
      <w:r w:rsidR="009F3807" w:rsidRPr="00397F9B">
        <w:t xml:space="preserve"> Занимает 1 этаж пятиэтажного жилого дома.</w:t>
      </w:r>
    </w:p>
    <w:p w:rsidR="009F3807" w:rsidRPr="00397F9B" w:rsidRDefault="009F3807" w:rsidP="009F3807">
      <w:pPr>
        <w:ind w:firstLine="567"/>
        <w:jc w:val="both"/>
      </w:pPr>
      <w:r w:rsidRPr="00397F9B">
        <w:t xml:space="preserve">Нефтекумский </w:t>
      </w:r>
      <w:r w:rsidR="00015535" w:rsidRPr="00397F9B">
        <w:t>городской округ</w:t>
      </w:r>
      <w:r w:rsidRPr="00397F9B">
        <w:t xml:space="preserve"> является равнинным, поэтому туристов могут привлечь полупустынные ландшафты (экологический туризм) и объекты культуры. К ним целесообразно организовать маршруты. Объекты духовно-религиозной деятельности могут служить для организации паломнического и религиозного туризма.</w:t>
      </w:r>
    </w:p>
    <w:p w:rsidR="009F3807" w:rsidRPr="00397F9B" w:rsidRDefault="009F3807" w:rsidP="009F3807">
      <w:pPr>
        <w:ind w:firstLine="567"/>
        <w:jc w:val="both"/>
      </w:pPr>
      <w:r w:rsidRPr="00397F9B">
        <w:t xml:space="preserve">Таким образом, анализ состояния туристско-рекреационной сферы Нефтекумского городского округа позволяет заключить, что основными видами туризма, которые могут реализовываться на территории </w:t>
      </w:r>
      <w:r w:rsidR="00046BEE">
        <w:t xml:space="preserve">городского </w:t>
      </w:r>
      <w:r w:rsidRPr="00397F9B">
        <w:t xml:space="preserve">округа, с учетом существующей туристской инфраструктуры, являются: культурно-познавательный, экологический, религиозный, рыболовный. </w:t>
      </w:r>
    </w:p>
    <w:p w:rsidR="009F3807" w:rsidRPr="00397F9B" w:rsidRDefault="009F3807" w:rsidP="009F3807">
      <w:pPr>
        <w:ind w:firstLine="567"/>
        <w:jc w:val="both"/>
      </w:pPr>
      <w:r w:rsidRPr="00397F9B">
        <w:t>Основными проблемами и сдерживающими факторами развития туристского комплекса являются:</w:t>
      </w:r>
    </w:p>
    <w:p w:rsidR="009F3807" w:rsidRPr="00397F9B" w:rsidRDefault="009F3807" w:rsidP="009F3807">
      <w:pPr>
        <w:ind w:firstLine="567"/>
        <w:jc w:val="both"/>
      </w:pPr>
      <w:r w:rsidRPr="00397F9B">
        <w:t>недостаточное использование историко-культурного потенциала исторического центра города Нефтекумска, в значительной степени обусловленное плохим состоянием памятников и исторических зон;</w:t>
      </w:r>
    </w:p>
    <w:p w:rsidR="009F3807" w:rsidRPr="00397F9B" w:rsidRDefault="009F3807" w:rsidP="009F3807">
      <w:pPr>
        <w:ind w:firstLine="567"/>
        <w:jc w:val="both"/>
      </w:pPr>
      <w:r w:rsidRPr="00397F9B">
        <w:t>недостаточное развитие туристской инфраструктуры: гостиниц эконом-класса, тематических парков, аквапарков, кафе, баров, магазинов, стоянок автотранспорта, пунктов проката, досуговых и спортивных центров, парковых дорог и т. д.;</w:t>
      </w:r>
    </w:p>
    <w:p w:rsidR="009F3807" w:rsidRPr="00397F9B" w:rsidRDefault="009F3807" w:rsidP="009F3807">
      <w:pPr>
        <w:ind w:firstLine="567"/>
        <w:jc w:val="both"/>
      </w:pPr>
      <w:r w:rsidRPr="00397F9B">
        <w:t>неудовлетворительное состояние или отсутствие объектов сопутствующей инфраструктуры (информационные указатели, парковки, туалеты);</w:t>
      </w:r>
    </w:p>
    <w:p w:rsidR="009F3807" w:rsidRPr="00397F9B" w:rsidRDefault="009F3807" w:rsidP="009F3807">
      <w:pPr>
        <w:ind w:firstLine="567"/>
        <w:jc w:val="both"/>
      </w:pPr>
      <w:r w:rsidRPr="00397F9B">
        <w:t>отсутствие сформированных привлекательных конкурентоспособных туристских продуктов и маршрутов;</w:t>
      </w:r>
    </w:p>
    <w:p w:rsidR="009F3807" w:rsidRPr="00397F9B" w:rsidRDefault="009F3807" w:rsidP="009F3807">
      <w:pPr>
        <w:ind w:firstLine="567"/>
        <w:jc w:val="both"/>
      </w:pPr>
      <w:r w:rsidRPr="00397F9B">
        <w:t>недостаточное количество и неудовлетворительное состояние некоторых объектов туристской инфраструктуры;</w:t>
      </w:r>
    </w:p>
    <w:p w:rsidR="009F3807" w:rsidRPr="00397F9B" w:rsidRDefault="009F3807" w:rsidP="009F3807">
      <w:pPr>
        <w:ind w:firstLine="567"/>
        <w:jc w:val="both"/>
      </w:pPr>
      <w:r w:rsidRPr="00397F9B">
        <w:t xml:space="preserve">фрагментарность пространственной организации туризма на территории округа. </w:t>
      </w:r>
    </w:p>
    <w:p w:rsidR="009F3807" w:rsidRPr="00397F9B" w:rsidRDefault="009F3807" w:rsidP="009F3807">
      <w:pPr>
        <w:ind w:firstLine="567"/>
        <w:jc w:val="both"/>
      </w:pPr>
      <w:r w:rsidRPr="00397F9B">
        <w:t>Для успешного развития отрасли туризма необходимо:</w:t>
      </w:r>
    </w:p>
    <w:p w:rsidR="009F3807" w:rsidRPr="00397F9B" w:rsidRDefault="009F3807" w:rsidP="009F3807">
      <w:pPr>
        <w:ind w:firstLine="567"/>
        <w:jc w:val="both"/>
      </w:pPr>
      <w:r w:rsidRPr="00397F9B">
        <w:t>привлечение инвесторов для создания объектов активного отдыха и развлекательных объектов;</w:t>
      </w:r>
    </w:p>
    <w:p w:rsidR="009F3807" w:rsidRPr="00397F9B" w:rsidRDefault="009F3807" w:rsidP="009F3807">
      <w:pPr>
        <w:ind w:firstLine="567"/>
        <w:jc w:val="both"/>
      </w:pPr>
      <w:r w:rsidRPr="00397F9B">
        <w:t>поддержка развития малого бизнеса, специализирующегося на обслуживании отдыхающих, развитии местных ремесел, производстве сувенирной продукции;</w:t>
      </w:r>
    </w:p>
    <w:p w:rsidR="009F3807" w:rsidRPr="00397F9B" w:rsidRDefault="009F3807" w:rsidP="009F3807">
      <w:pPr>
        <w:ind w:firstLine="567"/>
        <w:jc w:val="both"/>
      </w:pPr>
      <w:r w:rsidRPr="00397F9B">
        <w:t xml:space="preserve">поддержка предприятий, специализирующихся на обслуживании зон рекреации и туризма городского округа и края, с организацией производства экологически чистой продукции, продуктов питания, в том числе на основе традиционных местных технологий. </w:t>
      </w:r>
    </w:p>
    <w:p w:rsidR="004E44D8" w:rsidRPr="00397F9B" w:rsidRDefault="004E44D8" w:rsidP="009F3807">
      <w:pPr>
        <w:ind w:firstLine="567"/>
        <w:jc w:val="both"/>
      </w:pPr>
    </w:p>
    <w:p w:rsidR="004E44D8" w:rsidRPr="00397F9B" w:rsidRDefault="004E44D8" w:rsidP="004E44D8">
      <w:pPr>
        <w:jc w:val="center"/>
        <w:rPr>
          <w:b/>
          <w:bCs/>
        </w:rPr>
      </w:pPr>
      <w:bookmarkStart w:id="41" w:name="_Toc37231907"/>
      <w:r w:rsidRPr="00397F9B">
        <w:rPr>
          <w:b/>
          <w:bCs/>
        </w:rPr>
        <w:t>5.4.</w:t>
      </w:r>
      <w:r w:rsidR="00402F84" w:rsidRPr="00397F9B">
        <w:rPr>
          <w:b/>
          <w:bCs/>
        </w:rPr>
        <w:t>5</w:t>
      </w:r>
      <w:r w:rsidR="00015535" w:rsidRPr="00397F9B">
        <w:rPr>
          <w:b/>
          <w:bCs/>
        </w:rPr>
        <w:t>.</w:t>
      </w:r>
      <w:r w:rsidRPr="00397F9B">
        <w:rPr>
          <w:b/>
          <w:bCs/>
        </w:rPr>
        <w:t xml:space="preserve"> Инвестиц</w:t>
      </w:r>
      <w:bookmarkEnd w:id="41"/>
      <w:r w:rsidRPr="00397F9B">
        <w:rPr>
          <w:b/>
          <w:bCs/>
        </w:rPr>
        <w:t>ионная деятельность</w:t>
      </w:r>
    </w:p>
    <w:p w:rsidR="004E44D8" w:rsidRPr="00397F9B" w:rsidRDefault="004E44D8" w:rsidP="004E44D8">
      <w:pPr>
        <w:jc w:val="center"/>
        <w:rPr>
          <w:b/>
          <w:bCs/>
        </w:rPr>
      </w:pPr>
    </w:p>
    <w:p w:rsidR="004E44D8" w:rsidRPr="00397F9B" w:rsidRDefault="004E44D8" w:rsidP="004E44D8">
      <w:pPr>
        <w:ind w:firstLine="567"/>
        <w:jc w:val="both"/>
      </w:pPr>
      <w:r w:rsidRPr="00397F9B">
        <w:t xml:space="preserve">Одним из основных направлений деятельности администрации округа является привлечение инвестиций в экономику. </w:t>
      </w:r>
    </w:p>
    <w:p w:rsidR="004E44D8" w:rsidRPr="00397F9B" w:rsidRDefault="004E44D8" w:rsidP="004E44D8">
      <w:pPr>
        <w:ind w:firstLine="567"/>
        <w:jc w:val="both"/>
      </w:pPr>
      <w:r w:rsidRPr="00397F9B">
        <w:t>На портале органов местного самоуправления округа размещена необходимая информация об инвестиционной деятельности. Сформирован реестр свободных земельных участков округа, которые могут быть использованы как инвестиционные площадки. Утвержден перечень имущества, которое может быть представлено в аренду в качестве имущественной поддержки субъектам предпринимательства.</w:t>
      </w:r>
    </w:p>
    <w:p w:rsidR="004E44D8" w:rsidRPr="00397F9B" w:rsidRDefault="004E44D8" w:rsidP="004E44D8">
      <w:pPr>
        <w:ind w:firstLine="567"/>
        <w:jc w:val="both"/>
      </w:pPr>
      <w:r w:rsidRPr="00397F9B">
        <w:t>Потенциальным инвесторам создаются максимально благоприятные условия для деятельности: оперативно решаются вопросы, связанные с предоставлением земельных участков и их оформлением, осуществляется юридическое сопровождение на всём протяжении строительства и запуска производства.</w:t>
      </w:r>
    </w:p>
    <w:p w:rsidR="004E44D8" w:rsidRPr="00397F9B" w:rsidRDefault="004E44D8" w:rsidP="004E44D8">
      <w:pPr>
        <w:ind w:firstLine="567"/>
        <w:jc w:val="both"/>
      </w:pPr>
      <w:r w:rsidRPr="00397F9B">
        <w:t xml:space="preserve">Нефтекумский городской округ ежегодно по привлечению инвестиций находился в первой пятерке среди городских округов Ставропольского края. </w:t>
      </w:r>
    </w:p>
    <w:p w:rsidR="004E44D8" w:rsidRPr="00397F9B" w:rsidRDefault="004E44D8" w:rsidP="004E44D8">
      <w:pPr>
        <w:ind w:firstLine="567"/>
        <w:jc w:val="both"/>
      </w:pPr>
      <w:r w:rsidRPr="00397F9B">
        <w:t>Столь высокую позицию в рейтинге обеспечивали инвестиционные вложения компаний нефтяной промышленности, осуществляющих деятельность на территории округа. Ежегодный объём инвестиций составлял от 3,5 до 4 млрд. рублей. Однако по итогам 2018 года он существенно сократился с 3,7 млрд. рублей до 2,6 млрд. Основными причинами не освоения капитальных вложений стало несвоевременное проведение в обществе с ограниченной ответственностью «РН-Ставропольнефтегаз» проектно</w:t>
      </w:r>
      <w:r w:rsidR="00015535" w:rsidRPr="00397F9B">
        <w:t>-</w:t>
      </w:r>
      <w:r w:rsidRPr="00397F9B">
        <w:t xml:space="preserve">изыскательных работ, что привело к значительному сокращению промышленного строительства и, как следствие, к снижению инвестиций в основной капитал. </w:t>
      </w:r>
    </w:p>
    <w:p w:rsidR="004E44D8" w:rsidRPr="00397F9B" w:rsidRDefault="004E44D8" w:rsidP="004E44D8">
      <w:pPr>
        <w:ind w:firstLine="567"/>
        <w:jc w:val="both"/>
      </w:pPr>
      <w:r w:rsidRPr="00397F9B">
        <w:t xml:space="preserve">Таким образом, в отраслевой структуре инвестиций в основной капитал наибольший объем вложений приходится на промышленный сектор. Основными источниками инвестиций являются собственные средства предприятий и организаций всех форм собственности и заемные средства. </w:t>
      </w:r>
    </w:p>
    <w:p w:rsidR="004E44D8" w:rsidRPr="00397F9B" w:rsidRDefault="004E44D8" w:rsidP="004E44D8">
      <w:pPr>
        <w:ind w:firstLine="567"/>
        <w:jc w:val="both"/>
      </w:pPr>
      <w:r w:rsidRPr="00397F9B">
        <w:t>Необходимо отметить, что в Нефтекумском городском округе имеются ресурсы для реализации различных инвестиционных проектов. Привлечению инвесторов способствуют минерально-сырьевая база, наличие удобных транспортных путей и коммуникаций.</w:t>
      </w:r>
    </w:p>
    <w:p w:rsidR="004E44D8" w:rsidRPr="00397F9B" w:rsidRDefault="004E44D8" w:rsidP="009F3807">
      <w:pPr>
        <w:ind w:firstLine="567"/>
        <w:jc w:val="both"/>
      </w:pPr>
    </w:p>
    <w:p w:rsidR="00B10493" w:rsidRPr="00397F9B" w:rsidRDefault="00B10493" w:rsidP="00B10493">
      <w:pPr>
        <w:jc w:val="center"/>
        <w:rPr>
          <w:b/>
        </w:rPr>
      </w:pPr>
      <w:r w:rsidRPr="00397F9B">
        <w:rPr>
          <w:b/>
        </w:rPr>
        <w:t>5.5</w:t>
      </w:r>
      <w:r w:rsidR="008734C4" w:rsidRPr="00397F9B">
        <w:rPr>
          <w:b/>
        </w:rPr>
        <w:t>.</w:t>
      </w:r>
      <w:r w:rsidRPr="00397F9B">
        <w:rPr>
          <w:b/>
        </w:rPr>
        <w:t xml:space="preserve"> Транспортная инфраструктура</w:t>
      </w:r>
    </w:p>
    <w:p w:rsidR="00B10493" w:rsidRPr="00397F9B" w:rsidRDefault="00B10493" w:rsidP="00B10493">
      <w:pPr>
        <w:jc w:val="center"/>
        <w:rPr>
          <w:b/>
        </w:rPr>
      </w:pPr>
    </w:p>
    <w:p w:rsidR="00B10493" w:rsidRPr="00397F9B" w:rsidRDefault="00B10493" w:rsidP="00B10493">
      <w:pPr>
        <w:ind w:firstLine="567"/>
        <w:jc w:val="both"/>
      </w:pPr>
      <w:r w:rsidRPr="00397F9B">
        <w:t>Транспортная инфраструктура – совокупность путей сообщения, транспортных сооружений и устройств различных видов транспорта, предназначенных для пассажирских и грузовых перевозок, ремонта, технического обслуживания и хранения транспортных средств в пределах определенной территории. В составе транспортной инфраструктуры выделяются: транспортные системы городов, единые транспортные системы городов-центров и тяготеющих к ним районов, транспортные системы отдельных регионов и страны в целом.</w:t>
      </w:r>
      <w:r w:rsidRPr="00397F9B">
        <w:rPr>
          <w:vertAlign w:val="superscript"/>
        </w:rPr>
        <w:footnoteReference w:id="92"/>
      </w:r>
    </w:p>
    <w:p w:rsidR="00B10493" w:rsidRPr="00397F9B" w:rsidRDefault="00B10493" w:rsidP="00B10493">
      <w:pPr>
        <w:ind w:firstLine="567"/>
        <w:jc w:val="both"/>
      </w:pPr>
      <w:r w:rsidRPr="00397F9B">
        <w:t xml:space="preserve">Нефтекумский городской округ отличается выгодным транспортно-географическим положением, способствующее взаимосвязям </w:t>
      </w:r>
      <w:r w:rsidR="00015535" w:rsidRPr="00397F9B">
        <w:t xml:space="preserve">городского </w:t>
      </w:r>
      <w:r w:rsidRPr="00397F9B">
        <w:t>округа как с прилегающими муниципальными образованиями Ставропольского края, так и с соседними регионами.</w:t>
      </w:r>
    </w:p>
    <w:p w:rsidR="00B10493" w:rsidRPr="00397F9B" w:rsidRDefault="00B10493" w:rsidP="00B10493">
      <w:pPr>
        <w:ind w:firstLine="567"/>
        <w:jc w:val="both"/>
      </w:pPr>
      <w:r w:rsidRPr="00397F9B">
        <w:t xml:space="preserve">Транспортная система Нефтекумского городского округа неразрывно связана с транспортной системой Ставропольского края. Транспортная система планируемого </w:t>
      </w:r>
      <w:r w:rsidR="005E74D8" w:rsidRPr="00397F9B">
        <w:t xml:space="preserve">городского округа </w:t>
      </w:r>
      <w:r w:rsidRPr="00397F9B">
        <w:t>включает в себя системы внешнего транспорта (железнодорожного и автомобильного), системы транспорта населенных пунктов округа, составной частью которой является улично-дорожная сеть и транспортные сооружения. При этом, системы, объекты и сооружения внешнего и городского транспорта тесно связаны друг с другом.</w:t>
      </w:r>
    </w:p>
    <w:p w:rsidR="00B10493" w:rsidRPr="00397F9B" w:rsidRDefault="00B10493" w:rsidP="00B10493">
      <w:pPr>
        <w:ind w:firstLine="567"/>
        <w:jc w:val="both"/>
      </w:pPr>
      <w:r w:rsidRPr="00397F9B">
        <w:t>Текущее состояние и ограничения развития транспортной сети Нефтекумского городского округа предопределены равнинным слабопересеченным рельефом степей Предкавказья с относительно однородным уровнем сельскохозяйственного освоения территории.</w:t>
      </w:r>
    </w:p>
    <w:p w:rsidR="00B10493" w:rsidRPr="00397F9B" w:rsidRDefault="00B10493" w:rsidP="00B10493">
      <w:pPr>
        <w:ind w:firstLine="567"/>
        <w:jc w:val="both"/>
      </w:pPr>
      <w:r w:rsidRPr="00397F9B">
        <w:t>В данном разделе проводится анализ существующего состояния транспортной инфраструктуры и уровня транспортного обслуживания населения и предприятий городского округа, выявление текущих проблем и путей их решения с учетом возможного использования рекомендуемых и реализованных решений в перспективе.</w:t>
      </w:r>
    </w:p>
    <w:p w:rsidR="00B10493" w:rsidRPr="00397F9B" w:rsidRDefault="00B10493" w:rsidP="00B10493">
      <w:pPr>
        <w:ind w:firstLine="567"/>
        <w:jc w:val="both"/>
      </w:pPr>
    </w:p>
    <w:p w:rsidR="00B10493" w:rsidRPr="00397F9B" w:rsidRDefault="00B10493" w:rsidP="00B10493">
      <w:pPr>
        <w:jc w:val="center"/>
        <w:rPr>
          <w:b/>
        </w:rPr>
      </w:pPr>
      <w:r w:rsidRPr="00397F9B">
        <w:rPr>
          <w:b/>
        </w:rPr>
        <w:t>5.5.1</w:t>
      </w:r>
      <w:r w:rsidR="008734C4" w:rsidRPr="00397F9B">
        <w:rPr>
          <w:b/>
        </w:rPr>
        <w:t>.</w:t>
      </w:r>
      <w:r w:rsidRPr="00397F9B">
        <w:rPr>
          <w:b/>
        </w:rPr>
        <w:t xml:space="preserve"> Внешний транспорт</w:t>
      </w:r>
    </w:p>
    <w:p w:rsidR="00B10493" w:rsidRPr="00397F9B" w:rsidRDefault="00B10493" w:rsidP="00B10493">
      <w:pPr>
        <w:ind w:firstLine="567"/>
        <w:jc w:val="both"/>
      </w:pPr>
    </w:p>
    <w:p w:rsidR="00B10493" w:rsidRPr="00397F9B" w:rsidRDefault="00B10493" w:rsidP="00B10493">
      <w:pPr>
        <w:ind w:firstLine="567"/>
        <w:jc w:val="both"/>
      </w:pPr>
      <w:r w:rsidRPr="00397F9B">
        <w:rPr>
          <w:b/>
        </w:rPr>
        <w:t>Железнодорожный транспорт.</w:t>
      </w:r>
      <w:r w:rsidRPr="00397F9B">
        <w:t xml:space="preserve"> Железнодорожный транспорт в Нефтекумском городском округе отсутствует. В соответствии с программой «О стратегии развития ЖД транспорта России до 2030 года» предусматривается: строительство социально-значимой железнодорожной линии: Буденновск — Нефтекумск — Кизляр для обеспечения устойчивых транспортных связей отдельных населенных пунктов района тяготения.</w:t>
      </w:r>
    </w:p>
    <w:p w:rsidR="00B10493" w:rsidRPr="00397F9B" w:rsidRDefault="00B10493" w:rsidP="00B10493">
      <w:pPr>
        <w:ind w:firstLine="567"/>
        <w:jc w:val="both"/>
      </w:pPr>
      <w:r w:rsidRPr="00397F9B">
        <w:rPr>
          <w:b/>
        </w:rPr>
        <w:t>Водный транспорт.</w:t>
      </w:r>
      <w:r w:rsidRPr="00397F9B">
        <w:t xml:space="preserve"> В силу физико-географических условий на территории Ставропольского края условия для развития водного транспорта отсутствуют.</w:t>
      </w:r>
    </w:p>
    <w:p w:rsidR="00B10493" w:rsidRPr="00397F9B" w:rsidRDefault="00B10493" w:rsidP="00B10493">
      <w:pPr>
        <w:ind w:firstLine="567"/>
        <w:jc w:val="both"/>
      </w:pPr>
      <w:r w:rsidRPr="00397F9B">
        <w:t>Услугами внутреннего водного транспорта экономика населенного пункта может быть обеспечена через речной порт в г. Краснодаре (Краснодарский край). Ближайший к поселению морской порт – Туапсинский морской торговый порт (Краснодарский край). К Волго-Балтийской системе выход может осуществлят</w:t>
      </w:r>
      <w:r w:rsidR="00015535" w:rsidRPr="00397F9B">
        <w:t>ь</w:t>
      </w:r>
      <w:r w:rsidRPr="00397F9B">
        <w:t>ся через порты Астрахань (Астраханская область) и Махачкала (Республика Дагестан).</w:t>
      </w:r>
      <w:r w:rsidRPr="00397F9B">
        <w:rPr>
          <w:vertAlign w:val="superscript"/>
        </w:rPr>
        <w:t xml:space="preserve"> </w:t>
      </w:r>
      <w:r w:rsidRPr="00397F9B">
        <w:rPr>
          <w:vertAlign w:val="superscript"/>
        </w:rPr>
        <w:footnoteReference w:id="93"/>
      </w:r>
    </w:p>
    <w:p w:rsidR="00B10493" w:rsidRPr="00397F9B" w:rsidRDefault="00B10493" w:rsidP="00B10493">
      <w:pPr>
        <w:ind w:firstLine="567"/>
        <w:jc w:val="both"/>
      </w:pPr>
      <w:r w:rsidRPr="00397F9B">
        <w:rPr>
          <w:b/>
        </w:rPr>
        <w:t>Воздушный транспорт.</w:t>
      </w:r>
      <w:r w:rsidRPr="00397F9B">
        <w:t xml:space="preserve"> На территории Нефтекумского городского округа нет действующих предприятий воздушного транспорта. В силу необходимости поддержания содействию ликвидации чрезвычайных ситуаций на территории городского округа, а также для нужд медицинской (санитарной) авиации и прочих целей.</w:t>
      </w:r>
    </w:p>
    <w:p w:rsidR="00B10493" w:rsidRPr="00397F9B" w:rsidRDefault="00B10493" w:rsidP="00B10493">
      <w:pPr>
        <w:ind w:firstLine="567"/>
        <w:jc w:val="both"/>
      </w:pPr>
      <w:r w:rsidRPr="00397F9B">
        <w:t>Ближайшим аэропортом является международный аэропорт федерального значения «Минеральные Воды», крупнейший аэропорт Ставропольского края и Северо-Кавказского федерального округа.</w:t>
      </w:r>
      <w:r w:rsidRPr="00397F9B">
        <w:rPr>
          <w:vertAlign w:val="superscript"/>
        </w:rPr>
        <w:footnoteReference w:id="94"/>
      </w:r>
    </w:p>
    <w:p w:rsidR="00B10493" w:rsidRPr="00397F9B" w:rsidRDefault="00B10493" w:rsidP="00B10493">
      <w:pPr>
        <w:ind w:firstLine="567"/>
        <w:jc w:val="both"/>
      </w:pPr>
      <w:r w:rsidRPr="00397F9B">
        <w:rPr>
          <w:b/>
        </w:rPr>
        <w:t>Трубопроводный транспорт.</w:t>
      </w:r>
      <w:r w:rsidRPr="00397F9B">
        <w:t xml:space="preserve"> Согласно материалам Схемы территориального планирования Ставропольского края (утверждена постановлением Правительства Ставропольского края от 17.06.2020 г. №324-п) на территории Нефтекумского городского округа располагаются элементы трубопроводной инфраструктуры.</w:t>
      </w:r>
    </w:p>
    <w:p w:rsidR="00B10493" w:rsidRPr="00397F9B" w:rsidRDefault="00B10493" w:rsidP="00B10493">
      <w:pPr>
        <w:ind w:firstLine="567"/>
        <w:jc w:val="both"/>
      </w:pPr>
    </w:p>
    <w:p w:rsidR="00B10493" w:rsidRPr="00397F9B" w:rsidRDefault="00B10493" w:rsidP="00B10493">
      <w:pPr>
        <w:jc w:val="both"/>
      </w:pPr>
      <w:r w:rsidRPr="00397F9B">
        <w:rPr>
          <w:noProof/>
        </w:rPr>
        <w:drawing>
          <wp:inline distT="0" distB="0" distL="0" distR="0">
            <wp:extent cx="6119495" cy="589534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5895340"/>
                    </a:xfrm>
                    <a:prstGeom prst="rect">
                      <a:avLst/>
                    </a:prstGeom>
                    <a:noFill/>
                    <a:ln>
                      <a:noFill/>
                    </a:ln>
                  </pic:spPr>
                </pic:pic>
              </a:graphicData>
            </a:graphic>
          </wp:inline>
        </w:drawing>
      </w:r>
    </w:p>
    <w:p w:rsidR="00B10493" w:rsidRPr="00397F9B" w:rsidRDefault="00B10493" w:rsidP="00B10493">
      <w:pPr>
        <w:jc w:val="center"/>
      </w:pPr>
      <w:r w:rsidRPr="00397F9B">
        <w:t>Рисунок 5.5.1.1 Фрагмент карты планируемого размещения объектов регионального значения в области газоснабжения, теплоснабжения, трубопроводного транспорта Схемы территориального планирования Ставропольского края</w:t>
      </w:r>
    </w:p>
    <w:p w:rsidR="00B10493" w:rsidRPr="00397F9B" w:rsidRDefault="00B10493" w:rsidP="00B10493">
      <w:pPr>
        <w:jc w:val="center"/>
        <w:rPr>
          <w:b/>
        </w:rPr>
      </w:pPr>
    </w:p>
    <w:p w:rsidR="00B10493" w:rsidRPr="00397F9B" w:rsidRDefault="00B10493" w:rsidP="00B10493">
      <w:pPr>
        <w:jc w:val="center"/>
        <w:rPr>
          <w:b/>
        </w:rPr>
      </w:pPr>
      <w:r w:rsidRPr="00397F9B">
        <w:rPr>
          <w:noProof/>
        </w:rPr>
        <w:drawing>
          <wp:inline distT="0" distB="0" distL="0" distR="0">
            <wp:extent cx="4924800" cy="1918800"/>
            <wp:effectExtent l="0" t="0" r="0" b="0"/>
            <wp:docPr id="4202"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128" cstate="print"/>
                    <a:srcRect/>
                    <a:stretch>
                      <a:fillRect/>
                    </a:stretch>
                  </pic:blipFill>
                  <pic:spPr>
                    <a:xfrm>
                      <a:off x="0" y="0"/>
                      <a:ext cx="4924800" cy="1918800"/>
                    </a:xfrm>
                    <a:prstGeom prst="rect">
                      <a:avLst/>
                    </a:prstGeom>
                    <a:ln/>
                  </pic:spPr>
                </pic:pic>
              </a:graphicData>
            </a:graphic>
          </wp:inline>
        </w:drawing>
      </w:r>
    </w:p>
    <w:p w:rsidR="00B10493" w:rsidRPr="00397F9B" w:rsidRDefault="00B10493" w:rsidP="00B10493">
      <w:pPr>
        <w:jc w:val="center"/>
      </w:pPr>
      <w:r w:rsidRPr="00397F9B">
        <w:t>Рисунок 5.5.1.2 Фрагмент карты планируемого размещения объектов регионального значения в области газоснабжения, теплоснабжения, трубопроводного транспорта Схемы территориального планирования Ставропольского края</w:t>
      </w:r>
    </w:p>
    <w:p w:rsidR="00B10493" w:rsidRPr="00397F9B" w:rsidRDefault="00B10493" w:rsidP="00B10493">
      <w:pPr>
        <w:jc w:val="center"/>
        <w:rPr>
          <w:b/>
        </w:rPr>
      </w:pPr>
    </w:p>
    <w:p w:rsidR="00B10493" w:rsidRPr="00397F9B" w:rsidRDefault="00B10493" w:rsidP="00B10493">
      <w:pPr>
        <w:jc w:val="center"/>
        <w:rPr>
          <w:b/>
        </w:rPr>
      </w:pPr>
      <w:r w:rsidRPr="00397F9B">
        <w:rPr>
          <w:noProof/>
        </w:rPr>
        <w:drawing>
          <wp:inline distT="0" distB="0" distL="0" distR="0">
            <wp:extent cx="4924800" cy="5644800"/>
            <wp:effectExtent l="0" t="0" r="0" b="0"/>
            <wp:docPr id="4201"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129" cstate="print"/>
                    <a:srcRect/>
                    <a:stretch>
                      <a:fillRect/>
                    </a:stretch>
                  </pic:blipFill>
                  <pic:spPr>
                    <a:xfrm>
                      <a:off x="0" y="0"/>
                      <a:ext cx="4924800" cy="5644800"/>
                    </a:xfrm>
                    <a:prstGeom prst="rect">
                      <a:avLst/>
                    </a:prstGeom>
                    <a:ln/>
                  </pic:spPr>
                </pic:pic>
              </a:graphicData>
            </a:graphic>
          </wp:inline>
        </w:drawing>
      </w:r>
    </w:p>
    <w:p w:rsidR="00B10493" w:rsidRPr="00397F9B" w:rsidRDefault="00B10493" w:rsidP="00B10493">
      <w:pPr>
        <w:jc w:val="center"/>
      </w:pPr>
      <w:r w:rsidRPr="00397F9B">
        <w:t>Рисунок 5.5.1.3 Фрагмент карты планируемого размещения объектов регионального значения в области газоснабжения, теплоснабжения, трубопроводного транспорта Схемы территориального планирования Ставропольского края</w:t>
      </w:r>
    </w:p>
    <w:p w:rsidR="00B10493" w:rsidRPr="00397F9B" w:rsidRDefault="00B10493" w:rsidP="00B10493">
      <w:pPr>
        <w:ind w:firstLine="567"/>
        <w:jc w:val="both"/>
        <w:rPr>
          <w:b/>
        </w:rPr>
      </w:pPr>
    </w:p>
    <w:p w:rsidR="00B10493" w:rsidRPr="00397F9B" w:rsidRDefault="00B10493" w:rsidP="00B10493">
      <w:pPr>
        <w:ind w:firstLine="567"/>
        <w:jc w:val="both"/>
      </w:pPr>
      <w:r w:rsidRPr="00397F9B">
        <w:rPr>
          <w:b/>
        </w:rPr>
        <w:t>Автомобильный транспорт.</w:t>
      </w:r>
      <w:r w:rsidRPr="00397F9B">
        <w:t xml:space="preserve"> Автомобильный транспорт, представленный сетью автомобильных дорог федерального и регионального значения, является важным элементом планировочный структуры планируемого </w:t>
      </w:r>
      <w:r w:rsidR="005E74D8" w:rsidRPr="00397F9B">
        <w:t>городского округа</w:t>
      </w:r>
      <w:r w:rsidRPr="00397F9B">
        <w:t>. По территории городского округа осуществляется движение внешнего пассажирского и межрегионального сообщения.</w:t>
      </w:r>
    </w:p>
    <w:p w:rsidR="00B10493" w:rsidRPr="00397F9B" w:rsidRDefault="00B10493" w:rsidP="00B10493">
      <w:pPr>
        <w:ind w:firstLine="567"/>
        <w:jc w:val="both"/>
      </w:pPr>
      <w:r w:rsidRPr="00397F9B">
        <w:t>В соответствии с Перечнем автомобильных дорог общего пользования федерального значения, утвержденного Постановлением Правительства Российской Федерации от 17.11.2010 г. № 928 через часть территории Нефтекумского городского округа проходит автомобильная дорога общего пользования федерального значения А-167 Кочубей — Нефтекумск — Зеленокумск — Минеральные Воды — автомобильная дорога общего пользования федерального значения.</w:t>
      </w:r>
    </w:p>
    <w:p w:rsidR="00A22765" w:rsidRPr="00397F9B" w:rsidRDefault="00A22765" w:rsidP="00B10493">
      <w:pPr>
        <w:ind w:firstLine="567"/>
        <w:jc w:val="both"/>
      </w:pPr>
    </w:p>
    <w:p w:rsidR="00A22765" w:rsidRPr="00397F9B" w:rsidRDefault="00A22765" w:rsidP="00A22765">
      <w:pPr>
        <w:jc w:val="right"/>
      </w:pPr>
      <w:r w:rsidRPr="00397F9B">
        <w:t>Таблица 5.5.1.1</w:t>
      </w:r>
    </w:p>
    <w:p w:rsidR="00A22765" w:rsidRPr="00397F9B" w:rsidRDefault="00A22765" w:rsidP="00A22765">
      <w:pPr>
        <w:jc w:val="center"/>
      </w:pPr>
      <w:r w:rsidRPr="00397F9B">
        <w:t>Категории автомобильной дороги общего пользования федерального значения А-167 Кочубей-Нефтекумск-Зеленокумск-Минеральные Воды</w:t>
      </w:r>
    </w:p>
    <w:tbl>
      <w:tblPr>
        <w:tblStyle w:val="a8"/>
        <w:tblW w:w="0" w:type="auto"/>
        <w:tblLook w:val="04A0"/>
      </w:tblPr>
      <w:tblGrid>
        <w:gridCol w:w="4813"/>
        <w:gridCol w:w="4814"/>
      </w:tblGrid>
      <w:tr w:rsidR="00397F9B" w:rsidRPr="00397F9B" w:rsidTr="00A22765">
        <w:tc>
          <w:tcPr>
            <w:tcW w:w="4813" w:type="dxa"/>
          </w:tcPr>
          <w:p w:rsidR="00A22765" w:rsidRPr="00397F9B" w:rsidRDefault="00A22765" w:rsidP="00A22765">
            <w:pPr>
              <w:jc w:val="center"/>
            </w:pPr>
            <w:r w:rsidRPr="00397F9B">
              <w:t>Участок прохождения</w:t>
            </w:r>
          </w:p>
        </w:tc>
        <w:tc>
          <w:tcPr>
            <w:tcW w:w="4814" w:type="dxa"/>
          </w:tcPr>
          <w:p w:rsidR="00A22765" w:rsidRPr="00397F9B" w:rsidRDefault="00A22765" w:rsidP="00A22765">
            <w:pPr>
              <w:jc w:val="center"/>
            </w:pPr>
            <w:r w:rsidRPr="00397F9B">
              <w:t>Категория автомобильной дороги</w:t>
            </w:r>
          </w:p>
        </w:tc>
      </w:tr>
      <w:tr w:rsidR="00397F9B" w:rsidRPr="00397F9B" w:rsidTr="00A22765">
        <w:tc>
          <w:tcPr>
            <w:tcW w:w="4813" w:type="dxa"/>
          </w:tcPr>
          <w:p w:rsidR="00A22765" w:rsidRPr="00397F9B" w:rsidRDefault="000440F3" w:rsidP="00A22765">
            <w:pPr>
              <w:jc w:val="both"/>
            </w:pPr>
            <w:r w:rsidRPr="00397F9B">
              <w:t>км 95+830 – км 102+602</w:t>
            </w:r>
          </w:p>
        </w:tc>
        <w:tc>
          <w:tcPr>
            <w:tcW w:w="4814" w:type="dxa"/>
          </w:tcPr>
          <w:p w:rsidR="00A22765" w:rsidRPr="00397F9B" w:rsidRDefault="00B56585" w:rsidP="00B56585">
            <w:pPr>
              <w:jc w:val="center"/>
              <w:rPr>
                <w:lang w:val="en-US"/>
              </w:rPr>
            </w:pPr>
            <w:r w:rsidRPr="00397F9B">
              <w:rPr>
                <w:lang w:val="en-US"/>
              </w:rPr>
              <w:t>IV</w:t>
            </w:r>
          </w:p>
        </w:tc>
      </w:tr>
      <w:tr w:rsidR="00397F9B" w:rsidRPr="00397F9B" w:rsidTr="00A22765">
        <w:tc>
          <w:tcPr>
            <w:tcW w:w="4813" w:type="dxa"/>
          </w:tcPr>
          <w:p w:rsidR="00A22765" w:rsidRPr="00397F9B" w:rsidRDefault="000440F3" w:rsidP="00A22765">
            <w:pPr>
              <w:jc w:val="both"/>
            </w:pPr>
            <w:r w:rsidRPr="00397F9B">
              <w:t>км 102+602 – км 113+000</w:t>
            </w:r>
          </w:p>
        </w:tc>
        <w:tc>
          <w:tcPr>
            <w:tcW w:w="4814" w:type="dxa"/>
          </w:tcPr>
          <w:p w:rsidR="00A22765" w:rsidRPr="00397F9B" w:rsidRDefault="00B56585" w:rsidP="00B56585">
            <w:pPr>
              <w:jc w:val="center"/>
              <w:rPr>
                <w:lang w:val="en-US"/>
              </w:rPr>
            </w:pPr>
            <w:r w:rsidRPr="00397F9B">
              <w:rPr>
                <w:lang w:val="en-US"/>
              </w:rPr>
              <w:t>III</w:t>
            </w:r>
          </w:p>
        </w:tc>
      </w:tr>
      <w:tr w:rsidR="00397F9B" w:rsidRPr="00397F9B" w:rsidTr="00A22765">
        <w:tc>
          <w:tcPr>
            <w:tcW w:w="4813" w:type="dxa"/>
          </w:tcPr>
          <w:p w:rsidR="00A22765" w:rsidRPr="00397F9B" w:rsidRDefault="00B56585" w:rsidP="00A22765">
            <w:pPr>
              <w:jc w:val="both"/>
            </w:pPr>
            <w:r w:rsidRPr="00397F9B">
              <w:t>к</w:t>
            </w:r>
            <w:r w:rsidR="000440F3" w:rsidRPr="00397F9B">
              <w:t>м 113+000 – км 123+756</w:t>
            </w:r>
          </w:p>
        </w:tc>
        <w:tc>
          <w:tcPr>
            <w:tcW w:w="4814" w:type="dxa"/>
          </w:tcPr>
          <w:p w:rsidR="00A22765" w:rsidRPr="00397F9B" w:rsidRDefault="00B56585" w:rsidP="00B56585">
            <w:pPr>
              <w:jc w:val="center"/>
              <w:rPr>
                <w:lang w:val="en-US"/>
              </w:rPr>
            </w:pPr>
            <w:r w:rsidRPr="00397F9B">
              <w:rPr>
                <w:lang w:val="en-US"/>
              </w:rPr>
              <w:t>IV</w:t>
            </w:r>
          </w:p>
        </w:tc>
      </w:tr>
      <w:tr w:rsidR="00397F9B" w:rsidRPr="00397F9B" w:rsidTr="00A22765">
        <w:tc>
          <w:tcPr>
            <w:tcW w:w="4813" w:type="dxa"/>
          </w:tcPr>
          <w:p w:rsidR="00A22765" w:rsidRPr="00397F9B" w:rsidRDefault="00B56585" w:rsidP="00A22765">
            <w:pPr>
              <w:jc w:val="both"/>
            </w:pPr>
            <w:r w:rsidRPr="00397F9B">
              <w:t>км 123+756 – км 124+931</w:t>
            </w:r>
          </w:p>
        </w:tc>
        <w:tc>
          <w:tcPr>
            <w:tcW w:w="4814" w:type="dxa"/>
          </w:tcPr>
          <w:p w:rsidR="00A22765" w:rsidRPr="00397F9B" w:rsidRDefault="00B56585" w:rsidP="00B56585">
            <w:pPr>
              <w:jc w:val="center"/>
            </w:pPr>
            <w:r w:rsidRPr="00397F9B">
              <w:rPr>
                <w:lang w:val="en-US"/>
              </w:rPr>
              <w:t>II</w:t>
            </w:r>
          </w:p>
        </w:tc>
      </w:tr>
      <w:tr w:rsidR="00397F9B" w:rsidRPr="00397F9B" w:rsidTr="00A22765">
        <w:tc>
          <w:tcPr>
            <w:tcW w:w="4813" w:type="dxa"/>
          </w:tcPr>
          <w:p w:rsidR="00A22765" w:rsidRPr="00397F9B" w:rsidRDefault="00B56585" w:rsidP="00A22765">
            <w:pPr>
              <w:jc w:val="both"/>
            </w:pPr>
            <w:r w:rsidRPr="00397F9B">
              <w:t>км 124+931 – км 132+770</w:t>
            </w:r>
          </w:p>
        </w:tc>
        <w:tc>
          <w:tcPr>
            <w:tcW w:w="4814" w:type="dxa"/>
          </w:tcPr>
          <w:p w:rsidR="00A22765" w:rsidRPr="00397F9B" w:rsidRDefault="00B56585" w:rsidP="00B56585">
            <w:pPr>
              <w:jc w:val="center"/>
            </w:pPr>
            <w:r w:rsidRPr="00397F9B">
              <w:rPr>
                <w:lang w:val="en-US"/>
              </w:rPr>
              <w:t>III</w:t>
            </w:r>
          </w:p>
        </w:tc>
      </w:tr>
      <w:tr w:rsidR="00397F9B" w:rsidRPr="00397F9B" w:rsidTr="00A22765">
        <w:tc>
          <w:tcPr>
            <w:tcW w:w="4813" w:type="dxa"/>
          </w:tcPr>
          <w:p w:rsidR="00A22765" w:rsidRPr="00397F9B" w:rsidRDefault="00B56585" w:rsidP="00A22765">
            <w:pPr>
              <w:jc w:val="both"/>
            </w:pPr>
            <w:r w:rsidRPr="00397F9B">
              <w:t>км 132+770 – км 136+017</w:t>
            </w:r>
          </w:p>
        </w:tc>
        <w:tc>
          <w:tcPr>
            <w:tcW w:w="4814" w:type="dxa"/>
          </w:tcPr>
          <w:p w:rsidR="00A22765" w:rsidRPr="00397F9B" w:rsidRDefault="00B56585" w:rsidP="00B56585">
            <w:pPr>
              <w:jc w:val="center"/>
            </w:pPr>
            <w:r w:rsidRPr="00397F9B">
              <w:rPr>
                <w:lang w:val="en-US"/>
              </w:rPr>
              <w:t>IV</w:t>
            </w:r>
          </w:p>
        </w:tc>
      </w:tr>
      <w:tr w:rsidR="00397F9B" w:rsidRPr="00397F9B" w:rsidTr="00A22765">
        <w:tc>
          <w:tcPr>
            <w:tcW w:w="4813" w:type="dxa"/>
          </w:tcPr>
          <w:p w:rsidR="00A22765" w:rsidRPr="00397F9B" w:rsidRDefault="00B56585" w:rsidP="00A22765">
            <w:pPr>
              <w:jc w:val="both"/>
            </w:pPr>
            <w:r w:rsidRPr="00397F9B">
              <w:t>км 136+017 – км 137+217</w:t>
            </w:r>
          </w:p>
        </w:tc>
        <w:tc>
          <w:tcPr>
            <w:tcW w:w="4814" w:type="dxa"/>
          </w:tcPr>
          <w:p w:rsidR="00A22765" w:rsidRPr="00397F9B" w:rsidRDefault="00B56585" w:rsidP="00B56585">
            <w:pPr>
              <w:jc w:val="center"/>
            </w:pPr>
            <w:r w:rsidRPr="00397F9B">
              <w:rPr>
                <w:lang w:val="en-US"/>
              </w:rPr>
              <w:t>III</w:t>
            </w:r>
          </w:p>
        </w:tc>
      </w:tr>
      <w:tr w:rsidR="00397F9B" w:rsidRPr="00397F9B" w:rsidTr="00A22765">
        <w:tc>
          <w:tcPr>
            <w:tcW w:w="4813" w:type="dxa"/>
          </w:tcPr>
          <w:p w:rsidR="00B56585" w:rsidRPr="00397F9B" w:rsidRDefault="00B56585" w:rsidP="00A22765">
            <w:pPr>
              <w:jc w:val="both"/>
            </w:pPr>
            <w:r w:rsidRPr="00397F9B">
              <w:t>км 137+217 – км 140+580</w:t>
            </w:r>
          </w:p>
        </w:tc>
        <w:tc>
          <w:tcPr>
            <w:tcW w:w="4814" w:type="dxa"/>
          </w:tcPr>
          <w:p w:rsidR="00B56585" w:rsidRPr="00397F9B" w:rsidRDefault="00B56585" w:rsidP="00B56585">
            <w:pPr>
              <w:jc w:val="center"/>
              <w:rPr>
                <w:lang w:val="en-US"/>
              </w:rPr>
            </w:pPr>
            <w:r w:rsidRPr="00397F9B">
              <w:rPr>
                <w:lang w:val="en-US"/>
              </w:rPr>
              <w:t>II</w:t>
            </w:r>
          </w:p>
        </w:tc>
      </w:tr>
      <w:tr w:rsidR="00397F9B" w:rsidRPr="00397F9B" w:rsidTr="00A22765">
        <w:tc>
          <w:tcPr>
            <w:tcW w:w="4813" w:type="dxa"/>
          </w:tcPr>
          <w:p w:rsidR="00B56585" w:rsidRPr="00397F9B" w:rsidRDefault="00B56585" w:rsidP="00A22765">
            <w:pPr>
              <w:jc w:val="both"/>
            </w:pPr>
            <w:r w:rsidRPr="00397F9B">
              <w:t>км 140+580 – км 143+000</w:t>
            </w:r>
          </w:p>
        </w:tc>
        <w:tc>
          <w:tcPr>
            <w:tcW w:w="4814" w:type="dxa"/>
          </w:tcPr>
          <w:p w:rsidR="00B56585" w:rsidRPr="00397F9B" w:rsidRDefault="000D4731" w:rsidP="00B56585">
            <w:pPr>
              <w:jc w:val="center"/>
              <w:rPr>
                <w:lang w:val="en-US"/>
              </w:rPr>
            </w:pPr>
            <w:r w:rsidRPr="00397F9B">
              <w:rPr>
                <w:lang w:val="en-US"/>
              </w:rPr>
              <w:t>III</w:t>
            </w:r>
          </w:p>
        </w:tc>
      </w:tr>
      <w:tr w:rsidR="00397F9B" w:rsidRPr="00397F9B" w:rsidTr="00A22765">
        <w:tc>
          <w:tcPr>
            <w:tcW w:w="4813" w:type="dxa"/>
          </w:tcPr>
          <w:p w:rsidR="00B56585" w:rsidRPr="00397F9B" w:rsidRDefault="000D4731" w:rsidP="00A22765">
            <w:pPr>
              <w:jc w:val="both"/>
            </w:pPr>
            <w:r w:rsidRPr="00397F9B">
              <w:t>км 143+000 – км 144+276</w:t>
            </w:r>
          </w:p>
        </w:tc>
        <w:tc>
          <w:tcPr>
            <w:tcW w:w="4814" w:type="dxa"/>
          </w:tcPr>
          <w:p w:rsidR="00B56585" w:rsidRPr="00397F9B" w:rsidRDefault="000D4731" w:rsidP="00B56585">
            <w:pPr>
              <w:jc w:val="center"/>
              <w:rPr>
                <w:lang w:val="en-US"/>
              </w:rPr>
            </w:pPr>
            <w:r w:rsidRPr="00397F9B">
              <w:rPr>
                <w:lang w:val="en-US"/>
              </w:rPr>
              <w:t>IV</w:t>
            </w:r>
          </w:p>
        </w:tc>
      </w:tr>
      <w:tr w:rsidR="00397F9B" w:rsidRPr="00397F9B" w:rsidTr="00A22765">
        <w:tc>
          <w:tcPr>
            <w:tcW w:w="4813" w:type="dxa"/>
          </w:tcPr>
          <w:p w:rsidR="00B56585" w:rsidRPr="00397F9B" w:rsidRDefault="000D4731" w:rsidP="00A22765">
            <w:pPr>
              <w:jc w:val="both"/>
            </w:pPr>
            <w:r w:rsidRPr="00397F9B">
              <w:t>км 144+276 – км 146+000</w:t>
            </w:r>
          </w:p>
        </w:tc>
        <w:tc>
          <w:tcPr>
            <w:tcW w:w="4814" w:type="dxa"/>
          </w:tcPr>
          <w:p w:rsidR="00B56585" w:rsidRPr="00397F9B" w:rsidRDefault="000D4731" w:rsidP="00B56585">
            <w:pPr>
              <w:jc w:val="center"/>
              <w:rPr>
                <w:lang w:val="en-US"/>
              </w:rPr>
            </w:pPr>
            <w:r w:rsidRPr="00397F9B">
              <w:rPr>
                <w:lang w:val="en-US"/>
              </w:rPr>
              <w:t>II</w:t>
            </w:r>
          </w:p>
        </w:tc>
      </w:tr>
      <w:tr w:rsidR="000D4731" w:rsidRPr="00397F9B" w:rsidTr="00A22765">
        <w:tc>
          <w:tcPr>
            <w:tcW w:w="4813" w:type="dxa"/>
          </w:tcPr>
          <w:p w:rsidR="000D4731" w:rsidRPr="00397F9B" w:rsidRDefault="000D4731" w:rsidP="00A22765">
            <w:pPr>
              <w:jc w:val="both"/>
            </w:pPr>
            <w:r w:rsidRPr="00397F9B">
              <w:t>км 146+000 – км 147+000</w:t>
            </w:r>
          </w:p>
        </w:tc>
        <w:tc>
          <w:tcPr>
            <w:tcW w:w="4814" w:type="dxa"/>
          </w:tcPr>
          <w:p w:rsidR="000D4731" w:rsidRPr="00397F9B" w:rsidRDefault="000D4731" w:rsidP="00B56585">
            <w:pPr>
              <w:jc w:val="center"/>
              <w:rPr>
                <w:lang w:val="en-US"/>
              </w:rPr>
            </w:pPr>
            <w:r w:rsidRPr="00397F9B">
              <w:rPr>
                <w:lang w:val="en-US"/>
              </w:rPr>
              <w:t>III</w:t>
            </w:r>
          </w:p>
        </w:tc>
      </w:tr>
    </w:tbl>
    <w:p w:rsidR="00A22765" w:rsidRPr="00397F9B" w:rsidRDefault="00A22765" w:rsidP="00A22765">
      <w:pPr>
        <w:jc w:val="both"/>
      </w:pPr>
    </w:p>
    <w:p w:rsidR="00B10493" w:rsidRPr="00397F9B" w:rsidRDefault="00B10493" w:rsidP="00B10493">
      <w:pPr>
        <w:ind w:firstLine="567"/>
        <w:jc w:val="both"/>
      </w:pPr>
      <w:r w:rsidRPr="00397F9B">
        <w:t>В соответствии с Перечнем автомобильных дорог общего пользования, являющихся государственной собственностью Ставропольского края (автомобильные дороги общего пользования регионального или межмуниципального значения), утвержденным Постановлением Правительства Ставропольского края от 23.12.2009 г. № 334-п, на территории Нефтекумского городского округа проходят 6 автомобильных дорог общего пользования регионального значения (таблица 5.5.1.</w:t>
      </w:r>
      <w:r w:rsidR="000D4731" w:rsidRPr="00397F9B">
        <w:t>2</w:t>
      </w:r>
      <w:r w:rsidRPr="00397F9B">
        <w:t>).</w:t>
      </w:r>
    </w:p>
    <w:p w:rsidR="00B10493" w:rsidRPr="00397F9B" w:rsidRDefault="00B10493" w:rsidP="00B10493">
      <w:pPr>
        <w:ind w:firstLine="567"/>
        <w:jc w:val="both"/>
      </w:pPr>
    </w:p>
    <w:p w:rsidR="00B10493" w:rsidRPr="00397F9B" w:rsidRDefault="00B10493" w:rsidP="00B10493">
      <w:pPr>
        <w:jc w:val="right"/>
      </w:pPr>
      <w:r w:rsidRPr="00397F9B">
        <w:t>Таблица 5.5.1.</w:t>
      </w:r>
      <w:r w:rsidR="000D4731" w:rsidRPr="00397F9B">
        <w:t>2</w:t>
      </w:r>
    </w:p>
    <w:p w:rsidR="00B10493" w:rsidRPr="00397F9B" w:rsidRDefault="00B10493" w:rsidP="00B10493">
      <w:pPr>
        <w:jc w:val="center"/>
      </w:pPr>
      <w:r w:rsidRPr="00397F9B">
        <w:t>Перечень автомобильных дорог общего пользования, являющихся государственной собственностью Ставропольского края (автомобильные дороги общего пользования регионального или межмуниципального значения)</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534"/>
        <w:gridCol w:w="3402"/>
        <w:gridCol w:w="2268"/>
        <w:gridCol w:w="1824"/>
        <w:gridCol w:w="1825"/>
      </w:tblGrid>
      <w:tr w:rsidR="00397F9B" w:rsidRPr="00397F9B" w:rsidTr="00F43306">
        <w:trPr>
          <w:tblHeader/>
        </w:trPr>
        <w:tc>
          <w:tcPr>
            <w:tcW w:w="534" w:type="dxa"/>
            <w:vAlign w:val="center"/>
          </w:tcPr>
          <w:p w:rsidR="00B10493" w:rsidRPr="00397F9B" w:rsidRDefault="00B10493" w:rsidP="00F43306">
            <w:pPr>
              <w:jc w:val="center"/>
              <w:rPr>
                <w:sz w:val="20"/>
                <w:szCs w:val="20"/>
              </w:rPr>
            </w:pPr>
            <w:r w:rsidRPr="00397F9B">
              <w:rPr>
                <w:sz w:val="20"/>
                <w:szCs w:val="20"/>
              </w:rPr>
              <w:t>№ п/п</w:t>
            </w:r>
          </w:p>
        </w:tc>
        <w:tc>
          <w:tcPr>
            <w:tcW w:w="3402" w:type="dxa"/>
            <w:vAlign w:val="center"/>
          </w:tcPr>
          <w:p w:rsidR="00B10493" w:rsidRPr="00397F9B" w:rsidRDefault="00B10493" w:rsidP="00F43306">
            <w:pPr>
              <w:jc w:val="center"/>
              <w:rPr>
                <w:sz w:val="20"/>
                <w:szCs w:val="20"/>
              </w:rPr>
            </w:pPr>
            <w:r w:rsidRPr="00397F9B">
              <w:rPr>
                <w:sz w:val="20"/>
                <w:szCs w:val="20"/>
              </w:rPr>
              <w:t>Наименование автомобильной</w:t>
            </w:r>
          </w:p>
          <w:p w:rsidR="00B10493" w:rsidRPr="00397F9B" w:rsidRDefault="00B10493" w:rsidP="00F43306">
            <w:pPr>
              <w:jc w:val="center"/>
              <w:rPr>
                <w:sz w:val="20"/>
                <w:szCs w:val="20"/>
              </w:rPr>
            </w:pPr>
            <w:r w:rsidRPr="00397F9B">
              <w:rPr>
                <w:sz w:val="20"/>
                <w:szCs w:val="20"/>
              </w:rPr>
              <w:t>дороги</w:t>
            </w:r>
          </w:p>
        </w:tc>
        <w:tc>
          <w:tcPr>
            <w:tcW w:w="2268" w:type="dxa"/>
            <w:vAlign w:val="center"/>
          </w:tcPr>
          <w:p w:rsidR="00B10493" w:rsidRPr="00397F9B" w:rsidRDefault="00B10493" w:rsidP="00F43306">
            <w:pPr>
              <w:jc w:val="center"/>
              <w:rPr>
                <w:sz w:val="20"/>
                <w:szCs w:val="20"/>
              </w:rPr>
            </w:pPr>
            <w:r w:rsidRPr="00397F9B">
              <w:rPr>
                <w:sz w:val="20"/>
                <w:szCs w:val="20"/>
              </w:rPr>
              <w:t>Идентификационный номер автомобильной дороги</w:t>
            </w:r>
          </w:p>
        </w:tc>
        <w:tc>
          <w:tcPr>
            <w:tcW w:w="1824" w:type="dxa"/>
            <w:vAlign w:val="center"/>
          </w:tcPr>
          <w:p w:rsidR="00B10493" w:rsidRPr="00397F9B" w:rsidRDefault="00B10493" w:rsidP="00F43306">
            <w:pPr>
              <w:jc w:val="center"/>
              <w:rPr>
                <w:sz w:val="20"/>
                <w:szCs w:val="20"/>
              </w:rPr>
            </w:pPr>
            <w:r w:rsidRPr="00397F9B">
              <w:rPr>
                <w:sz w:val="20"/>
                <w:szCs w:val="20"/>
              </w:rPr>
              <w:t>Протяженность участка, км</w:t>
            </w:r>
          </w:p>
        </w:tc>
        <w:tc>
          <w:tcPr>
            <w:tcW w:w="1825" w:type="dxa"/>
            <w:vAlign w:val="center"/>
          </w:tcPr>
          <w:p w:rsidR="00B10493" w:rsidRPr="00397F9B" w:rsidRDefault="00B10493" w:rsidP="00F43306">
            <w:pPr>
              <w:jc w:val="center"/>
              <w:rPr>
                <w:sz w:val="20"/>
                <w:szCs w:val="20"/>
              </w:rPr>
            </w:pPr>
            <w:r w:rsidRPr="00397F9B">
              <w:rPr>
                <w:sz w:val="20"/>
                <w:szCs w:val="20"/>
              </w:rPr>
              <w:t>Техническая категория автодороги</w:t>
            </w:r>
          </w:p>
        </w:tc>
      </w:tr>
      <w:tr w:rsidR="00397F9B" w:rsidRPr="00397F9B" w:rsidTr="00B10493">
        <w:tc>
          <w:tcPr>
            <w:tcW w:w="534" w:type="dxa"/>
            <w:vAlign w:val="center"/>
          </w:tcPr>
          <w:p w:rsidR="00B10493" w:rsidRPr="00397F9B" w:rsidRDefault="00B10493" w:rsidP="00B10493">
            <w:pPr>
              <w:jc w:val="center"/>
              <w:rPr>
                <w:sz w:val="20"/>
                <w:szCs w:val="20"/>
              </w:rPr>
            </w:pPr>
            <w:r w:rsidRPr="00397F9B">
              <w:rPr>
                <w:sz w:val="20"/>
                <w:szCs w:val="20"/>
              </w:rPr>
              <w:t>1</w:t>
            </w:r>
          </w:p>
        </w:tc>
        <w:tc>
          <w:tcPr>
            <w:tcW w:w="3402" w:type="dxa"/>
          </w:tcPr>
          <w:p w:rsidR="00B10493" w:rsidRPr="00397F9B" w:rsidRDefault="00B10493" w:rsidP="00B10493">
            <w:pPr>
              <w:rPr>
                <w:sz w:val="20"/>
                <w:szCs w:val="20"/>
              </w:rPr>
            </w:pPr>
            <w:r w:rsidRPr="00397F9B">
              <w:rPr>
                <w:sz w:val="20"/>
                <w:szCs w:val="20"/>
              </w:rPr>
              <w:t>Буденновск - Ачикулак - Нефтекумск</w:t>
            </w:r>
          </w:p>
        </w:tc>
        <w:tc>
          <w:tcPr>
            <w:tcW w:w="2268" w:type="dxa"/>
            <w:vAlign w:val="center"/>
          </w:tcPr>
          <w:p w:rsidR="00B10493" w:rsidRPr="00397F9B" w:rsidRDefault="00B10493" w:rsidP="00B10493">
            <w:pPr>
              <w:jc w:val="center"/>
              <w:rPr>
                <w:sz w:val="20"/>
                <w:szCs w:val="20"/>
              </w:rPr>
            </w:pPr>
            <w:r w:rsidRPr="00397F9B">
              <w:rPr>
                <w:sz w:val="20"/>
                <w:szCs w:val="20"/>
              </w:rPr>
              <w:t>07 ОП РЗ 07К-022</w:t>
            </w:r>
          </w:p>
        </w:tc>
        <w:tc>
          <w:tcPr>
            <w:tcW w:w="1824" w:type="dxa"/>
            <w:vAlign w:val="center"/>
          </w:tcPr>
          <w:p w:rsidR="00B10493" w:rsidRPr="00397F9B" w:rsidRDefault="00B10493" w:rsidP="00B10493">
            <w:pPr>
              <w:jc w:val="center"/>
              <w:rPr>
                <w:sz w:val="20"/>
                <w:szCs w:val="20"/>
              </w:rPr>
            </w:pPr>
            <w:r w:rsidRPr="00397F9B">
              <w:rPr>
                <w:sz w:val="20"/>
                <w:szCs w:val="20"/>
              </w:rPr>
              <w:t>–</w:t>
            </w:r>
          </w:p>
        </w:tc>
        <w:tc>
          <w:tcPr>
            <w:tcW w:w="1825" w:type="dxa"/>
            <w:vAlign w:val="center"/>
          </w:tcPr>
          <w:p w:rsidR="00B10493" w:rsidRPr="00397F9B" w:rsidRDefault="00B10493" w:rsidP="00B10493">
            <w:pPr>
              <w:jc w:val="center"/>
              <w:rPr>
                <w:sz w:val="20"/>
                <w:szCs w:val="20"/>
              </w:rPr>
            </w:pPr>
            <w:r w:rsidRPr="00397F9B">
              <w:rPr>
                <w:sz w:val="20"/>
                <w:szCs w:val="20"/>
              </w:rPr>
              <w:t>–</w:t>
            </w:r>
          </w:p>
        </w:tc>
      </w:tr>
      <w:tr w:rsidR="00397F9B" w:rsidRPr="00397F9B" w:rsidTr="00B10493">
        <w:tc>
          <w:tcPr>
            <w:tcW w:w="534" w:type="dxa"/>
            <w:vAlign w:val="center"/>
          </w:tcPr>
          <w:p w:rsidR="00B10493" w:rsidRPr="00397F9B" w:rsidRDefault="00B10493" w:rsidP="00B10493">
            <w:pPr>
              <w:jc w:val="center"/>
              <w:rPr>
                <w:sz w:val="20"/>
                <w:szCs w:val="20"/>
              </w:rPr>
            </w:pPr>
            <w:r w:rsidRPr="00397F9B">
              <w:rPr>
                <w:sz w:val="20"/>
                <w:szCs w:val="20"/>
              </w:rPr>
              <w:t>2</w:t>
            </w:r>
          </w:p>
        </w:tc>
        <w:tc>
          <w:tcPr>
            <w:tcW w:w="3402" w:type="dxa"/>
          </w:tcPr>
          <w:p w:rsidR="00B10493" w:rsidRPr="00397F9B" w:rsidRDefault="00B10493" w:rsidP="00B10493">
            <w:pPr>
              <w:rPr>
                <w:sz w:val="20"/>
                <w:szCs w:val="20"/>
              </w:rPr>
            </w:pPr>
            <w:r w:rsidRPr="00397F9B">
              <w:rPr>
                <w:sz w:val="20"/>
                <w:szCs w:val="20"/>
              </w:rPr>
              <w:t>Курская - Каясула</w:t>
            </w:r>
          </w:p>
        </w:tc>
        <w:tc>
          <w:tcPr>
            <w:tcW w:w="2268" w:type="dxa"/>
            <w:vAlign w:val="center"/>
          </w:tcPr>
          <w:p w:rsidR="00B10493" w:rsidRPr="00397F9B" w:rsidRDefault="00B10493" w:rsidP="00B10493">
            <w:pPr>
              <w:jc w:val="center"/>
              <w:rPr>
                <w:sz w:val="20"/>
                <w:szCs w:val="20"/>
              </w:rPr>
            </w:pPr>
            <w:r w:rsidRPr="00397F9B">
              <w:rPr>
                <w:sz w:val="20"/>
                <w:szCs w:val="20"/>
              </w:rPr>
              <w:t>07 ОП РЗ 07К-065</w:t>
            </w:r>
          </w:p>
        </w:tc>
        <w:tc>
          <w:tcPr>
            <w:tcW w:w="1824" w:type="dxa"/>
            <w:vAlign w:val="center"/>
          </w:tcPr>
          <w:p w:rsidR="00B10493" w:rsidRPr="00397F9B" w:rsidRDefault="00B10493" w:rsidP="00B10493">
            <w:pPr>
              <w:jc w:val="center"/>
              <w:rPr>
                <w:sz w:val="20"/>
                <w:szCs w:val="20"/>
              </w:rPr>
            </w:pPr>
            <w:r w:rsidRPr="00397F9B">
              <w:rPr>
                <w:sz w:val="20"/>
                <w:szCs w:val="20"/>
              </w:rPr>
              <w:t>–</w:t>
            </w:r>
          </w:p>
        </w:tc>
        <w:tc>
          <w:tcPr>
            <w:tcW w:w="1825" w:type="dxa"/>
            <w:vAlign w:val="center"/>
          </w:tcPr>
          <w:p w:rsidR="00B10493" w:rsidRPr="00397F9B" w:rsidRDefault="00B10493" w:rsidP="00B10493">
            <w:pPr>
              <w:jc w:val="center"/>
              <w:rPr>
                <w:sz w:val="20"/>
                <w:szCs w:val="20"/>
              </w:rPr>
            </w:pPr>
            <w:r w:rsidRPr="00397F9B">
              <w:rPr>
                <w:sz w:val="20"/>
                <w:szCs w:val="20"/>
              </w:rPr>
              <w:t>–</w:t>
            </w:r>
          </w:p>
        </w:tc>
      </w:tr>
      <w:tr w:rsidR="00397F9B" w:rsidRPr="00397F9B" w:rsidTr="00B10493">
        <w:tc>
          <w:tcPr>
            <w:tcW w:w="534" w:type="dxa"/>
            <w:vAlign w:val="center"/>
          </w:tcPr>
          <w:p w:rsidR="00B10493" w:rsidRPr="00397F9B" w:rsidRDefault="00B10493" w:rsidP="00B10493">
            <w:pPr>
              <w:jc w:val="center"/>
              <w:rPr>
                <w:sz w:val="20"/>
                <w:szCs w:val="20"/>
              </w:rPr>
            </w:pPr>
            <w:r w:rsidRPr="00397F9B">
              <w:rPr>
                <w:sz w:val="20"/>
                <w:szCs w:val="20"/>
              </w:rPr>
              <w:t>3</w:t>
            </w:r>
          </w:p>
        </w:tc>
        <w:tc>
          <w:tcPr>
            <w:tcW w:w="3402" w:type="dxa"/>
          </w:tcPr>
          <w:p w:rsidR="00B10493" w:rsidRPr="00397F9B" w:rsidRDefault="00B10493" w:rsidP="00B10493">
            <w:pPr>
              <w:rPr>
                <w:sz w:val="20"/>
                <w:szCs w:val="20"/>
              </w:rPr>
            </w:pPr>
            <w:r w:rsidRPr="00397F9B">
              <w:rPr>
                <w:sz w:val="20"/>
                <w:szCs w:val="20"/>
              </w:rPr>
              <w:t>Степное - Иргаклы - Ачикулак</w:t>
            </w:r>
          </w:p>
        </w:tc>
        <w:tc>
          <w:tcPr>
            <w:tcW w:w="2268" w:type="dxa"/>
            <w:vAlign w:val="center"/>
          </w:tcPr>
          <w:p w:rsidR="00B10493" w:rsidRPr="00397F9B" w:rsidRDefault="00B10493" w:rsidP="00B10493">
            <w:pPr>
              <w:jc w:val="center"/>
              <w:rPr>
                <w:sz w:val="20"/>
                <w:szCs w:val="20"/>
              </w:rPr>
            </w:pPr>
            <w:r w:rsidRPr="00397F9B">
              <w:rPr>
                <w:sz w:val="20"/>
                <w:szCs w:val="20"/>
              </w:rPr>
              <w:t>07 ОП РЗ 07К-076</w:t>
            </w:r>
          </w:p>
        </w:tc>
        <w:tc>
          <w:tcPr>
            <w:tcW w:w="1824" w:type="dxa"/>
            <w:vAlign w:val="center"/>
          </w:tcPr>
          <w:p w:rsidR="00B10493" w:rsidRPr="00397F9B" w:rsidRDefault="00B10493" w:rsidP="00B10493">
            <w:pPr>
              <w:jc w:val="center"/>
              <w:rPr>
                <w:sz w:val="20"/>
                <w:szCs w:val="20"/>
              </w:rPr>
            </w:pPr>
            <w:r w:rsidRPr="00397F9B">
              <w:rPr>
                <w:sz w:val="20"/>
                <w:szCs w:val="20"/>
              </w:rPr>
              <w:t>–</w:t>
            </w:r>
          </w:p>
        </w:tc>
        <w:tc>
          <w:tcPr>
            <w:tcW w:w="1825" w:type="dxa"/>
            <w:vAlign w:val="center"/>
          </w:tcPr>
          <w:p w:rsidR="00B10493" w:rsidRPr="00397F9B" w:rsidRDefault="00B10493" w:rsidP="00B10493">
            <w:pPr>
              <w:jc w:val="center"/>
              <w:rPr>
                <w:sz w:val="20"/>
                <w:szCs w:val="20"/>
              </w:rPr>
            </w:pPr>
            <w:r w:rsidRPr="00397F9B">
              <w:rPr>
                <w:sz w:val="20"/>
                <w:szCs w:val="20"/>
              </w:rPr>
              <w:t>–</w:t>
            </w:r>
          </w:p>
        </w:tc>
      </w:tr>
      <w:tr w:rsidR="00397F9B" w:rsidRPr="00397F9B" w:rsidTr="00B10493">
        <w:tc>
          <w:tcPr>
            <w:tcW w:w="534" w:type="dxa"/>
            <w:vAlign w:val="center"/>
          </w:tcPr>
          <w:p w:rsidR="00B10493" w:rsidRPr="00397F9B" w:rsidRDefault="00B10493" w:rsidP="00B10493">
            <w:pPr>
              <w:jc w:val="center"/>
              <w:rPr>
                <w:sz w:val="20"/>
                <w:szCs w:val="20"/>
              </w:rPr>
            </w:pPr>
            <w:r w:rsidRPr="00397F9B">
              <w:rPr>
                <w:sz w:val="20"/>
                <w:szCs w:val="20"/>
              </w:rPr>
              <w:t>4</w:t>
            </w:r>
          </w:p>
        </w:tc>
        <w:tc>
          <w:tcPr>
            <w:tcW w:w="3402" w:type="dxa"/>
          </w:tcPr>
          <w:p w:rsidR="00B10493" w:rsidRPr="00397F9B" w:rsidRDefault="00B10493" w:rsidP="00B10493">
            <w:pPr>
              <w:rPr>
                <w:sz w:val="20"/>
                <w:szCs w:val="20"/>
              </w:rPr>
            </w:pPr>
            <w:r w:rsidRPr="00397F9B">
              <w:rPr>
                <w:sz w:val="20"/>
                <w:szCs w:val="20"/>
              </w:rPr>
              <w:t>Ачикулак - Махмуд-Мектеб - Тукуй-Мектеб</w:t>
            </w:r>
          </w:p>
        </w:tc>
        <w:tc>
          <w:tcPr>
            <w:tcW w:w="2268" w:type="dxa"/>
            <w:vAlign w:val="center"/>
          </w:tcPr>
          <w:p w:rsidR="00B10493" w:rsidRPr="00397F9B" w:rsidRDefault="00B10493" w:rsidP="00B10493">
            <w:pPr>
              <w:jc w:val="center"/>
              <w:rPr>
                <w:sz w:val="20"/>
                <w:szCs w:val="20"/>
              </w:rPr>
            </w:pPr>
            <w:r w:rsidRPr="00397F9B">
              <w:rPr>
                <w:sz w:val="20"/>
                <w:szCs w:val="20"/>
              </w:rPr>
              <w:t>07 ОП РЗ 07К-077</w:t>
            </w:r>
          </w:p>
        </w:tc>
        <w:tc>
          <w:tcPr>
            <w:tcW w:w="1824" w:type="dxa"/>
            <w:vAlign w:val="center"/>
          </w:tcPr>
          <w:p w:rsidR="00B10493" w:rsidRPr="00397F9B" w:rsidRDefault="00B10493" w:rsidP="00B10493">
            <w:pPr>
              <w:jc w:val="center"/>
              <w:rPr>
                <w:sz w:val="20"/>
                <w:szCs w:val="20"/>
              </w:rPr>
            </w:pPr>
            <w:r w:rsidRPr="00397F9B">
              <w:rPr>
                <w:sz w:val="20"/>
                <w:szCs w:val="20"/>
              </w:rPr>
              <w:t>–</w:t>
            </w:r>
          </w:p>
        </w:tc>
        <w:tc>
          <w:tcPr>
            <w:tcW w:w="1825" w:type="dxa"/>
            <w:vAlign w:val="center"/>
          </w:tcPr>
          <w:p w:rsidR="00B10493" w:rsidRPr="00397F9B" w:rsidRDefault="00B10493" w:rsidP="00B10493">
            <w:pPr>
              <w:jc w:val="center"/>
              <w:rPr>
                <w:sz w:val="20"/>
                <w:szCs w:val="20"/>
              </w:rPr>
            </w:pPr>
            <w:r w:rsidRPr="00397F9B">
              <w:rPr>
                <w:sz w:val="20"/>
                <w:szCs w:val="20"/>
              </w:rPr>
              <w:t>–</w:t>
            </w:r>
          </w:p>
        </w:tc>
      </w:tr>
      <w:tr w:rsidR="00397F9B" w:rsidRPr="00397F9B" w:rsidTr="00B10493">
        <w:tc>
          <w:tcPr>
            <w:tcW w:w="534" w:type="dxa"/>
            <w:vAlign w:val="center"/>
          </w:tcPr>
          <w:p w:rsidR="00B10493" w:rsidRPr="00397F9B" w:rsidRDefault="00B10493" w:rsidP="00B10493">
            <w:pPr>
              <w:jc w:val="center"/>
              <w:rPr>
                <w:sz w:val="20"/>
                <w:szCs w:val="20"/>
              </w:rPr>
            </w:pPr>
            <w:r w:rsidRPr="00397F9B">
              <w:rPr>
                <w:sz w:val="20"/>
                <w:szCs w:val="20"/>
              </w:rPr>
              <w:t>5</w:t>
            </w:r>
          </w:p>
        </w:tc>
        <w:tc>
          <w:tcPr>
            <w:tcW w:w="3402" w:type="dxa"/>
          </w:tcPr>
          <w:p w:rsidR="00B10493" w:rsidRPr="00397F9B" w:rsidRDefault="00B10493" w:rsidP="00B10493">
            <w:pPr>
              <w:rPr>
                <w:sz w:val="20"/>
                <w:szCs w:val="20"/>
              </w:rPr>
            </w:pPr>
            <w:r w:rsidRPr="00397F9B">
              <w:rPr>
                <w:sz w:val="20"/>
                <w:szCs w:val="20"/>
              </w:rPr>
              <w:t>Иргаклы - Абрам-Тюбе – граница Ставропольского края</w:t>
            </w:r>
          </w:p>
        </w:tc>
        <w:tc>
          <w:tcPr>
            <w:tcW w:w="2268" w:type="dxa"/>
            <w:vAlign w:val="center"/>
          </w:tcPr>
          <w:p w:rsidR="00B10493" w:rsidRPr="00397F9B" w:rsidRDefault="00B10493" w:rsidP="00B10493">
            <w:pPr>
              <w:jc w:val="center"/>
              <w:rPr>
                <w:sz w:val="20"/>
                <w:szCs w:val="20"/>
              </w:rPr>
            </w:pPr>
            <w:r w:rsidRPr="00397F9B">
              <w:rPr>
                <w:sz w:val="20"/>
                <w:szCs w:val="20"/>
              </w:rPr>
              <w:t>07 ОП РЗ 07К-078</w:t>
            </w:r>
          </w:p>
        </w:tc>
        <w:tc>
          <w:tcPr>
            <w:tcW w:w="1824" w:type="dxa"/>
            <w:vAlign w:val="center"/>
          </w:tcPr>
          <w:p w:rsidR="00B10493" w:rsidRPr="00397F9B" w:rsidRDefault="00B10493" w:rsidP="00B10493">
            <w:pPr>
              <w:jc w:val="center"/>
              <w:rPr>
                <w:sz w:val="20"/>
                <w:szCs w:val="20"/>
              </w:rPr>
            </w:pPr>
            <w:r w:rsidRPr="00397F9B">
              <w:rPr>
                <w:sz w:val="20"/>
                <w:szCs w:val="20"/>
              </w:rPr>
              <w:t>–</w:t>
            </w:r>
          </w:p>
        </w:tc>
        <w:tc>
          <w:tcPr>
            <w:tcW w:w="1825" w:type="dxa"/>
            <w:vAlign w:val="center"/>
          </w:tcPr>
          <w:p w:rsidR="00B10493" w:rsidRPr="00397F9B" w:rsidRDefault="00B10493" w:rsidP="00B10493">
            <w:pPr>
              <w:jc w:val="center"/>
              <w:rPr>
                <w:sz w:val="20"/>
                <w:szCs w:val="20"/>
              </w:rPr>
            </w:pPr>
            <w:r w:rsidRPr="00397F9B">
              <w:rPr>
                <w:sz w:val="20"/>
                <w:szCs w:val="20"/>
              </w:rPr>
              <w:t>–</w:t>
            </w:r>
          </w:p>
        </w:tc>
      </w:tr>
      <w:tr w:rsidR="00B10493" w:rsidRPr="00397F9B" w:rsidTr="00B10493">
        <w:tc>
          <w:tcPr>
            <w:tcW w:w="534" w:type="dxa"/>
            <w:vAlign w:val="center"/>
          </w:tcPr>
          <w:p w:rsidR="00B10493" w:rsidRPr="00397F9B" w:rsidRDefault="00B10493" w:rsidP="00B10493">
            <w:pPr>
              <w:jc w:val="center"/>
              <w:rPr>
                <w:sz w:val="20"/>
                <w:szCs w:val="20"/>
              </w:rPr>
            </w:pPr>
            <w:r w:rsidRPr="00397F9B">
              <w:rPr>
                <w:sz w:val="20"/>
                <w:szCs w:val="20"/>
              </w:rPr>
              <w:t>6</w:t>
            </w:r>
          </w:p>
        </w:tc>
        <w:tc>
          <w:tcPr>
            <w:tcW w:w="3402" w:type="dxa"/>
          </w:tcPr>
          <w:p w:rsidR="00B10493" w:rsidRPr="00397F9B" w:rsidRDefault="00B10493" w:rsidP="00B10493">
            <w:pPr>
              <w:rPr>
                <w:sz w:val="20"/>
                <w:szCs w:val="20"/>
              </w:rPr>
            </w:pPr>
            <w:r w:rsidRPr="00397F9B">
              <w:rPr>
                <w:sz w:val="20"/>
                <w:szCs w:val="20"/>
              </w:rPr>
              <w:t>Новкус-Артезиан - Ямангой -</w:t>
            </w:r>
          </w:p>
          <w:p w:rsidR="00B10493" w:rsidRPr="00397F9B" w:rsidRDefault="00B10493" w:rsidP="00B10493">
            <w:pPr>
              <w:rPr>
                <w:sz w:val="20"/>
                <w:szCs w:val="20"/>
              </w:rPr>
            </w:pPr>
            <w:r w:rsidRPr="00397F9B">
              <w:rPr>
                <w:sz w:val="20"/>
                <w:szCs w:val="20"/>
              </w:rPr>
              <w:t>примыкание к автомобильной дороге «Иргаклы - Абрам-Тюбе – граница Ставропольского края»</w:t>
            </w:r>
          </w:p>
        </w:tc>
        <w:tc>
          <w:tcPr>
            <w:tcW w:w="2268" w:type="dxa"/>
            <w:vAlign w:val="center"/>
          </w:tcPr>
          <w:p w:rsidR="00B10493" w:rsidRPr="00397F9B" w:rsidRDefault="00B10493" w:rsidP="00B10493">
            <w:pPr>
              <w:jc w:val="center"/>
              <w:rPr>
                <w:sz w:val="20"/>
                <w:szCs w:val="20"/>
              </w:rPr>
            </w:pPr>
            <w:r w:rsidRPr="00397F9B">
              <w:rPr>
                <w:sz w:val="20"/>
                <w:szCs w:val="20"/>
              </w:rPr>
              <w:t>07 ОП РЗ 07К-079</w:t>
            </w:r>
          </w:p>
        </w:tc>
        <w:tc>
          <w:tcPr>
            <w:tcW w:w="1824" w:type="dxa"/>
            <w:vAlign w:val="center"/>
          </w:tcPr>
          <w:p w:rsidR="00B10493" w:rsidRPr="00397F9B" w:rsidRDefault="00B10493" w:rsidP="00B10493">
            <w:pPr>
              <w:jc w:val="center"/>
              <w:rPr>
                <w:sz w:val="20"/>
                <w:szCs w:val="20"/>
              </w:rPr>
            </w:pPr>
            <w:r w:rsidRPr="00397F9B">
              <w:rPr>
                <w:sz w:val="20"/>
                <w:szCs w:val="20"/>
              </w:rPr>
              <w:t>–</w:t>
            </w:r>
          </w:p>
        </w:tc>
        <w:tc>
          <w:tcPr>
            <w:tcW w:w="1825" w:type="dxa"/>
            <w:vAlign w:val="center"/>
          </w:tcPr>
          <w:p w:rsidR="00B10493" w:rsidRPr="00397F9B" w:rsidRDefault="00B10493" w:rsidP="00B10493">
            <w:pPr>
              <w:jc w:val="center"/>
              <w:rPr>
                <w:sz w:val="20"/>
                <w:szCs w:val="20"/>
              </w:rPr>
            </w:pPr>
            <w:r w:rsidRPr="00397F9B">
              <w:rPr>
                <w:sz w:val="20"/>
                <w:szCs w:val="20"/>
              </w:rPr>
              <w:t>–</w:t>
            </w:r>
          </w:p>
        </w:tc>
      </w:tr>
    </w:tbl>
    <w:p w:rsidR="00B10493" w:rsidRPr="00397F9B" w:rsidRDefault="00B10493" w:rsidP="00B10493">
      <w:pPr>
        <w:jc w:val="both"/>
      </w:pPr>
    </w:p>
    <w:p w:rsidR="00B10493" w:rsidRPr="00397F9B" w:rsidRDefault="00B10493" w:rsidP="00B10493">
      <w:pPr>
        <w:ind w:firstLine="567"/>
        <w:jc w:val="both"/>
      </w:pPr>
      <w:r w:rsidRPr="00397F9B">
        <w:t>В соответствии с реестром межмуниципальных маршрутов регулярных перевозок пассажиров автомобильным транспортом в Ставропольском крае, опубликованном на официальном сайте Министерства дорожного хозяйства и транспорта Ставропольского края (www. dorogisk.ru) по территории Нефтекумского городского округа Ставропольского края проходит 12 межмуниципальных маршрутов (таблица 5.5.1.</w:t>
      </w:r>
      <w:r w:rsidR="000D4731" w:rsidRPr="00397F9B">
        <w:t>3</w:t>
      </w:r>
      <w:r w:rsidRPr="00397F9B">
        <w:t>).</w:t>
      </w:r>
    </w:p>
    <w:p w:rsidR="00B10493" w:rsidRPr="00397F9B" w:rsidRDefault="00B10493" w:rsidP="00B10493">
      <w:pPr>
        <w:spacing w:after="160" w:line="259" w:lineRule="auto"/>
        <w:sectPr w:rsidR="00B10493" w:rsidRPr="00397F9B" w:rsidSect="001E4D94">
          <w:footerReference w:type="default" r:id="rId130"/>
          <w:pgSz w:w="11906" w:h="16838"/>
          <w:pgMar w:top="567" w:right="567" w:bottom="567" w:left="851" w:header="510" w:footer="510" w:gutter="0"/>
          <w:cols w:space="720"/>
        </w:sectPr>
      </w:pPr>
      <w:r w:rsidRPr="00397F9B">
        <w:br w:type="page"/>
      </w:r>
    </w:p>
    <w:p w:rsidR="00B10493" w:rsidRPr="00397F9B" w:rsidRDefault="00B10493" w:rsidP="00B10493">
      <w:pPr>
        <w:ind w:firstLine="567"/>
        <w:jc w:val="right"/>
      </w:pPr>
      <w:r w:rsidRPr="00397F9B">
        <w:t>Таблица 5.5.1.</w:t>
      </w:r>
      <w:r w:rsidR="000D4731" w:rsidRPr="00397F9B">
        <w:t>3</w:t>
      </w:r>
    </w:p>
    <w:p w:rsidR="00B10493" w:rsidRPr="00397F9B" w:rsidRDefault="00B10493" w:rsidP="00B10493">
      <w:pPr>
        <w:jc w:val="center"/>
      </w:pPr>
      <w:r w:rsidRPr="00397F9B">
        <w:t>Реестр межмуниципальных маршрутов регулярных перевозок пассажиров</w:t>
      </w:r>
    </w:p>
    <w:tbl>
      <w:tblPr>
        <w:tblW w:w="15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655"/>
        <w:gridCol w:w="1740"/>
        <w:gridCol w:w="2864"/>
        <w:gridCol w:w="2859"/>
        <w:gridCol w:w="5740"/>
        <w:gridCol w:w="1627"/>
      </w:tblGrid>
      <w:tr w:rsidR="00397F9B" w:rsidRPr="00397F9B" w:rsidTr="00A46B20">
        <w:trPr>
          <w:tblHeader/>
        </w:trPr>
        <w:tc>
          <w:tcPr>
            <w:tcW w:w="655" w:type="dxa"/>
            <w:vMerge w:val="restart"/>
            <w:vAlign w:val="center"/>
          </w:tcPr>
          <w:p w:rsidR="00B10493" w:rsidRPr="00397F9B" w:rsidRDefault="00B10493" w:rsidP="00B10493">
            <w:pPr>
              <w:jc w:val="center"/>
              <w:rPr>
                <w:sz w:val="20"/>
                <w:szCs w:val="20"/>
              </w:rPr>
            </w:pPr>
            <w:bookmarkStart w:id="42" w:name="_heading=h.1y810tw" w:colFirst="0" w:colLast="0"/>
            <w:bookmarkEnd w:id="42"/>
            <w:r w:rsidRPr="00397F9B">
              <w:rPr>
                <w:sz w:val="20"/>
                <w:szCs w:val="20"/>
              </w:rPr>
              <w:t>№</w:t>
            </w:r>
          </w:p>
          <w:p w:rsidR="00B10493" w:rsidRPr="00397F9B" w:rsidRDefault="00B10493" w:rsidP="00B10493">
            <w:pPr>
              <w:jc w:val="center"/>
              <w:rPr>
                <w:sz w:val="20"/>
                <w:szCs w:val="20"/>
              </w:rPr>
            </w:pPr>
            <w:r w:rsidRPr="00397F9B">
              <w:rPr>
                <w:sz w:val="20"/>
                <w:szCs w:val="20"/>
              </w:rPr>
              <w:t>п/п</w:t>
            </w:r>
          </w:p>
        </w:tc>
        <w:tc>
          <w:tcPr>
            <w:tcW w:w="1740" w:type="dxa"/>
            <w:vMerge w:val="restart"/>
            <w:vAlign w:val="center"/>
          </w:tcPr>
          <w:p w:rsidR="00B10493" w:rsidRPr="00397F9B" w:rsidRDefault="00B10493" w:rsidP="00B10493">
            <w:pPr>
              <w:jc w:val="center"/>
              <w:rPr>
                <w:sz w:val="20"/>
                <w:szCs w:val="20"/>
              </w:rPr>
            </w:pPr>
            <w:r w:rsidRPr="00397F9B">
              <w:rPr>
                <w:sz w:val="20"/>
                <w:szCs w:val="20"/>
              </w:rPr>
              <w:t>Регистрационный номер маршрута регулярных перевозок</w:t>
            </w:r>
          </w:p>
        </w:tc>
        <w:tc>
          <w:tcPr>
            <w:tcW w:w="5723" w:type="dxa"/>
            <w:gridSpan w:val="2"/>
            <w:vAlign w:val="center"/>
          </w:tcPr>
          <w:p w:rsidR="00B10493" w:rsidRPr="00397F9B" w:rsidRDefault="00B10493" w:rsidP="00B10493">
            <w:pPr>
              <w:jc w:val="center"/>
              <w:rPr>
                <w:sz w:val="20"/>
                <w:szCs w:val="20"/>
              </w:rPr>
            </w:pPr>
            <w:r w:rsidRPr="00397F9B">
              <w:rPr>
                <w:sz w:val="20"/>
                <w:szCs w:val="20"/>
              </w:rPr>
              <w:t>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 или в виде наименований поселений, в границах которых расположены начальный остановочный пункт и конечный остановочный пункт по данному маршруту</w:t>
            </w:r>
          </w:p>
        </w:tc>
        <w:tc>
          <w:tcPr>
            <w:tcW w:w="5740" w:type="dxa"/>
            <w:vMerge w:val="restart"/>
            <w:vAlign w:val="center"/>
          </w:tcPr>
          <w:p w:rsidR="00B10493" w:rsidRPr="00397F9B" w:rsidRDefault="00B10493" w:rsidP="00B10493">
            <w:pPr>
              <w:jc w:val="center"/>
              <w:rPr>
                <w:sz w:val="20"/>
                <w:szCs w:val="20"/>
              </w:rPr>
            </w:pPr>
            <w:r w:rsidRPr="00397F9B">
              <w:rPr>
                <w:sz w:val="20"/>
                <w:szCs w:val="20"/>
              </w:rPr>
              <w:t>Наименования промежуточных остановочных пунктов по маршруту регулярных перевозок или наименования поселений, в границах которых расположены промежуточные остановочные пункты</w:t>
            </w:r>
          </w:p>
        </w:tc>
        <w:tc>
          <w:tcPr>
            <w:tcW w:w="1627" w:type="dxa"/>
            <w:vMerge w:val="restart"/>
            <w:vAlign w:val="center"/>
          </w:tcPr>
          <w:p w:rsidR="00B10493" w:rsidRPr="00397F9B" w:rsidRDefault="00B10493" w:rsidP="00B10493">
            <w:pPr>
              <w:jc w:val="center"/>
              <w:rPr>
                <w:sz w:val="20"/>
                <w:szCs w:val="20"/>
              </w:rPr>
            </w:pPr>
            <w:r w:rsidRPr="00397F9B">
              <w:rPr>
                <w:sz w:val="20"/>
                <w:szCs w:val="20"/>
              </w:rPr>
              <w:t>Протяженность маршрута регулярных перевозок, км</w:t>
            </w:r>
          </w:p>
        </w:tc>
      </w:tr>
      <w:tr w:rsidR="00397F9B" w:rsidRPr="00397F9B" w:rsidTr="00A46B20">
        <w:trPr>
          <w:tblHeader/>
        </w:trPr>
        <w:tc>
          <w:tcPr>
            <w:tcW w:w="655" w:type="dxa"/>
            <w:vMerge/>
            <w:vAlign w:val="center"/>
          </w:tcPr>
          <w:p w:rsidR="00B10493" w:rsidRPr="00397F9B" w:rsidRDefault="00B10493" w:rsidP="00B10493">
            <w:pPr>
              <w:pBdr>
                <w:top w:val="nil"/>
                <w:left w:val="nil"/>
                <w:bottom w:val="nil"/>
                <w:right w:val="nil"/>
                <w:between w:val="nil"/>
              </w:pBdr>
              <w:spacing w:line="276" w:lineRule="auto"/>
              <w:rPr>
                <w:sz w:val="20"/>
                <w:szCs w:val="20"/>
              </w:rPr>
            </w:pPr>
          </w:p>
        </w:tc>
        <w:tc>
          <w:tcPr>
            <w:tcW w:w="1740" w:type="dxa"/>
            <w:vMerge/>
            <w:vAlign w:val="center"/>
          </w:tcPr>
          <w:p w:rsidR="00B10493" w:rsidRPr="00397F9B" w:rsidRDefault="00B10493" w:rsidP="00B10493">
            <w:pPr>
              <w:pBdr>
                <w:top w:val="nil"/>
                <w:left w:val="nil"/>
                <w:bottom w:val="nil"/>
                <w:right w:val="nil"/>
                <w:between w:val="nil"/>
              </w:pBdr>
              <w:spacing w:line="276" w:lineRule="auto"/>
              <w:rPr>
                <w:sz w:val="20"/>
                <w:szCs w:val="20"/>
              </w:rPr>
            </w:pPr>
          </w:p>
        </w:tc>
        <w:tc>
          <w:tcPr>
            <w:tcW w:w="2864" w:type="dxa"/>
          </w:tcPr>
          <w:p w:rsidR="00B10493" w:rsidRPr="00397F9B" w:rsidRDefault="00B10493" w:rsidP="00B10493">
            <w:pPr>
              <w:jc w:val="center"/>
              <w:rPr>
                <w:sz w:val="20"/>
                <w:szCs w:val="20"/>
              </w:rPr>
            </w:pPr>
            <w:r w:rsidRPr="00397F9B">
              <w:rPr>
                <w:sz w:val="20"/>
                <w:szCs w:val="20"/>
              </w:rPr>
              <w:t>Начальный пункт</w:t>
            </w:r>
          </w:p>
        </w:tc>
        <w:tc>
          <w:tcPr>
            <w:tcW w:w="2859" w:type="dxa"/>
          </w:tcPr>
          <w:p w:rsidR="00B10493" w:rsidRPr="00397F9B" w:rsidRDefault="00B10493" w:rsidP="00B10493">
            <w:pPr>
              <w:jc w:val="center"/>
              <w:rPr>
                <w:sz w:val="20"/>
                <w:szCs w:val="20"/>
              </w:rPr>
            </w:pPr>
            <w:r w:rsidRPr="00397F9B">
              <w:rPr>
                <w:sz w:val="20"/>
                <w:szCs w:val="20"/>
              </w:rPr>
              <w:t>Конечный пункт</w:t>
            </w:r>
          </w:p>
        </w:tc>
        <w:tc>
          <w:tcPr>
            <w:tcW w:w="5740" w:type="dxa"/>
            <w:vMerge/>
            <w:vAlign w:val="center"/>
          </w:tcPr>
          <w:p w:rsidR="00B10493" w:rsidRPr="00397F9B" w:rsidRDefault="00B10493" w:rsidP="00B10493">
            <w:pPr>
              <w:pBdr>
                <w:top w:val="nil"/>
                <w:left w:val="nil"/>
                <w:bottom w:val="nil"/>
                <w:right w:val="nil"/>
                <w:between w:val="nil"/>
              </w:pBdr>
              <w:spacing w:line="276" w:lineRule="auto"/>
              <w:rPr>
                <w:sz w:val="20"/>
                <w:szCs w:val="20"/>
              </w:rPr>
            </w:pPr>
          </w:p>
        </w:tc>
        <w:tc>
          <w:tcPr>
            <w:tcW w:w="1627" w:type="dxa"/>
            <w:vMerge/>
            <w:vAlign w:val="center"/>
          </w:tcPr>
          <w:p w:rsidR="00B10493" w:rsidRPr="00397F9B" w:rsidRDefault="00B10493" w:rsidP="00B10493">
            <w:pPr>
              <w:pBdr>
                <w:top w:val="nil"/>
                <w:left w:val="nil"/>
                <w:bottom w:val="nil"/>
                <w:right w:val="nil"/>
                <w:between w:val="nil"/>
              </w:pBdr>
              <w:spacing w:line="276" w:lineRule="auto"/>
              <w:rPr>
                <w:sz w:val="20"/>
                <w:szCs w:val="20"/>
              </w:rPr>
            </w:pPr>
          </w:p>
        </w:tc>
      </w:tr>
      <w:tr w:rsidR="00397F9B" w:rsidRPr="00397F9B" w:rsidTr="00A46B20">
        <w:tc>
          <w:tcPr>
            <w:tcW w:w="655" w:type="dxa"/>
            <w:vAlign w:val="center"/>
          </w:tcPr>
          <w:p w:rsidR="00B10493" w:rsidRPr="00397F9B" w:rsidRDefault="00B10493" w:rsidP="00B10493">
            <w:pPr>
              <w:jc w:val="center"/>
            </w:pPr>
            <w:r w:rsidRPr="00397F9B">
              <w:t>1</w:t>
            </w:r>
          </w:p>
        </w:tc>
        <w:tc>
          <w:tcPr>
            <w:tcW w:w="1740" w:type="dxa"/>
            <w:vAlign w:val="center"/>
          </w:tcPr>
          <w:p w:rsidR="00B10493" w:rsidRPr="00397F9B" w:rsidRDefault="00B10493" w:rsidP="00B10493">
            <w:pPr>
              <w:jc w:val="center"/>
            </w:pPr>
            <w:r w:rsidRPr="00397F9B">
              <w:rPr>
                <w:sz w:val="18"/>
                <w:szCs w:val="18"/>
              </w:rPr>
              <w:t>790</w:t>
            </w:r>
          </w:p>
        </w:tc>
        <w:tc>
          <w:tcPr>
            <w:tcW w:w="2864" w:type="dxa"/>
            <w:vAlign w:val="center"/>
          </w:tcPr>
          <w:p w:rsidR="00B10493" w:rsidRPr="00397F9B" w:rsidRDefault="00B10493" w:rsidP="00B10493">
            <w:pPr>
              <w:jc w:val="center"/>
            </w:pPr>
            <w:r w:rsidRPr="00397F9B">
              <w:rPr>
                <w:sz w:val="18"/>
                <w:szCs w:val="18"/>
              </w:rPr>
              <w:t>Георгиевск, АВ</w:t>
            </w:r>
          </w:p>
        </w:tc>
        <w:tc>
          <w:tcPr>
            <w:tcW w:w="2859" w:type="dxa"/>
            <w:vAlign w:val="center"/>
          </w:tcPr>
          <w:p w:rsidR="00B10493" w:rsidRPr="00397F9B" w:rsidRDefault="00B10493" w:rsidP="00B10493">
            <w:pPr>
              <w:jc w:val="center"/>
            </w:pPr>
            <w:r w:rsidRPr="00397F9B">
              <w:rPr>
                <w:sz w:val="18"/>
                <w:szCs w:val="18"/>
              </w:rPr>
              <w:t>Нефтекумск, ОП</w:t>
            </w:r>
          </w:p>
        </w:tc>
        <w:tc>
          <w:tcPr>
            <w:tcW w:w="5740" w:type="dxa"/>
            <w:vAlign w:val="center"/>
          </w:tcPr>
          <w:p w:rsidR="00B10493" w:rsidRPr="00397F9B" w:rsidRDefault="00B10493" w:rsidP="00B10493">
            <w:pPr>
              <w:jc w:val="center"/>
            </w:pPr>
            <w:r w:rsidRPr="00397F9B">
              <w:rPr>
                <w:sz w:val="18"/>
                <w:szCs w:val="18"/>
              </w:rPr>
              <w:t>Георгиевск (ул. Калинина, ул. Пушкина, ул. Октябрьская), а/д Кочубей - Нефтекумск - Зеленокумск - Минеральные Воды, Зеленокумск, г. Зеленокумск (ул. 50 лет Октября), а/д Кочубей - Нефтекумск - Зеленокумск - Минеральные Воды,  г. Буденновск ( ул. Октябрьская, ул. Л. Толстого), а/д Кочубей - Нефтекумск - Зеленокумск - Минеральные Воды, Левокумское, а/д Кочубей - Нефтекумск - Зеленокумск - Минеральные Воды, Нефтекумск (ул. Шоссейная)</w:t>
            </w:r>
          </w:p>
        </w:tc>
        <w:tc>
          <w:tcPr>
            <w:tcW w:w="1627" w:type="dxa"/>
            <w:vAlign w:val="center"/>
          </w:tcPr>
          <w:p w:rsidR="00B10493" w:rsidRPr="00397F9B" w:rsidRDefault="00B10493" w:rsidP="00B10493">
            <w:pPr>
              <w:jc w:val="center"/>
            </w:pPr>
            <w:r w:rsidRPr="00397F9B">
              <w:rPr>
                <w:sz w:val="18"/>
                <w:szCs w:val="18"/>
              </w:rPr>
              <w:t>184</w:t>
            </w:r>
          </w:p>
        </w:tc>
      </w:tr>
      <w:tr w:rsidR="00397F9B" w:rsidRPr="00397F9B" w:rsidTr="00A46B20">
        <w:tc>
          <w:tcPr>
            <w:tcW w:w="655" w:type="dxa"/>
            <w:vAlign w:val="center"/>
          </w:tcPr>
          <w:p w:rsidR="00B10493" w:rsidRPr="00397F9B" w:rsidRDefault="00B10493" w:rsidP="00B10493">
            <w:pPr>
              <w:jc w:val="center"/>
            </w:pPr>
            <w:r w:rsidRPr="00397F9B">
              <w:t>2</w:t>
            </w:r>
          </w:p>
        </w:tc>
        <w:tc>
          <w:tcPr>
            <w:tcW w:w="1740" w:type="dxa"/>
            <w:vAlign w:val="center"/>
          </w:tcPr>
          <w:p w:rsidR="00B10493" w:rsidRPr="00397F9B" w:rsidRDefault="00B10493" w:rsidP="00B10493">
            <w:pPr>
              <w:jc w:val="center"/>
            </w:pPr>
            <w:r w:rsidRPr="00397F9B">
              <w:rPr>
                <w:sz w:val="18"/>
                <w:szCs w:val="18"/>
              </w:rPr>
              <w:t>667</w:t>
            </w:r>
          </w:p>
        </w:tc>
        <w:tc>
          <w:tcPr>
            <w:tcW w:w="2864" w:type="dxa"/>
            <w:vAlign w:val="center"/>
          </w:tcPr>
          <w:p w:rsidR="00B10493" w:rsidRPr="00397F9B" w:rsidRDefault="00B10493" w:rsidP="00B10493">
            <w:pPr>
              <w:jc w:val="center"/>
            </w:pPr>
            <w:r w:rsidRPr="00397F9B">
              <w:rPr>
                <w:sz w:val="18"/>
                <w:szCs w:val="18"/>
              </w:rPr>
              <w:t>Затеречный, АК</w:t>
            </w:r>
          </w:p>
        </w:tc>
        <w:tc>
          <w:tcPr>
            <w:tcW w:w="2859" w:type="dxa"/>
            <w:vAlign w:val="center"/>
          </w:tcPr>
          <w:p w:rsidR="00B10493" w:rsidRPr="00397F9B" w:rsidRDefault="00B10493" w:rsidP="00B10493">
            <w:pPr>
              <w:jc w:val="center"/>
            </w:pPr>
            <w:r w:rsidRPr="00397F9B">
              <w:rPr>
                <w:sz w:val="18"/>
                <w:szCs w:val="18"/>
              </w:rPr>
              <w:t>Кисловодск, АВ</w:t>
            </w:r>
          </w:p>
        </w:tc>
        <w:tc>
          <w:tcPr>
            <w:tcW w:w="5740" w:type="dxa"/>
            <w:vAlign w:val="center"/>
          </w:tcPr>
          <w:p w:rsidR="00B10493" w:rsidRPr="00397F9B" w:rsidRDefault="00B10493" w:rsidP="00B10493">
            <w:pPr>
              <w:jc w:val="center"/>
            </w:pPr>
            <w:r w:rsidRPr="00397F9B">
              <w:rPr>
                <w:sz w:val="18"/>
                <w:szCs w:val="18"/>
              </w:rPr>
              <w:t xml:space="preserve"> п. Затеречный ( ул. Шоссейная), а/д Кочубей - Нефтекумск - Зеленокумск - Минеральные Воды, г. Нефтекумск ( ул. Шоссейная), а/д Кочубей - Нефтекумск - Зеленокумск - Минеральные Воды, с. Урожайное ( ул. Ленина), а/д Кочубей - Нефтекумск - Зеленокумск - Минеральные Воды, с. Левокумское (ул. Шоссейная, ул. Гагарина),а/д Кочубей - Нефтекумск - Зеленокумск - Минеральные Воды, г. Буденновск (ул. Прикумская, ул. Борцов Революции, ул. Октябрьская, ул. Л. Толстого, ул. Советская), п. Прасковея ( ул. Ленина, с. Терек, ул. Школьная), а/д Кочубей - Нефтекумск - Зеленокумск - Минеральные Воды, с. Стародубское ( ул. Анджиевского), а/д Кочубей - Нефтекумск - Зеленокумск - Минеральные Воды,г. Зеленокумск ( ул. 50 лет Октября), а/д Кочубей - Нефтекумск - Зеленокумск - Минеральные Воды, а/д Георгиевск - Новопавловск, а/д Пятигорск - Георгиевск,  г. Пятигорск (Георгиевское шоссе, ул. Георгиевская, ул. Калинина, ул. Первомайская, ул. Ермолова, Кисловодское шоссе), г. Ессентуки ( ул. Пятигорская, ул. Октябрьская, ул. Гагарина. ул. Володарского, ул. Кисловодская, ул. Шоссейная), а/д "МинВоды (аэропорт) - Кисловодск", г. Кисловодск ( ул. Промышленная).</w:t>
            </w:r>
          </w:p>
        </w:tc>
        <w:tc>
          <w:tcPr>
            <w:tcW w:w="1627" w:type="dxa"/>
            <w:vAlign w:val="center"/>
          </w:tcPr>
          <w:p w:rsidR="00B10493" w:rsidRPr="00397F9B" w:rsidRDefault="00B10493" w:rsidP="00B10493">
            <w:pPr>
              <w:jc w:val="center"/>
            </w:pPr>
            <w:r w:rsidRPr="00397F9B">
              <w:rPr>
                <w:sz w:val="18"/>
                <w:szCs w:val="18"/>
              </w:rPr>
              <w:t>279</w:t>
            </w:r>
          </w:p>
        </w:tc>
      </w:tr>
      <w:tr w:rsidR="00397F9B" w:rsidRPr="00397F9B" w:rsidTr="00A46B20">
        <w:tc>
          <w:tcPr>
            <w:tcW w:w="655" w:type="dxa"/>
            <w:vAlign w:val="center"/>
          </w:tcPr>
          <w:p w:rsidR="00B10493" w:rsidRPr="00397F9B" w:rsidRDefault="00B10493" w:rsidP="00B10493">
            <w:pPr>
              <w:jc w:val="center"/>
            </w:pPr>
            <w:r w:rsidRPr="00397F9B">
              <w:t>3</w:t>
            </w:r>
          </w:p>
        </w:tc>
        <w:tc>
          <w:tcPr>
            <w:tcW w:w="1740" w:type="dxa"/>
            <w:vAlign w:val="center"/>
          </w:tcPr>
          <w:p w:rsidR="00B10493" w:rsidRPr="00397F9B" w:rsidRDefault="00B10493" w:rsidP="00B10493">
            <w:pPr>
              <w:jc w:val="center"/>
            </w:pPr>
            <w:r w:rsidRPr="00397F9B">
              <w:rPr>
                <w:sz w:val="18"/>
                <w:szCs w:val="18"/>
              </w:rPr>
              <w:t>669</w:t>
            </w:r>
          </w:p>
        </w:tc>
        <w:tc>
          <w:tcPr>
            <w:tcW w:w="2864" w:type="dxa"/>
            <w:vAlign w:val="center"/>
          </w:tcPr>
          <w:p w:rsidR="00B10493" w:rsidRPr="00397F9B" w:rsidRDefault="00B10493" w:rsidP="00B10493">
            <w:pPr>
              <w:jc w:val="center"/>
            </w:pPr>
            <w:r w:rsidRPr="00397F9B">
              <w:rPr>
                <w:sz w:val="18"/>
                <w:szCs w:val="18"/>
              </w:rPr>
              <w:t>Иргаклы, АК</w:t>
            </w:r>
          </w:p>
        </w:tc>
        <w:tc>
          <w:tcPr>
            <w:tcW w:w="2859" w:type="dxa"/>
            <w:vAlign w:val="center"/>
          </w:tcPr>
          <w:p w:rsidR="00B10493" w:rsidRPr="00397F9B" w:rsidRDefault="00B10493" w:rsidP="00B10493">
            <w:pPr>
              <w:jc w:val="center"/>
            </w:pPr>
            <w:r w:rsidRPr="00397F9B">
              <w:rPr>
                <w:sz w:val="18"/>
                <w:szCs w:val="18"/>
              </w:rPr>
              <w:t xml:space="preserve">Буденновск, АС </w:t>
            </w:r>
          </w:p>
        </w:tc>
        <w:tc>
          <w:tcPr>
            <w:tcW w:w="5740" w:type="dxa"/>
            <w:vAlign w:val="center"/>
          </w:tcPr>
          <w:p w:rsidR="00B10493" w:rsidRPr="00397F9B" w:rsidRDefault="00B10493" w:rsidP="00B10493">
            <w:pPr>
              <w:jc w:val="center"/>
            </w:pPr>
            <w:r w:rsidRPr="00397F9B">
              <w:rPr>
                <w:sz w:val="18"/>
                <w:szCs w:val="18"/>
              </w:rPr>
              <w:t xml:space="preserve">п. Иркаглы (ул. Новоколхозная), а/д Степное - Иргаклы - Ачикулак , с. Новкус-Артезиан ( ул. Шоссейная), а/д Степное - Иргаклы </w:t>
            </w:r>
            <w:r w:rsidR="00402F84" w:rsidRPr="00397F9B">
              <w:rPr>
                <w:sz w:val="18"/>
                <w:szCs w:val="18"/>
              </w:rPr>
              <w:t>–</w:t>
            </w:r>
            <w:r w:rsidRPr="00397F9B">
              <w:rPr>
                <w:sz w:val="18"/>
                <w:szCs w:val="18"/>
              </w:rPr>
              <w:t xml:space="preserve"> Ачикулак</w:t>
            </w:r>
            <w:r w:rsidR="00402F84" w:rsidRPr="00397F9B">
              <w:rPr>
                <w:sz w:val="18"/>
                <w:szCs w:val="18"/>
              </w:rPr>
              <w:t>,</w:t>
            </w:r>
            <w:r w:rsidRPr="00397F9B">
              <w:rPr>
                <w:sz w:val="18"/>
                <w:szCs w:val="18"/>
              </w:rPr>
              <w:t xml:space="preserve"> с. Ачикулак ( ул. Ленина), а/ д Буденновск - Ачикулак - Нефтекумск, с. Кара-Тюбе, а/ д Буденновск - Ачикулак - Нефтекумск,п. Терский, а/ д Буденновск - Ачикулак - Нефтекумск, п. Прасковея( ул. Ачикулакская, ул. Ленина), а/д Кочубей - Нефтекумск - Зеленокумск - Минеральные Воды, г. Буденновск( ул. Советская, Л. Толстого, ул. Октябрьская)</w:t>
            </w:r>
          </w:p>
        </w:tc>
        <w:tc>
          <w:tcPr>
            <w:tcW w:w="1627" w:type="dxa"/>
            <w:vAlign w:val="center"/>
          </w:tcPr>
          <w:p w:rsidR="00B10493" w:rsidRPr="00397F9B" w:rsidRDefault="00B10493" w:rsidP="00B10493">
            <w:pPr>
              <w:jc w:val="center"/>
            </w:pPr>
            <w:r w:rsidRPr="00397F9B">
              <w:rPr>
                <w:sz w:val="18"/>
                <w:szCs w:val="18"/>
              </w:rPr>
              <w:t>102</w:t>
            </w:r>
          </w:p>
        </w:tc>
      </w:tr>
      <w:tr w:rsidR="00397F9B" w:rsidRPr="00397F9B" w:rsidTr="00A46B20">
        <w:tc>
          <w:tcPr>
            <w:tcW w:w="655" w:type="dxa"/>
            <w:vAlign w:val="center"/>
          </w:tcPr>
          <w:p w:rsidR="00B10493" w:rsidRPr="00397F9B" w:rsidRDefault="00B10493" w:rsidP="00B10493">
            <w:pPr>
              <w:jc w:val="center"/>
            </w:pPr>
            <w:r w:rsidRPr="00397F9B">
              <w:t>4</w:t>
            </w:r>
          </w:p>
        </w:tc>
        <w:tc>
          <w:tcPr>
            <w:tcW w:w="1740" w:type="dxa"/>
            <w:vAlign w:val="center"/>
          </w:tcPr>
          <w:p w:rsidR="00B10493" w:rsidRPr="00397F9B" w:rsidRDefault="00B10493" w:rsidP="00B10493">
            <w:pPr>
              <w:jc w:val="center"/>
            </w:pPr>
            <w:r w:rsidRPr="00397F9B">
              <w:rPr>
                <w:sz w:val="18"/>
                <w:szCs w:val="18"/>
              </w:rPr>
              <w:t>798</w:t>
            </w:r>
          </w:p>
        </w:tc>
        <w:tc>
          <w:tcPr>
            <w:tcW w:w="2864" w:type="dxa"/>
            <w:vAlign w:val="center"/>
          </w:tcPr>
          <w:p w:rsidR="00B10493" w:rsidRPr="00397F9B" w:rsidRDefault="00B10493" w:rsidP="00B10493">
            <w:pPr>
              <w:jc w:val="center"/>
            </w:pPr>
            <w:r w:rsidRPr="00397F9B">
              <w:rPr>
                <w:sz w:val="18"/>
                <w:szCs w:val="18"/>
              </w:rPr>
              <w:t>Кара-Тюбе, АП</w:t>
            </w:r>
          </w:p>
        </w:tc>
        <w:tc>
          <w:tcPr>
            <w:tcW w:w="2859" w:type="dxa"/>
            <w:vAlign w:val="center"/>
          </w:tcPr>
          <w:p w:rsidR="00B10493" w:rsidRPr="00397F9B" w:rsidRDefault="00B10493" w:rsidP="00B10493">
            <w:pPr>
              <w:jc w:val="center"/>
            </w:pPr>
            <w:r w:rsidRPr="00397F9B">
              <w:rPr>
                <w:sz w:val="18"/>
                <w:szCs w:val="18"/>
              </w:rPr>
              <w:t>Ставрополь, АВ</w:t>
            </w:r>
          </w:p>
        </w:tc>
        <w:tc>
          <w:tcPr>
            <w:tcW w:w="5740" w:type="dxa"/>
            <w:vAlign w:val="center"/>
          </w:tcPr>
          <w:p w:rsidR="00B10493" w:rsidRPr="00397F9B" w:rsidRDefault="00B10493" w:rsidP="00B10493">
            <w:pPr>
              <w:jc w:val="center"/>
            </w:pPr>
            <w:r w:rsidRPr="00397F9B">
              <w:rPr>
                <w:sz w:val="18"/>
                <w:szCs w:val="18"/>
              </w:rPr>
              <w:t>с. Кара-Тюбе(ул. Первомайская), а/д Буденновск - Ачикулак - Нефтекумск, х. Терский( ул. Дружбы), а/д Буденновск - Ачикулак - Нефтекумск, Прасковея (ул.Ленина),а/д Кочубей - Нефтекумск - Зеленокумск - Минеральные Воды,  Орловка (ул. Крутина), а/д Кочубей - Нефтекумск - Зеленокумск - Минеральные Воды, ,  Архангельское,  а/д Кочубей - Нефтекумск - Зеленокумск - Минеральные Воды, Терек,  а/д Кочубей - Нефтекумск - Зеленокумск - Минеральные Воды, Стар</w:t>
            </w:r>
            <w:r w:rsidR="00CD4451" w:rsidRPr="00397F9B">
              <w:rPr>
                <w:sz w:val="18"/>
                <w:szCs w:val="18"/>
              </w:rPr>
              <w:t>о</w:t>
            </w:r>
            <w:r w:rsidRPr="00397F9B">
              <w:rPr>
                <w:sz w:val="18"/>
                <w:szCs w:val="18"/>
              </w:rPr>
              <w:t>дубское,  а/д обход г. Буденновска, Плаксейка, а/д обход г. Буденновска, а/д Кочубей - Нефтекумск - Зеленокумск - Минеральные Воды, Преображенское,  а/д Александровское - Новоселицкое - Буденновск , Томузловское, а/д Александровское - Новоселицкое - Буденновск , Чернолесское(ул. К. Маркса), а/д Александровское - Новоселицкое - Буденновск , с. Новоселецкое,  (пер. Кавказский), а/д Александровское - Новоселицкое - Буденновск , Александровское( ул. Блинова, ул. Красноармейская),  а/д Ставрополь - Александровское - Минеральные Воды, с. Северное, а/д Ставрополь - Александровское - Минеральные Воды, х. Базовый, а/д Ставрополь - Александровское - Минеральные Воды, а/д Астрахань - Элиста - Ставрополь, Ставрополь( Старомарьевское шоссе, ул. Объездная, ул. Достоевского, ул. Мира)</w:t>
            </w:r>
          </w:p>
        </w:tc>
        <w:tc>
          <w:tcPr>
            <w:tcW w:w="1627" w:type="dxa"/>
            <w:vAlign w:val="center"/>
          </w:tcPr>
          <w:p w:rsidR="00B10493" w:rsidRPr="00397F9B" w:rsidRDefault="00B10493" w:rsidP="00B10493">
            <w:pPr>
              <w:jc w:val="center"/>
            </w:pPr>
            <w:r w:rsidRPr="00397F9B">
              <w:rPr>
                <w:sz w:val="18"/>
                <w:szCs w:val="18"/>
              </w:rPr>
              <w:t>301</w:t>
            </w:r>
          </w:p>
        </w:tc>
      </w:tr>
      <w:tr w:rsidR="00397F9B" w:rsidRPr="00397F9B" w:rsidTr="00A46B20">
        <w:tc>
          <w:tcPr>
            <w:tcW w:w="655" w:type="dxa"/>
            <w:vAlign w:val="center"/>
          </w:tcPr>
          <w:p w:rsidR="00B10493" w:rsidRPr="00397F9B" w:rsidRDefault="00B10493" w:rsidP="00B10493">
            <w:pPr>
              <w:jc w:val="center"/>
            </w:pPr>
            <w:r w:rsidRPr="00397F9B">
              <w:t>5</w:t>
            </w:r>
          </w:p>
        </w:tc>
        <w:tc>
          <w:tcPr>
            <w:tcW w:w="1740" w:type="dxa"/>
            <w:vAlign w:val="center"/>
          </w:tcPr>
          <w:p w:rsidR="00B10493" w:rsidRPr="00397F9B" w:rsidRDefault="00B10493" w:rsidP="00B10493">
            <w:pPr>
              <w:jc w:val="center"/>
            </w:pPr>
            <w:r w:rsidRPr="00397F9B">
              <w:rPr>
                <w:sz w:val="18"/>
                <w:szCs w:val="18"/>
              </w:rPr>
              <w:t>548</w:t>
            </w:r>
          </w:p>
        </w:tc>
        <w:tc>
          <w:tcPr>
            <w:tcW w:w="2864" w:type="dxa"/>
            <w:vAlign w:val="center"/>
          </w:tcPr>
          <w:p w:rsidR="00B10493" w:rsidRPr="00397F9B" w:rsidRDefault="00B10493" w:rsidP="00B10493">
            <w:pPr>
              <w:jc w:val="center"/>
            </w:pPr>
            <w:r w:rsidRPr="00397F9B">
              <w:rPr>
                <w:sz w:val="18"/>
                <w:szCs w:val="18"/>
              </w:rPr>
              <w:t>Курская, ОП</w:t>
            </w:r>
          </w:p>
        </w:tc>
        <w:tc>
          <w:tcPr>
            <w:tcW w:w="2859" w:type="dxa"/>
            <w:vAlign w:val="center"/>
          </w:tcPr>
          <w:p w:rsidR="00B10493" w:rsidRPr="00397F9B" w:rsidRDefault="00B10493" w:rsidP="00B10493">
            <w:pPr>
              <w:jc w:val="center"/>
            </w:pPr>
            <w:r w:rsidRPr="00397F9B">
              <w:rPr>
                <w:sz w:val="18"/>
                <w:szCs w:val="18"/>
              </w:rPr>
              <w:t xml:space="preserve">Буденновск, АС </w:t>
            </w:r>
          </w:p>
        </w:tc>
        <w:tc>
          <w:tcPr>
            <w:tcW w:w="5740" w:type="dxa"/>
            <w:vAlign w:val="center"/>
          </w:tcPr>
          <w:p w:rsidR="00B10493" w:rsidRPr="00397F9B" w:rsidRDefault="00B10493" w:rsidP="00B10493">
            <w:pPr>
              <w:jc w:val="center"/>
            </w:pPr>
            <w:r w:rsidRPr="00397F9B">
              <w:rPr>
                <w:sz w:val="18"/>
                <w:szCs w:val="18"/>
              </w:rPr>
              <w:t>с. Курская (ул. Калинина, ул. Пушкина), а/д Курская-Эдиссия, с. Эдиссия (ул. Миронова, ул. Шаумяна), а/д Полтавское - Богдановка - Степное, х.  Привольный, а/д Полтавское - Богдановка - Степное, х.  Моздокский,   а/д Полтавское - Богдановка - Степное, пос. Кировский, а/д Полтавское - Богдановка - Степное, с. Богдановка, а/д Полтавское - Богдановка - Степное,  с. Степное (ул. Мельничная), а/д  Степное - Иргаклы - Ачикулак, пос. Иргаклы, а/д  Степное - Иргаклы - Ачикулак,  с. Ачикулак (ул. Ленина), а/д Буденновск - Ачикулак - Нефтекумск,  пос. Терский, а/д Буденновск - Ачикулак - Нефтекумск, с. Прасковея (ул. Ленина), г.Буденновск (ул. имени Кочубея, ул. Ленинская,ул. Полющенко, ул. Октябрьская)</w:t>
            </w:r>
          </w:p>
        </w:tc>
        <w:tc>
          <w:tcPr>
            <w:tcW w:w="1627" w:type="dxa"/>
            <w:vAlign w:val="center"/>
          </w:tcPr>
          <w:p w:rsidR="00B10493" w:rsidRPr="00397F9B" w:rsidRDefault="00B10493" w:rsidP="00B10493">
            <w:pPr>
              <w:jc w:val="center"/>
            </w:pPr>
            <w:r w:rsidRPr="00397F9B">
              <w:rPr>
                <w:sz w:val="18"/>
                <w:szCs w:val="18"/>
              </w:rPr>
              <w:t>173</w:t>
            </w:r>
          </w:p>
        </w:tc>
      </w:tr>
      <w:tr w:rsidR="00397F9B" w:rsidRPr="00397F9B" w:rsidTr="00A46B20">
        <w:tc>
          <w:tcPr>
            <w:tcW w:w="655" w:type="dxa"/>
            <w:vAlign w:val="center"/>
          </w:tcPr>
          <w:p w:rsidR="00B10493" w:rsidRPr="00397F9B" w:rsidRDefault="000B18E5" w:rsidP="00B10493">
            <w:pPr>
              <w:jc w:val="center"/>
            </w:pPr>
            <w:r w:rsidRPr="00397F9B">
              <w:t>6</w:t>
            </w:r>
          </w:p>
        </w:tc>
        <w:tc>
          <w:tcPr>
            <w:tcW w:w="1740" w:type="dxa"/>
            <w:vAlign w:val="center"/>
          </w:tcPr>
          <w:p w:rsidR="00B10493" w:rsidRPr="00397F9B" w:rsidRDefault="00B10493" w:rsidP="00B10493">
            <w:pPr>
              <w:jc w:val="center"/>
            </w:pPr>
            <w:r w:rsidRPr="00397F9B">
              <w:rPr>
                <w:sz w:val="18"/>
                <w:szCs w:val="18"/>
              </w:rPr>
              <w:t>767</w:t>
            </w:r>
          </w:p>
        </w:tc>
        <w:tc>
          <w:tcPr>
            <w:tcW w:w="2864" w:type="dxa"/>
            <w:vAlign w:val="center"/>
          </w:tcPr>
          <w:p w:rsidR="00B10493" w:rsidRPr="00397F9B" w:rsidRDefault="00B10493" w:rsidP="00B10493">
            <w:pPr>
              <w:jc w:val="center"/>
            </w:pPr>
            <w:r w:rsidRPr="00397F9B">
              <w:rPr>
                <w:sz w:val="18"/>
                <w:szCs w:val="18"/>
              </w:rPr>
              <w:t xml:space="preserve">Каясула, АП </w:t>
            </w:r>
          </w:p>
        </w:tc>
        <w:tc>
          <w:tcPr>
            <w:tcW w:w="2859" w:type="dxa"/>
            <w:vAlign w:val="center"/>
          </w:tcPr>
          <w:p w:rsidR="00B10493" w:rsidRPr="00397F9B" w:rsidRDefault="00B10493" w:rsidP="00B10493">
            <w:pPr>
              <w:jc w:val="center"/>
            </w:pPr>
            <w:r w:rsidRPr="00397F9B">
              <w:rPr>
                <w:sz w:val="18"/>
                <w:szCs w:val="18"/>
              </w:rPr>
              <w:t>Ставрополь, 329 квартал (АП Юго-западный)</w:t>
            </w:r>
          </w:p>
        </w:tc>
        <w:tc>
          <w:tcPr>
            <w:tcW w:w="5740" w:type="dxa"/>
            <w:vAlign w:val="center"/>
          </w:tcPr>
          <w:p w:rsidR="00B10493" w:rsidRPr="00397F9B" w:rsidRDefault="00B10493" w:rsidP="00B10493">
            <w:pPr>
              <w:jc w:val="center"/>
            </w:pPr>
            <w:r w:rsidRPr="00397F9B">
              <w:rPr>
                <w:sz w:val="18"/>
                <w:szCs w:val="18"/>
              </w:rPr>
              <w:t>с. Каясула, а/д Иргаклы - Абрам-Тюбе -граница Ставропольского края, а/д Ачикулак - Махмуд-Мектеб - Тукуй-Мектеб, а/д Буденновск - Ачикулак – Нефтекумск, а/д Кочубей - Нефтекумск - Зеленокумск - Минеральные Воды, а/д Александровское - Новоселицкое – Буденновск, с.</w:t>
            </w:r>
            <w:r w:rsidR="00402F84" w:rsidRPr="00397F9B">
              <w:rPr>
                <w:sz w:val="18"/>
                <w:szCs w:val="18"/>
              </w:rPr>
              <w:t xml:space="preserve"> </w:t>
            </w:r>
            <w:r w:rsidRPr="00397F9B">
              <w:rPr>
                <w:sz w:val="18"/>
                <w:szCs w:val="18"/>
              </w:rPr>
              <w:t>Новоселицкое (пер. Кавказский), а/д Александровское - Новоселицкое – Буденновск, а/д Ставрополь -Александровское - Минеральные Воды, Астрахань - Элиста – Ставрополь, г. Ставрополь (Старомарьевское шоссе, ул. Объездная, ул. Достоевского, ул. Мира, ул. Марша-ла Жукова)</w:t>
            </w:r>
          </w:p>
        </w:tc>
        <w:tc>
          <w:tcPr>
            <w:tcW w:w="1627" w:type="dxa"/>
            <w:vAlign w:val="center"/>
          </w:tcPr>
          <w:p w:rsidR="00B10493" w:rsidRPr="00397F9B" w:rsidRDefault="00B10493" w:rsidP="00B10493">
            <w:pPr>
              <w:jc w:val="center"/>
            </w:pPr>
            <w:r w:rsidRPr="00397F9B">
              <w:rPr>
                <w:sz w:val="18"/>
                <w:szCs w:val="18"/>
              </w:rPr>
              <w:t>349</w:t>
            </w:r>
          </w:p>
        </w:tc>
      </w:tr>
      <w:tr w:rsidR="00397F9B" w:rsidRPr="00397F9B" w:rsidTr="00A46B20">
        <w:tc>
          <w:tcPr>
            <w:tcW w:w="655" w:type="dxa"/>
            <w:vAlign w:val="center"/>
          </w:tcPr>
          <w:p w:rsidR="00B10493" w:rsidRPr="00397F9B" w:rsidRDefault="000B18E5" w:rsidP="00B10493">
            <w:pPr>
              <w:jc w:val="center"/>
            </w:pPr>
            <w:r w:rsidRPr="00397F9B">
              <w:t>7</w:t>
            </w:r>
          </w:p>
        </w:tc>
        <w:tc>
          <w:tcPr>
            <w:tcW w:w="1740" w:type="dxa"/>
            <w:vAlign w:val="center"/>
          </w:tcPr>
          <w:p w:rsidR="00B10493" w:rsidRPr="00397F9B" w:rsidRDefault="00B10493" w:rsidP="00B10493">
            <w:pPr>
              <w:jc w:val="center"/>
            </w:pPr>
            <w:r w:rsidRPr="00397F9B">
              <w:rPr>
                <w:sz w:val="18"/>
                <w:szCs w:val="18"/>
              </w:rPr>
              <w:t>696/1</w:t>
            </w:r>
          </w:p>
        </w:tc>
        <w:tc>
          <w:tcPr>
            <w:tcW w:w="2864" w:type="dxa"/>
            <w:vAlign w:val="center"/>
          </w:tcPr>
          <w:p w:rsidR="00B10493" w:rsidRPr="00397F9B" w:rsidRDefault="00B10493" w:rsidP="00B10493">
            <w:pPr>
              <w:jc w:val="center"/>
            </w:pPr>
            <w:r w:rsidRPr="00397F9B">
              <w:rPr>
                <w:sz w:val="18"/>
                <w:szCs w:val="18"/>
              </w:rPr>
              <w:t>Нефтекумск, ОП</w:t>
            </w:r>
          </w:p>
        </w:tc>
        <w:tc>
          <w:tcPr>
            <w:tcW w:w="2859" w:type="dxa"/>
            <w:vAlign w:val="center"/>
          </w:tcPr>
          <w:p w:rsidR="00B10493" w:rsidRPr="00397F9B" w:rsidRDefault="00B10493" w:rsidP="00B10493">
            <w:pPr>
              <w:jc w:val="center"/>
            </w:pPr>
            <w:r w:rsidRPr="00397F9B">
              <w:rPr>
                <w:sz w:val="18"/>
                <w:szCs w:val="18"/>
              </w:rPr>
              <w:t>Минеральные Воды, АВ</w:t>
            </w:r>
          </w:p>
        </w:tc>
        <w:tc>
          <w:tcPr>
            <w:tcW w:w="5740" w:type="dxa"/>
            <w:vAlign w:val="center"/>
          </w:tcPr>
          <w:p w:rsidR="00B10493" w:rsidRPr="00397F9B" w:rsidRDefault="00B10493" w:rsidP="00B10493">
            <w:pPr>
              <w:jc w:val="center"/>
            </w:pPr>
            <w:r w:rsidRPr="00397F9B">
              <w:rPr>
                <w:sz w:val="18"/>
                <w:szCs w:val="18"/>
              </w:rPr>
              <w:t>г. Нефтекумск(ул. Шоссейная, Коммунальная), а/д Буденновск - Ачикулак - Нефтекумск, с. Ачикулак ( ул. Ленина), а/д Буденновск - Ачикулак - Нефтекумск, п. Терский, а/д Буденновск - Ачикулак - Нефтекумск, п. Прасковея ( ул. Ленина), а/д Кочубей - Нефтекумск - Зеленокумск - Минеральные Воды, с. Стародубское (ул. Анджиевского), а/д Кочубей - Нефтекумск - Зеленокумск - Минеральные Воды, г. Зеленокумск ( ул. 50 лет Октября), а/д Кочубей - Нефтекумск - Зеленокумск - Минеральные Воды, г. Минеральные Воды ( ул. Мостовая, ул. Московская, ул. Железноводская, ул. Советская)</w:t>
            </w:r>
          </w:p>
        </w:tc>
        <w:tc>
          <w:tcPr>
            <w:tcW w:w="1627" w:type="dxa"/>
            <w:vAlign w:val="center"/>
          </w:tcPr>
          <w:p w:rsidR="00B10493" w:rsidRPr="00397F9B" w:rsidRDefault="00B10493" w:rsidP="00B10493">
            <w:pPr>
              <w:jc w:val="center"/>
            </w:pPr>
            <w:r w:rsidRPr="00397F9B">
              <w:rPr>
                <w:sz w:val="18"/>
                <w:szCs w:val="18"/>
              </w:rPr>
              <w:t>212</w:t>
            </w:r>
          </w:p>
        </w:tc>
      </w:tr>
      <w:tr w:rsidR="00397F9B" w:rsidRPr="00397F9B" w:rsidTr="00A46B20">
        <w:tc>
          <w:tcPr>
            <w:tcW w:w="655" w:type="dxa"/>
            <w:vAlign w:val="center"/>
          </w:tcPr>
          <w:p w:rsidR="00B10493" w:rsidRPr="00397F9B" w:rsidRDefault="000B18E5" w:rsidP="00B10493">
            <w:pPr>
              <w:jc w:val="center"/>
            </w:pPr>
            <w:r w:rsidRPr="00397F9B">
              <w:t>8</w:t>
            </w:r>
          </w:p>
        </w:tc>
        <w:tc>
          <w:tcPr>
            <w:tcW w:w="1740" w:type="dxa"/>
            <w:vAlign w:val="center"/>
          </w:tcPr>
          <w:p w:rsidR="00B10493" w:rsidRPr="00397F9B" w:rsidRDefault="00B10493" w:rsidP="00B10493">
            <w:pPr>
              <w:jc w:val="center"/>
            </w:pPr>
            <w:r w:rsidRPr="00397F9B">
              <w:rPr>
                <w:sz w:val="18"/>
                <w:szCs w:val="18"/>
              </w:rPr>
              <w:t>659</w:t>
            </w:r>
          </w:p>
        </w:tc>
        <w:tc>
          <w:tcPr>
            <w:tcW w:w="2864" w:type="dxa"/>
            <w:vAlign w:val="center"/>
          </w:tcPr>
          <w:p w:rsidR="00B10493" w:rsidRPr="00397F9B" w:rsidRDefault="00B10493" w:rsidP="00B10493">
            <w:pPr>
              <w:jc w:val="center"/>
            </w:pPr>
            <w:r w:rsidRPr="00397F9B">
              <w:rPr>
                <w:sz w:val="18"/>
                <w:szCs w:val="18"/>
              </w:rPr>
              <w:t>Нефтекумск, ОП</w:t>
            </w:r>
          </w:p>
        </w:tc>
        <w:tc>
          <w:tcPr>
            <w:tcW w:w="2859" w:type="dxa"/>
            <w:vAlign w:val="center"/>
          </w:tcPr>
          <w:p w:rsidR="00B10493" w:rsidRPr="00397F9B" w:rsidRDefault="00B10493" w:rsidP="00B10493">
            <w:pPr>
              <w:jc w:val="center"/>
            </w:pPr>
            <w:r w:rsidRPr="00397F9B">
              <w:rPr>
                <w:sz w:val="18"/>
                <w:szCs w:val="18"/>
              </w:rPr>
              <w:t>Пятигорск, АВ</w:t>
            </w:r>
          </w:p>
        </w:tc>
        <w:tc>
          <w:tcPr>
            <w:tcW w:w="5740" w:type="dxa"/>
            <w:vAlign w:val="center"/>
          </w:tcPr>
          <w:p w:rsidR="00B10493" w:rsidRPr="00397F9B" w:rsidRDefault="00B10493" w:rsidP="00B10493">
            <w:pPr>
              <w:jc w:val="center"/>
            </w:pPr>
            <w:r w:rsidRPr="00397F9B">
              <w:rPr>
                <w:sz w:val="18"/>
                <w:szCs w:val="18"/>
              </w:rPr>
              <w:t>г. Нефтекумск ( ул. Шоссейная, ул. Коммунальная), а/д Буденновск - Ачикулак - Нефтекумск, с. Андрей-Курган ( ул. Кисловодская), а/д Буденновск - Ачикулак - Нефтекумск,с. Ачикулак ( ул. Ленина), а/д Буденновск - Ачикулак - Нефтекумск, а/д Степное - Иргаклы - Ачикулак, с. Новкус-Артезиан ( ул. Шоссейная), а/д Степное - Иргаклы - Ачикулак,с. Иргаклы( ул. Новоколхозная), а/д Степное - Иргаклы - Ачикулак, с. Степное ( ул. П. Явецкого, ул. Октябрьская), а/д Зеленокумск - Никольское - Степное, г. Зеленокумск ( ул. 50 лет Октября), а/д Кочубей - Нефтекумск - Зеленокумск - Минеральные Воды, г. Георгиевск (ул. Октябрьская, ул. Гагарина, ул. Пушкина, ул. Калинина), а/д Пятигорск - Георгиевск, г. Пятигорск ( Георгиевское шоссе, ул. Георгиевская, ул. Калинина, ул. Бунимовича)</w:t>
            </w:r>
          </w:p>
        </w:tc>
        <w:tc>
          <w:tcPr>
            <w:tcW w:w="1627" w:type="dxa"/>
            <w:vAlign w:val="center"/>
          </w:tcPr>
          <w:p w:rsidR="00B10493" w:rsidRPr="00397F9B" w:rsidRDefault="00B10493" w:rsidP="00B10493">
            <w:pPr>
              <w:jc w:val="center"/>
            </w:pPr>
            <w:r w:rsidRPr="00397F9B">
              <w:rPr>
                <w:sz w:val="18"/>
                <w:szCs w:val="18"/>
              </w:rPr>
              <w:t>245</w:t>
            </w:r>
          </w:p>
        </w:tc>
      </w:tr>
      <w:tr w:rsidR="00397F9B" w:rsidRPr="00397F9B" w:rsidTr="00A46B20">
        <w:tc>
          <w:tcPr>
            <w:tcW w:w="655" w:type="dxa"/>
            <w:vAlign w:val="center"/>
          </w:tcPr>
          <w:p w:rsidR="00B10493" w:rsidRPr="00397F9B" w:rsidRDefault="000B18E5" w:rsidP="00B10493">
            <w:pPr>
              <w:jc w:val="center"/>
            </w:pPr>
            <w:r w:rsidRPr="00397F9B">
              <w:t>9</w:t>
            </w:r>
          </w:p>
        </w:tc>
        <w:tc>
          <w:tcPr>
            <w:tcW w:w="1740" w:type="dxa"/>
            <w:vAlign w:val="center"/>
          </w:tcPr>
          <w:p w:rsidR="00B10493" w:rsidRPr="00397F9B" w:rsidRDefault="00B10493" w:rsidP="00B10493">
            <w:pPr>
              <w:jc w:val="center"/>
            </w:pPr>
            <w:r w:rsidRPr="00397F9B">
              <w:rPr>
                <w:sz w:val="18"/>
                <w:szCs w:val="18"/>
              </w:rPr>
              <w:t>880</w:t>
            </w:r>
          </w:p>
        </w:tc>
        <w:tc>
          <w:tcPr>
            <w:tcW w:w="2864" w:type="dxa"/>
            <w:vAlign w:val="center"/>
          </w:tcPr>
          <w:p w:rsidR="00B10493" w:rsidRPr="00397F9B" w:rsidRDefault="00B10493" w:rsidP="00B10493">
            <w:pPr>
              <w:jc w:val="center"/>
            </w:pPr>
            <w:r w:rsidRPr="00397F9B">
              <w:rPr>
                <w:sz w:val="18"/>
                <w:szCs w:val="18"/>
              </w:rPr>
              <w:t>Нефтекумск, ОП</w:t>
            </w:r>
          </w:p>
        </w:tc>
        <w:tc>
          <w:tcPr>
            <w:tcW w:w="2859" w:type="dxa"/>
            <w:vAlign w:val="center"/>
          </w:tcPr>
          <w:p w:rsidR="00B10493" w:rsidRPr="00397F9B" w:rsidRDefault="00B10493" w:rsidP="00B10493">
            <w:pPr>
              <w:jc w:val="center"/>
            </w:pPr>
            <w:r w:rsidRPr="00397F9B">
              <w:rPr>
                <w:sz w:val="18"/>
                <w:szCs w:val="18"/>
              </w:rPr>
              <w:t xml:space="preserve">Ставрополь, АВ </w:t>
            </w:r>
          </w:p>
        </w:tc>
        <w:tc>
          <w:tcPr>
            <w:tcW w:w="5740" w:type="dxa"/>
            <w:vAlign w:val="center"/>
          </w:tcPr>
          <w:p w:rsidR="00B10493" w:rsidRPr="00397F9B" w:rsidRDefault="00B10493" w:rsidP="00B10493">
            <w:pPr>
              <w:jc w:val="center"/>
            </w:pPr>
            <w:r w:rsidRPr="00397F9B">
              <w:rPr>
                <w:sz w:val="18"/>
                <w:szCs w:val="18"/>
              </w:rPr>
              <w:t>г. Нефтекумск (ул. Шоссейная, ул. Коммунальная), а/д Буденновск - Ачикулак - Нефтекумск, с. Ачикулак ( ул. Ленина), а/д Буденновск - Ачикулак - Нефтекумск, с. Кара-Тюбе, а/д Буденновск - Ачикулак - Нефтекумск, п. Терский, а/д Буденновск - Ачикулак - Нефтекумск, п. Прасковея ( ул. Ленина), а/д Буденновск - Ачикулак - Нефтекумск, г. Буденновск ( ул. Советская, ул. Л. Толстого), а/д Александровское - Новоселицкое - Буденновск, с. Чернолесское, а/д Александровское - Новоселицкое - Буденновск, с. Новоселицкое ( пер. Кавказский), а/д Александровское - Новоселицкое - Буденновск, с. Александровское ( ул. Блинова, ул. Красноармейская), а/д Александровское - Новоселицкое - Буденновск, с. Северное( ул. Мира), а/д Александровское - Новоселицкое - Буденновск, с. Сергиевское( ул. К. Маркса), а/д Александровское - Новоселицкое - Буденновск, г. Ставрополь ( Старомарьевское шоссе, ул. Объездная, ул. Достоевского, ул. Мира)</w:t>
            </w:r>
          </w:p>
        </w:tc>
        <w:tc>
          <w:tcPr>
            <w:tcW w:w="1627" w:type="dxa"/>
            <w:vAlign w:val="center"/>
          </w:tcPr>
          <w:p w:rsidR="00B10493" w:rsidRPr="00397F9B" w:rsidRDefault="00B10493" w:rsidP="00B10493">
            <w:pPr>
              <w:jc w:val="center"/>
            </w:pPr>
            <w:r w:rsidRPr="00397F9B">
              <w:rPr>
                <w:sz w:val="18"/>
                <w:szCs w:val="18"/>
              </w:rPr>
              <w:t>335</w:t>
            </w:r>
          </w:p>
        </w:tc>
      </w:tr>
      <w:tr w:rsidR="00397F9B" w:rsidRPr="00397F9B" w:rsidTr="00A46B20">
        <w:tc>
          <w:tcPr>
            <w:tcW w:w="655" w:type="dxa"/>
            <w:vAlign w:val="center"/>
          </w:tcPr>
          <w:p w:rsidR="00B10493" w:rsidRPr="00397F9B" w:rsidRDefault="00B10493" w:rsidP="00B10493">
            <w:pPr>
              <w:jc w:val="center"/>
            </w:pPr>
            <w:r w:rsidRPr="00397F9B">
              <w:t>1</w:t>
            </w:r>
            <w:r w:rsidR="000B18E5" w:rsidRPr="00397F9B">
              <w:t>0</w:t>
            </w:r>
          </w:p>
        </w:tc>
        <w:tc>
          <w:tcPr>
            <w:tcW w:w="1740" w:type="dxa"/>
            <w:vAlign w:val="center"/>
          </w:tcPr>
          <w:p w:rsidR="00B10493" w:rsidRPr="00397F9B" w:rsidRDefault="00B10493" w:rsidP="00B10493">
            <w:pPr>
              <w:jc w:val="center"/>
            </w:pPr>
            <w:r w:rsidRPr="00397F9B">
              <w:rPr>
                <w:sz w:val="18"/>
                <w:szCs w:val="18"/>
              </w:rPr>
              <w:t>771</w:t>
            </w:r>
          </w:p>
        </w:tc>
        <w:tc>
          <w:tcPr>
            <w:tcW w:w="2864" w:type="dxa"/>
            <w:vAlign w:val="center"/>
          </w:tcPr>
          <w:p w:rsidR="00B10493" w:rsidRPr="00397F9B" w:rsidRDefault="00B10493" w:rsidP="00B10493">
            <w:pPr>
              <w:jc w:val="center"/>
            </w:pPr>
            <w:r w:rsidRPr="00397F9B">
              <w:rPr>
                <w:sz w:val="18"/>
                <w:szCs w:val="18"/>
              </w:rPr>
              <w:t>Нефтекумск, ОП</w:t>
            </w:r>
          </w:p>
        </w:tc>
        <w:tc>
          <w:tcPr>
            <w:tcW w:w="2859" w:type="dxa"/>
            <w:vAlign w:val="center"/>
          </w:tcPr>
          <w:p w:rsidR="00B10493" w:rsidRPr="00397F9B" w:rsidRDefault="00B10493" w:rsidP="00B10493">
            <w:pPr>
              <w:jc w:val="center"/>
            </w:pPr>
            <w:r w:rsidRPr="00397F9B">
              <w:rPr>
                <w:sz w:val="18"/>
                <w:szCs w:val="18"/>
              </w:rPr>
              <w:t>Кисловодск, АВ</w:t>
            </w:r>
          </w:p>
        </w:tc>
        <w:tc>
          <w:tcPr>
            <w:tcW w:w="5740" w:type="dxa"/>
            <w:vAlign w:val="center"/>
          </w:tcPr>
          <w:p w:rsidR="00B10493" w:rsidRPr="00397F9B" w:rsidRDefault="00B10493" w:rsidP="00B10493">
            <w:pPr>
              <w:jc w:val="center"/>
            </w:pPr>
            <w:r w:rsidRPr="00397F9B">
              <w:rPr>
                <w:sz w:val="18"/>
                <w:szCs w:val="18"/>
              </w:rPr>
              <w:t>г. Нефтекумск ( ул. Шоссейная, ул. Коммунальная), а/д Буденновск - Ачикулак - Нефтекумск, с. Андрей-Курган ( ул. Кисловодская), а/д Буденновск - Ачикулак - Нефтекумск,с. Ачикулак ( ул. Ленина), а/д Буденновск - Ачикулак - Нефтекумск, а/д Степное - Иргаклы - Ачикулак, с. Новкус-Артезиан ( ул. Шоссейная), а/д Степное - Иргаклы - Ачикулак,п. Иргаклы( ул. Новоколхозная), а/д Степное - Иргаклы - Ачикулак, с. Степное ( ул. П. Явецкого, ул. Октябрьская), а/д Зеленокумск - Никольское - Степное, г. Зеленокумск ( ул. 50 лет Октября), а/д Кочубей - Нефтекумск - Зеленокумск - Минеральные Воды, г. Минеральные Воды ( ул. Мостовая, ул. Московская, ул. Железноводская, Советская), ФАД Кавказ, п. Иноземцево ( ул. Гагарина), г. Пятигорск ( пр. Калинина, ул. Первомайская, ул. Ермолова, Кисловодское шоссе), г. Ессентуки ( ул. Пятигорская, ул. Октябрьская, ул. Гагарина, ул. Володарского, ул. Кисловодская, ул. Шоссейная), а/д Минеральные Воды (аэропорт) - Кисловодск, г. Кисловодск ( ул. Промышленная)</w:t>
            </w:r>
          </w:p>
        </w:tc>
        <w:tc>
          <w:tcPr>
            <w:tcW w:w="1627" w:type="dxa"/>
            <w:vAlign w:val="center"/>
          </w:tcPr>
          <w:p w:rsidR="00B10493" w:rsidRPr="00397F9B" w:rsidRDefault="00B10493" w:rsidP="00B10493">
            <w:pPr>
              <w:jc w:val="center"/>
            </w:pPr>
            <w:r w:rsidRPr="00397F9B">
              <w:rPr>
                <w:sz w:val="18"/>
                <w:szCs w:val="18"/>
              </w:rPr>
              <w:t>277</w:t>
            </w:r>
          </w:p>
        </w:tc>
      </w:tr>
      <w:tr w:rsidR="00B10493" w:rsidRPr="00397F9B" w:rsidTr="00A46B20">
        <w:tc>
          <w:tcPr>
            <w:tcW w:w="655" w:type="dxa"/>
            <w:vAlign w:val="center"/>
          </w:tcPr>
          <w:p w:rsidR="00B10493" w:rsidRPr="00397F9B" w:rsidRDefault="00B10493" w:rsidP="00B10493">
            <w:pPr>
              <w:jc w:val="center"/>
            </w:pPr>
            <w:r w:rsidRPr="00397F9B">
              <w:t>1</w:t>
            </w:r>
            <w:r w:rsidR="000B18E5" w:rsidRPr="00397F9B">
              <w:t>1</w:t>
            </w:r>
          </w:p>
        </w:tc>
        <w:tc>
          <w:tcPr>
            <w:tcW w:w="1740" w:type="dxa"/>
            <w:vAlign w:val="center"/>
          </w:tcPr>
          <w:p w:rsidR="00B10493" w:rsidRPr="00397F9B" w:rsidRDefault="00B10493" w:rsidP="00B10493">
            <w:pPr>
              <w:jc w:val="center"/>
            </w:pPr>
            <w:r w:rsidRPr="00397F9B">
              <w:rPr>
                <w:sz w:val="18"/>
                <w:szCs w:val="18"/>
              </w:rPr>
              <w:t>690</w:t>
            </w:r>
          </w:p>
        </w:tc>
        <w:tc>
          <w:tcPr>
            <w:tcW w:w="2864" w:type="dxa"/>
            <w:vAlign w:val="center"/>
          </w:tcPr>
          <w:p w:rsidR="00B10493" w:rsidRPr="00397F9B" w:rsidRDefault="00B10493" w:rsidP="00B10493">
            <w:pPr>
              <w:jc w:val="center"/>
            </w:pPr>
            <w:r w:rsidRPr="00397F9B">
              <w:rPr>
                <w:sz w:val="18"/>
                <w:szCs w:val="18"/>
              </w:rPr>
              <w:t>Ачикулак, АК</w:t>
            </w:r>
          </w:p>
        </w:tc>
        <w:tc>
          <w:tcPr>
            <w:tcW w:w="2859" w:type="dxa"/>
            <w:vAlign w:val="center"/>
          </w:tcPr>
          <w:p w:rsidR="00B10493" w:rsidRPr="00397F9B" w:rsidRDefault="00B10493" w:rsidP="00B10493">
            <w:pPr>
              <w:jc w:val="center"/>
            </w:pPr>
            <w:r w:rsidRPr="00397F9B">
              <w:rPr>
                <w:sz w:val="18"/>
                <w:szCs w:val="18"/>
              </w:rPr>
              <w:t>Ставрополь, АВ</w:t>
            </w:r>
          </w:p>
        </w:tc>
        <w:tc>
          <w:tcPr>
            <w:tcW w:w="5740" w:type="dxa"/>
            <w:vAlign w:val="center"/>
          </w:tcPr>
          <w:p w:rsidR="00B10493" w:rsidRPr="00397F9B" w:rsidRDefault="00B10493" w:rsidP="00B10493">
            <w:pPr>
              <w:jc w:val="center"/>
            </w:pPr>
            <w:r w:rsidRPr="00397F9B">
              <w:rPr>
                <w:sz w:val="18"/>
                <w:szCs w:val="18"/>
              </w:rPr>
              <w:t>с. Ачикулак ( ул. Ленина), а/д Буденновск - Ачикулак - Нефтекумск, г. Нефтекумск(ул. Коммунальная , ул. Шоссейная), а/д Кочубей - Нефтекумск - Зеленокумск - Минеральные Воды,  с. Левокумское (ул. Шоссейная, ул. Гагарина), а/д Кочубей - Нефтекумск - Зеленокумск - Минеральные Воды, г. Буденновск (ул. Прикумская, ул. Борцов Революции, ул. Октябрьская, ул. Л. Толстого, ул. Октябрьская, ул. Борцов Революции, ул. Прикумская), а/д Светлоград - Благодарный – Буденновск, г. Благодарный (пер. Красный, ул. Советская, ул. Первомайская, ул. Чапаева, пер. Фрунзе, ул. Свободы), а/д Светлоград - Благодарный – Буденновск, а/д Астрахань - Элиста – Ставрополь, г. Ставрополь (Старомарьевское шоссе, ул. Объездная, ул. Достоевского, ул. Мира)</w:t>
            </w:r>
          </w:p>
        </w:tc>
        <w:tc>
          <w:tcPr>
            <w:tcW w:w="1627" w:type="dxa"/>
            <w:vAlign w:val="center"/>
          </w:tcPr>
          <w:p w:rsidR="00B10493" w:rsidRPr="00397F9B" w:rsidRDefault="00B10493" w:rsidP="00B10493">
            <w:pPr>
              <w:jc w:val="center"/>
            </w:pPr>
            <w:r w:rsidRPr="00397F9B">
              <w:rPr>
                <w:sz w:val="18"/>
                <w:szCs w:val="18"/>
              </w:rPr>
              <w:t>331</w:t>
            </w:r>
          </w:p>
        </w:tc>
      </w:tr>
    </w:tbl>
    <w:p w:rsidR="00B10493" w:rsidRPr="00397F9B" w:rsidRDefault="00B10493" w:rsidP="00B10493">
      <w:pPr>
        <w:ind w:firstLine="14"/>
        <w:jc w:val="both"/>
        <w:sectPr w:rsidR="00B10493" w:rsidRPr="00397F9B" w:rsidSect="001E4D94">
          <w:pgSz w:w="16838" w:h="11906" w:orient="landscape"/>
          <w:pgMar w:top="567" w:right="567" w:bottom="567" w:left="851" w:header="510" w:footer="510" w:gutter="0"/>
          <w:cols w:space="720"/>
          <w:docGrid w:linePitch="326"/>
        </w:sectPr>
      </w:pPr>
    </w:p>
    <w:p w:rsidR="00B10493" w:rsidRPr="00397F9B" w:rsidRDefault="00B10493" w:rsidP="00B10493">
      <w:pPr>
        <w:jc w:val="center"/>
        <w:rPr>
          <w:b/>
        </w:rPr>
      </w:pPr>
      <w:r w:rsidRPr="00397F9B">
        <w:rPr>
          <w:b/>
        </w:rPr>
        <w:t>5.5.2</w:t>
      </w:r>
      <w:r w:rsidR="008734C4" w:rsidRPr="00397F9B">
        <w:rPr>
          <w:b/>
        </w:rPr>
        <w:t>.</w:t>
      </w:r>
      <w:r w:rsidRPr="00397F9B">
        <w:rPr>
          <w:b/>
        </w:rPr>
        <w:t xml:space="preserve"> Автомобильные дороги местного значения. Улично-дорожная сеть</w:t>
      </w:r>
    </w:p>
    <w:p w:rsidR="00B10493" w:rsidRPr="00397F9B" w:rsidRDefault="00B10493" w:rsidP="00B10493">
      <w:pPr>
        <w:ind w:firstLine="567"/>
        <w:jc w:val="both"/>
      </w:pPr>
    </w:p>
    <w:p w:rsidR="00B10493" w:rsidRPr="00397F9B" w:rsidRDefault="00B10493" w:rsidP="00B10493">
      <w:pPr>
        <w:ind w:firstLine="567"/>
        <w:jc w:val="both"/>
      </w:pPr>
      <w:r w:rsidRPr="00397F9B">
        <w:rPr>
          <w:b/>
        </w:rPr>
        <w:t>Автомобильные дороги местного значения.</w:t>
      </w:r>
      <w:r w:rsidRPr="00397F9B">
        <w:t xml:space="preserve"> В соответствии с </w:t>
      </w:r>
      <w:r w:rsidR="008F3BF8" w:rsidRPr="00397F9B">
        <w:t>Решением Думы</w:t>
      </w:r>
      <w:r w:rsidRPr="00397F9B">
        <w:t xml:space="preserve"> Нефтекумского городского округа Ставропольского края от </w:t>
      </w:r>
      <w:r w:rsidR="008F3BF8" w:rsidRPr="00397F9B">
        <w:t>30</w:t>
      </w:r>
      <w:r w:rsidRPr="00397F9B">
        <w:t>.0</w:t>
      </w:r>
      <w:r w:rsidR="008F3BF8" w:rsidRPr="00397F9B">
        <w:t>3</w:t>
      </w:r>
      <w:r w:rsidRPr="00397F9B">
        <w:t>.202</w:t>
      </w:r>
      <w:r w:rsidR="008F3BF8" w:rsidRPr="00397F9B">
        <w:t>1</w:t>
      </w:r>
      <w:r w:rsidRPr="00397F9B">
        <w:t xml:space="preserve"> г. № </w:t>
      </w:r>
      <w:r w:rsidR="008F3BF8" w:rsidRPr="00397F9B">
        <w:t>601</w:t>
      </w:r>
      <w:r w:rsidRPr="00397F9B">
        <w:t xml:space="preserve"> «Об утверждении Перечня автомобильных дорог общего пользования местного значения Нефтекумского городского округа Ставропольского края» на территории планируемого </w:t>
      </w:r>
      <w:r w:rsidR="005E74D8" w:rsidRPr="00397F9B">
        <w:t>городского округа</w:t>
      </w:r>
      <w:r w:rsidRPr="00397F9B">
        <w:t xml:space="preserve"> зарегистрировано 4</w:t>
      </w:r>
      <w:r w:rsidR="00A97273">
        <w:t>30</w:t>
      </w:r>
      <w:r w:rsidRPr="00397F9B">
        <w:t xml:space="preserve"> объект</w:t>
      </w:r>
      <w:r w:rsidR="00A97273">
        <w:t>ов</w:t>
      </w:r>
      <w:r w:rsidRPr="00397F9B">
        <w:t xml:space="preserve"> (автомобильные дороги, улицы, переулки) общего пользования местного значения </w:t>
      </w:r>
      <w:r w:rsidR="00A97273">
        <w:t>Нефтекумского городского округа</w:t>
      </w:r>
      <w:r w:rsidRPr="00397F9B">
        <w:t>.</w:t>
      </w:r>
    </w:p>
    <w:p w:rsidR="00B10493" w:rsidRPr="00397F9B" w:rsidRDefault="00B10493" w:rsidP="00B10493">
      <w:pPr>
        <w:ind w:firstLine="567"/>
        <w:jc w:val="both"/>
      </w:pPr>
      <w:r w:rsidRPr="00397F9B">
        <w:rPr>
          <w:b/>
        </w:rPr>
        <w:t>Улично-дорожная сеть населенных пунктов</w:t>
      </w:r>
      <w:r w:rsidRPr="00397F9B">
        <w:t xml:space="preserve"> обеспечивает связи жилых, производственных, туристских и рекреационных градостроительных образований с центром населенного пункта и между собой, подъезды и подходы к земельным участкам всех зданий и сооружений, а также транспортные связи населенного пункта с прилегающими территориями и другими поселениями.</w:t>
      </w:r>
      <w:r w:rsidRPr="00397F9B">
        <w:rPr>
          <w:vertAlign w:val="superscript"/>
        </w:rPr>
        <w:footnoteReference w:id="95"/>
      </w:r>
    </w:p>
    <w:p w:rsidR="00B10493" w:rsidRPr="00397F9B" w:rsidRDefault="00B10493" w:rsidP="00B10493">
      <w:pPr>
        <w:ind w:firstLine="567"/>
        <w:jc w:val="both"/>
      </w:pPr>
      <w:r w:rsidRPr="00397F9B">
        <w:t xml:space="preserve">В целом улично-дорожная сеть Нефтекумского городского округа, выделенная в процессе функционального зонирования территории, занимает около 0,9 % от всей территории </w:t>
      </w:r>
      <w:r w:rsidR="005E74D8" w:rsidRPr="00397F9B">
        <w:t>городского округа</w:t>
      </w:r>
      <w:r w:rsidRPr="00397F9B">
        <w:t>.</w:t>
      </w:r>
      <w:r w:rsidRPr="00397F9B">
        <w:rPr>
          <w:vertAlign w:val="superscript"/>
        </w:rPr>
        <w:footnoteReference w:id="96"/>
      </w:r>
      <w:r w:rsidRPr="00397F9B">
        <w:t xml:space="preserve"> Наиболее высокий </w:t>
      </w:r>
      <w:r w:rsidR="009E558E" w:rsidRPr="00397F9B">
        <w:t>%</w:t>
      </w:r>
      <w:r w:rsidRPr="00397F9B">
        <w:t xml:space="preserve"> УДС приходится на крупнейшие населенные пункты городского округа, что обусловлено исторически сложившейся плотной улично-дорожной сетью и наличием магистральных улиц (преимущественно в г. </w:t>
      </w:r>
      <w:r w:rsidR="00DE214A" w:rsidRPr="00397F9B">
        <w:t>Нефтекумске</w:t>
      </w:r>
      <w:r w:rsidRPr="00397F9B">
        <w:t>).</w:t>
      </w:r>
    </w:p>
    <w:p w:rsidR="00B10493" w:rsidRPr="00397F9B" w:rsidRDefault="00B10493" w:rsidP="00B10493">
      <w:pPr>
        <w:ind w:firstLine="567"/>
        <w:jc w:val="both"/>
      </w:pPr>
      <w:r w:rsidRPr="00397F9B">
        <w:t>Магистральная улично-дорожная сеть выделена на основе анализа транспортного комплекса населенных пунктов, характера передвижений, обследований сети, ранее выполненных работ, применительно к территории современного Нефтекумского городского округа.</w:t>
      </w:r>
    </w:p>
    <w:p w:rsidR="00B10493" w:rsidRPr="00397F9B" w:rsidRDefault="00B10493" w:rsidP="00B10493">
      <w:pPr>
        <w:ind w:firstLine="567"/>
        <w:jc w:val="both"/>
      </w:pPr>
      <w:r w:rsidRPr="00397F9B">
        <w:t>Классификация улиц и дорог принята в соответствии с СП 42.13330.2016 Свод правил. Градостроительство. Планировка и застройка городских и сельских поселений.</w:t>
      </w:r>
    </w:p>
    <w:p w:rsidR="00B10493" w:rsidRPr="00397F9B" w:rsidRDefault="00B10493" w:rsidP="00B10493">
      <w:pPr>
        <w:ind w:firstLine="567"/>
        <w:jc w:val="both"/>
      </w:pPr>
      <w:r w:rsidRPr="00397F9B">
        <w:t>На территории Нефтекумского городского округа в составе УДС населенных пунктов выделены 3 типа улиц (таблица 5.5.2.1).</w:t>
      </w:r>
    </w:p>
    <w:p w:rsidR="00B10493" w:rsidRPr="00397F9B" w:rsidRDefault="00B10493" w:rsidP="00B10493">
      <w:pPr>
        <w:ind w:firstLine="567"/>
        <w:jc w:val="both"/>
      </w:pPr>
    </w:p>
    <w:p w:rsidR="00B10493" w:rsidRPr="00397F9B" w:rsidRDefault="00B10493" w:rsidP="00B10493">
      <w:pPr>
        <w:jc w:val="right"/>
      </w:pPr>
      <w:r w:rsidRPr="00397F9B">
        <w:t>Таблица 5.5.2.1</w:t>
      </w:r>
    </w:p>
    <w:p w:rsidR="00B10493" w:rsidRPr="00397F9B" w:rsidRDefault="00B10493" w:rsidP="00B10493">
      <w:pPr>
        <w:jc w:val="center"/>
      </w:pPr>
      <w:r w:rsidRPr="00397F9B">
        <w:t>Сеть улиц и дорог Нефтекумского городского округа</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4077"/>
        <w:gridCol w:w="6521"/>
      </w:tblGrid>
      <w:tr w:rsidR="00397F9B" w:rsidRPr="00397F9B" w:rsidTr="00A46B20">
        <w:trPr>
          <w:tblHeader/>
        </w:trPr>
        <w:tc>
          <w:tcPr>
            <w:tcW w:w="4077" w:type="dxa"/>
          </w:tcPr>
          <w:p w:rsidR="00B10493" w:rsidRPr="00397F9B" w:rsidRDefault="00B10493" w:rsidP="00B10493">
            <w:pPr>
              <w:jc w:val="center"/>
              <w:rPr>
                <w:sz w:val="20"/>
                <w:szCs w:val="20"/>
              </w:rPr>
            </w:pPr>
            <w:r w:rsidRPr="00397F9B">
              <w:rPr>
                <w:sz w:val="20"/>
                <w:szCs w:val="20"/>
              </w:rPr>
              <w:t>Категория дорог и улиц</w:t>
            </w:r>
          </w:p>
        </w:tc>
        <w:tc>
          <w:tcPr>
            <w:tcW w:w="6521" w:type="dxa"/>
          </w:tcPr>
          <w:p w:rsidR="00B10493" w:rsidRPr="00397F9B" w:rsidRDefault="00B10493" w:rsidP="00B10493">
            <w:pPr>
              <w:jc w:val="center"/>
              <w:rPr>
                <w:sz w:val="20"/>
                <w:szCs w:val="20"/>
              </w:rPr>
            </w:pPr>
            <w:r w:rsidRPr="00397F9B">
              <w:rPr>
                <w:sz w:val="20"/>
                <w:szCs w:val="20"/>
              </w:rPr>
              <w:t>Основное назначение дорог и улиц</w:t>
            </w:r>
          </w:p>
        </w:tc>
      </w:tr>
      <w:tr w:rsidR="00397F9B" w:rsidRPr="00397F9B" w:rsidTr="00A46B20">
        <w:tc>
          <w:tcPr>
            <w:tcW w:w="4077" w:type="dxa"/>
          </w:tcPr>
          <w:p w:rsidR="00B10493" w:rsidRPr="00397F9B" w:rsidRDefault="00B10493" w:rsidP="00B10493">
            <w:pPr>
              <w:rPr>
                <w:sz w:val="20"/>
                <w:szCs w:val="20"/>
              </w:rPr>
            </w:pPr>
            <w:r w:rsidRPr="00397F9B">
              <w:rPr>
                <w:sz w:val="20"/>
                <w:szCs w:val="20"/>
              </w:rPr>
              <w:t>Улицы общегородского значения</w:t>
            </w:r>
          </w:p>
        </w:tc>
        <w:tc>
          <w:tcPr>
            <w:tcW w:w="6521" w:type="dxa"/>
          </w:tcPr>
          <w:p w:rsidR="00B10493" w:rsidRPr="00397F9B" w:rsidRDefault="00B10493" w:rsidP="00B10493">
            <w:pPr>
              <w:jc w:val="both"/>
              <w:rPr>
                <w:sz w:val="20"/>
                <w:szCs w:val="20"/>
              </w:rPr>
            </w:pPr>
            <w:r w:rsidRPr="00397F9B">
              <w:rPr>
                <w:sz w:val="20"/>
                <w:szCs w:val="20"/>
              </w:rPr>
              <w:t>Транспортная связь между жилыми, промышленными районами и центром города, выходы на внешние автомобильные дороги.</w:t>
            </w:r>
          </w:p>
          <w:p w:rsidR="00B10493" w:rsidRPr="00397F9B" w:rsidRDefault="00B10493" w:rsidP="00B10493">
            <w:pPr>
              <w:jc w:val="both"/>
              <w:rPr>
                <w:sz w:val="20"/>
                <w:szCs w:val="20"/>
              </w:rPr>
            </w:pPr>
            <w:r w:rsidRPr="00397F9B">
              <w:rPr>
                <w:sz w:val="20"/>
                <w:szCs w:val="20"/>
              </w:rPr>
              <w:t>Транспортно-планировочные оси города.</w:t>
            </w:r>
          </w:p>
          <w:p w:rsidR="00B10493" w:rsidRPr="00397F9B" w:rsidRDefault="00B10493" w:rsidP="00B10493">
            <w:pPr>
              <w:jc w:val="both"/>
              <w:rPr>
                <w:sz w:val="20"/>
                <w:szCs w:val="20"/>
              </w:rPr>
            </w:pPr>
            <w:r w:rsidRPr="00397F9B">
              <w:rPr>
                <w:sz w:val="20"/>
                <w:szCs w:val="20"/>
              </w:rPr>
              <w:t>Движение регулируемое и саморегулируемое.</w:t>
            </w:r>
          </w:p>
          <w:p w:rsidR="00B10493" w:rsidRPr="00397F9B" w:rsidRDefault="00B10493" w:rsidP="00B10493">
            <w:pPr>
              <w:jc w:val="both"/>
              <w:rPr>
                <w:sz w:val="20"/>
                <w:szCs w:val="20"/>
              </w:rPr>
            </w:pPr>
            <w:r w:rsidRPr="00397F9B">
              <w:rPr>
                <w:sz w:val="20"/>
                <w:szCs w:val="20"/>
              </w:rPr>
              <w:t>Пропуск всех видов транспорта. Пешеходные переходы устраиваются в уровне проезжей части.</w:t>
            </w:r>
          </w:p>
        </w:tc>
      </w:tr>
      <w:tr w:rsidR="00397F9B" w:rsidRPr="00397F9B" w:rsidTr="00A46B20">
        <w:tc>
          <w:tcPr>
            <w:tcW w:w="4077" w:type="dxa"/>
          </w:tcPr>
          <w:p w:rsidR="00B10493" w:rsidRPr="00397F9B" w:rsidRDefault="00B10493" w:rsidP="00B10493">
            <w:pPr>
              <w:rPr>
                <w:sz w:val="20"/>
                <w:szCs w:val="20"/>
              </w:rPr>
            </w:pPr>
            <w:r w:rsidRPr="00397F9B">
              <w:rPr>
                <w:sz w:val="20"/>
                <w:szCs w:val="20"/>
              </w:rPr>
              <w:t>Улицы районного значения</w:t>
            </w:r>
          </w:p>
        </w:tc>
        <w:tc>
          <w:tcPr>
            <w:tcW w:w="6521" w:type="dxa"/>
          </w:tcPr>
          <w:p w:rsidR="00B10493" w:rsidRPr="00397F9B" w:rsidRDefault="00B10493" w:rsidP="00B10493">
            <w:pPr>
              <w:jc w:val="both"/>
              <w:rPr>
                <w:sz w:val="20"/>
                <w:szCs w:val="20"/>
              </w:rPr>
            </w:pPr>
            <w:r w:rsidRPr="00397F9B">
              <w:rPr>
                <w:sz w:val="20"/>
                <w:szCs w:val="20"/>
              </w:rPr>
              <w:t>Транспортные и пешеходные связи в пределах жилых районов, выходы на улицы общегородского значения.</w:t>
            </w:r>
          </w:p>
          <w:p w:rsidR="00B10493" w:rsidRPr="00397F9B" w:rsidRDefault="00B10493" w:rsidP="00B10493">
            <w:pPr>
              <w:jc w:val="both"/>
              <w:rPr>
                <w:sz w:val="20"/>
                <w:szCs w:val="20"/>
              </w:rPr>
            </w:pPr>
            <w:r w:rsidRPr="00397F9B">
              <w:rPr>
                <w:sz w:val="20"/>
                <w:szCs w:val="20"/>
              </w:rPr>
              <w:t>Движение регулируемое и саморегулируемое.</w:t>
            </w:r>
          </w:p>
          <w:p w:rsidR="00B10493" w:rsidRPr="00397F9B" w:rsidRDefault="00B10493" w:rsidP="00B10493">
            <w:pPr>
              <w:jc w:val="both"/>
              <w:rPr>
                <w:sz w:val="20"/>
                <w:szCs w:val="20"/>
              </w:rPr>
            </w:pPr>
            <w:r w:rsidRPr="00397F9B">
              <w:rPr>
                <w:sz w:val="20"/>
                <w:szCs w:val="20"/>
              </w:rPr>
              <w:t>Пропуск всех видов транспорта.</w:t>
            </w:r>
          </w:p>
          <w:p w:rsidR="00B10493" w:rsidRPr="00397F9B" w:rsidRDefault="00B10493" w:rsidP="00B10493">
            <w:pPr>
              <w:jc w:val="both"/>
              <w:rPr>
                <w:sz w:val="20"/>
                <w:szCs w:val="20"/>
              </w:rPr>
            </w:pPr>
            <w:r w:rsidRPr="00397F9B">
              <w:rPr>
                <w:sz w:val="20"/>
                <w:szCs w:val="20"/>
              </w:rPr>
              <w:t>Пересечение с дорогами и улицами в одном уровне.</w:t>
            </w:r>
          </w:p>
          <w:p w:rsidR="00B10493" w:rsidRPr="00397F9B" w:rsidRDefault="00B10493" w:rsidP="00B10493">
            <w:pPr>
              <w:jc w:val="both"/>
              <w:rPr>
                <w:sz w:val="20"/>
                <w:szCs w:val="20"/>
              </w:rPr>
            </w:pPr>
            <w:r w:rsidRPr="00397F9B">
              <w:rPr>
                <w:sz w:val="20"/>
                <w:szCs w:val="20"/>
              </w:rPr>
              <w:t>Пешеходные переходы устраиваются в уровне проезжей части.</w:t>
            </w:r>
          </w:p>
        </w:tc>
      </w:tr>
      <w:tr w:rsidR="00B10493" w:rsidRPr="00397F9B" w:rsidTr="00A46B20">
        <w:tc>
          <w:tcPr>
            <w:tcW w:w="4077" w:type="dxa"/>
          </w:tcPr>
          <w:p w:rsidR="00B10493" w:rsidRPr="00397F9B" w:rsidRDefault="00B10493" w:rsidP="00B10493">
            <w:pPr>
              <w:rPr>
                <w:sz w:val="20"/>
                <w:szCs w:val="20"/>
              </w:rPr>
            </w:pPr>
            <w:r w:rsidRPr="00397F9B">
              <w:rPr>
                <w:sz w:val="20"/>
                <w:szCs w:val="20"/>
              </w:rPr>
              <w:t>Улицы местного значения</w:t>
            </w:r>
          </w:p>
        </w:tc>
        <w:tc>
          <w:tcPr>
            <w:tcW w:w="6521" w:type="dxa"/>
          </w:tcPr>
          <w:p w:rsidR="00B10493" w:rsidRPr="00397F9B" w:rsidRDefault="00B10493" w:rsidP="00B10493">
            <w:pPr>
              <w:jc w:val="both"/>
              <w:rPr>
                <w:sz w:val="20"/>
                <w:szCs w:val="20"/>
              </w:rPr>
            </w:pPr>
            <w:r w:rsidRPr="00397F9B">
              <w:rPr>
                <w:sz w:val="20"/>
                <w:szCs w:val="20"/>
              </w:rPr>
              <w:t>Транспортные и пешеходные связи на территории жилых районов (микрорайонов), выходы на улицы общегородского и районного значения.</w:t>
            </w:r>
          </w:p>
        </w:tc>
      </w:tr>
    </w:tbl>
    <w:p w:rsidR="00B10493" w:rsidRPr="00397F9B" w:rsidRDefault="00B10493" w:rsidP="00B10493">
      <w:pPr>
        <w:jc w:val="center"/>
      </w:pPr>
    </w:p>
    <w:p w:rsidR="00B10493" w:rsidRPr="00397F9B" w:rsidRDefault="00B10493" w:rsidP="00B10493">
      <w:pPr>
        <w:jc w:val="right"/>
      </w:pPr>
      <w:r w:rsidRPr="00397F9B">
        <w:t>Таблица 5.5.2.2</w:t>
      </w:r>
    </w:p>
    <w:p w:rsidR="00B10493" w:rsidRPr="00397F9B" w:rsidRDefault="00B10493" w:rsidP="00B10493">
      <w:pPr>
        <w:jc w:val="center"/>
      </w:pPr>
      <w:r w:rsidRPr="00397F9B">
        <w:t>Расчетные параметры улиц и дорог Нефтекумского городского округа</w:t>
      </w:r>
      <w:r w:rsidRPr="00397F9B">
        <w:rPr>
          <w:vertAlign w:val="superscript"/>
        </w:rPr>
        <w:footnoteReference w:id="97"/>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1657"/>
        <w:gridCol w:w="1023"/>
        <w:gridCol w:w="1024"/>
        <w:gridCol w:w="1024"/>
        <w:gridCol w:w="1025"/>
        <w:gridCol w:w="1025"/>
        <w:gridCol w:w="1025"/>
        <w:gridCol w:w="1025"/>
        <w:gridCol w:w="1025"/>
      </w:tblGrid>
      <w:tr w:rsidR="00397F9B" w:rsidRPr="00397F9B" w:rsidTr="00B10493">
        <w:trPr>
          <w:cantSplit/>
          <w:trHeight w:val="2473"/>
        </w:trPr>
        <w:tc>
          <w:tcPr>
            <w:tcW w:w="1657" w:type="dxa"/>
            <w:vAlign w:val="center"/>
          </w:tcPr>
          <w:p w:rsidR="00B10493" w:rsidRPr="00397F9B" w:rsidRDefault="00B10493" w:rsidP="00B10493">
            <w:pPr>
              <w:ind w:left="113" w:right="113"/>
              <w:jc w:val="center"/>
              <w:rPr>
                <w:sz w:val="20"/>
                <w:szCs w:val="20"/>
              </w:rPr>
            </w:pPr>
            <w:r w:rsidRPr="00397F9B">
              <w:rPr>
                <w:sz w:val="20"/>
                <w:szCs w:val="20"/>
              </w:rPr>
              <w:t>Категория дорог и улиц</w:t>
            </w:r>
          </w:p>
        </w:tc>
        <w:tc>
          <w:tcPr>
            <w:tcW w:w="1023" w:type="dxa"/>
            <w:textDirection w:val="btLr"/>
            <w:vAlign w:val="center"/>
          </w:tcPr>
          <w:p w:rsidR="00B10493" w:rsidRPr="00397F9B" w:rsidRDefault="00B10493" w:rsidP="00B10493">
            <w:pPr>
              <w:ind w:left="113" w:right="113"/>
              <w:jc w:val="center"/>
              <w:rPr>
                <w:sz w:val="20"/>
                <w:szCs w:val="20"/>
              </w:rPr>
            </w:pPr>
            <w:r w:rsidRPr="00397F9B">
              <w:rPr>
                <w:sz w:val="20"/>
                <w:szCs w:val="20"/>
              </w:rPr>
              <w:t>Расчетная скорость движения, км/ч</w:t>
            </w:r>
          </w:p>
        </w:tc>
        <w:tc>
          <w:tcPr>
            <w:tcW w:w="1024" w:type="dxa"/>
            <w:textDirection w:val="btLr"/>
            <w:vAlign w:val="center"/>
          </w:tcPr>
          <w:p w:rsidR="00B10493" w:rsidRPr="00397F9B" w:rsidRDefault="00B10493" w:rsidP="00B10493">
            <w:pPr>
              <w:ind w:left="113" w:right="113"/>
              <w:jc w:val="center"/>
              <w:rPr>
                <w:sz w:val="20"/>
                <w:szCs w:val="20"/>
              </w:rPr>
            </w:pPr>
            <w:r w:rsidRPr="00397F9B">
              <w:rPr>
                <w:sz w:val="20"/>
                <w:szCs w:val="20"/>
              </w:rPr>
              <w:t>Ширина полосы движения, м</w:t>
            </w:r>
          </w:p>
        </w:tc>
        <w:tc>
          <w:tcPr>
            <w:tcW w:w="1024" w:type="dxa"/>
            <w:textDirection w:val="btLr"/>
            <w:vAlign w:val="center"/>
          </w:tcPr>
          <w:p w:rsidR="00B10493" w:rsidRPr="00397F9B" w:rsidRDefault="00B10493" w:rsidP="00B10493">
            <w:pPr>
              <w:ind w:left="113" w:right="113"/>
              <w:jc w:val="center"/>
              <w:rPr>
                <w:sz w:val="20"/>
                <w:szCs w:val="20"/>
              </w:rPr>
            </w:pPr>
            <w:r w:rsidRPr="00397F9B">
              <w:rPr>
                <w:sz w:val="20"/>
                <w:szCs w:val="20"/>
              </w:rPr>
              <w:t>Число полос движения (суммарно в двух направлениях)</w:t>
            </w:r>
          </w:p>
        </w:tc>
        <w:tc>
          <w:tcPr>
            <w:tcW w:w="1025" w:type="dxa"/>
            <w:textDirection w:val="btLr"/>
            <w:vAlign w:val="center"/>
          </w:tcPr>
          <w:p w:rsidR="00B10493" w:rsidRPr="00397F9B" w:rsidRDefault="00B10493" w:rsidP="00B10493">
            <w:pPr>
              <w:ind w:left="113" w:right="113"/>
              <w:jc w:val="center"/>
              <w:rPr>
                <w:sz w:val="20"/>
                <w:szCs w:val="20"/>
              </w:rPr>
            </w:pPr>
            <w:r w:rsidRPr="00397F9B">
              <w:rPr>
                <w:sz w:val="20"/>
                <w:szCs w:val="20"/>
              </w:rPr>
              <w:t>Наименьший радиус кривых в плане с виражом/без виража, м</w:t>
            </w:r>
          </w:p>
        </w:tc>
        <w:tc>
          <w:tcPr>
            <w:tcW w:w="1025" w:type="dxa"/>
            <w:textDirection w:val="btLr"/>
            <w:vAlign w:val="center"/>
          </w:tcPr>
          <w:p w:rsidR="00B10493" w:rsidRPr="00397F9B" w:rsidRDefault="00B10493" w:rsidP="00B10493">
            <w:pPr>
              <w:ind w:left="113" w:right="113"/>
              <w:jc w:val="center"/>
              <w:rPr>
                <w:sz w:val="20"/>
                <w:szCs w:val="20"/>
              </w:rPr>
            </w:pPr>
            <w:r w:rsidRPr="00397F9B">
              <w:rPr>
                <w:sz w:val="20"/>
                <w:szCs w:val="20"/>
              </w:rPr>
              <w:t>Наибольший продольный уклон, ‰</w:t>
            </w:r>
          </w:p>
        </w:tc>
        <w:tc>
          <w:tcPr>
            <w:tcW w:w="1025" w:type="dxa"/>
            <w:textDirection w:val="btLr"/>
            <w:vAlign w:val="center"/>
          </w:tcPr>
          <w:p w:rsidR="00B10493" w:rsidRPr="00397F9B" w:rsidRDefault="00B10493" w:rsidP="00B10493">
            <w:pPr>
              <w:ind w:left="113" w:right="113"/>
              <w:jc w:val="center"/>
              <w:rPr>
                <w:sz w:val="20"/>
                <w:szCs w:val="20"/>
              </w:rPr>
            </w:pPr>
            <w:r w:rsidRPr="00397F9B">
              <w:rPr>
                <w:sz w:val="20"/>
                <w:szCs w:val="20"/>
              </w:rPr>
              <w:t>Наименьший радиус вертикальной выпуклой кривой, м</w:t>
            </w:r>
          </w:p>
        </w:tc>
        <w:tc>
          <w:tcPr>
            <w:tcW w:w="1025" w:type="dxa"/>
            <w:textDirection w:val="btLr"/>
            <w:vAlign w:val="center"/>
          </w:tcPr>
          <w:p w:rsidR="00B10493" w:rsidRPr="00397F9B" w:rsidRDefault="00B10493" w:rsidP="00B10493">
            <w:pPr>
              <w:ind w:left="113" w:right="113"/>
              <w:jc w:val="center"/>
              <w:rPr>
                <w:sz w:val="20"/>
                <w:szCs w:val="20"/>
              </w:rPr>
            </w:pPr>
            <w:r w:rsidRPr="00397F9B">
              <w:rPr>
                <w:sz w:val="20"/>
                <w:szCs w:val="20"/>
              </w:rPr>
              <w:t>Наименьший радиус вертикальной вогнутой кривой, м</w:t>
            </w:r>
          </w:p>
        </w:tc>
        <w:tc>
          <w:tcPr>
            <w:tcW w:w="1025" w:type="dxa"/>
            <w:textDirection w:val="btLr"/>
            <w:vAlign w:val="center"/>
          </w:tcPr>
          <w:p w:rsidR="00B10493" w:rsidRPr="00397F9B" w:rsidRDefault="00B10493" w:rsidP="00B10493">
            <w:pPr>
              <w:ind w:left="113" w:right="113"/>
              <w:jc w:val="center"/>
              <w:rPr>
                <w:sz w:val="20"/>
                <w:szCs w:val="20"/>
              </w:rPr>
            </w:pPr>
            <w:r w:rsidRPr="00397F9B">
              <w:rPr>
                <w:sz w:val="20"/>
                <w:szCs w:val="20"/>
              </w:rPr>
              <w:t>Наименьшая ширина пешеходной части тротуара, м</w:t>
            </w:r>
          </w:p>
        </w:tc>
      </w:tr>
      <w:tr w:rsidR="00397F9B" w:rsidRPr="00397F9B" w:rsidTr="00B10493">
        <w:tc>
          <w:tcPr>
            <w:tcW w:w="1657" w:type="dxa"/>
            <w:vMerge w:val="restart"/>
          </w:tcPr>
          <w:p w:rsidR="00B10493" w:rsidRPr="00397F9B" w:rsidRDefault="00B10493" w:rsidP="00B10493">
            <w:pPr>
              <w:rPr>
                <w:sz w:val="20"/>
                <w:szCs w:val="20"/>
              </w:rPr>
            </w:pPr>
            <w:r w:rsidRPr="00397F9B">
              <w:rPr>
                <w:sz w:val="20"/>
                <w:szCs w:val="20"/>
              </w:rPr>
              <w:t>Общегородского значения</w:t>
            </w:r>
          </w:p>
        </w:tc>
        <w:tc>
          <w:tcPr>
            <w:tcW w:w="1023" w:type="dxa"/>
          </w:tcPr>
          <w:p w:rsidR="00B10493" w:rsidRPr="00397F9B" w:rsidRDefault="00B10493" w:rsidP="00B10493">
            <w:pPr>
              <w:jc w:val="center"/>
              <w:rPr>
                <w:sz w:val="20"/>
                <w:szCs w:val="20"/>
              </w:rPr>
            </w:pPr>
            <w:r w:rsidRPr="00397F9B">
              <w:rPr>
                <w:sz w:val="20"/>
                <w:szCs w:val="20"/>
              </w:rPr>
              <w:t>70</w:t>
            </w:r>
          </w:p>
        </w:tc>
        <w:tc>
          <w:tcPr>
            <w:tcW w:w="1024" w:type="dxa"/>
            <w:vMerge w:val="restart"/>
            <w:vAlign w:val="center"/>
          </w:tcPr>
          <w:p w:rsidR="00B10493" w:rsidRPr="00397F9B" w:rsidRDefault="00B10493" w:rsidP="00B10493">
            <w:pPr>
              <w:jc w:val="center"/>
              <w:rPr>
                <w:sz w:val="20"/>
                <w:szCs w:val="20"/>
              </w:rPr>
            </w:pPr>
            <w:r w:rsidRPr="00397F9B">
              <w:rPr>
                <w:sz w:val="20"/>
                <w:szCs w:val="20"/>
              </w:rPr>
              <w:t>3,25 – 3,5</w:t>
            </w:r>
          </w:p>
        </w:tc>
        <w:tc>
          <w:tcPr>
            <w:tcW w:w="1024" w:type="dxa"/>
            <w:vMerge w:val="restart"/>
            <w:vAlign w:val="center"/>
          </w:tcPr>
          <w:p w:rsidR="00B10493" w:rsidRPr="00397F9B" w:rsidRDefault="00B10493" w:rsidP="00B10493">
            <w:pPr>
              <w:jc w:val="center"/>
              <w:rPr>
                <w:sz w:val="20"/>
                <w:szCs w:val="20"/>
              </w:rPr>
            </w:pPr>
            <w:r w:rsidRPr="00397F9B">
              <w:rPr>
                <w:sz w:val="20"/>
                <w:szCs w:val="20"/>
              </w:rPr>
              <w:t>2 – 4</w:t>
            </w:r>
          </w:p>
        </w:tc>
        <w:tc>
          <w:tcPr>
            <w:tcW w:w="1025" w:type="dxa"/>
          </w:tcPr>
          <w:p w:rsidR="00B10493" w:rsidRPr="00397F9B" w:rsidRDefault="00B10493" w:rsidP="00B10493">
            <w:pPr>
              <w:jc w:val="center"/>
              <w:rPr>
                <w:sz w:val="20"/>
                <w:szCs w:val="20"/>
              </w:rPr>
            </w:pPr>
            <w:r w:rsidRPr="00397F9B">
              <w:rPr>
                <w:sz w:val="20"/>
                <w:szCs w:val="20"/>
              </w:rPr>
              <w:t>230/310</w:t>
            </w:r>
          </w:p>
        </w:tc>
        <w:tc>
          <w:tcPr>
            <w:tcW w:w="1025" w:type="dxa"/>
          </w:tcPr>
          <w:p w:rsidR="00B10493" w:rsidRPr="00397F9B" w:rsidRDefault="00B10493" w:rsidP="00B10493">
            <w:pPr>
              <w:jc w:val="center"/>
              <w:rPr>
                <w:sz w:val="20"/>
                <w:szCs w:val="20"/>
              </w:rPr>
            </w:pPr>
            <w:r w:rsidRPr="00397F9B">
              <w:rPr>
                <w:sz w:val="20"/>
                <w:szCs w:val="20"/>
              </w:rPr>
              <w:t>65</w:t>
            </w:r>
          </w:p>
        </w:tc>
        <w:tc>
          <w:tcPr>
            <w:tcW w:w="1025" w:type="dxa"/>
          </w:tcPr>
          <w:p w:rsidR="00B10493" w:rsidRPr="00397F9B" w:rsidRDefault="00B10493" w:rsidP="00B10493">
            <w:pPr>
              <w:jc w:val="center"/>
              <w:rPr>
                <w:sz w:val="20"/>
                <w:szCs w:val="20"/>
              </w:rPr>
            </w:pPr>
            <w:r w:rsidRPr="00397F9B">
              <w:rPr>
                <w:sz w:val="20"/>
                <w:szCs w:val="20"/>
              </w:rPr>
              <w:t>2600</w:t>
            </w:r>
          </w:p>
        </w:tc>
        <w:tc>
          <w:tcPr>
            <w:tcW w:w="1025" w:type="dxa"/>
          </w:tcPr>
          <w:p w:rsidR="00B10493" w:rsidRPr="00397F9B" w:rsidRDefault="00B10493" w:rsidP="00B10493">
            <w:pPr>
              <w:jc w:val="center"/>
              <w:rPr>
                <w:sz w:val="20"/>
                <w:szCs w:val="20"/>
              </w:rPr>
            </w:pPr>
            <w:r w:rsidRPr="00397F9B">
              <w:rPr>
                <w:sz w:val="20"/>
                <w:szCs w:val="20"/>
              </w:rPr>
              <w:t>800</w:t>
            </w:r>
          </w:p>
        </w:tc>
        <w:tc>
          <w:tcPr>
            <w:tcW w:w="1025" w:type="dxa"/>
            <w:vMerge w:val="restart"/>
            <w:vAlign w:val="center"/>
          </w:tcPr>
          <w:p w:rsidR="00B10493" w:rsidRPr="00397F9B" w:rsidRDefault="00B10493" w:rsidP="00B10493">
            <w:pPr>
              <w:jc w:val="center"/>
              <w:rPr>
                <w:sz w:val="20"/>
                <w:szCs w:val="20"/>
              </w:rPr>
            </w:pPr>
            <w:r w:rsidRPr="00397F9B">
              <w:rPr>
                <w:sz w:val="20"/>
                <w:szCs w:val="20"/>
              </w:rPr>
              <w:t>2,25</w:t>
            </w:r>
          </w:p>
        </w:tc>
      </w:tr>
      <w:tr w:rsidR="00397F9B" w:rsidRPr="00397F9B" w:rsidTr="00B10493">
        <w:tc>
          <w:tcPr>
            <w:tcW w:w="1657" w:type="dxa"/>
            <w:vMerge/>
          </w:tcPr>
          <w:p w:rsidR="00B10493" w:rsidRPr="00397F9B" w:rsidRDefault="00B10493" w:rsidP="00B10493">
            <w:pPr>
              <w:pBdr>
                <w:top w:val="nil"/>
                <w:left w:val="nil"/>
                <w:bottom w:val="nil"/>
                <w:right w:val="nil"/>
                <w:between w:val="nil"/>
              </w:pBdr>
              <w:spacing w:line="276" w:lineRule="auto"/>
              <w:rPr>
                <w:sz w:val="20"/>
                <w:szCs w:val="20"/>
              </w:rPr>
            </w:pPr>
          </w:p>
        </w:tc>
        <w:tc>
          <w:tcPr>
            <w:tcW w:w="1023" w:type="dxa"/>
          </w:tcPr>
          <w:p w:rsidR="00B10493" w:rsidRPr="00397F9B" w:rsidRDefault="00B10493" w:rsidP="00B10493">
            <w:pPr>
              <w:jc w:val="center"/>
              <w:rPr>
                <w:sz w:val="20"/>
                <w:szCs w:val="20"/>
              </w:rPr>
            </w:pPr>
            <w:r w:rsidRPr="00397F9B">
              <w:rPr>
                <w:sz w:val="20"/>
                <w:szCs w:val="20"/>
              </w:rPr>
              <w:t>50</w:t>
            </w:r>
          </w:p>
        </w:tc>
        <w:tc>
          <w:tcPr>
            <w:tcW w:w="1024" w:type="dxa"/>
            <w:vMerge/>
            <w:vAlign w:val="center"/>
          </w:tcPr>
          <w:p w:rsidR="00B10493" w:rsidRPr="00397F9B" w:rsidRDefault="00B10493" w:rsidP="00B10493">
            <w:pPr>
              <w:pBdr>
                <w:top w:val="nil"/>
                <w:left w:val="nil"/>
                <w:bottom w:val="nil"/>
                <w:right w:val="nil"/>
                <w:between w:val="nil"/>
              </w:pBdr>
              <w:spacing w:line="276" w:lineRule="auto"/>
              <w:rPr>
                <w:sz w:val="20"/>
                <w:szCs w:val="20"/>
              </w:rPr>
            </w:pPr>
          </w:p>
        </w:tc>
        <w:tc>
          <w:tcPr>
            <w:tcW w:w="1024" w:type="dxa"/>
            <w:vMerge/>
            <w:vAlign w:val="center"/>
          </w:tcPr>
          <w:p w:rsidR="00B10493" w:rsidRPr="00397F9B" w:rsidRDefault="00B10493" w:rsidP="00B10493">
            <w:pPr>
              <w:pBdr>
                <w:top w:val="nil"/>
                <w:left w:val="nil"/>
                <w:bottom w:val="nil"/>
                <w:right w:val="nil"/>
                <w:between w:val="nil"/>
              </w:pBdr>
              <w:spacing w:line="276" w:lineRule="auto"/>
              <w:rPr>
                <w:sz w:val="20"/>
                <w:szCs w:val="20"/>
              </w:rPr>
            </w:pPr>
          </w:p>
        </w:tc>
        <w:tc>
          <w:tcPr>
            <w:tcW w:w="1025" w:type="dxa"/>
          </w:tcPr>
          <w:p w:rsidR="00B10493" w:rsidRPr="00397F9B" w:rsidRDefault="00B10493" w:rsidP="00B10493">
            <w:pPr>
              <w:jc w:val="center"/>
              <w:rPr>
                <w:sz w:val="20"/>
                <w:szCs w:val="20"/>
              </w:rPr>
            </w:pPr>
            <w:r w:rsidRPr="00397F9B">
              <w:rPr>
                <w:sz w:val="20"/>
                <w:szCs w:val="20"/>
              </w:rPr>
              <w:t>110/140</w:t>
            </w:r>
          </w:p>
        </w:tc>
        <w:tc>
          <w:tcPr>
            <w:tcW w:w="1025" w:type="dxa"/>
          </w:tcPr>
          <w:p w:rsidR="00B10493" w:rsidRPr="00397F9B" w:rsidRDefault="00B10493" w:rsidP="00B10493">
            <w:pPr>
              <w:jc w:val="center"/>
              <w:rPr>
                <w:sz w:val="20"/>
                <w:szCs w:val="20"/>
              </w:rPr>
            </w:pPr>
            <w:r w:rsidRPr="00397F9B">
              <w:rPr>
                <w:sz w:val="20"/>
                <w:szCs w:val="20"/>
              </w:rPr>
              <w:t>70</w:t>
            </w:r>
          </w:p>
        </w:tc>
        <w:tc>
          <w:tcPr>
            <w:tcW w:w="1025" w:type="dxa"/>
          </w:tcPr>
          <w:p w:rsidR="00B10493" w:rsidRPr="00397F9B" w:rsidRDefault="00B10493" w:rsidP="00B10493">
            <w:pPr>
              <w:jc w:val="center"/>
              <w:rPr>
                <w:sz w:val="20"/>
                <w:szCs w:val="20"/>
              </w:rPr>
            </w:pPr>
            <w:r w:rsidRPr="00397F9B">
              <w:rPr>
                <w:sz w:val="20"/>
                <w:szCs w:val="20"/>
              </w:rPr>
              <w:t>100</w:t>
            </w:r>
          </w:p>
        </w:tc>
        <w:tc>
          <w:tcPr>
            <w:tcW w:w="1025" w:type="dxa"/>
          </w:tcPr>
          <w:p w:rsidR="00B10493" w:rsidRPr="00397F9B" w:rsidRDefault="00B10493" w:rsidP="00B10493">
            <w:pPr>
              <w:jc w:val="center"/>
              <w:rPr>
                <w:sz w:val="20"/>
                <w:szCs w:val="20"/>
              </w:rPr>
            </w:pPr>
            <w:r w:rsidRPr="00397F9B">
              <w:rPr>
                <w:sz w:val="20"/>
                <w:szCs w:val="20"/>
              </w:rPr>
              <w:t>400</w:t>
            </w:r>
          </w:p>
        </w:tc>
        <w:tc>
          <w:tcPr>
            <w:tcW w:w="1025" w:type="dxa"/>
            <w:vMerge/>
            <w:vAlign w:val="center"/>
          </w:tcPr>
          <w:p w:rsidR="00B10493" w:rsidRPr="00397F9B" w:rsidRDefault="00B10493" w:rsidP="00B10493">
            <w:pPr>
              <w:pBdr>
                <w:top w:val="nil"/>
                <w:left w:val="nil"/>
                <w:bottom w:val="nil"/>
                <w:right w:val="nil"/>
                <w:between w:val="nil"/>
              </w:pBdr>
              <w:spacing w:line="276" w:lineRule="auto"/>
              <w:rPr>
                <w:sz w:val="20"/>
                <w:szCs w:val="20"/>
              </w:rPr>
            </w:pPr>
          </w:p>
        </w:tc>
      </w:tr>
      <w:tr w:rsidR="00397F9B" w:rsidRPr="00397F9B" w:rsidTr="00B10493">
        <w:tc>
          <w:tcPr>
            <w:tcW w:w="1657" w:type="dxa"/>
          </w:tcPr>
          <w:p w:rsidR="00B10493" w:rsidRPr="00397F9B" w:rsidRDefault="00B10493" w:rsidP="00B10493">
            <w:pPr>
              <w:rPr>
                <w:sz w:val="20"/>
                <w:szCs w:val="20"/>
              </w:rPr>
            </w:pPr>
            <w:r w:rsidRPr="00397F9B">
              <w:rPr>
                <w:sz w:val="20"/>
                <w:szCs w:val="20"/>
              </w:rPr>
              <w:t>Районного</w:t>
            </w:r>
          </w:p>
          <w:p w:rsidR="00B10493" w:rsidRPr="00397F9B" w:rsidRDefault="00B10493" w:rsidP="00B10493">
            <w:pPr>
              <w:rPr>
                <w:sz w:val="20"/>
                <w:szCs w:val="20"/>
              </w:rPr>
            </w:pPr>
            <w:r w:rsidRPr="00397F9B">
              <w:rPr>
                <w:sz w:val="20"/>
                <w:szCs w:val="20"/>
              </w:rPr>
              <w:t>значения</w:t>
            </w:r>
          </w:p>
        </w:tc>
        <w:tc>
          <w:tcPr>
            <w:tcW w:w="1023" w:type="dxa"/>
            <w:vAlign w:val="center"/>
          </w:tcPr>
          <w:p w:rsidR="00B10493" w:rsidRPr="00397F9B" w:rsidRDefault="00B10493" w:rsidP="00B10493">
            <w:pPr>
              <w:jc w:val="center"/>
              <w:rPr>
                <w:sz w:val="20"/>
                <w:szCs w:val="20"/>
              </w:rPr>
            </w:pPr>
            <w:r w:rsidRPr="00397F9B">
              <w:rPr>
                <w:sz w:val="20"/>
                <w:szCs w:val="20"/>
              </w:rPr>
              <w:t>50</w:t>
            </w:r>
          </w:p>
        </w:tc>
        <w:tc>
          <w:tcPr>
            <w:tcW w:w="1024" w:type="dxa"/>
            <w:vAlign w:val="center"/>
          </w:tcPr>
          <w:p w:rsidR="00B10493" w:rsidRPr="00397F9B" w:rsidRDefault="00B10493" w:rsidP="00B10493">
            <w:pPr>
              <w:jc w:val="center"/>
              <w:rPr>
                <w:sz w:val="20"/>
                <w:szCs w:val="20"/>
              </w:rPr>
            </w:pPr>
            <w:r w:rsidRPr="00397F9B">
              <w:rPr>
                <w:sz w:val="20"/>
                <w:szCs w:val="20"/>
              </w:rPr>
              <w:t>3,0 – 3,5</w:t>
            </w:r>
          </w:p>
        </w:tc>
        <w:tc>
          <w:tcPr>
            <w:tcW w:w="1024" w:type="dxa"/>
            <w:vAlign w:val="center"/>
          </w:tcPr>
          <w:p w:rsidR="00B10493" w:rsidRPr="00397F9B" w:rsidRDefault="00B10493" w:rsidP="00B10493">
            <w:pPr>
              <w:jc w:val="center"/>
              <w:rPr>
                <w:sz w:val="20"/>
                <w:szCs w:val="20"/>
              </w:rPr>
            </w:pPr>
            <w:r w:rsidRPr="00397F9B">
              <w:rPr>
                <w:sz w:val="20"/>
                <w:szCs w:val="20"/>
              </w:rPr>
              <w:t>2 – 4</w:t>
            </w:r>
          </w:p>
        </w:tc>
        <w:tc>
          <w:tcPr>
            <w:tcW w:w="1025" w:type="dxa"/>
            <w:vAlign w:val="center"/>
          </w:tcPr>
          <w:p w:rsidR="00B10493" w:rsidRPr="00397F9B" w:rsidRDefault="00B10493" w:rsidP="00B10493">
            <w:pPr>
              <w:jc w:val="center"/>
              <w:rPr>
                <w:sz w:val="20"/>
                <w:szCs w:val="20"/>
              </w:rPr>
            </w:pPr>
            <w:r w:rsidRPr="00397F9B">
              <w:rPr>
                <w:sz w:val="20"/>
                <w:szCs w:val="20"/>
              </w:rPr>
              <w:t>110/140</w:t>
            </w:r>
          </w:p>
        </w:tc>
        <w:tc>
          <w:tcPr>
            <w:tcW w:w="1025" w:type="dxa"/>
            <w:vAlign w:val="center"/>
          </w:tcPr>
          <w:p w:rsidR="00B10493" w:rsidRPr="00397F9B" w:rsidRDefault="00B10493" w:rsidP="00B10493">
            <w:pPr>
              <w:jc w:val="center"/>
              <w:rPr>
                <w:sz w:val="20"/>
                <w:szCs w:val="20"/>
              </w:rPr>
            </w:pPr>
            <w:r w:rsidRPr="00397F9B">
              <w:rPr>
                <w:sz w:val="20"/>
                <w:szCs w:val="20"/>
              </w:rPr>
              <w:t>70</w:t>
            </w:r>
          </w:p>
        </w:tc>
        <w:tc>
          <w:tcPr>
            <w:tcW w:w="1025" w:type="dxa"/>
            <w:vAlign w:val="center"/>
          </w:tcPr>
          <w:p w:rsidR="00B10493" w:rsidRPr="00397F9B" w:rsidRDefault="00B10493" w:rsidP="00B10493">
            <w:pPr>
              <w:jc w:val="center"/>
              <w:rPr>
                <w:sz w:val="20"/>
                <w:szCs w:val="20"/>
              </w:rPr>
            </w:pPr>
            <w:r w:rsidRPr="00397F9B">
              <w:rPr>
                <w:sz w:val="20"/>
                <w:szCs w:val="20"/>
              </w:rPr>
              <w:t>100</w:t>
            </w:r>
          </w:p>
        </w:tc>
        <w:tc>
          <w:tcPr>
            <w:tcW w:w="1025" w:type="dxa"/>
            <w:vAlign w:val="center"/>
          </w:tcPr>
          <w:p w:rsidR="00B10493" w:rsidRPr="00397F9B" w:rsidRDefault="00B10493" w:rsidP="00B10493">
            <w:pPr>
              <w:jc w:val="center"/>
              <w:rPr>
                <w:sz w:val="20"/>
                <w:szCs w:val="20"/>
              </w:rPr>
            </w:pPr>
            <w:r w:rsidRPr="00397F9B">
              <w:rPr>
                <w:sz w:val="20"/>
                <w:szCs w:val="20"/>
              </w:rPr>
              <w:t>400</w:t>
            </w:r>
          </w:p>
        </w:tc>
        <w:tc>
          <w:tcPr>
            <w:tcW w:w="1025" w:type="dxa"/>
            <w:vAlign w:val="center"/>
          </w:tcPr>
          <w:p w:rsidR="00B10493" w:rsidRPr="00397F9B" w:rsidRDefault="00B10493" w:rsidP="00B10493">
            <w:pPr>
              <w:jc w:val="center"/>
              <w:rPr>
                <w:sz w:val="20"/>
                <w:szCs w:val="20"/>
              </w:rPr>
            </w:pPr>
            <w:r w:rsidRPr="00397F9B">
              <w:rPr>
                <w:sz w:val="20"/>
                <w:szCs w:val="20"/>
              </w:rPr>
              <w:t>1,5</w:t>
            </w:r>
          </w:p>
        </w:tc>
      </w:tr>
      <w:tr w:rsidR="00B10493" w:rsidRPr="00397F9B" w:rsidTr="00B10493">
        <w:tc>
          <w:tcPr>
            <w:tcW w:w="1657" w:type="dxa"/>
          </w:tcPr>
          <w:p w:rsidR="00B10493" w:rsidRPr="00397F9B" w:rsidRDefault="00B10493" w:rsidP="00B10493">
            <w:pPr>
              <w:rPr>
                <w:sz w:val="20"/>
                <w:szCs w:val="20"/>
              </w:rPr>
            </w:pPr>
            <w:r w:rsidRPr="00397F9B">
              <w:rPr>
                <w:sz w:val="20"/>
                <w:szCs w:val="20"/>
              </w:rPr>
              <w:t>Местного</w:t>
            </w:r>
          </w:p>
          <w:p w:rsidR="00B10493" w:rsidRPr="00397F9B" w:rsidRDefault="00B10493" w:rsidP="00B10493">
            <w:pPr>
              <w:rPr>
                <w:sz w:val="20"/>
                <w:szCs w:val="20"/>
              </w:rPr>
            </w:pPr>
            <w:r w:rsidRPr="00397F9B">
              <w:rPr>
                <w:sz w:val="20"/>
                <w:szCs w:val="20"/>
              </w:rPr>
              <w:t>значения</w:t>
            </w:r>
          </w:p>
        </w:tc>
        <w:tc>
          <w:tcPr>
            <w:tcW w:w="1023" w:type="dxa"/>
            <w:vAlign w:val="center"/>
          </w:tcPr>
          <w:p w:rsidR="00B10493" w:rsidRPr="00397F9B" w:rsidRDefault="00B10493" w:rsidP="00B10493">
            <w:pPr>
              <w:jc w:val="center"/>
              <w:rPr>
                <w:sz w:val="20"/>
                <w:szCs w:val="20"/>
              </w:rPr>
            </w:pPr>
            <w:r w:rsidRPr="00397F9B">
              <w:rPr>
                <w:sz w:val="20"/>
                <w:szCs w:val="20"/>
              </w:rPr>
              <w:t>40</w:t>
            </w:r>
          </w:p>
        </w:tc>
        <w:tc>
          <w:tcPr>
            <w:tcW w:w="1024" w:type="dxa"/>
            <w:vAlign w:val="center"/>
          </w:tcPr>
          <w:p w:rsidR="00B10493" w:rsidRPr="00397F9B" w:rsidRDefault="00B10493" w:rsidP="00B10493">
            <w:pPr>
              <w:jc w:val="center"/>
              <w:rPr>
                <w:sz w:val="20"/>
                <w:szCs w:val="20"/>
              </w:rPr>
            </w:pPr>
            <w:r w:rsidRPr="00397F9B">
              <w:rPr>
                <w:sz w:val="20"/>
                <w:szCs w:val="20"/>
              </w:rPr>
              <w:t>3,0 – 3,5</w:t>
            </w:r>
          </w:p>
        </w:tc>
        <w:tc>
          <w:tcPr>
            <w:tcW w:w="1024" w:type="dxa"/>
            <w:vAlign w:val="center"/>
          </w:tcPr>
          <w:p w:rsidR="00B10493" w:rsidRPr="00397F9B" w:rsidRDefault="00B10493" w:rsidP="00B10493">
            <w:pPr>
              <w:jc w:val="center"/>
              <w:rPr>
                <w:sz w:val="20"/>
                <w:szCs w:val="20"/>
              </w:rPr>
            </w:pPr>
            <w:r w:rsidRPr="00397F9B">
              <w:rPr>
                <w:sz w:val="20"/>
                <w:szCs w:val="20"/>
              </w:rPr>
              <w:t>2 – 4</w:t>
            </w:r>
          </w:p>
        </w:tc>
        <w:tc>
          <w:tcPr>
            <w:tcW w:w="1025" w:type="dxa"/>
            <w:vAlign w:val="center"/>
          </w:tcPr>
          <w:p w:rsidR="00B10493" w:rsidRPr="00397F9B" w:rsidRDefault="00B10493" w:rsidP="00B10493">
            <w:pPr>
              <w:jc w:val="center"/>
              <w:rPr>
                <w:sz w:val="20"/>
                <w:szCs w:val="20"/>
              </w:rPr>
            </w:pPr>
            <w:r w:rsidRPr="00397F9B">
              <w:rPr>
                <w:sz w:val="20"/>
                <w:szCs w:val="20"/>
              </w:rPr>
              <w:t>70/80</w:t>
            </w:r>
          </w:p>
        </w:tc>
        <w:tc>
          <w:tcPr>
            <w:tcW w:w="1025" w:type="dxa"/>
            <w:vAlign w:val="center"/>
          </w:tcPr>
          <w:p w:rsidR="00B10493" w:rsidRPr="00397F9B" w:rsidRDefault="00B10493" w:rsidP="00B10493">
            <w:pPr>
              <w:jc w:val="center"/>
              <w:rPr>
                <w:sz w:val="20"/>
                <w:szCs w:val="20"/>
              </w:rPr>
            </w:pPr>
            <w:r w:rsidRPr="00397F9B">
              <w:rPr>
                <w:sz w:val="20"/>
                <w:szCs w:val="20"/>
              </w:rPr>
              <w:t>80</w:t>
            </w:r>
          </w:p>
        </w:tc>
        <w:tc>
          <w:tcPr>
            <w:tcW w:w="1025" w:type="dxa"/>
            <w:vAlign w:val="center"/>
          </w:tcPr>
          <w:p w:rsidR="00B10493" w:rsidRPr="00397F9B" w:rsidRDefault="00B10493" w:rsidP="00B10493">
            <w:pPr>
              <w:jc w:val="center"/>
              <w:rPr>
                <w:sz w:val="20"/>
                <w:szCs w:val="20"/>
              </w:rPr>
            </w:pPr>
            <w:r w:rsidRPr="00397F9B">
              <w:rPr>
                <w:sz w:val="20"/>
                <w:szCs w:val="20"/>
              </w:rPr>
              <w:t>600</w:t>
            </w:r>
          </w:p>
        </w:tc>
        <w:tc>
          <w:tcPr>
            <w:tcW w:w="1025" w:type="dxa"/>
            <w:vAlign w:val="center"/>
          </w:tcPr>
          <w:p w:rsidR="00B10493" w:rsidRPr="00397F9B" w:rsidRDefault="00B10493" w:rsidP="00B10493">
            <w:pPr>
              <w:jc w:val="center"/>
              <w:rPr>
                <w:sz w:val="20"/>
                <w:szCs w:val="20"/>
              </w:rPr>
            </w:pPr>
            <w:r w:rsidRPr="00397F9B">
              <w:rPr>
                <w:sz w:val="20"/>
                <w:szCs w:val="20"/>
              </w:rPr>
              <w:t>250</w:t>
            </w:r>
          </w:p>
        </w:tc>
        <w:tc>
          <w:tcPr>
            <w:tcW w:w="1025" w:type="dxa"/>
            <w:vAlign w:val="center"/>
          </w:tcPr>
          <w:p w:rsidR="00B10493" w:rsidRPr="00397F9B" w:rsidRDefault="00B10493" w:rsidP="00B10493">
            <w:pPr>
              <w:jc w:val="center"/>
              <w:rPr>
                <w:sz w:val="20"/>
                <w:szCs w:val="20"/>
              </w:rPr>
            </w:pPr>
            <w:r w:rsidRPr="00397F9B">
              <w:rPr>
                <w:sz w:val="20"/>
                <w:szCs w:val="20"/>
              </w:rPr>
              <w:t>1,5</w:t>
            </w:r>
          </w:p>
        </w:tc>
      </w:tr>
    </w:tbl>
    <w:p w:rsidR="00B10493" w:rsidRPr="00397F9B" w:rsidRDefault="00B10493" w:rsidP="00B10493">
      <w:pPr>
        <w:ind w:firstLine="567"/>
        <w:jc w:val="both"/>
      </w:pPr>
    </w:p>
    <w:p w:rsidR="00B10493" w:rsidRPr="00397F9B" w:rsidRDefault="00B10493" w:rsidP="00B10493">
      <w:pPr>
        <w:ind w:firstLine="567"/>
        <w:jc w:val="both"/>
      </w:pPr>
      <w:r w:rsidRPr="00397F9B">
        <w:t xml:space="preserve">Самую развитую систему улично-дорожной сети в функциональном и техническом отношении в Нефтекумском городском округа имеет город Нефтекумск – крупнейший населенный пункт </w:t>
      </w:r>
      <w:r w:rsidR="005E74D8" w:rsidRPr="00397F9B">
        <w:t>городского округа</w:t>
      </w:r>
      <w:r w:rsidRPr="00397F9B">
        <w:t>.</w:t>
      </w:r>
    </w:p>
    <w:p w:rsidR="00B10493" w:rsidRPr="00397F9B" w:rsidRDefault="00B10493" w:rsidP="00B10493">
      <w:pPr>
        <w:ind w:firstLine="567"/>
        <w:jc w:val="both"/>
      </w:pPr>
      <w:r w:rsidRPr="00397F9B">
        <w:t>Транспортный каркас города Нефтекумска формируют в первую очередь улицы и дороги общегородского и районного значения:</w:t>
      </w:r>
    </w:p>
    <w:p w:rsidR="00B10493" w:rsidRPr="00397F9B" w:rsidRDefault="00BE674D" w:rsidP="00B10493">
      <w:pPr>
        <w:ind w:firstLine="567"/>
        <w:jc w:val="both"/>
      </w:pPr>
      <w:r w:rsidRPr="00397F9B">
        <w:t xml:space="preserve">ул. </w:t>
      </w:r>
      <w:r w:rsidR="00B10493" w:rsidRPr="00397F9B">
        <w:t>Шоссейная – основная улица как участок автомобильной дороги федерального значения А-167 Кочубей — Нефтекумск — Зеленокумск — Минеральные Воды, обеспечивающая выход городского транспорта на автомобильные дороги, по средствам которых осуществляются внешние планировочные связи города.</w:t>
      </w:r>
    </w:p>
    <w:p w:rsidR="00B10493" w:rsidRPr="00397F9B" w:rsidRDefault="00BE674D" w:rsidP="00B10493">
      <w:pPr>
        <w:ind w:firstLine="567"/>
        <w:jc w:val="both"/>
      </w:pPr>
      <w:r w:rsidRPr="00397F9B">
        <w:t xml:space="preserve">ул. </w:t>
      </w:r>
      <w:r w:rsidR="00B10493" w:rsidRPr="00397F9B">
        <w:t>Транспортная и Ачикулакский Тракт – основные улицы, обеспечивающие транспортное сообщение г. Нефтекумска и населенных пунктов южной части городского округа – с. Ачикулак, х. Андрей-Курган и прочих.</w:t>
      </w:r>
    </w:p>
    <w:p w:rsidR="00B10493" w:rsidRPr="00397F9B" w:rsidRDefault="00BE674D" w:rsidP="00B10493">
      <w:pPr>
        <w:ind w:firstLine="567"/>
        <w:jc w:val="both"/>
      </w:pPr>
      <w:r w:rsidRPr="00397F9B">
        <w:t>п</w:t>
      </w:r>
      <w:r w:rsidR="00B10493" w:rsidRPr="00397F9B">
        <w:t>росп</w:t>
      </w:r>
      <w:r w:rsidRPr="00397F9B">
        <w:t>.</w:t>
      </w:r>
      <w:r w:rsidR="00B10493" w:rsidRPr="00397F9B">
        <w:t xml:space="preserve"> Нефтяников, Ленина и Дзержинского – улицы общегородского значения, обеспечивающие связь между жилыми и рекреационными территориями с общественными центрами г. Нефтекумска.</w:t>
      </w:r>
    </w:p>
    <w:p w:rsidR="00B10493" w:rsidRPr="00397F9B" w:rsidRDefault="00B10493" w:rsidP="00B10493">
      <w:pPr>
        <w:ind w:firstLine="567"/>
        <w:jc w:val="both"/>
      </w:pPr>
      <w:r w:rsidRPr="00397F9B">
        <w:t>В каждом из жилых планировочных районов, сформированных в городе Нефтекумске транспортный каркас, формируют улицы районного значения:</w:t>
      </w:r>
    </w:p>
    <w:p w:rsidR="00B10493" w:rsidRPr="00397F9B" w:rsidRDefault="00B10493" w:rsidP="00B10493">
      <w:pPr>
        <w:ind w:firstLine="567"/>
        <w:jc w:val="both"/>
      </w:pPr>
      <w:r w:rsidRPr="00397F9B">
        <w:t>Жилой район «Камыш-Бурун» – ул. Рабочая, ул. Калинина, ул. Восточная.</w:t>
      </w:r>
    </w:p>
    <w:p w:rsidR="00B10493" w:rsidRPr="00397F9B" w:rsidRDefault="00B10493" w:rsidP="00B10493">
      <w:pPr>
        <w:ind w:firstLine="567"/>
        <w:jc w:val="both"/>
      </w:pPr>
      <w:r w:rsidRPr="00397F9B">
        <w:t>Жилой район «Северный» – ул. Раздольная, ул. Заречная, ул. Кумская.</w:t>
      </w:r>
    </w:p>
    <w:p w:rsidR="00B10493" w:rsidRPr="00397F9B" w:rsidRDefault="00B10493" w:rsidP="00B10493">
      <w:pPr>
        <w:ind w:firstLine="567"/>
        <w:jc w:val="both"/>
      </w:pPr>
      <w:r w:rsidRPr="00397F9B">
        <w:t>Жилой район «1-микрорайон» и «2-микрорайон» – ул. Проспект Нефтяников, ул. Ленина и ул. Дзержинского Жилой район «Центральный» – ул. Октябрьская, ул. Продольная.</w:t>
      </w:r>
    </w:p>
    <w:p w:rsidR="00B10493" w:rsidRPr="00397F9B" w:rsidRDefault="00B10493" w:rsidP="00B10493">
      <w:pPr>
        <w:ind w:firstLine="567"/>
        <w:jc w:val="both"/>
      </w:pPr>
      <w:r w:rsidRPr="00397F9B">
        <w:t>При подготовке документации по планировке территории применительно к элементам улично-дорожной сети Нефтекумского городского округа необходимо использовать параметры, приведенные в поперечных профилях, представленных на рисунках 5.5.2.1, 5.5.2.2, 5.5.2.3 и 5.5.2.4.</w:t>
      </w:r>
    </w:p>
    <w:p w:rsidR="00B10493" w:rsidRPr="00397F9B" w:rsidRDefault="00B10493" w:rsidP="00B10493">
      <w:pPr>
        <w:ind w:firstLine="567"/>
        <w:jc w:val="both"/>
      </w:pPr>
    </w:p>
    <w:p w:rsidR="00B10493" w:rsidRPr="00397F9B" w:rsidRDefault="00B10493" w:rsidP="00B10493">
      <w:pPr>
        <w:jc w:val="both"/>
      </w:pPr>
      <w:r w:rsidRPr="00397F9B">
        <w:rPr>
          <w:noProof/>
        </w:rPr>
        <w:drawing>
          <wp:inline distT="0" distB="0" distL="0" distR="0">
            <wp:extent cx="6119495" cy="3508375"/>
            <wp:effectExtent l="19050" t="0" r="0" b="0"/>
            <wp:docPr id="4196"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131" cstate="print"/>
                    <a:srcRect/>
                    <a:stretch>
                      <a:fillRect/>
                    </a:stretch>
                  </pic:blipFill>
                  <pic:spPr>
                    <a:xfrm>
                      <a:off x="0" y="0"/>
                      <a:ext cx="6119495" cy="3508375"/>
                    </a:xfrm>
                    <a:prstGeom prst="rect">
                      <a:avLst/>
                    </a:prstGeom>
                    <a:ln/>
                  </pic:spPr>
                </pic:pic>
              </a:graphicData>
            </a:graphic>
          </wp:inline>
        </w:drawing>
      </w:r>
    </w:p>
    <w:p w:rsidR="00B10493" w:rsidRPr="00397F9B" w:rsidRDefault="00B10493" w:rsidP="00B10493">
      <w:pPr>
        <w:ind w:firstLine="567"/>
        <w:jc w:val="center"/>
      </w:pPr>
      <w:r w:rsidRPr="00397F9B">
        <w:t>Рисунок 5.5.2.1 Типовой поперечный профиль улицы общегородского значения</w:t>
      </w:r>
    </w:p>
    <w:p w:rsidR="00B10493" w:rsidRPr="00397F9B" w:rsidRDefault="00B10493" w:rsidP="00B10493">
      <w:pPr>
        <w:jc w:val="both"/>
      </w:pPr>
      <w:r w:rsidRPr="00397F9B">
        <w:rPr>
          <w:noProof/>
        </w:rPr>
        <w:drawing>
          <wp:inline distT="0" distB="0" distL="0" distR="0">
            <wp:extent cx="6119495" cy="4084955"/>
            <wp:effectExtent l="0" t="0" r="0" b="0"/>
            <wp:docPr id="4193"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132" cstate="print"/>
                    <a:srcRect/>
                    <a:stretch>
                      <a:fillRect/>
                    </a:stretch>
                  </pic:blipFill>
                  <pic:spPr>
                    <a:xfrm>
                      <a:off x="0" y="0"/>
                      <a:ext cx="6119495" cy="4084955"/>
                    </a:xfrm>
                    <a:prstGeom prst="rect">
                      <a:avLst/>
                    </a:prstGeom>
                    <a:ln/>
                  </pic:spPr>
                </pic:pic>
              </a:graphicData>
            </a:graphic>
          </wp:inline>
        </w:drawing>
      </w:r>
    </w:p>
    <w:p w:rsidR="00B10493" w:rsidRPr="00397F9B" w:rsidRDefault="00B10493" w:rsidP="00B10493">
      <w:pPr>
        <w:ind w:firstLine="567"/>
        <w:jc w:val="center"/>
      </w:pPr>
      <w:r w:rsidRPr="00397F9B">
        <w:t>Рисунок 5.5.2.2 Типовой поперечный профиль улицы районного значения</w:t>
      </w:r>
    </w:p>
    <w:p w:rsidR="00B10493" w:rsidRPr="00397F9B" w:rsidRDefault="00B10493" w:rsidP="00B10493">
      <w:pPr>
        <w:jc w:val="both"/>
      </w:pPr>
    </w:p>
    <w:p w:rsidR="00B10493" w:rsidRPr="00397F9B" w:rsidRDefault="00B10493" w:rsidP="00B10493">
      <w:pPr>
        <w:jc w:val="both"/>
      </w:pPr>
      <w:r w:rsidRPr="00397F9B">
        <w:rPr>
          <w:noProof/>
        </w:rPr>
        <w:drawing>
          <wp:inline distT="0" distB="0" distL="0" distR="0">
            <wp:extent cx="6119495" cy="4084955"/>
            <wp:effectExtent l="0" t="0" r="0" b="0"/>
            <wp:docPr id="4192"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133" cstate="print"/>
                    <a:srcRect/>
                    <a:stretch>
                      <a:fillRect/>
                    </a:stretch>
                  </pic:blipFill>
                  <pic:spPr>
                    <a:xfrm>
                      <a:off x="0" y="0"/>
                      <a:ext cx="6119495" cy="4084955"/>
                    </a:xfrm>
                    <a:prstGeom prst="rect">
                      <a:avLst/>
                    </a:prstGeom>
                    <a:ln/>
                  </pic:spPr>
                </pic:pic>
              </a:graphicData>
            </a:graphic>
          </wp:inline>
        </w:drawing>
      </w:r>
    </w:p>
    <w:p w:rsidR="00B10493" w:rsidRPr="00397F9B" w:rsidRDefault="00B10493" w:rsidP="00B10493">
      <w:pPr>
        <w:ind w:firstLine="567"/>
        <w:jc w:val="center"/>
      </w:pPr>
      <w:r w:rsidRPr="00397F9B">
        <w:t>Рисунок 5.5.2.3 Типовой поперечный профиль улицы районного значения</w:t>
      </w:r>
    </w:p>
    <w:p w:rsidR="00B10493" w:rsidRPr="00397F9B" w:rsidRDefault="00B10493" w:rsidP="00B10493">
      <w:pPr>
        <w:jc w:val="both"/>
      </w:pPr>
    </w:p>
    <w:p w:rsidR="00B10493" w:rsidRPr="00397F9B" w:rsidRDefault="00B10493" w:rsidP="00B10493">
      <w:pPr>
        <w:jc w:val="both"/>
      </w:pPr>
      <w:r w:rsidRPr="00397F9B">
        <w:rPr>
          <w:noProof/>
        </w:rPr>
        <w:drawing>
          <wp:inline distT="0" distB="0" distL="0" distR="0">
            <wp:extent cx="6119495" cy="4084955"/>
            <wp:effectExtent l="0" t="0" r="0" b="0"/>
            <wp:docPr id="4195"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134" cstate="print"/>
                    <a:srcRect/>
                    <a:stretch>
                      <a:fillRect/>
                    </a:stretch>
                  </pic:blipFill>
                  <pic:spPr>
                    <a:xfrm>
                      <a:off x="0" y="0"/>
                      <a:ext cx="6119495" cy="4084955"/>
                    </a:xfrm>
                    <a:prstGeom prst="rect">
                      <a:avLst/>
                    </a:prstGeom>
                    <a:ln/>
                  </pic:spPr>
                </pic:pic>
              </a:graphicData>
            </a:graphic>
          </wp:inline>
        </w:drawing>
      </w:r>
    </w:p>
    <w:p w:rsidR="00B10493" w:rsidRPr="00397F9B" w:rsidRDefault="00B10493" w:rsidP="00B10493">
      <w:pPr>
        <w:ind w:firstLine="567"/>
        <w:jc w:val="center"/>
      </w:pPr>
      <w:r w:rsidRPr="00397F9B">
        <w:t>Рисунок 5.5.2.4 Типовой поперечный профиль улицы местного значения</w:t>
      </w:r>
    </w:p>
    <w:p w:rsidR="00B10493" w:rsidRPr="00397F9B" w:rsidRDefault="00B10493" w:rsidP="00B10493">
      <w:pPr>
        <w:jc w:val="both"/>
      </w:pPr>
    </w:p>
    <w:p w:rsidR="00B10493" w:rsidRPr="00397F9B" w:rsidRDefault="00B10493" w:rsidP="00B10493">
      <w:pPr>
        <w:jc w:val="both"/>
        <w:sectPr w:rsidR="00B10493" w:rsidRPr="00397F9B" w:rsidSect="001E4D94">
          <w:pgSz w:w="11906" w:h="16838"/>
          <w:pgMar w:top="567" w:right="567" w:bottom="567" w:left="851" w:header="510" w:footer="510" w:gutter="0"/>
          <w:cols w:space="720"/>
        </w:sectPr>
      </w:pPr>
    </w:p>
    <w:p w:rsidR="00B10493" w:rsidRPr="00397F9B" w:rsidRDefault="00B10493" w:rsidP="00B10493">
      <w:pPr>
        <w:ind w:firstLine="567"/>
        <w:jc w:val="both"/>
      </w:pPr>
      <w:r w:rsidRPr="00397F9B">
        <w:rPr>
          <w:b/>
        </w:rPr>
        <w:t>Городской общественный пассажирский транспорт.</w:t>
      </w:r>
      <w:r w:rsidRPr="00397F9B">
        <w:t xml:space="preserve"> На территории Нефтекумского городского округа </w:t>
      </w:r>
      <w:r w:rsidR="008F3BF8" w:rsidRPr="00397F9B">
        <w:t>имеется</w:t>
      </w:r>
      <w:r w:rsidRPr="00397F9B">
        <w:t xml:space="preserve"> 10 муниципальных маршрутов (таблица 5.5.2.3), на всех маршрутах в качестве транспортных средств используются автобусы.</w:t>
      </w:r>
    </w:p>
    <w:p w:rsidR="00B10493" w:rsidRPr="00397F9B" w:rsidRDefault="00B10493" w:rsidP="00B10493">
      <w:pPr>
        <w:jc w:val="right"/>
      </w:pPr>
    </w:p>
    <w:p w:rsidR="00B10493" w:rsidRPr="00397F9B" w:rsidRDefault="00B10493" w:rsidP="00B10493">
      <w:pPr>
        <w:jc w:val="right"/>
      </w:pPr>
      <w:r w:rsidRPr="00397F9B">
        <w:t>Таблица 5.5.2.3</w:t>
      </w:r>
    </w:p>
    <w:p w:rsidR="00B10493" w:rsidRPr="00397F9B" w:rsidRDefault="00B10493" w:rsidP="00B10493">
      <w:pPr>
        <w:jc w:val="center"/>
      </w:pPr>
      <w:r w:rsidRPr="00397F9B">
        <w:t>Реестр муниципальных маршрутов регулярных перевозок пассажиров</w:t>
      </w:r>
    </w:p>
    <w:tbl>
      <w:tblPr>
        <w:tblW w:w="14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667"/>
        <w:gridCol w:w="1288"/>
        <w:gridCol w:w="2975"/>
        <w:gridCol w:w="2975"/>
        <w:gridCol w:w="4965"/>
        <w:gridCol w:w="1632"/>
      </w:tblGrid>
      <w:tr w:rsidR="00397F9B" w:rsidRPr="00397F9B" w:rsidTr="00B10493">
        <w:tc>
          <w:tcPr>
            <w:tcW w:w="667" w:type="dxa"/>
            <w:vMerge w:val="restart"/>
            <w:vAlign w:val="center"/>
          </w:tcPr>
          <w:p w:rsidR="00B10493" w:rsidRPr="00397F9B" w:rsidRDefault="00B10493" w:rsidP="00B10493">
            <w:pPr>
              <w:jc w:val="center"/>
              <w:rPr>
                <w:sz w:val="20"/>
                <w:szCs w:val="20"/>
              </w:rPr>
            </w:pPr>
            <w:r w:rsidRPr="00397F9B">
              <w:rPr>
                <w:sz w:val="20"/>
                <w:szCs w:val="20"/>
              </w:rPr>
              <w:t>№</w:t>
            </w:r>
          </w:p>
          <w:p w:rsidR="00B10493" w:rsidRPr="00397F9B" w:rsidRDefault="00B10493" w:rsidP="00B10493">
            <w:pPr>
              <w:jc w:val="center"/>
              <w:rPr>
                <w:sz w:val="20"/>
                <w:szCs w:val="20"/>
              </w:rPr>
            </w:pPr>
            <w:r w:rsidRPr="00397F9B">
              <w:rPr>
                <w:sz w:val="20"/>
                <w:szCs w:val="20"/>
              </w:rPr>
              <w:t>п/п</w:t>
            </w:r>
          </w:p>
        </w:tc>
        <w:tc>
          <w:tcPr>
            <w:tcW w:w="1288" w:type="dxa"/>
            <w:vMerge w:val="restart"/>
            <w:vAlign w:val="center"/>
          </w:tcPr>
          <w:p w:rsidR="00B10493" w:rsidRPr="00397F9B" w:rsidRDefault="00B10493" w:rsidP="00B10493">
            <w:pPr>
              <w:jc w:val="center"/>
              <w:rPr>
                <w:sz w:val="20"/>
                <w:szCs w:val="20"/>
              </w:rPr>
            </w:pPr>
            <w:r w:rsidRPr="00397F9B">
              <w:rPr>
                <w:sz w:val="20"/>
                <w:szCs w:val="20"/>
              </w:rPr>
              <w:t>Порядковый номер маршрута регулярных перевозок</w:t>
            </w:r>
          </w:p>
        </w:tc>
        <w:tc>
          <w:tcPr>
            <w:tcW w:w="5950" w:type="dxa"/>
            <w:gridSpan w:val="2"/>
            <w:vAlign w:val="center"/>
          </w:tcPr>
          <w:p w:rsidR="00B10493" w:rsidRPr="00397F9B" w:rsidRDefault="00B10493" w:rsidP="00B10493">
            <w:pPr>
              <w:jc w:val="center"/>
              <w:rPr>
                <w:sz w:val="20"/>
                <w:szCs w:val="20"/>
              </w:rPr>
            </w:pPr>
            <w:r w:rsidRPr="00397F9B">
              <w:rPr>
                <w:sz w:val="20"/>
                <w:szCs w:val="20"/>
              </w:rPr>
              <w:t>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 или в виде наименований поселений, в границах которых расположены начальный остановочный пункт и конечный остановочный пункт по данному маршруту</w:t>
            </w:r>
          </w:p>
        </w:tc>
        <w:tc>
          <w:tcPr>
            <w:tcW w:w="4965" w:type="dxa"/>
            <w:vMerge w:val="restart"/>
            <w:vAlign w:val="center"/>
          </w:tcPr>
          <w:p w:rsidR="00B10493" w:rsidRPr="00397F9B" w:rsidRDefault="00B10493" w:rsidP="00B10493">
            <w:pPr>
              <w:jc w:val="center"/>
              <w:rPr>
                <w:sz w:val="20"/>
                <w:szCs w:val="20"/>
              </w:rPr>
            </w:pPr>
            <w:r w:rsidRPr="00397F9B">
              <w:rPr>
                <w:sz w:val="20"/>
                <w:szCs w:val="20"/>
              </w:rPr>
              <w:t>Наименование промежуточных остановочных пунктов (в иных населенных пунктах) по маршруту регулярных перевозок или наименование поселений, в границах которых расположены промежуточные остановочные пункты</w:t>
            </w:r>
          </w:p>
        </w:tc>
        <w:tc>
          <w:tcPr>
            <w:tcW w:w="1632" w:type="dxa"/>
            <w:vMerge w:val="restart"/>
            <w:vAlign w:val="center"/>
          </w:tcPr>
          <w:p w:rsidR="00B10493" w:rsidRPr="00397F9B" w:rsidRDefault="00B10493" w:rsidP="00B10493">
            <w:pPr>
              <w:jc w:val="center"/>
              <w:rPr>
                <w:sz w:val="20"/>
                <w:szCs w:val="20"/>
              </w:rPr>
            </w:pPr>
            <w:r w:rsidRPr="00397F9B">
              <w:rPr>
                <w:sz w:val="20"/>
                <w:szCs w:val="20"/>
              </w:rPr>
              <w:t>Протяженность маршрута регулярных перевозок, км</w:t>
            </w:r>
          </w:p>
        </w:tc>
      </w:tr>
      <w:tr w:rsidR="00397F9B" w:rsidRPr="00397F9B" w:rsidTr="00B10493">
        <w:tc>
          <w:tcPr>
            <w:tcW w:w="667" w:type="dxa"/>
            <w:vMerge/>
            <w:vAlign w:val="center"/>
          </w:tcPr>
          <w:p w:rsidR="00B10493" w:rsidRPr="00397F9B" w:rsidRDefault="00B10493" w:rsidP="00B10493">
            <w:pPr>
              <w:pBdr>
                <w:top w:val="nil"/>
                <w:left w:val="nil"/>
                <w:bottom w:val="nil"/>
                <w:right w:val="nil"/>
                <w:between w:val="nil"/>
              </w:pBdr>
              <w:spacing w:line="276" w:lineRule="auto"/>
              <w:rPr>
                <w:sz w:val="20"/>
                <w:szCs w:val="20"/>
              </w:rPr>
            </w:pPr>
          </w:p>
        </w:tc>
        <w:tc>
          <w:tcPr>
            <w:tcW w:w="1288" w:type="dxa"/>
            <w:vMerge/>
            <w:vAlign w:val="center"/>
          </w:tcPr>
          <w:p w:rsidR="00B10493" w:rsidRPr="00397F9B" w:rsidRDefault="00B10493" w:rsidP="00B10493">
            <w:pPr>
              <w:pBdr>
                <w:top w:val="nil"/>
                <w:left w:val="nil"/>
                <w:bottom w:val="nil"/>
                <w:right w:val="nil"/>
                <w:between w:val="nil"/>
              </w:pBdr>
              <w:spacing w:line="276" w:lineRule="auto"/>
              <w:rPr>
                <w:sz w:val="20"/>
                <w:szCs w:val="20"/>
              </w:rPr>
            </w:pPr>
          </w:p>
        </w:tc>
        <w:tc>
          <w:tcPr>
            <w:tcW w:w="2975" w:type="dxa"/>
          </w:tcPr>
          <w:p w:rsidR="00B10493" w:rsidRPr="00397F9B" w:rsidRDefault="00B10493" w:rsidP="00B10493">
            <w:pPr>
              <w:jc w:val="center"/>
              <w:rPr>
                <w:sz w:val="20"/>
                <w:szCs w:val="20"/>
              </w:rPr>
            </w:pPr>
            <w:r w:rsidRPr="00397F9B">
              <w:rPr>
                <w:sz w:val="20"/>
                <w:szCs w:val="20"/>
              </w:rPr>
              <w:t>Начальный пункт</w:t>
            </w:r>
          </w:p>
        </w:tc>
        <w:tc>
          <w:tcPr>
            <w:tcW w:w="2975" w:type="dxa"/>
          </w:tcPr>
          <w:p w:rsidR="00B10493" w:rsidRPr="00397F9B" w:rsidRDefault="00B10493" w:rsidP="00B10493">
            <w:pPr>
              <w:jc w:val="center"/>
              <w:rPr>
                <w:sz w:val="20"/>
                <w:szCs w:val="20"/>
              </w:rPr>
            </w:pPr>
            <w:r w:rsidRPr="00397F9B">
              <w:rPr>
                <w:sz w:val="20"/>
                <w:szCs w:val="20"/>
              </w:rPr>
              <w:t>Конечный пункт</w:t>
            </w:r>
          </w:p>
        </w:tc>
        <w:tc>
          <w:tcPr>
            <w:tcW w:w="4965" w:type="dxa"/>
            <w:vMerge/>
            <w:vAlign w:val="center"/>
          </w:tcPr>
          <w:p w:rsidR="00B10493" w:rsidRPr="00397F9B" w:rsidRDefault="00B10493" w:rsidP="00B10493">
            <w:pPr>
              <w:pBdr>
                <w:top w:val="nil"/>
                <w:left w:val="nil"/>
                <w:bottom w:val="nil"/>
                <w:right w:val="nil"/>
                <w:between w:val="nil"/>
              </w:pBdr>
              <w:spacing w:line="276" w:lineRule="auto"/>
              <w:rPr>
                <w:sz w:val="20"/>
                <w:szCs w:val="20"/>
              </w:rPr>
            </w:pPr>
          </w:p>
        </w:tc>
        <w:tc>
          <w:tcPr>
            <w:tcW w:w="1632" w:type="dxa"/>
            <w:vMerge/>
            <w:vAlign w:val="center"/>
          </w:tcPr>
          <w:p w:rsidR="00B10493" w:rsidRPr="00397F9B" w:rsidRDefault="00B10493" w:rsidP="00B10493">
            <w:pPr>
              <w:pBdr>
                <w:top w:val="nil"/>
                <w:left w:val="nil"/>
                <w:bottom w:val="nil"/>
                <w:right w:val="nil"/>
                <w:between w:val="nil"/>
              </w:pBdr>
              <w:spacing w:line="276" w:lineRule="auto"/>
              <w:rPr>
                <w:sz w:val="20"/>
                <w:szCs w:val="20"/>
              </w:rPr>
            </w:pPr>
          </w:p>
        </w:tc>
      </w:tr>
      <w:tr w:rsidR="00397F9B" w:rsidRPr="00397F9B" w:rsidTr="00B10493">
        <w:tc>
          <w:tcPr>
            <w:tcW w:w="667" w:type="dxa"/>
            <w:vAlign w:val="center"/>
          </w:tcPr>
          <w:p w:rsidR="00B10493" w:rsidRPr="00397F9B" w:rsidRDefault="00B10493" w:rsidP="00B10493">
            <w:pPr>
              <w:jc w:val="center"/>
              <w:rPr>
                <w:sz w:val="20"/>
                <w:szCs w:val="20"/>
              </w:rPr>
            </w:pPr>
            <w:r w:rsidRPr="00397F9B">
              <w:rPr>
                <w:sz w:val="20"/>
                <w:szCs w:val="20"/>
              </w:rPr>
              <w:t>1</w:t>
            </w:r>
          </w:p>
        </w:tc>
        <w:tc>
          <w:tcPr>
            <w:tcW w:w="1288" w:type="dxa"/>
            <w:vAlign w:val="center"/>
          </w:tcPr>
          <w:p w:rsidR="00B10493" w:rsidRPr="00397F9B" w:rsidRDefault="00B10493" w:rsidP="00B10493">
            <w:pPr>
              <w:jc w:val="center"/>
              <w:rPr>
                <w:sz w:val="20"/>
                <w:szCs w:val="20"/>
              </w:rPr>
            </w:pPr>
            <w:r w:rsidRPr="00397F9B">
              <w:rPr>
                <w:sz w:val="20"/>
                <w:szCs w:val="20"/>
              </w:rPr>
              <w:t>3</w:t>
            </w:r>
          </w:p>
        </w:tc>
        <w:tc>
          <w:tcPr>
            <w:tcW w:w="2975" w:type="dxa"/>
            <w:vAlign w:val="center"/>
          </w:tcPr>
          <w:p w:rsidR="00B10493" w:rsidRPr="00397F9B" w:rsidRDefault="00B10493" w:rsidP="00B10493">
            <w:pPr>
              <w:jc w:val="center"/>
              <w:rPr>
                <w:sz w:val="20"/>
                <w:szCs w:val="20"/>
              </w:rPr>
            </w:pPr>
            <w:r w:rsidRPr="00397F9B">
              <w:rPr>
                <w:sz w:val="20"/>
                <w:szCs w:val="20"/>
              </w:rPr>
              <w:t>Нефтекумск (ул. Чехова)</w:t>
            </w:r>
          </w:p>
        </w:tc>
        <w:tc>
          <w:tcPr>
            <w:tcW w:w="2975" w:type="dxa"/>
            <w:vAlign w:val="center"/>
          </w:tcPr>
          <w:p w:rsidR="00B10493" w:rsidRPr="00397F9B" w:rsidRDefault="00B10493" w:rsidP="00B10493">
            <w:pPr>
              <w:jc w:val="center"/>
              <w:rPr>
                <w:sz w:val="20"/>
                <w:szCs w:val="20"/>
              </w:rPr>
            </w:pPr>
            <w:r w:rsidRPr="00397F9B">
              <w:rPr>
                <w:sz w:val="20"/>
                <w:szCs w:val="20"/>
              </w:rPr>
              <w:t>Нефтекумск (магазин Южный)</w:t>
            </w:r>
          </w:p>
        </w:tc>
        <w:tc>
          <w:tcPr>
            <w:tcW w:w="4965" w:type="dxa"/>
            <w:vAlign w:val="center"/>
          </w:tcPr>
          <w:p w:rsidR="00B10493" w:rsidRPr="00397F9B" w:rsidRDefault="00B10493" w:rsidP="00B10493">
            <w:pPr>
              <w:jc w:val="center"/>
              <w:rPr>
                <w:sz w:val="20"/>
                <w:szCs w:val="20"/>
              </w:rPr>
            </w:pPr>
            <w:r w:rsidRPr="00397F9B">
              <w:rPr>
                <w:sz w:val="20"/>
                <w:szCs w:val="20"/>
              </w:rPr>
              <w:t>На остановочных пунктах города</w:t>
            </w:r>
          </w:p>
        </w:tc>
        <w:tc>
          <w:tcPr>
            <w:tcW w:w="1632" w:type="dxa"/>
            <w:vAlign w:val="center"/>
          </w:tcPr>
          <w:p w:rsidR="00B10493" w:rsidRPr="00397F9B" w:rsidRDefault="00B10493" w:rsidP="00B10493">
            <w:pPr>
              <w:jc w:val="center"/>
              <w:rPr>
                <w:sz w:val="20"/>
                <w:szCs w:val="20"/>
              </w:rPr>
            </w:pPr>
            <w:r w:rsidRPr="00397F9B">
              <w:rPr>
                <w:sz w:val="20"/>
                <w:szCs w:val="20"/>
              </w:rPr>
              <w:t>19</w:t>
            </w:r>
          </w:p>
        </w:tc>
      </w:tr>
      <w:tr w:rsidR="00397F9B" w:rsidRPr="00397F9B" w:rsidTr="00B10493">
        <w:tc>
          <w:tcPr>
            <w:tcW w:w="667" w:type="dxa"/>
            <w:vAlign w:val="center"/>
          </w:tcPr>
          <w:p w:rsidR="00B10493" w:rsidRPr="00397F9B" w:rsidRDefault="00B10493" w:rsidP="00B10493">
            <w:pPr>
              <w:jc w:val="center"/>
              <w:rPr>
                <w:sz w:val="20"/>
                <w:szCs w:val="20"/>
              </w:rPr>
            </w:pPr>
            <w:r w:rsidRPr="00397F9B">
              <w:rPr>
                <w:sz w:val="20"/>
                <w:szCs w:val="20"/>
              </w:rPr>
              <w:t>2</w:t>
            </w:r>
          </w:p>
        </w:tc>
        <w:tc>
          <w:tcPr>
            <w:tcW w:w="1288" w:type="dxa"/>
            <w:vAlign w:val="center"/>
          </w:tcPr>
          <w:p w:rsidR="00B10493" w:rsidRPr="00397F9B" w:rsidRDefault="00B10493" w:rsidP="00B10493">
            <w:pPr>
              <w:jc w:val="center"/>
              <w:rPr>
                <w:sz w:val="20"/>
                <w:szCs w:val="20"/>
              </w:rPr>
            </w:pPr>
            <w:r w:rsidRPr="00397F9B">
              <w:rPr>
                <w:sz w:val="20"/>
                <w:szCs w:val="20"/>
              </w:rPr>
              <w:t>4</w:t>
            </w:r>
          </w:p>
        </w:tc>
        <w:tc>
          <w:tcPr>
            <w:tcW w:w="2975" w:type="dxa"/>
            <w:vAlign w:val="center"/>
          </w:tcPr>
          <w:p w:rsidR="00B10493" w:rsidRPr="00397F9B" w:rsidRDefault="00B10493" w:rsidP="00B10493">
            <w:pPr>
              <w:jc w:val="center"/>
              <w:rPr>
                <w:sz w:val="20"/>
                <w:szCs w:val="20"/>
              </w:rPr>
            </w:pPr>
            <w:r w:rsidRPr="00397F9B">
              <w:rPr>
                <w:sz w:val="20"/>
                <w:szCs w:val="20"/>
              </w:rPr>
              <w:t>Нефтекумск (ул. Луговая)</w:t>
            </w:r>
          </w:p>
        </w:tc>
        <w:tc>
          <w:tcPr>
            <w:tcW w:w="2975" w:type="dxa"/>
            <w:vAlign w:val="center"/>
          </w:tcPr>
          <w:p w:rsidR="00B10493" w:rsidRPr="00397F9B" w:rsidRDefault="00B10493" w:rsidP="00B10493">
            <w:pPr>
              <w:jc w:val="center"/>
              <w:rPr>
                <w:sz w:val="20"/>
                <w:szCs w:val="20"/>
              </w:rPr>
            </w:pPr>
            <w:r w:rsidRPr="00397F9B">
              <w:rPr>
                <w:sz w:val="20"/>
                <w:szCs w:val="20"/>
              </w:rPr>
              <w:t>Нефтекумск (магазин Южный)</w:t>
            </w:r>
          </w:p>
        </w:tc>
        <w:tc>
          <w:tcPr>
            <w:tcW w:w="4965" w:type="dxa"/>
            <w:vAlign w:val="center"/>
          </w:tcPr>
          <w:p w:rsidR="00B10493" w:rsidRPr="00397F9B" w:rsidRDefault="00B10493" w:rsidP="00B10493">
            <w:pPr>
              <w:jc w:val="center"/>
              <w:rPr>
                <w:sz w:val="20"/>
                <w:szCs w:val="20"/>
              </w:rPr>
            </w:pPr>
            <w:r w:rsidRPr="00397F9B">
              <w:rPr>
                <w:sz w:val="20"/>
                <w:szCs w:val="20"/>
              </w:rPr>
              <w:t>На остановочных пунктах города</w:t>
            </w:r>
          </w:p>
        </w:tc>
        <w:tc>
          <w:tcPr>
            <w:tcW w:w="1632" w:type="dxa"/>
            <w:vAlign w:val="center"/>
          </w:tcPr>
          <w:p w:rsidR="00B10493" w:rsidRPr="00397F9B" w:rsidRDefault="00B10493" w:rsidP="00B10493">
            <w:pPr>
              <w:jc w:val="center"/>
              <w:rPr>
                <w:sz w:val="20"/>
                <w:szCs w:val="20"/>
              </w:rPr>
            </w:pPr>
            <w:r w:rsidRPr="00397F9B">
              <w:rPr>
                <w:sz w:val="20"/>
                <w:szCs w:val="20"/>
              </w:rPr>
              <w:t>18.5</w:t>
            </w:r>
          </w:p>
        </w:tc>
      </w:tr>
      <w:tr w:rsidR="00397F9B" w:rsidRPr="00397F9B" w:rsidTr="00B10493">
        <w:tc>
          <w:tcPr>
            <w:tcW w:w="667" w:type="dxa"/>
            <w:vAlign w:val="center"/>
          </w:tcPr>
          <w:p w:rsidR="00B10493" w:rsidRPr="00397F9B" w:rsidRDefault="00B10493" w:rsidP="00B10493">
            <w:pPr>
              <w:jc w:val="center"/>
              <w:rPr>
                <w:sz w:val="20"/>
                <w:szCs w:val="20"/>
              </w:rPr>
            </w:pPr>
            <w:r w:rsidRPr="00397F9B">
              <w:rPr>
                <w:sz w:val="20"/>
                <w:szCs w:val="20"/>
              </w:rPr>
              <w:t>3</w:t>
            </w:r>
          </w:p>
        </w:tc>
        <w:tc>
          <w:tcPr>
            <w:tcW w:w="1288" w:type="dxa"/>
            <w:vAlign w:val="center"/>
          </w:tcPr>
          <w:p w:rsidR="00B10493" w:rsidRPr="00397F9B" w:rsidRDefault="00B10493" w:rsidP="00B10493">
            <w:pPr>
              <w:jc w:val="center"/>
              <w:rPr>
                <w:sz w:val="20"/>
                <w:szCs w:val="20"/>
              </w:rPr>
            </w:pPr>
            <w:r w:rsidRPr="00397F9B">
              <w:rPr>
                <w:sz w:val="20"/>
                <w:szCs w:val="20"/>
              </w:rPr>
              <w:t>101</w:t>
            </w:r>
          </w:p>
        </w:tc>
        <w:tc>
          <w:tcPr>
            <w:tcW w:w="2975" w:type="dxa"/>
            <w:vAlign w:val="center"/>
          </w:tcPr>
          <w:p w:rsidR="00B10493" w:rsidRPr="00397F9B" w:rsidRDefault="00B10493" w:rsidP="00B10493">
            <w:pPr>
              <w:jc w:val="center"/>
              <w:rPr>
                <w:sz w:val="20"/>
                <w:szCs w:val="20"/>
              </w:rPr>
            </w:pPr>
            <w:r w:rsidRPr="00397F9B">
              <w:rPr>
                <w:sz w:val="20"/>
                <w:szCs w:val="20"/>
              </w:rPr>
              <w:t>Нефтекумск</w:t>
            </w:r>
          </w:p>
        </w:tc>
        <w:tc>
          <w:tcPr>
            <w:tcW w:w="2975" w:type="dxa"/>
            <w:vAlign w:val="center"/>
          </w:tcPr>
          <w:p w:rsidR="00B10493" w:rsidRPr="00397F9B" w:rsidRDefault="00B10493" w:rsidP="00B10493">
            <w:pPr>
              <w:jc w:val="center"/>
              <w:rPr>
                <w:sz w:val="20"/>
                <w:szCs w:val="20"/>
              </w:rPr>
            </w:pPr>
            <w:r w:rsidRPr="00397F9B">
              <w:rPr>
                <w:sz w:val="20"/>
                <w:szCs w:val="20"/>
              </w:rPr>
              <w:t>Озек-Суат</w:t>
            </w:r>
          </w:p>
        </w:tc>
        <w:tc>
          <w:tcPr>
            <w:tcW w:w="4965" w:type="dxa"/>
            <w:vAlign w:val="center"/>
          </w:tcPr>
          <w:p w:rsidR="00B10493" w:rsidRPr="00397F9B" w:rsidRDefault="00B10493" w:rsidP="00B10493">
            <w:pPr>
              <w:jc w:val="center"/>
              <w:rPr>
                <w:sz w:val="20"/>
                <w:szCs w:val="20"/>
              </w:rPr>
            </w:pPr>
            <w:r w:rsidRPr="00397F9B">
              <w:rPr>
                <w:sz w:val="20"/>
                <w:szCs w:val="20"/>
              </w:rPr>
              <w:t>На остановочных пунктах города</w:t>
            </w:r>
          </w:p>
        </w:tc>
        <w:tc>
          <w:tcPr>
            <w:tcW w:w="1632" w:type="dxa"/>
            <w:vAlign w:val="center"/>
          </w:tcPr>
          <w:p w:rsidR="00B10493" w:rsidRPr="00397F9B" w:rsidRDefault="00B10493" w:rsidP="00B10493">
            <w:pPr>
              <w:jc w:val="center"/>
              <w:rPr>
                <w:sz w:val="20"/>
                <w:szCs w:val="20"/>
              </w:rPr>
            </w:pPr>
            <w:r w:rsidRPr="00397F9B">
              <w:rPr>
                <w:sz w:val="20"/>
                <w:szCs w:val="20"/>
              </w:rPr>
              <w:t>29</w:t>
            </w:r>
          </w:p>
        </w:tc>
      </w:tr>
      <w:tr w:rsidR="00397F9B" w:rsidRPr="00397F9B" w:rsidTr="00B10493">
        <w:tc>
          <w:tcPr>
            <w:tcW w:w="667" w:type="dxa"/>
            <w:vAlign w:val="center"/>
          </w:tcPr>
          <w:p w:rsidR="00B10493" w:rsidRPr="00397F9B" w:rsidRDefault="00B10493" w:rsidP="00B10493">
            <w:pPr>
              <w:jc w:val="center"/>
              <w:rPr>
                <w:sz w:val="20"/>
                <w:szCs w:val="20"/>
              </w:rPr>
            </w:pPr>
            <w:r w:rsidRPr="00397F9B">
              <w:rPr>
                <w:sz w:val="20"/>
                <w:szCs w:val="20"/>
              </w:rPr>
              <w:t>4</w:t>
            </w:r>
          </w:p>
        </w:tc>
        <w:tc>
          <w:tcPr>
            <w:tcW w:w="1288" w:type="dxa"/>
            <w:vAlign w:val="center"/>
          </w:tcPr>
          <w:p w:rsidR="00B10493" w:rsidRPr="00397F9B" w:rsidRDefault="00B10493" w:rsidP="00B10493">
            <w:pPr>
              <w:jc w:val="center"/>
              <w:rPr>
                <w:sz w:val="20"/>
                <w:szCs w:val="20"/>
              </w:rPr>
            </w:pPr>
            <w:r w:rsidRPr="00397F9B">
              <w:rPr>
                <w:sz w:val="20"/>
                <w:szCs w:val="20"/>
              </w:rPr>
              <w:t>102</w:t>
            </w:r>
          </w:p>
        </w:tc>
        <w:tc>
          <w:tcPr>
            <w:tcW w:w="2975" w:type="dxa"/>
            <w:vAlign w:val="center"/>
          </w:tcPr>
          <w:p w:rsidR="00B10493" w:rsidRPr="00397F9B" w:rsidRDefault="00B10493" w:rsidP="00B10493">
            <w:pPr>
              <w:jc w:val="center"/>
              <w:rPr>
                <w:sz w:val="20"/>
                <w:szCs w:val="20"/>
              </w:rPr>
            </w:pPr>
            <w:r w:rsidRPr="00397F9B">
              <w:rPr>
                <w:sz w:val="20"/>
                <w:szCs w:val="20"/>
              </w:rPr>
              <w:t>Нефтекумск</w:t>
            </w:r>
          </w:p>
        </w:tc>
        <w:tc>
          <w:tcPr>
            <w:tcW w:w="2975" w:type="dxa"/>
            <w:vAlign w:val="center"/>
          </w:tcPr>
          <w:p w:rsidR="00B10493" w:rsidRPr="00397F9B" w:rsidRDefault="00B10493" w:rsidP="00B10493">
            <w:pPr>
              <w:jc w:val="center"/>
              <w:rPr>
                <w:sz w:val="20"/>
                <w:szCs w:val="20"/>
              </w:rPr>
            </w:pPr>
            <w:r w:rsidRPr="00397F9B">
              <w:rPr>
                <w:sz w:val="20"/>
                <w:szCs w:val="20"/>
              </w:rPr>
              <w:t>Затеречный</w:t>
            </w:r>
          </w:p>
        </w:tc>
        <w:tc>
          <w:tcPr>
            <w:tcW w:w="4965" w:type="dxa"/>
            <w:vAlign w:val="center"/>
          </w:tcPr>
          <w:p w:rsidR="00B10493" w:rsidRPr="00397F9B" w:rsidRDefault="00B10493" w:rsidP="00B10493">
            <w:pPr>
              <w:jc w:val="center"/>
              <w:rPr>
                <w:sz w:val="20"/>
                <w:szCs w:val="20"/>
              </w:rPr>
            </w:pPr>
            <w:r w:rsidRPr="00397F9B">
              <w:rPr>
                <w:sz w:val="20"/>
                <w:szCs w:val="20"/>
              </w:rPr>
              <w:t>На остановочных пунктах города</w:t>
            </w:r>
          </w:p>
        </w:tc>
        <w:tc>
          <w:tcPr>
            <w:tcW w:w="1632" w:type="dxa"/>
            <w:vAlign w:val="center"/>
          </w:tcPr>
          <w:p w:rsidR="00B10493" w:rsidRPr="00397F9B" w:rsidRDefault="00B10493" w:rsidP="00B10493">
            <w:pPr>
              <w:jc w:val="center"/>
              <w:rPr>
                <w:sz w:val="20"/>
                <w:szCs w:val="20"/>
              </w:rPr>
            </w:pPr>
            <w:r w:rsidRPr="00397F9B">
              <w:rPr>
                <w:sz w:val="20"/>
                <w:szCs w:val="20"/>
              </w:rPr>
              <w:t>18</w:t>
            </w:r>
          </w:p>
        </w:tc>
      </w:tr>
      <w:tr w:rsidR="00397F9B" w:rsidRPr="00397F9B" w:rsidTr="00B10493">
        <w:tc>
          <w:tcPr>
            <w:tcW w:w="667" w:type="dxa"/>
            <w:vAlign w:val="center"/>
          </w:tcPr>
          <w:p w:rsidR="00B10493" w:rsidRPr="00397F9B" w:rsidRDefault="00B10493" w:rsidP="00B10493">
            <w:pPr>
              <w:jc w:val="center"/>
              <w:rPr>
                <w:sz w:val="20"/>
                <w:szCs w:val="20"/>
              </w:rPr>
            </w:pPr>
            <w:r w:rsidRPr="00397F9B">
              <w:rPr>
                <w:sz w:val="20"/>
                <w:szCs w:val="20"/>
              </w:rPr>
              <w:t>5</w:t>
            </w:r>
          </w:p>
        </w:tc>
        <w:tc>
          <w:tcPr>
            <w:tcW w:w="1288" w:type="dxa"/>
            <w:vAlign w:val="center"/>
          </w:tcPr>
          <w:p w:rsidR="00B10493" w:rsidRPr="00397F9B" w:rsidRDefault="00B10493" w:rsidP="00B10493">
            <w:pPr>
              <w:jc w:val="center"/>
              <w:rPr>
                <w:sz w:val="20"/>
                <w:szCs w:val="20"/>
              </w:rPr>
            </w:pPr>
            <w:r w:rsidRPr="00397F9B">
              <w:rPr>
                <w:sz w:val="20"/>
                <w:szCs w:val="20"/>
              </w:rPr>
              <w:t>103</w:t>
            </w:r>
          </w:p>
        </w:tc>
        <w:tc>
          <w:tcPr>
            <w:tcW w:w="2975" w:type="dxa"/>
            <w:vAlign w:val="center"/>
          </w:tcPr>
          <w:p w:rsidR="00B10493" w:rsidRPr="00397F9B" w:rsidRDefault="00B10493" w:rsidP="00B10493">
            <w:pPr>
              <w:jc w:val="center"/>
              <w:rPr>
                <w:sz w:val="20"/>
                <w:szCs w:val="20"/>
              </w:rPr>
            </w:pPr>
            <w:r w:rsidRPr="00397F9B">
              <w:rPr>
                <w:sz w:val="20"/>
                <w:szCs w:val="20"/>
              </w:rPr>
              <w:t>Нефтекумск</w:t>
            </w:r>
          </w:p>
        </w:tc>
        <w:tc>
          <w:tcPr>
            <w:tcW w:w="2975" w:type="dxa"/>
            <w:vAlign w:val="center"/>
          </w:tcPr>
          <w:p w:rsidR="00B10493" w:rsidRPr="00397F9B" w:rsidRDefault="00B10493" w:rsidP="00B10493">
            <w:pPr>
              <w:jc w:val="center"/>
              <w:rPr>
                <w:sz w:val="20"/>
                <w:szCs w:val="20"/>
              </w:rPr>
            </w:pPr>
            <w:r w:rsidRPr="00397F9B">
              <w:rPr>
                <w:sz w:val="20"/>
                <w:szCs w:val="20"/>
              </w:rPr>
              <w:t>Зимняяя Ставка</w:t>
            </w:r>
          </w:p>
        </w:tc>
        <w:tc>
          <w:tcPr>
            <w:tcW w:w="4965" w:type="dxa"/>
            <w:vAlign w:val="center"/>
          </w:tcPr>
          <w:p w:rsidR="00B10493" w:rsidRPr="00397F9B" w:rsidRDefault="00B10493" w:rsidP="00B10493">
            <w:pPr>
              <w:jc w:val="center"/>
              <w:rPr>
                <w:sz w:val="20"/>
                <w:szCs w:val="20"/>
              </w:rPr>
            </w:pPr>
            <w:r w:rsidRPr="00397F9B">
              <w:rPr>
                <w:sz w:val="20"/>
                <w:szCs w:val="20"/>
              </w:rPr>
              <w:t>Затеречный</w:t>
            </w:r>
          </w:p>
        </w:tc>
        <w:tc>
          <w:tcPr>
            <w:tcW w:w="1632" w:type="dxa"/>
            <w:vAlign w:val="center"/>
          </w:tcPr>
          <w:p w:rsidR="00B10493" w:rsidRPr="00397F9B" w:rsidRDefault="00B10493" w:rsidP="00B10493">
            <w:pPr>
              <w:jc w:val="center"/>
              <w:rPr>
                <w:sz w:val="20"/>
                <w:szCs w:val="20"/>
              </w:rPr>
            </w:pPr>
            <w:r w:rsidRPr="00397F9B">
              <w:rPr>
                <w:sz w:val="20"/>
                <w:szCs w:val="20"/>
              </w:rPr>
              <w:t>39</w:t>
            </w:r>
          </w:p>
        </w:tc>
      </w:tr>
      <w:tr w:rsidR="00397F9B" w:rsidRPr="00397F9B" w:rsidTr="00B10493">
        <w:tc>
          <w:tcPr>
            <w:tcW w:w="667" w:type="dxa"/>
            <w:vAlign w:val="center"/>
          </w:tcPr>
          <w:p w:rsidR="00B10493" w:rsidRPr="00397F9B" w:rsidRDefault="00B10493" w:rsidP="00B10493">
            <w:pPr>
              <w:jc w:val="center"/>
              <w:rPr>
                <w:sz w:val="20"/>
                <w:szCs w:val="20"/>
              </w:rPr>
            </w:pPr>
            <w:r w:rsidRPr="00397F9B">
              <w:rPr>
                <w:sz w:val="20"/>
                <w:szCs w:val="20"/>
              </w:rPr>
              <w:t>6</w:t>
            </w:r>
          </w:p>
        </w:tc>
        <w:tc>
          <w:tcPr>
            <w:tcW w:w="1288" w:type="dxa"/>
            <w:vAlign w:val="center"/>
          </w:tcPr>
          <w:p w:rsidR="00B10493" w:rsidRPr="00397F9B" w:rsidRDefault="00B10493" w:rsidP="00B10493">
            <w:pPr>
              <w:jc w:val="center"/>
              <w:rPr>
                <w:sz w:val="20"/>
                <w:szCs w:val="20"/>
              </w:rPr>
            </w:pPr>
            <w:r w:rsidRPr="00397F9B">
              <w:rPr>
                <w:sz w:val="20"/>
                <w:szCs w:val="20"/>
              </w:rPr>
              <w:t>106</w:t>
            </w:r>
          </w:p>
        </w:tc>
        <w:tc>
          <w:tcPr>
            <w:tcW w:w="2975" w:type="dxa"/>
            <w:vAlign w:val="center"/>
          </w:tcPr>
          <w:p w:rsidR="00B10493" w:rsidRPr="00397F9B" w:rsidRDefault="00B10493" w:rsidP="00B10493">
            <w:pPr>
              <w:jc w:val="center"/>
              <w:rPr>
                <w:sz w:val="20"/>
                <w:szCs w:val="20"/>
              </w:rPr>
            </w:pPr>
            <w:r w:rsidRPr="00397F9B">
              <w:rPr>
                <w:sz w:val="20"/>
                <w:szCs w:val="20"/>
              </w:rPr>
              <w:t>Нефтекумск</w:t>
            </w:r>
          </w:p>
        </w:tc>
        <w:tc>
          <w:tcPr>
            <w:tcW w:w="2975" w:type="dxa"/>
            <w:vAlign w:val="center"/>
          </w:tcPr>
          <w:p w:rsidR="00B10493" w:rsidRPr="00397F9B" w:rsidRDefault="00B10493" w:rsidP="00B10493">
            <w:pPr>
              <w:jc w:val="center"/>
              <w:rPr>
                <w:sz w:val="20"/>
                <w:szCs w:val="20"/>
              </w:rPr>
            </w:pPr>
            <w:r w:rsidRPr="00397F9B">
              <w:rPr>
                <w:sz w:val="20"/>
                <w:szCs w:val="20"/>
              </w:rPr>
              <w:t>Кара-Тюбе</w:t>
            </w:r>
          </w:p>
        </w:tc>
        <w:tc>
          <w:tcPr>
            <w:tcW w:w="4965" w:type="dxa"/>
            <w:vAlign w:val="center"/>
          </w:tcPr>
          <w:p w:rsidR="00B10493" w:rsidRPr="00397F9B" w:rsidRDefault="00B10493" w:rsidP="00B10493">
            <w:pPr>
              <w:jc w:val="center"/>
              <w:rPr>
                <w:sz w:val="20"/>
                <w:szCs w:val="20"/>
              </w:rPr>
            </w:pPr>
            <w:r w:rsidRPr="00397F9B">
              <w:rPr>
                <w:sz w:val="20"/>
                <w:szCs w:val="20"/>
              </w:rPr>
              <w:t>–</w:t>
            </w:r>
          </w:p>
        </w:tc>
        <w:tc>
          <w:tcPr>
            <w:tcW w:w="1632" w:type="dxa"/>
            <w:vAlign w:val="center"/>
          </w:tcPr>
          <w:p w:rsidR="00B10493" w:rsidRPr="00397F9B" w:rsidRDefault="00B10493" w:rsidP="00B10493">
            <w:pPr>
              <w:jc w:val="center"/>
              <w:rPr>
                <w:sz w:val="20"/>
                <w:szCs w:val="20"/>
              </w:rPr>
            </w:pPr>
            <w:r w:rsidRPr="00397F9B">
              <w:rPr>
                <w:sz w:val="20"/>
                <w:szCs w:val="20"/>
              </w:rPr>
              <w:t>49</w:t>
            </w:r>
          </w:p>
        </w:tc>
      </w:tr>
      <w:tr w:rsidR="00397F9B" w:rsidRPr="00397F9B" w:rsidTr="00B10493">
        <w:tc>
          <w:tcPr>
            <w:tcW w:w="667" w:type="dxa"/>
            <w:vAlign w:val="center"/>
          </w:tcPr>
          <w:p w:rsidR="00B10493" w:rsidRPr="00397F9B" w:rsidRDefault="00B10493" w:rsidP="00B10493">
            <w:pPr>
              <w:jc w:val="center"/>
              <w:rPr>
                <w:sz w:val="20"/>
                <w:szCs w:val="20"/>
              </w:rPr>
            </w:pPr>
            <w:r w:rsidRPr="00397F9B">
              <w:rPr>
                <w:sz w:val="20"/>
                <w:szCs w:val="20"/>
              </w:rPr>
              <w:t>7</w:t>
            </w:r>
          </w:p>
        </w:tc>
        <w:tc>
          <w:tcPr>
            <w:tcW w:w="1288" w:type="dxa"/>
            <w:vAlign w:val="center"/>
          </w:tcPr>
          <w:p w:rsidR="00B10493" w:rsidRPr="00397F9B" w:rsidRDefault="00B10493" w:rsidP="00B10493">
            <w:pPr>
              <w:jc w:val="center"/>
              <w:rPr>
                <w:sz w:val="20"/>
                <w:szCs w:val="20"/>
              </w:rPr>
            </w:pPr>
            <w:r w:rsidRPr="00397F9B">
              <w:rPr>
                <w:sz w:val="20"/>
                <w:szCs w:val="20"/>
              </w:rPr>
              <w:t>107</w:t>
            </w:r>
          </w:p>
        </w:tc>
        <w:tc>
          <w:tcPr>
            <w:tcW w:w="2975" w:type="dxa"/>
            <w:vAlign w:val="center"/>
          </w:tcPr>
          <w:p w:rsidR="00B10493" w:rsidRPr="00397F9B" w:rsidRDefault="00B10493" w:rsidP="00B10493">
            <w:pPr>
              <w:jc w:val="center"/>
              <w:rPr>
                <w:sz w:val="20"/>
                <w:szCs w:val="20"/>
              </w:rPr>
            </w:pPr>
            <w:r w:rsidRPr="00397F9B">
              <w:rPr>
                <w:sz w:val="20"/>
                <w:szCs w:val="20"/>
              </w:rPr>
              <w:t>Нефтекумск</w:t>
            </w:r>
          </w:p>
        </w:tc>
        <w:tc>
          <w:tcPr>
            <w:tcW w:w="2975" w:type="dxa"/>
            <w:vAlign w:val="center"/>
          </w:tcPr>
          <w:p w:rsidR="00B10493" w:rsidRPr="00397F9B" w:rsidRDefault="00B10493" w:rsidP="00B10493">
            <w:pPr>
              <w:jc w:val="center"/>
              <w:rPr>
                <w:sz w:val="20"/>
                <w:szCs w:val="20"/>
              </w:rPr>
            </w:pPr>
            <w:r w:rsidRPr="00397F9B">
              <w:rPr>
                <w:sz w:val="20"/>
                <w:szCs w:val="20"/>
              </w:rPr>
              <w:t>Ачикулак</w:t>
            </w:r>
          </w:p>
        </w:tc>
        <w:tc>
          <w:tcPr>
            <w:tcW w:w="4965" w:type="dxa"/>
            <w:vAlign w:val="center"/>
          </w:tcPr>
          <w:p w:rsidR="00B10493" w:rsidRPr="00397F9B" w:rsidRDefault="00B10493" w:rsidP="00B10493">
            <w:pPr>
              <w:jc w:val="center"/>
              <w:rPr>
                <w:sz w:val="20"/>
                <w:szCs w:val="20"/>
              </w:rPr>
            </w:pPr>
            <w:r w:rsidRPr="00397F9B">
              <w:rPr>
                <w:sz w:val="20"/>
                <w:szCs w:val="20"/>
              </w:rPr>
              <w:t>Затеречный</w:t>
            </w:r>
          </w:p>
        </w:tc>
        <w:tc>
          <w:tcPr>
            <w:tcW w:w="1632" w:type="dxa"/>
            <w:vAlign w:val="center"/>
          </w:tcPr>
          <w:p w:rsidR="00B10493" w:rsidRPr="00397F9B" w:rsidRDefault="00B10493" w:rsidP="00B10493">
            <w:pPr>
              <w:jc w:val="center"/>
              <w:rPr>
                <w:sz w:val="20"/>
                <w:szCs w:val="20"/>
              </w:rPr>
            </w:pPr>
            <w:r w:rsidRPr="00397F9B">
              <w:rPr>
                <w:sz w:val="20"/>
                <w:szCs w:val="20"/>
              </w:rPr>
              <w:t>34</w:t>
            </w:r>
          </w:p>
        </w:tc>
      </w:tr>
      <w:tr w:rsidR="00397F9B" w:rsidRPr="00397F9B" w:rsidTr="00B10493">
        <w:tc>
          <w:tcPr>
            <w:tcW w:w="667" w:type="dxa"/>
            <w:vAlign w:val="center"/>
          </w:tcPr>
          <w:p w:rsidR="00B10493" w:rsidRPr="00397F9B" w:rsidRDefault="00B10493" w:rsidP="00B10493">
            <w:pPr>
              <w:jc w:val="center"/>
              <w:rPr>
                <w:sz w:val="20"/>
                <w:szCs w:val="20"/>
              </w:rPr>
            </w:pPr>
            <w:r w:rsidRPr="00397F9B">
              <w:rPr>
                <w:sz w:val="20"/>
                <w:szCs w:val="20"/>
              </w:rPr>
              <w:t>8</w:t>
            </w:r>
          </w:p>
        </w:tc>
        <w:tc>
          <w:tcPr>
            <w:tcW w:w="1288" w:type="dxa"/>
            <w:vAlign w:val="center"/>
          </w:tcPr>
          <w:p w:rsidR="00B10493" w:rsidRPr="00397F9B" w:rsidRDefault="00B10493" w:rsidP="00B10493">
            <w:pPr>
              <w:jc w:val="center"/>
              <w:rPr>
                <w:sz w:val="20"/>
                <w:szCs w:val="20"/>
              </w:rPr>
            </w:pPr>
            <w:r w:rsidRPr="00397F9B">
              <w:rPr>
                <w:sz w:val="20"/>
                <w:szCs w:val="20"/>
              </w:rPr>
              <w:t>108</w:t>
            </w:r>
          </w:p>
        </w:tc>
        <w:tc>
          <w:tcPr>
            <w:tcW w:w="2975" w:type="dxa"/>
            <w:vAlign w:val="center"/>
          </w:tcPr>
          <w:p w:rsidR="00B10493" w:rsidRPr="00397F9B" w:rsidRDefault="00B10493" w:rsidP="00B10493">
            <w:pPr>
              <w:jc w:val="center"/>
              <w:rPr>
                <w:sz w:val="20"/>
                <w:szCs w:val="20"/>
              </w:rPr>
            </w:pPr>
            <w:r w:rsidRPr="00397F9B">
              <w:rPr>
                <w:sz w:val="20"/>
                <w:szCs w:val="20"/>
              </w:rPr>
              <w:t>Кясула</w:t>
            </w:r>
          </w:p>
        </w:tc>
        <w:tc>
          <w:tcPr>
            <w:tcW w:w="2975" w:type="dxa"/>
            <w:vAlign w:val="center"/>
          </w:tcPr>
          <w:p w:rsidR="00B10493" w:rsidRPr="00397F9B" w:rsidRDefault="00B10493" w:rsidP="00B10493">
            <w:pPr>
              <w:jc w:val="center"/>
              <w:rPr>
                <w:sz w:val="20"/>
                <w:szCs w:val="20"/>
              </w:rPr>
            </w:pPr>
            <w:r w:rsidRPr="00397F9B">
              <w:rPr>
                <w:sz w:val="20"/>
                <w:szCs w:val="20"/>
              </w:rPr>
              <w:t>Нефтекумск</w:t>
            </w:r>
          </w:p>
        </w:tc>
        <w:tc>
          <w:tcPr>
            <w:tcW w:w="4965" w:type="dxa"/>
            <w:vAlign w:val="center"/>
          </w:tcPr>
          <w:p w:rsidR="00B10493" w:rsidRPr="00397F9B" w:rsidRDefault="00B10493" w:rsidP="00B10493">
            <w:pPr>
              <w:jc w:val="center"/>
              <w:rPr>
                <w:sz w:val="20"/>
                <w:szCs w:val="20"/>
              </w:rPr>
            </w:pPr>
            <w:r w:rsidRPr="00397F9B">
              <w:rPr>
                <w:sz w:val="20"/>
                <w:szCs w:val="20"/>
              </w:rPr>
              <w:t>Андрей-Курган</w:t>
            </w:r>
          </w:p>
        </w:tc>
        <w:tc>
          <w:tcPr>
            <w:tcW w:w="1632" w:type="dxa"/>
            <w:vAlign w:val="center"/>
          </w:tcPr>
          <w:p w:rsidR="00B10493" w:rsidRPr="00397F9B" w:rsidRDefault="00B10493" w:rsidP="00B10493">
            <w:pPr>
              <w:jc w:val="center"/>
              <w:rPr>
                <w:sz w:val="20"/>
                <w:szCs w:val="20"/>
              </w:rPr>
            </w:pPr>
            <w:r w:rsidRPr="00397F9B">
              <w:rPr>
                <w:sz w:val="20"/>
                <w:szCs w:val="20"/>
              </w:rPr>
              <w:t>78</w:t>
            </w:r>
          </w:p>
        </w:tc>
      </w:tr>
      <w:tr w:rsidR="00B10493" w:rsidRPr="00397F9B" w:rsidTr="00B10493">
        <w:tc>
          <w:tcPr>
            <w:tcW w:w="667" w:type="dxa"/>
            <w:vAlign w:val="center"/>
          </w:tcPr>
          <w:p w:rsidR="00B10493" w:rsidRPr="00397F9B" w:rsidRDefault="00B10493" w:rsidP="00B10493">
            <w:pPr>
              <w:jc w:val="center"/>
              <w:rPr>
                <w:sz w:val="20"/>
                <w:szCs w:val="20"/>
              </w:rPr>
            </w:pPr>
            <w:r w:rsidRPr="00397F9B">
              <w:rPr>
                <w:sz w:val="20"/>
                <w:szCs w:val="20"/>
              </w:rPr>
              <w:t>9</w:t>
            </w:r>
          </w:p>
        </w:tc>
        <w:tc>
          <w:tcPr>
            <w:tcW w:w="1288" w:type="dxa"/>
            <w:vAlign w:val="center"/>
          </w:tcPr>
          <w:p w:rsidR="00B10493" w:rsidRPr="00397F9B" w:rsidRDefault="00B10493" w:rsidP="00B10493">
            <w:pPr>
              <w:jc w:val="center"/>
              <w:rPr>
                <w:sz w:val="20"/>
                <w:szCs w:val="20"/>
              </w:rPr>
            </w:pPr>
            <w:r w:rsidRPr="00397F9B">
              <w:rPr>
                <w:sz w:val="20"/>
                <w:szCs w:val="20"/>
              </w:rPr>
              <w:t>110</w:t>
            </w:r>
          </w:p>
        </w:tc>
        <w:tc>
          <w:tcPr>
            <w:tcW w:w="2975" w:type="dxa"/>
            <w:vAlign w:val="center"/>
          </w:tcPr>
          <w:p w:rsidR="00B10493" w:rsidRPr="00397F9B" w:rsidRDefault="00B10493" w:rsidP="00B10493">
            <w:pPr>
              <w:jc w:val="center"/>
              <w:rPr>
                <w:sz w:val="20"/>
                <w:szCs w:val="20"/>
              </w:rPr>
            </w:pPr>
            <w:r w:rsidRPr="00397F9B">
              <w:rPr>
                <w:sz w:val="20"/>
                <w:szCs w:val="20"/>
              </w:rPr>
              <w:t>Абрам-Тюбе</w:t>
            </w:r>
          </w:p>
        </w:tc>
        <w:tc>
          <w:tcPr>
            <w:tcW w:w="2975" w:type="dxa"/>
            <w:vAlign w:val="center"/>
          </w:tcPr>
          <w:p w:rsidR="00B10493" w:rsidRPr="00397F9B" w:rsidRDefault="00B10493" w:rsidP="00B10493">
            <w:pPr>
              <w:jc w:val="center"/>
              <w:rPr>
                <w:sz w:val="20"/>
                <w:szCs w:val="20"/>
              </w:rPr>
            </w:pPr>
            <w:r w:rsidRPr="00397F9B">
              <w:rPr>
                <w:sz w:val="20"/>
                <w:szCs w:val="20"/>
              </w:rPr>
              <w:t>Нефтекумск</w:t>
            </w:r>
          </w:p>
        </w:tc>
        <w:tc>
          <w:tcPr>
            <w:tcW w:w="4965" w:type="dxa"/>
            <w:vAlign w:val="center"/>
          </w:tcPr>
          <w:p w:rsidR="00B10493" w:rsidRPr="00397F9B" w:rsidRDefault="00B10493" w:rsidP="00B10493">
            <w:pPr>
              <w:jc w:val="center"/>
              <w:rPr>
                <w:sz w:val="20"/>
                <w:szCs w:val="20"/>
              </w:rPr>
            </w:pPr>
            <w:r w:rsidRPr="00397F9B">
              <w:rPr>
                <w:sz w:val="20"/>
                <w:szCs w:val="20"/>
              </w:rPr>
              <w:t>Ачикулак</w:t>
            </w:r>
          </w:p>
        </w:tc>
        <w:tc>
          <w:tcPr>
            <w:tcW w:w="1632" w:type="dxa"/>
            <w:vAlign w:val="center"/>
          </w:tcPr>
          <w:p w:rsidR="00B10493" w:rsidRPr="00397F9B" w:rsidRDefault="00B10493" w:rsidP="00B10493">
            <w:pPr>
              <w:jc w:val="center"/>
              <w:rPr>
                <w:sz w:val="20"/>
                <w:szCs w:val="20"/>
              </w:rPr>
            </w:pPr>
            <w:r w:rsidRPr="00397F9B">
              <w:rPr>
                <w:sz w:val="20"/>
                <w:szCs w:val="20"/>
              </w:rPr>
              <w:t>92</w:t>
            </w:r>
          </w:p>
        </w:tc>
      </w:tr>
    </w:tbl>
    <w:p w:rsidR="00B10493" w:rsidRPr="00397F9B" w:rsidRDefault="00B10493" w:rsidP="00B10493">
      <w:pPr>
        <w:jc w:val="right"/>
      </w:pPr>
    </w:p>
    <w:p w:rsidR="00B10493" w:rsidRPr="00397F9B" w:rsidRDefault="00B10493" w:rsidP="00B10493"/>
    <w:p w:rsidR="00CB2D70" w:rsidRPr="00397F9B" w:rsidRDefault="00CB2D70">
      <w:pPr>
        <w:jc w:val="both"/>
        <w:sectPr w:rsidR="00CB2D70" w:rsidRPr="00397F9B" w:rsidSect="001E4D94">
          <w:pgSz w:w="16838" w:h="11906" w:orient="landscape"/>
          <w:pgMar w:top="567" w:right="567" w:bottom="567" w:left="851" w:header="510" w:footer="510" w:gutter="0"/>
          <w:cols w:space="720"/>
          <w:docGrid w:linePitch="326"/>
        </w:sectPr>
      </w:pPr>
    </w:p>
    <w:p w:rsidR="00CB2D70" w:rsidRPr="00397F9B" w:rsidRDefault="004C71E0">
      <w:pPr>
        <w:jc w:val="right"/>
      </w:pPr>
      <w:bookmarkStart w:id="43" w:name="_heading=h.4i7ojhp" w:colFirst="0" w:colLast="0"/>
      <w:bookmarkStart w:id="44" w:name="_Hlk60047198"/>
      <w:bookmarkEnd w:id="43"/>
      <w:r w:rsidRPr="00397F9B">
        <w:t>Таблица 5.5.2.4</w:t>
      </w:r>
    </w:p>
    <w:p w:rsidR="00CB2D70" w:rsidRPr="00397F9B" w:rsidRDefault="004C71E0">
      <w:pPr>
        <w:jc w:val="center"/>
      </w:pPr>
      <w:r w:rsidRPr="00397F9B">
        <w:t>Транспортные связи населенных пунктов (маршруты регулярных перевозок пассажиров)</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1970"/>
        <w:gridCol w:w="985"/>
        <w:gridCol w:w="985"/>
        <w:gridCol w:w="986"/>
        <w:gridCol w:w="985"/>
        <w:gridCol w:w="985"/>
        <w:gridCol w:w="986"/>
        <w:gridCol w:w="985"/>
        <w:gridCol w:w="986"/>
      </w:tblGrid>
      <w:tr w:rsidR="00397F9B" w:rsidRPr="00397F9B" w:rsidTr="0008166C">
        <w:tc>
          <w:tcPr>
            <w:tcW w:w="1970" w:type="dxa"/>
            <w:vMerge w:val="restart"/>
            <w:vAlign w:val="center"/>
          </w:tcPr>
          <w:p w:rsidR="00CD4451" w:rsidRPr="00397F9B" w:rsidRDefault="00CD4451" w:rsidP="0008166C">
            <w:pPr>
              <w:rPr>
                <w:sz w:val="20"/>
                <w:szCs w:val="20"/>
              </w:rPr>
            </w:pPr>
            <w:r w:rsidRPr="00397F9B">
              <w:rPr>
                <w:sz w:val="20"/>
                <w:szCs w:val="20"/>
              </w:rPr>
              <w:t>Главный центр</w:t>
            </w:r>
          </w:p>
        </w:tc>
        <w:tc>
          <w:tcPr>
            <w:tcW w:w="1970" w:type="dxa"/>
            <w:gridSpan w:val="2"/>
          </w:tcPr>
          <w:p w:rsidR="00CD4451" w:rsidRPr="00397F9B" w:rsidRDefault="00CD4451" w:rsidP="0008166C">
            <w:pPr>
              <w:jc w:val="center"/>
              <w:rPr>
                <w:sz w:val="20"/>
                <w:szCs w:val="20"/>
              </w:rPr>
            </w:pPr>
            <w:r w:rsidRPr="00397F9B">
              <w:rPr>
                <w:sz w:val="20"/>
                <w:szCs w:val="20"/>
              </w:rPr>
              <w:t>г. Нефтекумск</w:t>
            </w:r>
          </w:p>
        </w:tc>
        <w:tc>
          <w:tcPr>
            <w:tcW w:w="1971" w:type="dxa"/>
            <w:gridSpan w:val="2"/>
          </w:tcPr>
          <w:p w:rsidR="00CD4451" w:rsidRPr="00397F9B" w:rsidRDefault="00CD4451" w:rsidP="0008166C">
            <w:pPr>
              <w:jc w:val="center"/>
              <w:rPr>
                <w:sz w:val="20"/>
                <w:szCs w:val="20"/>
              </w:rPr>
            </w:pPr>
            <w:r w:rsidRPr="00397F9B">
              <w:rPr>
                <w:sz w:val="20"/>
                <w:szCs w:val="20"/>
              </w:rPr>
              <w:t>–</w:t>
            </w:r>
          </w:p>
        </w:tc>
        <w:tc>
          <w:tcPr>
            <w:tcW w:w="1971" w:type="dxa"/>
            <w:gridSpan w:val="2"/>
          </w:tcPr>
          <w:p w:rsidR="00CD4451" w:rsidRPr="00397F9B" w:rsidRDefault="00CD4451" w:rsidP="0008166C">
            <w:pPr>
              <w:jc w:val="center"/>
              <w:rPr>
                <w:sz w:val="20"/>
                <w:szCs w:val="20"/>
              </w:rPr>
            </w:pPr>
            <w:r w:rsidRPr="00397F9B">
              <w:rPr>
                <w:sz w:val="20"/>
                <w:szCs w:val="20"/>
              </w:rPr>
              <w:t>–</w:t>
            </w:r>
          </w:p>
        </w:tc>
        <w:tc>
          <w:tcPr>
            <w:tcW w:w="1971" w:type="dxa"/>
            <w:gridSpan w:val="2"/>
          </w:tcPr>
          <w:p w:rsidR="00CD4451" w:rsidRPr="00397F9B" w:rsidRDefault="00CD4451" w:rsidP="0008166C">
            <w:pPr>
              <w:jc w:val="center"/>
              <w:rPr>
                <w:sz w:val="20"/>
                <w:szCs w:val="20"/>
              </w:rPr>
            </w:pPr>
            <w:r w:rsidRPr="00397F9B">
              <w:rPr>
                <w:sz w:val="20"/>
                <w:szCs w:val="20"/>
              </w:rPr>
              <w:t>–</w:t>
            </w:r>
          </w:p>
        </w:tc>
      </w:tr>
      <w:tr w:rsidR="00397F9B" w:rsidRPr="00397F9B" w:rsidTr="0008166C">
        <w:tc>
          <w:tcPr>
            <w:tcW w:w="1970" w:type="dxa"/>
            <w:vMerge/>
            <w:vAlign w:val="center"/>
          </w:tcPr>
          <w:p w:rsidR="00CD4451" w:rsidRPr="00397F9B" w:rsidRDefault="00CD4451" w:rsidP="0008166C">
            <w:pPr>
              <w:pBdr>
                <w:top w:val="nil"/>
                <w:left w:val="nil"/>
                <w:bottom w:val="nil"/>
                <w:right w:val="nil"/>
                <w:between w:val="nil"/>
              </w:pBdr>
              <w:spacing w:line="276" w:lineRule="auto"/>
              <w:rPr>
                <w:sz w:val="20"/>
                <w:szCs w:val="20"/>
              </w:rPr>
            </w:pPr>
          </w:p>
        </w:tc>
        <w:tc>
          <w:tcPr>
            <w:tcW w:w="985" w:type="dxa"/>
            <w:shd w:val="clear" w:color="auto" w:fill="BDD7EE"/>
          </w:tcPr>
          <w:p w:rsidR="00CD4451" w:rsidRPr="00397F9B" w:rsidRDefault="00CD4451" w:rsidP="0008166C">
            <w:pPr>
              <w:jc w:val="center"/>
              <w:rPr>
                <w:sz w:val="20"/>
                <w:szCs w:val="20"/>
              </w:rPr>
            </w:pPr>
            <w:r w:rsidRPr="00397F9B">
              <w:rPr>
                <w:sz w:val="20"/>
                <w:szCs w:val="20"/>
              </w:rPr>
              <w:t>+</w:t>
            </w:r>
          </w:p>
        </w:tc>
        <w:tc>
          <w:tcPr>
            <w:tcW w:w="985" w:type="dxa"/>
            <w:shd w:val="clear" w:color="auto" w:fill="F7CBAC"/>
          </w:tcPr>
          <w:p w:rsidR="00CD4451" w:rsidRPr="00397F9B" w:rsidRDefault="00CD4451" w:rsidP="0008166C">
            <w:pPr>
              <w:jc w:val="center"/>
              <w:rPr>
                <w:sz w:val="20"/>
                <w:szCs w:val="20"/>
              </w:rPr>
            </w:pPr>
            <w:r w:rsidRPr="00397F9B">
              <w:rPr>
                <w:sz w:val="20"/>
                <w:szCs w:val="20"/>
              </w:rPr>
              <w:t>+</w:t>
            </w:r>
          </w:p>
        </w:tc>
        <w:tc>
          <w:tcPr>
            <w:tcW w:w="986" w:type="dxa"/>
          </w:tcPr>
          <w:p w:rsidR="00CD4451" w:rsidRPr="00397F9B" w:rsidRDefault="00CD4451" w:rsidP="0008166C">
            <w:pPr>
              <w:jc w:val="center"/>
              <w:rPr>
                <w:sz w:val="20"/>
                <w:szCs w:val="20"/>
              </w:rPr>
            </w:pPr>
            <w:r w:rsidRPr="00397F9B">
              <w:rPr>
                <w:sz w:val="20"/>
                <w:szCs w:val="20"/>
              </w:rPr>
              <w:t>–</w:t>
            </w:r>
          </w:p>
        </w:tc>
        <w:tc>
          <w:tcPr>
            <w:tcW w:w="985" w:type="dxa"/>
          </w:tcPr>
          <w:p w:rsidR="00CD4451" w:rsidRPr="00397F9B" w:rsidRDefault="00CD4451" w:rsidP="0008166C">
            <w:pPr>
              <w:jc w:val="center"/>
              <w:rPr>
                <w:sz w:val="20"/>
                <w:szCs w:val="20"/>
              </w:rPr>
            </w:pPr>
            <w:r w:rsidRPr="00397F9B">
              <w:rPr>
                <w:sz w:val="20"/>
                <w:szCs w:val="20"/>
              </w:rPr>
              <w:t>–</w:t>
            </w:r>
          </w:p>
        </w:tc>
        <w:tc>
          <w:tcPr>
            <w:tcW w:w="985" w:type="dxa"/>
          </w:tcPr>
          <w:p w:rsidR="00CD4451" w:rsidRPr="00397F9B" w:rsidRDefault="00CD4451" w:rsidP="0008166C">
            <w:pPr>
              <w:jc w:val="center"/>
              <w:rPr>
                <w:sz w:val="20"/>
                <w:szCs w:val="20"/>
              </w:rPr>
            </w:pPr>
            <w:r w:rsidRPr="00397F9B">
              <w:rPr>
                <w:sz w:val="20"/>
                <w:szCs w:val="20"/>
              </w:rPr>
              <w:t>–</w:t>
            </w:r>
          </w:p>
        </w:tc>
        <w:tc>
          <w:tcPr>
            <w:tcW w:w="986" w:type="dxa"/>
          </w:tcPr>
          <w:p w:rsidR="00CD4451" w:rsidRPr="00397F9B" w:rsidRDefault="00CD4451" w:rsidP="0008166C">
            <w:pPr>
              <w:jc w:val="center"/>
              <w:rPr>
                <w:sz w:val="20"/>
                <w:szCs w:val="20"/>
              </w:rPr>
            </w:pPr>
            <w:r w:rsidRPr="00397F9B">
              <w:rPr>
                <w:sz w:val="20"/>
                <w:szCs w:val="20"/>
              </w:rPr>
              <w:t>–</w:t>
            </w:r>
          </w:p>
        </w:tc>
        <w:tc>
          <w:tcPr>
            <w:tcW w:w="985" w:type="dxa"/>
          </w:tcPr>
          <w:p w:rsidR="00CD4451" w:rsidRPr="00397F9B" w:rsidRDefault="00CD4451" w:rsidP="0008166C">
            <w:pPr>
              <w:jc w:val="center"/>
              <w:rPr>
                <w:sz w:val="20"/>
                <w:szCs w:val="20"/>
              </w:rPr>
            </w:pPr>
            <w:r w:rsidRPr="00397F9B">
              <w:rPr>
                <w:sz w:val="20"/>
                <w:szCs w:val="20"/>
              </w:rPr>
              <w:t>–</w:t>
            </w:r>
          </w:p>
        </w:tc>
        <w:tc>
          <w:tcPr>
            <w:tcW w:w="986" w:type="dxa"/>
          </w:tcPr>
          <w:p w:rsidR="00CD4451" w:rsidRPr="00397F9B" w:rsidRDefault="00CD4451" w:rsidP="0008166C">
            <w:pPr>
              <w:jc w:val="center"/>
              <w:rPr>
                <w:sz w:val="20"/>
                <w:szCs w:val="20"/>
              </w:rPr>
            </w:pPr>
            <w:r w:rsidRPr="00397F9B">
              <w:rPr>
                <w:sz w:val="20"/>
                <w:szCs w:val="20"/>
              </w:rPr>
              <w:t>–</w:t>
            </w:r>
          </w:p>
        </w:tc>
      </w:tr>
      <w:tr w:rsidR="00397F9B" w:rsidRPr="00397F9B" w:rsidTr="0008166C">
        <w:tc>
          <w:tcPr>
            <w:tcW w:w="1970" w:type="dxa"/>
            <w:vMerge w:val="restart"/>
            <w:vAlign w:val="center"/>
          </w:tcPr>
          <w:p w:rsidR="00CD4451" w:rsidRPr="00397F9B" w:rsidRDefault="00CD4451" w:rsidP="0008166C">
            <w:pPr>
              <w:rPr>
                <w:sz w:val="20"/>
                <w:szCs w:val="20"/>
              </w:rPr>
            </w:pPr>
            <w:r w:rsidRPr="00397F9B">
              <w:rPr>
                <w:sz w:val="20"/>
                <w:szCs w:val="20"/>
              </w:rPr>
              <w:t>Подцентр</w:t>
            </w:r>
          </w:p>
        </w:tc>
        <w:tc>
          <w:tcPr>
            <w:tcW w:w="1970" w:type="dxa"/>
            <w:gridSpan w:val="2"/>
          </w:tcPr>
          <w:p w:rsidR="00CD4451" w:rsidRPr="00397F9B" w:rsidRDefault="00CD4451" w:rsidP="0008166C">
            <w:pPr>
              <w:jc w:val="center"/>
              <w:rPr>
                <w:sz w:val="20"/>
                <w:szCs w:val="20"/>
              </w:rPr>
            </w:pPr>
            <w:r w:rsidRPr="00397F9B">
              <w:rPr>
                <w:sz w:val="20"/>
                <w:szCs w:val="20"/>
              </w:rPr>
              <w:t>п. Затеречный</w:t>
            </w:r>
          </w:p>
        </w:tc>
        <w:tc>
          <w:tcPr>
            <w:tcW w:w="1971" w:type="dxa"/>
            <w:gridSpan w:val="2"/>
          </w:tcPr>
          <w:p w:rsidR="00CD4451" w:rsidRPr="00397F9B" w:rsidRDefault="00CD4451" w:rsidP="0008166C">
            <w:pPr>
              <w:jc w:val="center"/>
              <w:rPr>
                <w:sz w:val="20"/>
                <w:szCs w:val="20"/>
              </w:rPr>
            </w:pPr>
            <w:r w:rsidRPr="00397F9B">
              <w:rPr>
                <w:sz w:val="20"/>
                <w:szCs w:val="20"/>
              </w:rPr>
              <w:t>с. Ачикулак</w:t>
            </w:r>
          </w:p>
        </w:tc>
        <w:tc>
          <w:tcPr>
            <w:tcW w:w="1971" w:type="dxa"/>
            <w:gridSpan w:val="2"/>
          </w:tcPr>
          <w:p w:rsidR="00CD4451" w:rsidRPr="00397F9B" w:rsidRDefault="00CD4451" w:rsidP="0008166C">
            <w:pPr>
              <w:jc w:val="center"/>
              <w:rPr>
                <w:sz w:val="20"/>
                <w:szCs w:val="20"/>
              </w:rPr>
            </w:pPr>
            <w:r w:rsidRPr="00397F9B">
              <w:rPr>
                <w:sz w:val="20"/>
                <w:szCs w:val="20"/>
              </w:rPr>
              <w:t>с. Каясула</w:t>
            </w:r>
          </w:p>
        </w:tc>
        <w:tc>
          <w:tcPr>
            <w:tcW w:w="1971" w:type="dxa"/>
            <w:gridSpan w:val="2"/>
          </w:tcPr>
          <w:p w:rsidR="00CD4451" w:rsidRPr="00397F9B" w:rsidRDefault="00CD4451" w:rsidP="0008166C">
            <w:pPr>
              <w:jc w:val="center"/>
              <w:rPr>
                <w:sz w:val="20"/>
                <w:szCs w:val="20"/>
              </w:rPr>
            </w:pPr>
            <w:r w:rsidRPr="00397F9B">
              <w:rPr>
                <w:sz w:val="20"/>
                <w:szCs w:val="20"/>
              </w:rPr>
              <w:t>–</w:t>
            </w:r>
          </w:p>
        </w:tc>
      </w:tr>
      <w:tr w:rsidR="00397F9B" w:rsidRPr="00397F9B" w:rsidTr="0008166C">
        <w:tc>
          <w:tcPr>
            <w:tcW w:w="1970" w:type="dxa"/>
            <w:vMerge/>
            <w:vAlign w:val="center"/>
          </w:tcPr>
          <w:p w:rsidR="00CD4451" w:rsidRPr="00397F9B" w:rsidRDefault="00CD4451" w:rsidP="0008166C">
            <w:pPr>
              <w:pBdr>
                <w:top w:val="nil"/>
                <w:left w:val="nil"/>
                <w:bottom w:val="nil"/>
                <w:right w:val="nil"/>
                <w:between w:val="nil"/>
              </w:pBdr>
              <w:spacing w:line="276" w:lineRule="auto"/>
              <w:rPr>
                <w:sz w:val="20"/>
                <w:szCs w:val="20"/>
              </w:rPr>
            </w:pPr>
          </w:p>
        </w:tc>
        <w:tc>
          <w:tcPr>
            <w:tcW w:w="985" w:type="dxa"/>
            <w:shd w:val="clear" w:color="auto" w:fill="BDD7EE"/>
          </w:tcPr>
          <w:p w:rsidR="00CD4451" w:rsidRPr="00397F9B" w:rsidRDefault="00CD4451" w:rsidP="0008166C">
            <w:pPr>
              <w:jc w:val="center"/>
              <w:rPr>
                <w:sz w:val="20"/>
                <w:szCs w:val="20"/>
              </w:rPr>
            </w:pPr>
            <w:r w:rsidRPr="00397F9B">
              <w:rPr>
                <w:sz w:val="20"/>
                <w:szCs w:val="20"/>
              </w:rPr>
              <w:t>+</w:t>
            </w:r>
          </w:p>
        </w:tc>
        <w:tc>
          <w:tcPr>
            <w:tcW w:w="985" w:type="dxa"/>
            <w:shd w:val="clear" w:color="auto" w:fill="F7CBAC"/>
          </w:tcPr>
          <w:p w:rsidR="00CD4451" w:rsidRPr="00397F9B" w:rsidRDefault="00CD4451" w:rsidP="0008166C">
            <w:pPr>
              <w:jc w:val="center"/>
              <w:rPr>
                <w:sz w:val="20"/>
                <w:szCs w:val="20"/>
              </w:rPr>
            </w:pPr>
            <w:r w:rsidRPr="00397F9B">
              <w:rPr>
                <w:sz w:val="20"/>
                <w:szCs w:val="20"/>
              </w:rPr>
              <w:t>+</w:t>
            </w:r>
          </w:p>
        </w:tc>
        <w:tc>
          <w:tcPr>
            <w:tcW w:w="986" w:type="dxa"/>
            <w:shd w:val="clear" w:color="auto" w:fill="B4C6E7" w:themeFill="accent5" w:themeFillTint="66"/>
          </w:tcPr>
          <w:p w:rsidR="00CD4451" w:rsidRPr="00397F9B" w:rsidRDefault="00CD4451" w:rsidP="0008166C">
            <w:pPr>
              <w:jc w:val="center"/>
              <w:rPr>
                <w:sz w:val="20"/>
                <w:szCs w:val="20"/>
              </w:rPr>
            </w:pPr>
            <w:r w:rsidRPr="00397F9B">
              <w:rPr>
                <w:sz w:val="20"/>
                <w:szCs w:val="20"/>
              </w:rPr>
              <w:t>+</w:t>
            </w:r>
          </w:p>
        </w:tc>
        <w:tc>
          <w:tcPr>
            <w:tcW w:w="985" w:type="dxa"/>
            <w:shd w:val="clear" w:color="auto" w:fill="F7CAAC" w:themeFill="accent2" w:themeFillTint="66"/>
          </w:tcPr>
          <w:p w:rsidR="00CD4451" w:rsidRPr="00397F9B" w:rsidRDefault="00CD4451" w:rsidP="0008166C">
            <w:pPr>
              <w:jc w:val="center"/>
              <w:rPr>
                <w:sz w:val="20"/>
                <w:szCs w:val="20"/>
              </w:rPr>
            </w:pPr>
            <w:r w:rsidRPr="00397F9B">
              <w:rPr>
                <w:sz w:val="20"/>
                <w:szCs w:val="20"/>
              </w:rPr>
              <w:t>+</w:t>
            </w:r>
          </w:p>
        </w:tc>
        <w:tc>
          <w:tcPr>
            <w:tcW w:w="985" w:type="dxa"/>
          </w:tcPr>
          <w:p w:rsidR="00CD4451" w:rsidRPr="00397F9B" w:rsidRDefault="00CD4451" w:rsidP="0008166C">
            <w:pPr>
              <w:jc w:val="center"/>
              <w:rPr>
                <w:sz w:val="20"/>
                <w:szCs w:val="20"/>
              </w:rPr>
            </w:pPr>
            <w:r w:rsidRPr="00397F9B">
              <w:rPr>
                <w:sz w:val="20"/>
                <w:szCs w:val="20"/>
              </w:rPr>
              <w:t>–</w:t>
            </w:r>
          </w:p>
        </w:tc>
        <w:tc>
          <w:tcPr>
            <w:tcW w:w="986" w:type="dxa"/>
            <w:shd w:val="clear" w:color="auto" w:fill="F7CAAC" w:themeFill="accent2" w:themeFillTint="66"/>
          </w:tcPr>
          <w:p w:rsidR="00CD4451" w:rsidRPr="00397F9B" w:rsidRDefault="00CD4451" w:rsidP="0008166C">
            <w:pPr>
              <w:jc w:val="center"/>
              <w:rPr>
                <w:sz w:val="20"/>
                <w:szCs w:val="20"/>
              </w:rPr>
            </w:pPr>
            <w:r w:rsidRPr="00397F9B">
              <w:rPr>
                <w:sz w:val="20"/>
                <w:szCs w:val="20"/>
              </w:rPr>
              <w:t>+</w:t>
            </w:r>
          </w:p>
        </w:tc>
        <w:tc>
          <w:tcPr>
            <w:tcW w:w="985" w:type="dxa"/>
          </w:tcPr>
          <w:p w:rsidR="00CD4451" w:rsidRPr="00397F9B" w:rsidRDefault="00CD4451" w:rsidP="0008166C">
            <w:pPr>
              <w:jc w:val="center"/>
              <w:rPr>
                <w:sz w:val="20"/>
                <w:szCs w:val="20"/>
              </w:rPr>
            </w:pPr>
            <w:r w:rsidRPr="00397F9B">
              <w:rPr>
                <w:sz w:val="20"/>
                <w:szCs w:val="20"/>
              </w:rPr>
              <w:t>–</w:t>
            </w:r>
          </w:p>
        </w:tc>
        <w:tc>
          <w:tcPr>
            <w:tcW w:w="986" w:type="dxa"/>
          </w:tcPr>
          <w:p w:rsidR="00CD4451" w:rsidRPr="00397F9B" w:rsidRDefault="00CD4451" w:rsidP="0008166C">
            <w:pPr>
              <w:jc w:val="center"/>
              <w:rPr>
                <w:sz w:val="20"/>
                <w:szCs w:val="20"/>
              </w:rPr>
            </w:pPr>
            <w:r w:rsidRPr="00397F9B">
              <w:rPr>
                <w:sz w:val="20"/>
                <w:szCs w:val="20"/>
              </w:rPr>
              <w:t>–</w:t>
            </w:r>
          </w:p>
        </w:tc>
      </w:tr>
      <w:tr w:rsidR="00397F9B" w:rsidRPr="00397F9B" w:rsidTr="0008166C">
        <w:tc>
          <w:tcPr>
            <w:tcW w:w="1970" w:type="dxa"/>
            <w:vMerge w:val="restart"/>
            <w:vAlign w:val="center"/>
          </w:tcPr>
          <w:p w:rsidR="00CD4451" w:rsidRPr="00397F9B" w:rsidRDefault="00CD4451" w:rsidP="0008166C">
            <w:pPr>
              <w:rPr>
                <w:sz w:val="20"/>
                <w:szCs w:val="20"/>
              </w:rPr>
            </w:pPr>
            <w:r w:rsidRPr="00397F9B">
              <w:rPr>
                <w:sz w:val="20"/>
                <w:szCs w:val="20"/>
              </w:rPr>
              <w:t>Центр</w:t>
            </w:r>
          </w:p>
        </w:tc>
        <w:tc>
          <w:tcPr>
            <w:tcW w:w="1970" w:type="dxa"/>
            <w:gridSpan w:val="2"/>
            <w:shd w:val="clear" w:color="auto" w:fill="FFFFFF" w:themeFill="background1"/>
          </w:tcPr>
          <w:p w:rsidR="00CD4451" w:rsidRPr="00397F9B" w:rsidRDefault="00CD4451" w:rsidP="0008166C">
            <w:pPr>
              <w:jc w:val="center"/>
              <w:rPr>
                <w:sz w:val="20"/>
                <w:szCs w:val="20"/>
              </w:rPr>
            </w:pPr>
            <w:r w:rsidRPr="00397F9B">
              <w:rPr>
                <w:sz w:val="20"/>
                <w:szCs w:val="20"/>
              </w:rPr>
              <w:t>х. Андрей-Курган</w:t>
            </w:r>
          </w:p>
        </w:tc>
        <w:tc>
          <w:tcPr>
            <w:tcW w:w="1971" w:type="dxa"/>
            <w:gridSpan w:val="2"/>
            <w:shd w:val="clear" w:color="auto" w:fill="FFFFFF" w:themeFill="background1"/>
          </w:tcPr>
          <w:p w:rsidR="00CD4451" w:rsidRPr="00397F9B" w:rsidRDefault="00CD4451" w:rsidP="0008166C">
            <w:pPr>
              <w:jc w:val="center"/>
              <w:rPr>
                <w:sz w:val="20"/>
                <w:szCs w:val="20"/>
              </w:rPr>
            </w:pPr>
            <w:r w:rsidRPr="00397F9B">
              <w:rPr>
                <w:sz w:val="20"/>
                <w:szCs w:val="20"/>
              </w:rPr>
              <w:t>п. Зимняя Ставка</w:t>
            </w:r>
          </w:p>
        </w:tc>
        <w:tc>
          <w:tcPr>
            <w:tcW w:w="1971" w:type="dxa"/>
            <w:gridSpan w:val="2"/>
            <w:shd w:val="clear" w:color="auto" w:fill="FFFFFF" w:themeFill="background1"/>
          </w:tcPr>
          <w:p w:rsidR="00CD4451" w:rsidRPr="00397F9B" w:rsidRDefault="00CD4451" w:rsidP="0008166C">
            <w:pPr>
              <w:jc w:val="center"/>
              <w:rPr>
                <w:sz w:val="20"/>
                <w:szCs w:val="20"/>
              </w:rPr>
            </w:pPr>
            <w:r w:rsidRPr="00397F9B">
              <w:rPr>
                <w:sz w:val="20"/>
                <w:szCs w:val="20"/>
              </w:rPr>
              <w:t>п. Зункарь</w:t>
            </w:r>
          </w:p>
        </w:tc>
        <w:tc>
          <w:tcPr>
            <w:tcW w:w="1971" w:type="dxa"/>
            <w:gridSpan w:val="2"/>
            <w:shd w:val="clear" w:color="auto" w:fill="FFFFFF" w:themeFill="background1"/>
          </w:tcPr>
          <w:p w:rsidR="00CD4451" w:rsidRPr="00397F9B" w:rsidRDefault="00CD4451" w:rsidP="0008166C">
            <w:pPr>
              <w:jc w:val="center"/>
              <w:rPr>
                <w:sz w:val="20"/>
                <w:szCs w:val="20"/>
              </w:rPr>
            </w:pPr>
            <w:r w:rsidRPr="00397F9B">
              <w:rPr>
                <w:sz w:val="20"/>
                <w:szCs w:val="20"/>
              </w:rPr>
              <w:t>с. Кара-Тюбе</w:t>
            </w:r>
          </w:p>
        </w:tc>
      </w:tr>
      <w:tr w:rsidR="00397F9B" w:rsidRPr="00397F9B" w:rsidTr="00CD4451">
        <w:tc>
          <w:tcPr>
            <w:tcW w:w="1970" w:type="dxa"/>
            <w:vMerge/>
            <w:vAlign w:val="center"/>
          </w:tcPr>
          <w:p w:rsidR="00CD4451" w:rsidRPr="00397F9B" w:rsidRDefault="00CD4451" w:rsidP="0008166C">
            <w:pPr>
              <w:pBdr>
                <w:top w:val="nil"/>
                <w:left w:val="nil"/>
                <w:bottom w:val="nil"/>
                <w:right w:val="nil"/>
                <w:between w:val="nil"/>
              </w:pBdr>
              <w:spacing w:line="276" w:lineRule="auto"/>
              <w:rPr>
                <w:sz w:val="20"/>
                <w:szCs w:val="20"/>
              </w:rPr>
            </w:pPr>
          </w:p>
        </w:tc>
        <w:tc>
          <w:tcPr>
            <w:tcW w:w="985"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5" w:type="dxa"/>
            <w:shd w:val="clear" w:color="auto" w:fill="F7CAAC" w:themeFill="accent2" w:themeFillTint="66"/>
          </w:tcPr>
          <w:p w:rsidR="00CD4451" w:rsidRPr="00397F9B" w:rsidRDefault="00CD4451" w:rsidP="0008166C">
            <w:pPr>
              <w:jc w:val="center"/>
              <w:rPr>
                <w:sz w:val="20"/>
                <w:szCs w:val="20"/>
              </w:rPr>
            </w:pPr>
            <w:r w:rsidRPr="00397F9B">
              <w:rPr>
                <w:sz w:val="20"/>
                <w:szCs w:val="20"/>
              </w:rPr>
              <w:t>+</w:t>
            </w:r>
          </w:p>
        </w:tc>
        <w:tc>
          <w:tcPr>
            <w:tcW w:w="986"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5" w:type="dxa"/>
            <w:shd w:val="clear" w:color="auto" w:fill="F7CAAC" w:themeFill="accent2" w:themeFillTint="66"/>
          </w:tcPr>
          <w:p w:rsidR="00CD4451" w:rsidRPr="00397F9B" w:rsidRDefault="00CD4451" w:rsidP="0008166C">
            <w:pPr>
              <w:jc w:val="center"/>
              <w:rPr>
                <w:sz w:val="20"/>
                <w:szCs w:val="20"/>
              </w:rPr>
            </w:pPr>
            <w:r w:rsidRPr="00397F9B">
              <w:rPr>
                <w:sz w:val="20"/>
                <w:szCs w:val="20"/>
              </w:rPr>
              <w:t>+</w:t>
            </w:r>
          </w:p>
        </w:tc>
        <w:tc>
          <w:tcPr>
            <w:tcW w:w="985"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6"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5" w:type="dxa"/>
            <w:shd w:val="clear" w:color="auto" w:fill="B4C6E7" w:themeFill="accent5" w:themeFillTint="66"/>
          </w:tcPr>
          <w:p w:rsidR="00CD4451" w:rsidRPr="00397F9B" w:rsidRDefault="00CD4451" w:rsidP="0008166C">
            <w:pPr>
              <w:jc w:val="center"/>
              <w:rPr>
                <w:sz w:val="20"/>
                <w:szCs w:val="20"/>
              </w:rPr>
            </w:pPr>
            <w:r w:rsidRPr="00397F9B">
              <w:rPr>
                <w:sz w:val="20"/>
                <w:szCs w:val="20"/>
              </w:rPr>
              <w:t>+</w:t>
            </w:r>
          </w:p>
        </w:tc>
        <w:tc>
          <w:tcPr>
            <w:tcW w:w="986" w:type="dxa"/>
            <w:shd w:val="clear" w:color="auto" w:fill="F7CAAC" w:themeFill="accent2" w:themeFillTint="66"/>
          </w:tcPr>
          <w:p w:rsidR="00CD4451" w:rsidRPr="00397F9B" w:rsidRDefault="00CD4451" w:rsidP="0008166C">
            <w:pPr>
              <w:jc w:val="center"/>
              <w:rPr>
                <w:sz w:val="20"/>
                <w:szCs w:val="20"/>
              </w:rPr>
            </w:pPr>
            <w:r w:rsidRPr="00397F9B">
              <w:rPr>
                <w:sz w:val="20"/>
                <w:szCs w:val="20"/>
              </w:rPr>
              <w:t>+</w:t>
            </w:r>
          </w:p>
        </w:tc>
      </w:tr>
      <w:tr w:rsidR="00397F9B" w:rsidRPr="00397F9B" w:rsidTr="0008166C">
        <w:tc>
          <w:tcPr>
            <w:tcW w:w="1970" w:type="dxa"/>
            <w:vMerge/>
            <w:vAlign w:val="center"/>
          </w:tcPr>
          <w:p w:rsidR="00CD4451" w:rsidRPr="00397F9B" w:rsidRDefault="00CD4451" w:rsidP="0008166C">
            <w:pPr>
              <w:pBdr>
                <w:top w:val="nil"/>
                <w:left w:val="nil"/>
                <w:bottom w:val="nil"/>
                <w:right w:val="nil"/>
                <w:between w:val="nil"/>
              </w:pBdr>
              <w:spacing w:line="276" w:lineRule="auto"/>
              <w:rPr>
                <w:sz w:val="20"/>
                <w:szCs w:val="20"/>
              </w:rPr>
            </w:pPr>
          </w:p>
        </w:tc>
        <w:tc>
          <w:tcPr>
            <w:tcW w:w="1970" w:type="dxa"/>
            <w:gridSpan w:val="2"/>
            <w:shd w:val="clear" w:color="auto" w:fill="FFFFFF" w:themeFill="background1"/>
          </w:tcPr>
          <w:p w:rsidR="00CD4451" w:rsidRPr="00397F9B" w:rsidRDefault="00CD4451" w:rsidP="0008166C">
            <w:pPr>
              <w:jc w:val="center"/>
              <w:rPr>
                <w:sz w:val="20"/>
                <w:szCs w:val="20"/>
              </w:rPr>
            </w:pPr>
            <w:r w:rsidRPr="00397F9B">
              <w:rPr>
                <w:sz w:val="20"/>
                <w:szCs w:val="20"/>
              </w:rPr>
              <w:t>а. Махмуд-Мектеб</w:t>
            </w:r>
          </w:p>
        </w:tc>
        <w:tc>
          <w:tcPr>
            <w:tcW w:w="1971" w:type="dxa"/>
            <w:gridSpan w:val="2"/>
            <w:shd w:val="clear" w:color="auto" w:fill="FFFFFF" w:themeFill="background1"/>
          </w:tcPr>
          <w:p w:rsidR="00CD4451" w:rsidRPr="00397F9B" w:rsidRDefault="00CD4451" w:rsidP="0008166C">
            <w:pPr>
              <w:jc w:val="center"/>
              <w:rPr>
                <w:sz w:val="20"/>
                <w:szCs w:val="20"/>
              </w:rPr>
            </w:pPr>
            <w:r w:rsidRPr="00397F9B">
              <w:rPr>
                <w:sz w:val="20"/>
                <w:szCs w:val="20"/>
              </w:rPr>
              <w:t>а. Новкус-Артезиан</w:t>
            </w:r>
          </w:p>
        </w:tc>
        <w:tc>
          <w:tcPr>
            <w:tcW w:w="1971" w:type="dxa"/>
            <w:gridSpan w:val="2"/>
            <w:shd w:val="clear" w:color="auto" w:fill="FFFFFF" w:themeFill="background1"/>
          </w:tcPr>
          <w:p w:rsidR="00CD4451" w:rsidRPr="00397F9B" w:rsidRDefault="00CD4451" w:rsidP="0008166C">
            <w:pPr>
              <w:jc w:val="center"/>
              <w:rPr>
                <w:sz w:val="20"/>
                <w:szCs w:val="20"/>
              </w:rPr>
            </w:pPr>
            <w:r w:rsidRPr="00397F9B">
              <w:rPr>
                <w:sz w:val="20"/>
                <w:szCs w:val="20"/>
              </w:rPr>
              <w:t>с. Озек-Суат</w:t>
            </w:r>
          </w:p>
        </w:tc>
        <w:tc>
          <w:tcPr>
            <w:tcW w:w="1971" w:type="dxa"/>
            <w:gridSpan w:val="2"/>
            <w:shd w:val="clear" w:color="auto" w:fill="FFFFFF" w:themeFill="background1"/>
          </w:tcPr>
          <w:p w:rsidR="00CD4451" w:rsidRPr="00397F9B" w:rsidRDefault="00CD4451" w:rsidP="0008166C">
            <w:pPr>
              <w:jc w:val="center"/>
              <w:rPr>
                <w:sz w:val="20"/>
                <w:szCs w:val="20"/>
              </w:rPr>
            </w:pPr>
            <w:r w:rsidRPr="00397F9B">
              <w:rPr>
                <w:sz w:val="20"/>
                <w:szCs w:val="20"/>
              </w:rPr>
              <w:t>а. Тукуй-Мектеб</w:t>
            </w:r>
          </w:p>
        </w:tc>
      </w:tr>
      <w:tr w:rsidR="00397F9B" w:rsidRPr="00397F9B" w:rsidTr="0008166C">
        <w:tc>
          <w:tcPr>
            <w:tcW w:w="1970" w:type="dxa"/>
            <w:vMerge/>
            <w:vAlign w:val="center"/>
          </w:tcPr>
          <w:p w:rsidR="00CD4451" w:rsidRPr="00397F9B" w:rsidRDefault="00CD4451" w:rsidP="0008166C">
            <w:pPr>
              <w:pBdr>
                <w:top w:val="nil"/>
                <w:left w:val="nil"/>
                <w:bottom w:val="nil"/>
                <w:right w:val="nil"/>
                <w:between w:val="nil"/>
              </w:pBdr>
              <w:spacing w:line="276" w:lineRule="auto"/>
              <w:rPr>
                <w:sz w:val="20"/>
                <w:szCs w:val="20"/>
              </w:rPr>
            </w:pPr>
          </w:p>
        </w:tc>
        <w:tc>
          <w:tcPr>
            <w:tcW w:w="985"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5"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6"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5"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5"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6" w:type="dxa"/>
            <w:shd w:val="clear" w:color="auto" w:fill="F7CAAC" w:themeFill="accent2" w:themeFillTint="66"/>
          </w:tcPr>
          <w:p w:rsidR="00CD4451" w:rsidRPr="00397F9B" w:rsidRDefault="00CD4451" w:rsidP="0008166C">
            <w:pPr>
              <w:jc w:val="center"/>
              <w:rPr>
                <w:sz w:val="20"/>
                <w:szCs w:val="20"/>
              </w:rPr>
            </w:pPr>
            <w:r w:rsidRPr="00397F9B">
              <w:rPr>
                <w:sz w:val="20"/>
                <w:szCs w:val="20"/>
              </w:rPr>
              <w:t>+</w:t>
            </w:r>
          </w:p>
        </w:tc>
        <w:tc>
          <w:tcPr>
            <w:tcW w:w="985"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6" w:type="dxa"/>
            <w:shd w:val="clear" w:color="auto" w:fill="FFFFFF" w:themeFill="background1"/>
          </w:tcPr>
          <w:p w:rsidR="00CD4451" w:rsidRPr="00397F9B" w:rsidRDefault="00CD4451" w:rsidP="0008166C">
            <w:pPr>
              <w:jc w:val="center"/>
              <w:rPr>
                <w:sz w:val="20"/>
                <w:szCs w:val="20"/>
              </w:rPr>
            </w:pPr>
            <w:r w:rsidRPr="00397F9B">
              <w:rPr>
                <w:sz w:val="20"/>
                <w:szCs w:val="20"/>
              </w:rPr>
              <w:t>–</w:t>
            </w:r>
          </w:p>
        </w:tc>
      </w:tr>
      <w:tr w:rsidR="00397F9B" w:rsidRPr="00397F9B" w:rsidTr="0008166C">
        <w:tc>
          <w:tcPr>
            <w:tcW w:w="1970" w:type="dxa"/>
            <w:vMerge w:val="restart"/>
            <w:vAlign w:val="center"/>
          </w:tcPr>
          <w:p w:rsidR="00CD4451" w:rsidRPr="00397F9B" w:rsidRDefault="00CD4451" w:rsidP="0008166C">
            <w:pPr>
              <w:rPr>
                <w:sz w:val="20"/>
                <w:szCs w:val="20"/>
              </w:rPr>
            </w:pPr>
            <w:r w:rsidRPr="00397F9B">
              <w:rPr>
                <w:sz w:val="20"/>
                <w:szCs w:val="20"/>
              </w:rPr>
              <w:t>Населенный пункт</w:t>
            </w:r>
          </w:p>
        </w:tc>
        <w:tc>
          <w:tcPr>
            <w:tcW w:w="1970" w:type="dxa"/>
            <w:gridSpan w:val="2"/>
            <w:shd w:val="clear" w:color="auto" w:fill="FFFFFF" w:themeFill="background1"/>
            <w:vAlign w:val="center"/>
          </w:tcPr>
          <w:p w:rsidR="00CD4451" w:rsidRPr="00397F9B" w:rsidRDefault="00CD4451" w:rsidP="0008166C">
            <w:pPr>
              <w:jc w:val="center"/>
              <w:rPr>
                <w:sz w:val="20"/>
                <w:szCs w:val="20"/>
              </w:rPr>
            </w:pPr>
            <w:r w:rsidRPr="00397F9B">
              <w:rPr>
                <w:sz w:val="20"/>
                <w:szCs w:val="20"/>
              </w:rPr>
              <w:t>п. Левобалковский</w:t>
            </w:r>
          </w:p>
        </w:tc>
        <w:tc>
          <w:tcPr>
            <w:tcW w:w="1971" w:type="dxa"/>
            <w:gridSpan w:val="2"/>
            <w:shd w:val="clear" w:color="auto" w:fill="FFFFFF" w:themeFill="background1"/>
            <w:vAlign w:val="center"/>
          </w:tcPr>
          <w:p w:rsidR="00CD4451" w:rsidRPr="00397F9B" w:rsidRDefault="00CD4451" w:rsidP="0008166C">
            <w:pPr>
              <w:jc w:val="center"/>
              <w:rPr>
                <w:sz w:val="20"/>
                <w:szCs w:val="20"/>
              </w:rPr>
            </w:pPr>
            <w:r w:rsidRPr="00397F9B">
              <w:rPr>
                <w:sz w:val="20"/>
                <w:szCs w:val="20"/>
              </w:rPr>
              <w:t>а. Бакрес</w:t>
            </w:r>
          </w:p>
        </w:tc>
        <w:tc>
          <w:tcPr>
            <w:tcW w:w="1971" w:type="dxa"/>
            <w:gridSpan w:val="2"/>
            <w:shd w:val="clear" w:color="auto" w:fill="FFFFFF" w:themeFill="background1"/>
            <w:vAlign w:val="center"/>
          </w:tcPr>
          <w:p w:rsidR="00CD4451" w:rsidRPr="00397F9B" w:rsidRDefault="00CD4451" w:rsidP="0008166C">
            <w:pPr>
              <w:jc w:val="center"/>
              <w:rPr>
                <w:sz w:val="20"/>
                <w:szCs w:val="20"/>
              </w:rPr>
            </w:pPr>
            <w:r w:rsidRPr="00397F9B">
              <w:rPr>
                <w:sz w:val="20"/>
                <w:szCs w:val="20"/>
              </w:rPr>
              <w:t>а. Бейсей</w:t>
            </w:r>
          </w:p>
        </w:tc>
        <w:tc>
          <w:tcPr>
            <w:tcW w:w="1971" w:type="dxa"/>
            <w:gridSpan w:val="2"/>
            <w:shd w:val="clear" w:color="auto" w:fill="FFFFFF" w:themeFill="background1"/>
            <w:vAlign w:val="center"/>
          </w:tcPr>
          <w:p w:rsidR="00CD4451" w:rsidRPr="00397F9B" w:rsidRDefault="00CD4451" w:rsidP="0008166C">
            <w:pPr>
              <w:jc w:val="center"/>
              <w:rPr>
                <w:sz w:val="20"/>
                <w:szCs w:val="20"/>
              </w:rPr>
            </w:pPr>
            <w:r w:rsidRPr="00397F9B">
              <w:rPr>
                <w:sz w:val="20"/>
                <w:szCs w:val="20"/>
              </w:rPr>
              <w:t>п. Зункарь</w:t>
            </w:r>
          </w:p>
        </w:tc>
      </w:tr>
      <w:tr w:rsidR="00397F9B" w:rsidRPr="00397F9B" w:rsidTr="0008166C">
        <w:tc>
          <w:tcPr>
            <w:tcW w:w="1970" w:type="dxa"/>
            <w:vMerge/>
            <w:vAlign w:val="center"/>
          </w:tcPr>
          <w:p w:rsidR="00CD4451" w:rsidRPr="00397F9B" w:rsidRDefault="00CD4451" w:rsidP="0008166C">
            <w:pPr>
              <w:pBdr>
                <w:top w:val="nil"/>
                <w:left w:val="nil"/>
                <w:bottom w:val="nil"/>
                <w:right w:val="nil"/>
                <w:between w:val="nil"/>
              </w:pBdr>
              <w:spacing w:line="276" w:lineRule="auto"/>
              <w:rPr>
                <w:sz w:val="20"/>
                <w:szCs w:val="20"/>
              </w:rPr>
            </w:pPr>
          </w:p>
        </w:tc>
        <w:tc>
          <w:tcPr>
            <w:tcW w:w="985"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5" w:type="dxa"/>
            <w:shd w:val="clear" w:color="auto" w:fill="F7CAAC" w:themeFill="accent2" w:themeFillTint="66"/>
          </w:tcPr>
          <w:p w:rsidR="00CD4451" w:rsidRPr="00397F9B" w:rsidRDefault="00CD4451" w:rsidP="0008166C">
            <w:pPr>
              <w:jc w:val="center"/>
              <w:rPr>
                <w:sz w:val="20"/>
                <w:szCs w:val="20"/>
              </w:rPr>
            </w:pPr>
            <w:r w:rsidRPr="00397F9B">
              <w:rPr>
                <w:sz w:val="20"/>
                <w:szCs w:val="20"/>
              </w:rPr>
              <w:t>+</w:t>
            </w:r>
          </w:p>
        </w:tc>
        <w:tc>
          <w:tcPr>
            <w:tcW w:w="986"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5" w:type="dxa"/>
            <w:shd w:val="clear" w:color="auto" w:fill="F7CAAC" w:themeFill="accent2" w:themeFillTint="66"/>
          </w:tcPr>
          <w:p w:rsidR="00CD4451" w:rsidRPr="00397F9B" w:rsidRDefault="00CD4451" w:rsidP="0008166C">
            <w:pPr>
              <w:jc w:val="center"/>
              <w:rPr>
                <w:sz w:val="20"/>
                <w:szCs w:val="20"/>
              </w:rPr>
            </w:pPr>
            <w:r w:rsidRPr="00397F9B">
              <w:rPr>
                <w:sz w:val="20"/>
                <w:szCs w:val="20"/>
              </w:rPr>
              <w:t>+</w:t>
            </w:r>
          </w:p>
        </w:tc>
        <w:tc>
          <w:tcPr>
            <w:tcW w:w="985"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6"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5"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6" w:type="dxa"/>
            <w:shd w:val="clear" w:color="auto" w:fill="FFFFFF" w:themeFill="background1"/>
          </w:tcPr>
          <w:p w:rsidR="00CD4451" w:rsidRPr="00397F9B" w:rsidRDefault="00CD4451" w:rsidP="0008166C">
            <w:pPr>
              <w:jc w:val="center"/>
              <w:rPr>
                <w:sz w:val="20"/>
                <w:szCs w:val="20"/>
              </w:rPr>
            </w:pPr>
            <w:r w:rsidRPr="00397F9B">
              <w:rPr>
                <w:sz w:val="20"/>
                <w:szCs w:val="20"/>
              </w:rPr>
              <w:t>–</w:t>
            </w:r>
          </w:p>
        </w:tc>
      </w:tr>
      <w:tr w:rsidR="00397F9B" w:rsidRPr="00397F9B" w:rsidTr="0008166C">
        <w:tc>
          <w:tcPr>
            <w:tcW w:w="1970" w:type="dxa"/>
            <w:vMerge/>
            <w:vAlign w:val="center"/>
          </w:tcPr>
          <w:p w:rsidR="00CD4451" w:rsidRPr="00397F9B" w:rsidRDefault="00CD4451" w:rsidP="0008166C">
            <w:pPr>
              <w:pBdr>
                <w:top w:val="nil"/>
                <w:left w:val="nil"/>
                <w:bottom w:val="nil"/>
                <w:right w:val="nil"/>
                <w:between w:val="nil"/>
              </w:pBdr>
              <w:spacing w:line="276" w:lineRule="auto"/>
              <w:rPr>
                <w:sz w:val="20"/>
                <w:szCs w:val="20"/>
              </w:rPr>
            </w:pPr>
          </w:p>
        </w:tc>
        <w:tc>
          <w:tcPr>
            <w:tcW w:w="1970" w:type="dxa"/>
            <w:gridSpan w:val="2"/>
            <w:shd w:val="clear" w:color="auto" w:fill="FFFFFF" w:themeFill="background1"/>
          </w:tcPr>
          <w:p w:rsidR="00CD4451" w:rsidRPr="00397F9B" w:rsidRDefault="00CD4451" w:rsidP="0008166C">
            <w:pPr>
              <w:jc w:val="center"/>
              <w:rPr>
                <w:sz w:val="20"/>
                <w:szCs w:val="20"/>
              </w:rPr>
            </w:pPr>
            <w:r w:rsidRPr="00397F9B">
              <w:rPr>
                <w:sz w:val="20"/>
                <w:szCs w:val="20"/>
              </w:rPr>
              <w:t>а. Бияш</w:t>
            </w:r>
          </w:p>
        </w:tc>
        <w:tc>
          <w:tcPr>
            <w:tcW w:w="1971" w:type="dxa"/>
            <w:gridSpan w:val="2"/>
            <w:shd w:val="clear" w:color="auto" w:fill="FFFFFF" w:themeFill="background1"/>
          </w:tcPr>
          <w:p w:rsidR="00CD4451" w:rsidRPr="00397F9B" w:rsidRDefault="00CD4451" w:rsidP="0008166C">
            <w:pPr>
              <w:jc w:val="center"/>
              <w:rPr>
                <w:sz w:val="20"/>
                <w:szCs w:val="20"/>
              </w:rPr>
            </w:pPr>
            <w:r w:rsidRPr="00397F9B">
              <w:rPr>
                <w:sz w:val="20"/>
                <w:szCs w:val="20"/>
              </w:rPr>
              <w:t>а. Махач-Аул</w:t>
            </w:r>
          </w:p>
        </w:tc>
        <w:tc>
          <w:tcPr>
            <w:tcW w:w="1971" w:type="dxa"/>
            <w:gridSpan w:val="2"/>
            <w:shd w:val="clear" w:color="auto" w:fill="FFFFFF" w:themeFill="background1"/>
          </w:tcPr>
          <w:p w:rsidR="00CD4451" w:rsidRPr="00397F9B" w:rsidRDefault="00CD4451" w:rsidP="0008166C">
            <w:pPr>
              <w:jc w:val="center"/>
              <w:rPr>
                <w:sz w:val="20"/>
                <w:szCs w:val="20"/>
              </w:rPr>
            </w:pPr>
            <w:r w:rsidRPr="00397F9B">
              <w:rPr>
                <w:sz w:val="20"/>
                <w:szCs w:val="20"/>
              </w:rPr>
              <w:t>а. Уллуби-Юрт</w:t>
            </w:r>
          </w:p>
        </w:tc>
        <w:tc>
          <w:tcPr>
            <w:tcW w:w="1971" w:type="dxa"/>
            <w:gridSpan w:val="2"/>
            <w:shd w:val="clear" w:color="auto" w:fill="FFFFFF" w:themeFill="background1"/>
          </w:tcPr>
          <w:p w:rsidR="00CD4451" w:rsidRPr="00397F9B" w:rsidRDefault="00CD4451" w:rsidP="0008166C">
            <w:pPr>
              <w:jc w:val="center"/>
              <w:rPr>
                <w:sz w:val="20"/>
                <w:szCs w:val="20"/>
              </w:rPr>
            </w:pPr>
            <w:r w:rsidRPr="00397F9B">
              <w:rPr>
                <w:sz w:val="20"/>
                <w:szCs w:val="20"/>
              </w:rPr>
              <w:t>а. Уч-Тюбе</w:t>
            </w:r>
          </w:p>
        </w:tc>
      </w:tr>
      <w:tr w:rsidR="00397F9B" w:rsidRPr="00397F9B" w:rsidTr="0008166C">
        <w:tc>
          <w:tcPr>
            <w:tcW w:w="1970" w:type="dxa"/>
            <w:vMerge/>
            <w:vAlign w:val="center"/>
          </w:tcPr>
          <w:p w:rsidR="00CD4451" w:rsidRPr="00397F9B" w:rsidRDefault="00CD4451" w:rsidP="0008166C">
            <w:pPr>
              <w:pBdr>
                <w:top w:val="nil"/>
                <w:left w:val="nil"/>
                <w:bottom w:val="nil"/>
                <w:right w:val="nil"/>
                <w:between w:val="nil"/>
              </w:pBdr>
              <w:spacing w:line="276" w:lineRule="auto"/>
              <w:rPr>
                <w:sz w:val="20"/>
                <w:szCs w:val="20"/>
              </w:rPr>
            </w:pPr>
          </w:p>
        </w:tc>
        <w:tc>
          <w:tcPr>
            <w:tcW w:w="985"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5"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6"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5"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5"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6"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5"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6" w:type="dxa"/>
            <w:shd w:val="clear" w:color="auto" w:fill="FFFFFF" w:themeFill="background1"/>
          </w:tcPr>
          <w:p w:rsidR="00CD4451" w:rsidRPr="00397F9B" w:rsidRDefault="00CD4451" w:rsidP="0008166C">
            <w:pPr>
              <w:jc w:val="center"/>
              <w:rPr>
                <w:sz w:val="20"/>
                <w:szCs w:val="20"/>
              </w:rPr>
            </w:pPr>
            <w:r w:rsidRPr="00397F9B">
              <w:rPr>
                <w:sz w:val="20"/>
                <w:szCs w:val="20"/>
              </w:rPr>
              <w:t>–</w:t>
            </w:r>
          </w:p>
        </w:tc>
      </w:tr>
      <w:tr w:rsidR="00397F9B" w:rsidRPr="00397F9B" w:rsidTr="0008166C">
        <w:tc>
          <w:tcPr>
            <w:tcW w:w="1970" w:type="dxa"/>
            <w:vMerge/>
            <w:vAlign w:val="center"/>
          </w:tcPr>
          <w:p w:rsidR="00CD4451" w:rsidRPr="00397F9B" w:rsidRDefault="00CD4451" w:rsidP="0008166C">
            <w:pPr>
              <w:pBdr>
                <w:top w:val="nil"/>
                <w:left w:val="nil"/>
                <w:bottom w:val="nil"/>
                <w:right w:val="nil"/>
                <w:between w:val="nil"/>
              </w:pBdr>
              <w:spacing w:line="276" w:lineRule="auto"/>
              <w:rPr>
                <w:sz w:val="20"/>
                <w:szCs w:val="20"/>
              </w:rPr>
            </w:pPr>
          </w:p>
        </w:tc>
        <w:tc>
          <w:tcPr>
            <w:tcW w:w="1970" w:type="dxa"/>
            <w:gridSpan w:val="2"/>
            <w:shd w:val="clear" w:color="auto" w:fill="FFFFFF" w:themeFill="background1"/>
            <w:vAlign w:val="center"/>
          </w:tcPr>
          <w:p w:rsidR="00CD4451" w:rsidRPr="00397F9B" w:rsidRDefault="00CD4451" w:rsidP="0008166C">
            <w:pPr>
              <w:jc w:val="center"/>
              <w:rPr>
                <w:sz w:val="20"/>
                <w:szCs w:val="20"/>
              </w:rPr>
            </w:pPr>
            <w:r w:rsidRPr="00397F9B">
              <w:rPr>
                <w:sz w:val="20"/>
                <w:szCs w:val="20"/>
              </w:rPr>
              <w:t>а. Кунай</w:t>
            </w:r>
          </w:p>
        </w:tc>
        <w:tc>
          <w:tcPr>
            <w:tcW w:w="1971" w:type="dxa"/>
            <w:gridSpan w:val="2"/>
            <w:shd w:val="clear" w:color="auto" w:fill="FFFFFF" w:themeFill="background1"/>
            <w:vAlign w:val="center"/>
          </w:tcPr>
          <w:p w:rsidR="00CD4451" w:rsidRPr="00397F9B" w:rsidRDefault="00CD4451" w:rsidP="0008166C">
            <w:pPr>
              <w:jc w:val="center"/>
              <w:rPr>
                <w:sz w:val="20"/>
                <w:szCs w:val="20"/>
              </w:rPr>
            </w:pPr>
            <w:r w:rsidRPr="00397F9B">
              <w:rPr>
                <w:sz w:val="20"/>
                <w:szCs w:val="20"/>
              </w:rPr>
              <w:t>а. Артезиан-Мангит</w:t>
            </w:r>
          </w:p>
        </w:tc>
        <w:tc>
          <w:tcPr>
            <w:tcW w:w="1971" w:type="dxa"/>
            <w:gridSpan w:val="2"/>
            <w:shd w:val="clear" w:color="auto" w:fill="FFFFFF" w:themeFill="background1"/>
          </w:tcPr>
          <w:p w:rsidR="00CD4451" w:rsidRPr="00397F9B" w:rsidRDefault="00CD4451" w:rsidP="0008166C">
            <w:pPr>
              <w:jc w:val="center"/>
              <w:rPr>
                <w:sz w:val="20"/>
                <w:szCs w:val="20"/>
              </w:rPr>
            </w:pPr>
            <w:r w:rsidRPr="00397F9B">
              <w:rPr>
                <w:sz w:val="20"/>
                <w:szCs w:val="20"/>
              </w:rPr>
              <w:t>а. Кок-Бас</w:t>
            </w:r>
          </w:p>
        </w:tc>
        <w:tc>
          <w:tcPr>
            <w:tcW w:w="1971" w:type="dxa"/>
            <w:gridSpan w:val="2"/>
            <w:shd w:val="clear" w:color="auto" w:fill="FFFFFF" w:themeFill="background1"/>
          </w:tcPr>
          <w:p w:rsidR="00CD4451" w:rsidRPr="00397F9B" w:rsidRDefault="00CD4451" w:rsidP="0008166C">
            <w:pPr>
              <w:jc w:val="center"/>
              <w:rPr>
                <w:sz w:val="20"/>
                <w:szCs w:val="20"/>
              </w:rPr>
            </w:pPr>
            <w:r w:rsidRPr="00397F9B">
              <w:rPr>
                <w:sz w:val="20"/>
                <w:szCs w:val="20"/>
              </w:rPr>
              <w:t>а. Ямангой</w:t>
            </w:r>
          </w:p>
        </w:tc>
      </w:tr>
      <w:tr w:rsidR="00397F9B" w:rsidRPr="00397F9B" w:rsidTr="0008166C">
        <w:tc>
          <w:tcPr>
            <w:tcW w:w="1970" w:type="dxa"/>
            <w:vMerge/>
            <w:vAlign w:val="center"/>
          </w:tcPr>
          <w:p w:rsidR="00CD4451" w:rsidRPr="00397F9B" w:rsidRDefault="00CD4451" w:rsidP="0008166C">
            <w:pPr>
              <w:pBdr>
                <w:top w:val="nil"/>
                <w:left w:val="nil"/>
                <w:bottom w:val="nil"/>
                <w:right w:val="nil"/>
                <w:between w:val="nil"/>
              </w:pBdr>
              <w:spacing w:line="276" w:lineRule="auto"/>
              <w:rPr>
                <w:sz w:val="20"/>
                <w:szCs w:val="20"/>
              </w:rPr>
            </w:pPr>
          </w:p>
        </w:tc>
        <w:tc>
          <w:tcPr>
            <w:tcW w:w="985"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5"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6"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5"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5"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6"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5"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6" w:type="dxa"/>
            <w:shd w:val="clear" w:color="auto" w:fill="FFFFFF" w:themeFill="background1"/>
          </w:tcPr>
          <w:p w:rsidR="00CD4451" w:rsidRPr="00397F9B" w:rsidRDefault="00CD4451" w:rsidP="0008166C">
            <w:pPr>
              <w:jc w:val="center"/>
              <w:rPr>
                <w:sz w:val="20"/>
                <w:szCs w:val="20"/>
              </w:rPr>
            </w:pPr>
            <w:r w:rsidRPr="00397F9B">
              <w:rPr>
                <w:sz w:val="20"/>
                <w:szCs w:val="20"/>
              </w:rPr>
              <w:t>–</w:t>
            </w:r>
          </w:p>
        </w:tc>
      </w:tr>
      <w:tr w:rsidR="00397F9B" w:rsidRPr="00397F9B" w:rsidTr="0008166C">
        <w:tc>
          <w:tcPr>
            <w:tcW w:w="1970" w:type="dxa"/>
            <w:vMerge/>
            <w:vAlign w:val="center"/>
          </w:tcPr>
          <w:p w:rsidR="00CD4451" w:rsidRPr="00397F9B" w:rsidRDefault="00CD4451" w:rsidP="0008166C">
            <w:pPr>
              <w:pBdr>
                <w:top w:val="nil"/>
                <w:left w:val="nil"/>
                <w:bottom w:val="nil"/>
                <w:right w:val="nil"/>
                <w:between w:val="nil"/>
              </w:pBdr>
              <w:spacing w:line="276" w:lineRule="auto"/>
              <w:rPr>
                <w:sz w:val="20"/>
                <w:szCs w:val="20"/>
              </w:rPr>
            </w:pPr>
          </w:p>
        </w:tc>
        <w:tc>
          <w:tcPr>
            <w:tcW w:w="1970" w:type="dxa"/>
            <w:gridSpan w:val="2"/>
            <w:shd w:val="clear" w:color="auto" w:fill="FFFFFF" w:themeFill="background1"/>
          </w:tcPr>
          <w:p w:rsidR="00CD4451" w:rsidRPr="00397F9B" w:rsidRDefault="00CD4451" w:rsidP="0008166C">
            <w:pPr>
              <w:jc w:val="center"/>
              <w:rPr>
                <w:sz w:val="20"/>
                <w:szCs w:val="20"/>
              </w:rPr>
            </w:pPr>
            <w:r w:rsidRPr="00397F9B">
              <w:rPr>
                <w:sz w:val="20"/>
                <w:szCs w:val="20"/>
              </w:rPr>
              <w:t>а. Абдул-Газы</w:t>
            </w:r>
          </w:p>
        </w:tc>
        <w:tc>
          <w:tcPr>
            <w:tcW w:w="1971" w:type="dxa"/>
            <w:gridSpan w:val="2"/>
            <w:shd w:val="clear" w:color="auto" w:fill="FFFFFF" w:themeFill="background1"/>
          </w:tcPr>
          <w:p w:rsidR="00CD4451" w:rsidRPr="00397F9B" w:rsidRDefault="00CD4451" w:rsidP="0008166C">
            <w:pPr>
              <w:jc w:val="center"/>
              <w:rPr>
                <w:sz w:val="20"/>
                <w:szCs w:val="20"/>
              </w:rPr>
            </w:pPr>
            <w:r w:rsidRPr="00397F9B">
              <w:rPr>
                <w:sz w:val="20"/>
                <w:szCs w:val="20"/>
              </w:rPr>
              <w:t>а. Абрам-Тюбе</w:t>
            </w:r>
          </w:p>
        </w:tc>
        <w:tc>
          <w:tcPr>
            <w:tcW w:w="1971" w:type="dxa"/>
            <w:gridSpan w:val="2"/>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1971" w:type="dxa"/>
            <w:gridSpan w:val="2"/>
            <w:shd w:val="clear" w:color="auto" w:fill="FFFFFF" w:themeFill="background1"/>
          </w:tcPr>
          <w:p w:rsidR="00CD4451" w:rsidRPr="00397F9B" w:rsidRDefault="00CD4451" w:rsidP="0008166C">
            <w:pPr>
              <w:jc w:val="center"/>
              <w:rPr>
                <w:sz w:val="20"/>
                <w:szCs w:val="20"/>
              </w:rPr>
            </w:pPr>
            <w:r w:rsidRPr="00397F9B">
              <w:rPr>
                <w:sz w:val="20"/>
                <w:szCs w:val="20"/>
              </w:rPr>
              <w:t>–</w:t>
            </w:r>
          </w:p>
        </w:tc>
      </w:tr>
      <w:tr w:rsidR="00397F9B" w:rsidRPr="00397F9B" w:rsidTr="0008166C">
        <w:tc>
          <w:tcPr>
            <w:tcW w:w="1970" w:type="dxa"/>
            <w:vMerge/>
            <w:vAlign w:val="center"/>
          </w:tcPr>
          <w:p w:rsidR="00CD4451" w:rsidRPr="00397F9B" w:rsidRDefault="00CD4451" w:rsidP="0008166C">
            <w:pPr>
              <w:pBdr>
                <w:top w:val="nil"/>
                <w:left w:val="nil"/>
                <w:bottom w:val="nil"/>
                <w:right w:val="nil"/>
                <w:between w:val="nil"/>
              </w:pBdr>
              <w:spacing w:line="276" w:lineRule="auto"/>
              <w:rPr>
                <w:sz w:val="20"/>
                <w:szCs w:val="20"/>
              </w:rPr>
            </w:pPr>
          </w:p>
        </w:tc>
        <w:tc>
          <w:tcPr>
            <w:tcW w:w="985"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5"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6" w:type="dxa"/>
            <w:shd w:val="clear" w:color="auto" w:fill="FFFFFF" w:themeFill="background1"/>
          </w:tcPr>
          <w:p w:rsidR="00CD4451" w:rsidRPr="00397F9B" w:rsidRDefault="00CD4451" w:rsidP="0008166C">
            <w:pPr>
              <w:jc w:val="center"/>
              <w:rPr>
                <w:sz w:val="20"/>
                <w:szCs w:val="20"/>
              </w:rPr>
            </w:pPr>
          </w:p>
        </w:tc>
        <w:tc>
          <w:tcPr>
            <w:tcW w:w="985"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5"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6"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5" w:type="dxa"/>
            <w:shd w:val="clear" w:color="auto" w:fill="FFFFFF" w:themeFill="background1"/>
          </w:tcPr>
          <w:p w:rsidR="00CD4451" w:rsidRPr="00397F9B" w:rsidRDefault="00CD4451" w:rsidP="0008166C">
            <w:pPr>
              <w:jc w:val="center"/>
              <w:rPr>
                <w:sz w:val="20"/>
                <w:szCs w:val="20"/>
              </w:rPr>
            </w:pPr>
            <w:r w:rsidRPr="00397F9B">
              <w:rPr>
                <w:sz w:val="20"/>
                <w:szCs w:val="20"/>
              </w:rPr>
              <w:t>–</w:t>
            </w:r>
          </w:p>
        </w:tc>
        <w:tc>
          <w:tcPr>
            <w:tcW w:w="986" w:type="dxa"/>
            <w:shd w:val="clear" w:color="auto" w:fill="FFFFFF" w:themeFill="background1"/>
          </w:tcPr>
          <w:p w:rsidR="00CD4451" w:rsidRPr="00397F9B" w:rsidRDefault="00CD4451" w:rsidP="0008166C">
            <w:pPr>
              <w:jc w:val="center"/>
              <w:rPr>
                <w:sz w:val="20"/>
                <w:szCs w:val="20"/>
              </w:rPr>
            </w:pPr>
            <w:r w:rsidRPr="00397F9B">
              <w:rPr>
                <w:sz w:val="20"/>
                <w:szCs w:val="20"/>
              </w:rPr>
              <w:t>–</w:t>
            </w:r>
          </w:p>
        </w:tc>
      </w:tr>
      <w:tr w:rsidR="00397F9B" w:rsidRPr="00397F9B" w:rsidTr="0008166C">
        <w:tc>
          <w:tcPr>
            <w:tcW w:w="1970" w:type="dxa"/>
            <w:shd w:val="clear" w:color="auto" w:fill="BDD7EE"/>
          </w:tcPr>
          <w:p w:rsidR="00CD4451" w:rsidRPr="00397F9B" w:rsidRDefault="00CD4451" w:rsidP="0008166C">
            <w:pPr>
              <w:rPr>
                <w:sz w:val="20"/>
                <w:szCs w:val="20"/>
              </w:rPr>
            </w:pPr>
          </w:p>
        </w:tc>
        <w:tc>
          <w:tcPr>
            <w:tcW w:w="7883" w:type="dxa"/>
            <w:gridSpan w:val="8"/>
          </w:tcPr>
          <w:p w:rsidR="00CD4451" w:rsidRPr="00397F9B" w:rsidRDefault="00CD4451" w:rsidP="0008166C">
            <w:pPr>
              <w:rPr>
                <w:sz w:val="20"/>
                <w:szCs w:val="20"/>
              </w:rPr>
            </w:pPr>
            <w:r w:rsidRPr="00397F9B">
              <w:rPr>
                <w:sz w:val="20"/>
                <w:szCs w:val="20"/>
              </w:rPr>
              <w:t>Межмуниципальные пассажирские маршруты</w:t>
            </w:r>
          </w:p>
        </w:tc>
      </w:tr>
      <w:tr w:rsidR="00397F9B" w:rsidRPr="00397F9B" w:rsidTr="0008166C">
        <w:tc>
          <w:tcPr>
            <w:tcW w:w="1970" w:type="dxa"/>
            <w:shd w:val="clear" w:color="auto" w:fill="F7CBAC"/>
          </w:tcPr>
          <w:p w:rsidR="00CD4451" w:rsidRPr="00397F9B" w:rsidRDefault="00CD4451" w:rsidP="0008166C">
            <w:pPr>
              <w:rPr>
                <w:sz w:val="20"/>
                <w:szCs w:val="20"/>
              </w:rPr>
            </w:pPr>
          </w:p>
        </w:tc>
        <w:tc>
          <w:tcPr>
            <w:tcW w:w="7883" w:type="dxa"/>
            <w:gridSpan w:val="8"/>
          </w:tcPr>
          <w:p w:rsidR="00CD4451" w:rsidRPr="00397F9B" w:rsidRDefault="00CD4451" w:rsidP="0008166C">
            <w:pPr>
              <w:rPr>
                <w:sz w:val="20"/>
                <w:szCs w:val="20"/>
              </w:rPr>
            </w:pPr>
            <w:r w:rsidRPr="00397F9B">
              <w:rPr>
                <w:sz w:val="20"/>
                <w:szCs w:val="20"/>
              </w:rPr>
              <w:t>Муниципальные пассажирские маршруты</w:t>
            </w:r>
          </w:p>
        </w:tc>
      </w:tr>
    </w:tbl>
    <w:p w:rsidR="00CB2D70" w:rsidRPr="00397F9B" w:rsidRDefault="00CB2D70">
      <w:pPr>
        <w:jc w:val="center"/>
      </w:pPr>
    </w:p>
    <w:bookmarkEnd w:id="44"/>
    <w:p w:rsidR="00CB2D70" w:rsidRPr="00397F9B" w:rsidRDefault="00CD4451" w:rsidP="00A46B20">
      <w:pPr>
        <w:ind w:firstLine="567"/>
        <w:jc w:val="both"/>
      </w:pPr>
      <w:r w:rsidRPr="00397F9B">
        <w:t>П</w:t>
      </w:r>
      <w:r w:rsidR="004C71E0" w:rsidRPr="00397F9B">
        <w:t>ассажирское сообщение</w:t>
      </w:r>
      <w:r w:rsidRPr="00397F9B">
        <w:t xml:space="preserve"> имеет небольшое количество населенных пунктов городского округа, в первую очередь крупнейшие – г. Нефтекумск и центры территориальных отделов.</w:t>
      </w:r>
    </w:p>
    <w:p w:rsidR="00CB2D70" w:rsidRPr="00397F9B" w:rsidRDefault="00CB2D70" w:rsidP="00A46B20"/>
    <w:p w:rsidR="000B18E5" w:rsidRPr="00397F9B" w:rsidRDefault="000B18E5" w:rsidP="00A46B20">
      <w:pPr>
        <w:jc w:val="center"/>
        <w:rPr>
          <w:b/>
        </w:rPr>
      </w:pPr>
      <w:r w:rsidRPr="00397F9B">
        <w:rPr>
          <w:b/>
        </w:rPr>
        <w:t>5.6</w:t>
      </w:r>
      <w:r w:rsidR="008734C4" w:rsidRPr="00397F9B">
        <w:rPr>
          <w:b/>
        </w:rPr>
        <w:t>.</w:t>
      </w:r>
      <w:r w:rsidRPr="00397F9B">
        <w:rPr>
          <w:b/>
        </w:rPr>
        <w:t xml:space="preserve"> Инженерная инфраструктура</w:t>
      </w:r>
    </w:p>
    <w:p w:rsidR="000B18E5" w:rsidRPr="00397F9B" w:rsidRDefault="000B18E5" w:rsidP="00A46B20">
      <w:pPr>
        <w:ind w:firstLine="567"/>
        <w:jc w:val="center"/>
        <w:rPr>
          <w:b/>
        </w:rPr>
      </w:pPr>
    </w:p>
    <w:p w:rsidR="000B18E5" w:rsidRPr="00397F9B" w:rsidRDefault="000B18E5" w:rsidP="00A46B20">
      <w:pPr>
        <w:jc w:val="center"/>
        <w:rPr>
          <w:b/>
        </w:rPr>
      </w:pPr>
      <w:r w:rsidRPr="00397F9B">
        <w:rPr>
          <w:b/>
        </w:rPr>
        <w:t>5.6.1</w:t>
      </w:r>
      <w:r w:rsidR="008734C4" w:rsidRPr="00397F9B">
        <w:rPr>
          <w:b/>
        </w:rPr>
        <w:t>.</w:t>
      </w:r>
      <w:r w:rsidRPr="00397F9B">
        <w:rPr>
          <w:b/>
        </w:rPr>
        <w:t xml:space="preserve"> Водоснабжение и водоотведение</w:t>
      </w:r>
    </w:p>
    <w:p w:rsidR="000B18E5" w:rsidRPr="00397F9B" w:rsidRDefault="000B18E5" w:rsidP="00A46B20">
      <w:pPr>
        <w:ind w:firstLine="567"/>
        <w:jc w:val="both"/>
        <w:rPr>
          <w:highlight w:val="yellow"/>
        </w:rPr>
      </w:pPr>
    </w:p>
    <w:p w:rsidR="000B18E5" w:rsidRPr="00397F9B" w:rsidRDefault="000B18E5" w:rsidP="00A46B20">
      <w:pPr>
        <w:ind w:firstLine="567"/>
        <w:jc w:val="both"/>
        <w:rPr>
          <w:bCs/>
        </w:rPr>
      </w:pPr>
      <w:r w:rsidRPr="00397F9B">
        <w:rPr>
          <w:bCs/>
        </w:rPr>
        <w:t xml:space="preserve">Источниками водоснабжения являются подземный водозабор из пробуренных артезианских скважин. В Нефтекумском </w:t>
      </w:r>
      <w:r w:rsidR="008734C4" w:rsidRPr="00397F9B">
        <w:rPr>
          <w:bCs/>
        </w:rPr>
        <w:t>городском округе</w:t>
      </w:r>
      <w:r w:rsidRPr="00397F9B">
        <w:rPr>
          <w:bCs/>
        </w:rPr>
        <w:t xml:space="preserve"> 361,7 км разводящих сетей из них – 210,35 км нуждаются в замене. Администрациями муниципальных образований поселений принимаются меры по регистрации бесхозяйных сетей в муниципальную собственность. Централизованное водоснабжение поселений осуществляется филиалом ГУП СК «Ставрополькрайводоканал» и девятью муниципальными унитарными предприятиями. Не обеспечено централизованное водоснабжение аулов Махач, Уллуби-Юрт, Уч-Тюбе. Качество подаваемой воды соответствует нормам. </w:t>
      </w:r>
    </w:p>
    <w:p w:rsidR="000B18E5" w:rsidRPr="00397F9B" w:rsidRDefault="000B18E5" w:rsidP="000B18E5">
      <w:pPr>
        <w:ind w:firstLine="567"/>
        <w:jc w:val="both"/>
        <w:rPr>
          <w:bCs/>
        </w:rPr>
      </w:pPr>
      <w:r w:rsidRPr="00397F9B">
        <w:rPr>
          <w:bCs/>
        </w:rPr>
        <w:t>Нефтекумское месторождение поземных вод, с запасом 17,0 куб.м./сутки, является одним из крупнейших месторождений в крае. Проектная производительность локальных Нефтекумских водопроводов при водоснабжении из поверхностных источников составляет 3,3 тыс. куб.м./сутки.</w:t>
      </w:r>
    </w:p>
    <w:p w:rsidR="000B18E5" w:rsidRPr="00397F9B" w:rsidRDefault="000B18E5" w:rsidP="000B18E5">
      <w:pPr>
        <w:ind w:firstLine="567"/>
        <w:jc w:val="both"/>
        <w:rPr>
          <w:bCs/>
        </w:rPr>
      </w:pPr>
      <w:r w:rsidRPr="00397F9B">
        <w:rPr>
          <w:bCs/>
        </w:rPr>
        <w:t xml:space="preserve">Охват населения водоснабжением составляет 96 %, однако, техническое состояние объектов водоснабжения почти везде неудовлетворительное. Износ сетей водопровода в </w:t>
      </w:r>
      <w:r w:rsidR="008734C4" w:rsidRPr="00397F9B">
        <w:rPr>
          <w:bCs/>
        </w:rPr>
        <w:t>населенных пунктах</w:t>
      </w:r>
      <w:r w:rsidRPr="00397F9B">
        <w:rPr>
          <w:bCs/>
        </w:rPr>
        <w:t xml:space="preserve"> от 30 до 60 %. Так, в с. Каясула требуется бурение одной скважины, в с. Ачикулак 22 артезианские скважины требуют реставрации (промывки, прочистки), а на отдельных артскважинах необходимо провести помпанирование, в МО Махмуд-Мектебского с/с водопровод введен в эксплуатацию в 1991 году, в МО Кара-Тюбинского с/с артезианские скважины были введены в эксплуатацию в 1975, 1970, 1962 и 1977 годах, что говорит об их сильном износе, в МО Новкус-Артезианском с/с годы ввода в эксплуатацию объектов водоснабжения – 1958, 1960,</w:t>
      </w:r>
      <w:r w:rsidR="00046BEE">
        <w:rPr>
          <w:bCs/>
        </w:rPr>
        <w:t xml:space="preserve"> </w:t>
      </w:r>
      <w:r w:rsidRPr="00397F9B">
        <w:rPr>
          <w:bCs/>
        </w:rPr>
        <w:t>1963. В МО Махмуд-Мектебского с/с требуется бурение 2-х артскважин. В таких поселениях как а. Махмуд-Мектеб, а. Кунай, а. Новкус-Артезиан, а. Ямангой, а. Тукуй-Мектеб в летнее время испытывают дефицит воды. Указанные проблемы  связаны с нехваткой денежных средств в муниципальных образованиях на полную модернизацию объектов водоснабжения.</w:t>
      </w:r>
    </w:p>
    <w:p w:rsidR="000B18E5" w:rsidRPr="00397F9B" w:rsidRDefault="000B18E5" w:rsidP="000B18E5">
      <w:pPr>
        <w:ind w:firstLine="567"/>
        <w:jc w:val="center"/>
        <w:rPr>
          <w:b/>
        </w:rPr>
      </w:pPr>
    </w:p>
    <w:p w:rsidR="000B18E5" w:rsidRPr="00397F9B" w:rsidRDefault="000B18E5" w:rsidP="000B18E5">
      <w:pPr>
        <w:jc w:val="center"/>
        <w:rPr>
          <w:b/>
        </w:rPr>
      </w:pPr>
      <w:r w:rsidRPr="00397F9B">
        <w:rPr>
          <w:b/>
        </w:rPr>
        <w:t>5.6.2</w:t>
      </w:r>
      <w:r w:rsidR="008734C4" w:rsidRPr="00397F9B">
        <w:rPr>
          <w:b/>
        </w:rPr>
        <w:t>.</w:t>
      </w:r>
      <w:r w:rsidRPr="00397F9B">
        <w:rPr>
          <w:b/>
        </w:rPr>
        <w:t xml:space="preserve"> Теплоснабжение</w:t>
      </w:r>
    </w:p>
    <w:p w:rsidR="000B18E5" w:rsidRPr="00397F9B" w:rsidRDefault="000B18E5" w:rsidP="000B18E5">
      <w:pPr>
        <w:ind w:firstLine="567"/>
        <w:jc w:val="both"/>
        <w:rPr>
          <w:highlight w:val="yellow"/>
        </w:rPr>
      </w:pPr>
    </w:p>
    <w:p w:rsidR="000B18E5" w:rsidRPr="00397F9B" w:rsidRDefault="000B18E5" w:rsidP="000B18E5">
      <w:pPr>
        <w:ind w:firstLine="567"/>
        <w:jc w:val="both"/>
      </w:pPr>
      <w:r w:rsidRPr="00397F9B">
        <w:t>Теплоснабжение на территории Нефтекумского городского округа осуществляет филиал ГУП СК «Крайтеплоэнерго». На обслуживании филиала ГУП СК «Крайтеплоэнерго» находится 10 котельных 24,915 км тепловых сетей. Процент износа оборудования и тепловых сетей составляет около 58 %. Необходимо заменить 5,6 км аварийных сетей. Бесхозяйные сети и объекты отопления на территории Нефтекумского городского округа отсутствуют.</w:t>
      </w:r>
    </w:p>
    <w:p w:rsidR="000B18E5" w:rsidRPr="00397F9B" w:rsidRDefault="000B18E5" w:rsidP="000B18E5">
      <w:pPr>
        <w:ind w:firstLine="567"/>
        <w:jc w:val="center"/>
        <w:rPr>
          <w:b/>
        </w:rPr>
      </w:pPr>
    </w:p>
    <w:p w:rsidR="000B18E5" w:rsidRPr="00397F9B" w:rsidRDefault="000B18E5" w:rsidP="000B18E5">
      <w:pPr>
        <w:jc w:val="center"/>
        <w:rPr>
          <w:b/>
        </w:rPr>
      </w:pPr>
      <w:r w:rsidRPr="00397F9B">
        <w:rPr>
          <w:b/>
        </w:rPr>
        <w:t>5.6.3</w:t>
      </w:r>
      <w:r w:rsidR="008734C4" w:rsidRPr="00397F9B">
        <w:rPr>
          <w:b/>
        </w:rPr>
        <w:t>.</w:t>
      </w:r>
      <w:r w:rsidRPr="00397F9B">
        <w:rPr>
          <w:b/>
        </w:rPr>
        <w:t xml:space="preserve"> Электроснабжение</w:t>
      </w:r>
    </w:p>
    <w:p w:rsidR="000B18E5" w:rsidRPr="00397F9B" w:rsidRDefault="000B18E5" w:rsidP="000B18E5">
      <w:pPr>
        <w:ind w:firstLine="567"/>
        <w:jc w:val="both"/>
        <w:rPr>
          <w:highlight w:val="yellow"/>
        </w:rPr>
      </w:pPr>
    </w:p>
    <w:p w:rsidR="000B18E5" w:rsidRPr="00397F9B" w:rsidRDefault="000B18E5" w:rsidP="000B18E5">
      <w:pPr>
        <w:ind w:firstLine="567"/>
        <w:jc w:val="both"/>
      </w:pPr>
      <w:r w:rsidRPr="00397F9B">
        <w:t>Электроснабжение в Нефтекумском районе осуществляется Нефтекумским филиалом ГУП СК «Ставрополькоммунэлектро» и Нефтекумским «РЭС» Прикумские электрические сети филиала ОАО «Ставропольэнерго» (далее - РЭС). Общая протяженность электрических сетей составляет 2551 км. Износ объектов электроснабжения в среднем по Нефтекумскому району около 50 %. В городе Нефтекумске износ объектов электроснабжения составляет 40-45%. Годы ввода в эксплуатацию трансформаторных подстанций -1969 г. линии электропередач – 1956 г. Бесхозяйные объекты электроснабжения – 3 трансформаторные подстанции. Перспективы развития электроснабжения: реконструкция существующих сетей электроснабжения с увеличением установленной мощности объектов энергоснабжения, замена изношенного оборудования, пресечение безучетного потребления электроэнергии.</w:t>
      </w:r>
    </w:p>
    <w:p w:rsidR="000B18E5" w:rsidRPr="00397F9B" w:rsidRDefault="000B18E5" w:rsidP="000B18E5">
      <w:pPr>
        <w:ind w:firstLine="567"/>
        <w:jc w:val="both"/>
        <w:rPr>
          <w:b/>
        </w:rPr>
      </w:pPr>
      <w:r w:rsidRPr="00397F9B">
        <w:t>На обслуживании РЭС находится 2211 км</w:t>
      </w:r>
      <w:r w:rsidR="008734C4" w:rsidRPr="00397F9B">
        <w:t>.</w:t>
      </w:r>
      <w:r w:rsidRPr="00397F9B">
        <w:t xml:space="preserve"> линий электропередачи 0,4-10 кВ и 411 трансформаторных подстанций. Физический износ электросетевого хозяйства составляет 52 %.</w:t>
      </w:r>
    </w:p>
    <w:p w:rsidR="000B18E5" w:rsidRPr="00397F9B" w:rsidRDefault="000B18E5" w:rsidP="000B18E5">
      <w:pPr>
        <w:jc w:val="center"/>
        <w:rPr>
          <w:b/>
        </w:rPr>
      </w:pPr>
      <w:r w:rsidRPr="00397F9B">
        <w:rPr>
          <w:b/>
        </w:rPr>
        <w:t>5.6.4</w:t>
      </w:r>
      <w:r w:rsidR="008734C4" w:rsidRPr="00397F9B">
        <w:rPr>
          <w:b/>
        </w:rPr>
        <w:t>.</w:t>
      </w:r>
      <w:r w:rsidRPr="00397F9B">
        <w:rPr>
          <w:b/>
        </w:rPr>
        <w:t xml:space="preserve"> Газоснабжение</w:t>
      </w:r>
    </w:p>
    <w:p w:rsidR="000B18E5" w:rsidRPr="00397F9B" w:rsidRDefault="000B18E5" w:rsidP="000B18E5">
      <w:pPr>
        <w:ind w:firstLine="567"/>
        <w:jc w:val="both"/>
        <w:rPr>
          <w:highlight w:val="yellow"/>
        </w:rPr>
      </w:pPr>
    </w:p>
    <w:p w:rsidR="000B18E5" w:rsidRPr="00397F9B" w:rsidRDefault="000B18E5" w:rsidP="000B18E5">
      <w:pPr>
        <w:ind w:firstLine="567"/>
        <w:jc w:val="both"/>
      </w:pPr>
      <w:r w:rsidRPr="00397F9B">
        <w:t xml:space="preserve">Охват населения Нефтекумского городского округа газоснабжением составляет 96 %. Протяженность сетей газопровода составляет 616,56 км, требуют замены 1,2 км. Бесхозяйных объектов газоснабжения на территории Нефтекумского </w:t>
      </w:r>
      <w:r w:rsidR="009E558E" w:rsidRPr="00397F9B">
        <w:t>городского округа</w:t>
      </w:r>
      <w:r w:rsidRPr="00397F9B">
        <w:t xml:space="preserve"> не имеется. Характеристика и состояние газовых сетей удовлетворительное.</w:t>
      </w:r>
    </w:p>
    <w:p w:rsidR="00CB2D70" w:rsidRPr="00397F9B" w:rsidRDefault="00CB2D70">
      <w:pPr>
        <w:ind w:firstLine="567"/>
        <w:jc w:val="both"/>
      </w:pPr>
    </w:p>
    <w:p w:rsidR="00CB2D70" w:rsidRPr="00397F9B" w:rsidRDefault="004C71E0">
      <w:pPr>
        <w:jc w:val="center"/>
        <w:rPr>
          <w:b/>
        </w:rPr>
      </w:pPr>
      <w:r w:rsidRPr="00397F9B">
        <w:rPr>
          <w:b/>
        </w:rPr>
        <w:t>5.7</w:t>
      </w:r>
      <w:r w:rsidR="008734C4" w:rsidRPr="00397F9B">
        <w:rPr>
          <w:b/>
        </w:rPr>
        <w:t>.</w:t>
      </w:r>
      <w:r w:rsidRPr="00397F9B">
        <w:rPr>
          <w:b/>
        </w:rPr>
        <w:t xml:space="preserve"> Коммунальные объекты специального назначения. Обращение с отходами</w:t>
      </w:r>
    </w:p>
    <w:p w:rsidR="00CB2D70" w:rsidRPr="00397F9B" w:rsidRDefault="00CB2D70">
      <w:pPr>
        <w:ind w:firstLine="567"/>
        <w:jc w:val="center"/>
        <w:rPr>
          <w:b/>
        </w:rPr>
      </w:pPr>
    </w:p>
    <w:p w:rsidR="001831AE" w:rsidRPr="00397F9B" w:rsidRDefault="001831AE" w:rsidP="001831AE">
      <w:pPr>
        <w:ind w:firstLine="567"/>
        <w:jc w:val="both"/>
      </w:pPr>
      <w:r w:rsidRPr="00397F9B">
        <w:rPr>
          <w:b/>
        </w:rPr>
        <w:t xml:space="preserve">Твердые коммунальные отходы </w:t>
      </w:r>
      <w:r w:rsidRPr="00397F9B">
        <w:t>–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(Федеральный закон от 24.06.1998 г. № 89-ФЗ).</w:t>
      </w:r>
    </w:p>
    <w:p w:rsidR="001831AE" w:rsidRPr="00397F9B" w:rsidRDefault="001831AE" w:rsidP="001831AE">
      <w:pPr>
        <w:ind w:firstLine="567"/>
        <w:jc w:val="both"/>
      </w:pPr>
      <w:r w:rsidRPr="00397F9B">
        <w:t xml:space="preserve">Согласно пункту 24 статьи 16 Федерального закона от 06.10.2003 </w:t>
      </w:r>
      <w:r w:rsidR="00046BEE">
        <w:t xml:space="preserve">г. </w:t>
      </w:r>
      <w:r w:rsidRPr="00397F9B">
        <w:t xml:space="preserve">№ 131-ФЗ «Об общих принципах организации местного самоуправления в Российской Федерации» к вопросам местного значения городского округа отнесены </w:t>
      </w:r>
      <w:r w:rsidR="008734C4" w:rsidRPr="00397F9B">
        <w:t>вопросы</w:t>
      </w:r>
      <w:r w:rsidRPr="00397F9B">
        <w:t xml:space="preserve"> участи</w:t>
      </w:r>
      <w:r w:rsidR="008734C4" w:rsidRPr="00397F9B">
        <w:t>я</w:t>
      </w:r>
      <w:r w:rsidRPr="00397F9B">
        <w:t xml:space="preserve">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rsidR="001831AE" w:rsidRPr="00397F9B" w:rsidRDefault="001831AE" w:rsidP="001831AE">
      <w:pPr>
        <w:ind w:firstLine="567"/>
        <w:jc w:val="both"/>
      </w:pPr>
      <w:r w:rsidRPr="00397F9B">
        <w:t>Принципы, направления и механизмы реализации системы управления отходами на территории Ставропольского края определены Территориальной схемой обращения с отходами, в том числе с твердыми коммунальными отходами на территории Ставропольского края (утверждена распоряжением Правительства Ставропольского края № 408-п от 22.09.2016 г.</w:t>
      </w:r>
      <w:r w:rsidR="008734C4" w:rsidRPr="00397F9B">
        <w:t xml:space="preserve"> «Об утверждении территориальной схемы обращения с отходами в Ставропольском крае»</w:t>
      </w:r>
      <w:r w:rsidRPr="00397F9B">
        <w:t>).</w:t>
      </w:r>
    </w:p>
    <w:p w:rsidR="00CB2D70" w:rsidRPr="00397F9B" w:rsidRDefault="00CB2D70">
      <w:pPr>
        <w:ind w:firstLine="567"/>
        <w:jc w:val="both"/>
      </w:pPr>
    </w:p>
    <w:p w:rsidR="00CB2D70" w:rsidRPr="00397F9B" w:rsidRDefault="004C71E0">
      <w:pPr>
        <w:jc w:val="both"/>
      </w:pPr>
      <w:r w:rsidRPr="00397F9B">
        <w:rPr>
          <w:noProof/>
        </w:rPr>
        <w:drawing>
          <wp:inline distT="0" distB="0" distL="0" distR="0">
            <wp:extent cx="6169139" cy="4500865"/>
            <wp:effectExtent l="0" t="0" r="0" b="0"/>
            <wp:docPr id="4194"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35" cstate="print"/>
                    <a:srcRect/>
                    <a:stretch>
                      <a:fillRect/>
                    </a:stretch>
                  </pic:blipFill>
                  <pic:spPr>
                    <a:xfrm>
                      <a:off x="0" y="0"/>
                      <a:ext cx="6169139" cy="4500865"/>
                    </a:xfrm>
                    <a:prstGeom prst="rect">
                      <a:avLst/>
                    </a:prstGeom>
                    <a:ln/>
                  </pic:spPr>
                </pic:pic>
              </a:graphicData>
            </a:graphic>
          </wp:inline>
        </w:drawing>
      </w:r>
    </w:p>
    <w:p w:rsidR="00CB2D70" w:rsidRPr="00397F9B" w:rsidRDefault="004C71E0">
      <w:pPr>
        <w:jc w:val="center"/>
      </w:pPr>
      <w:r w:rsidRPr="00397F9B">
        <w:t>Рисунок 5.7.1 Зоны деятельности региональных операторов на территории Ставропольского края</w:t>
      </w:r>
    </w:p>
    <w:p w:rsidR="00CB2D70" w:rsidRPr="00397F9B" w:rsidRDefault="00CB2D70">
      <w:pPr>
        <w:ind w:firstLine="567"/>
        <w:jc w:val="both"/>
      </w:pPr>
    </w:p>
    <w:p w:rsidR="00CB2D70" w:rsidRPr="00397F9B" w:rsidRDefault="00CB2D70">
      <w:pPr>
        <w:ind w:firstLine="567"/>
        <w:jc w:val="both"/>
      </w:pPr>
    </w:p>
    <w:p w:rsidR="00CB2D70" w:rsidRPr="00397F9B" w:rsidRDefault="00CB2D70">
      <w:pPr>
        <w:ind w:firstLine="567"/>
        <w:jc w:val="both"/>
      </w:pPr>
    </w:p>
    <w:p w:rsidR="00CB2D70" w:rsidRPr="00397F9B" w:rsidRDefault="004C71E0">
      <w:pPr>
        <w:jc w:val="right"/>
      </w:pPr>
      <w:r w:rsidRPr="00397F9B">
        <w:t>Таблица 5.7.1</w:t>
      </w:r>
    </w:p>
    <w:p w:rsidR="00CB2D70" w:rsidRPr="00397F9B" w:rsidRDefault="004C71E0">
      <w:pPr>
        <w:jc w:val="center"/>
      </w:pPr>
      <w:r w:rsidRPr="00397F9B">
        <w:t>Распределение муниципальных образований Ставропольского края по зонам деятельности региональных операторов</w:t>
      </w:r>
    </w:p>
    <w:tbl>
      <w:tblPr>
        <w:tblStyle w:val="afffffffff5"/>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3227"/>
        <w:gridCol w:w="6626"/>
      </w:tblGrid>
      <w:tr w:rsidR="00397F9B" w:rsidRPr="00397F9B" w:rsidTr="008605EA">
        <w:tc>
          <w:tcPr>
            <w:tcW w:w="3227" w:type="dxa"/>
            <w:vAlign w:val="center"/>
          </w:tcPr>
          <w:p w:rsidR="00CB2D70" w:rsidRPr="00397F9B" w:rsidRDefault="004C71E0" w:rsidP="008605EA">
            <w:pPr>
              <w:ind w:firstLine="0"/>
              <w:jc w:val="center"/>
              <w:rPr>
                <w:color w:val="auto"/>
              </w:rPr>
            </w:pPr>
            <w:r w:rsidRPr="00397F9B">
              <w:rPr>
                <w:color w:val="auto"/>
              </w:rPr>
              <w:t>Зона деятельности регионального оператора</w:t>
            </w:r>
          </w:p>
        </w:tc>
        <w:tc>
          <w:tcPr>
            <w:tcW w:w="6626" w:type="dxa"/>
            <w:vAlign w:val="center"/>
          </w:tcPr>
          <w:p w:rsidR="00CB2D70" w:rsidRPr="00397F9B" w:rsidRDefault="004C71E0" w:rsidP="008605EA">
            <w:pPr>
              <w:ind w:firstLine="0"/>
              <w:jc w:val="center"/>
              <w:rPr>
                <w:color w:val="auto"/>
                <w:lang w:val="ru-RU"/>
              </w:rPr>
            </w:pPr>
            <w:r w:rsidRPr="00397F9B">
              <w:rPr>
                <w:color w:val="auto"/>
                <w:lang w:val="ru-RU"/>
              </w:rPr>
              <w:t>Муниципальные образования в составе зоны деятельности</w:t>
            </w:r>
          </w:p>
        </w:tc>
      </w:tr>
      <w:tr w:rsidR="00397F9B" w:rsidRPr="00397F9B" w:rsidTr="008605EA">
        <w:tc>
          <w:tcPr>
            <w:tcW w:w="3227" w:type="dxa"/>
          </w:tcPr>
          <w:p w:rsidR="00CB2D70" w:rsidRPr="00397F9B" w:rsidRDefault="004C71E0" w:rsidP="008605EA">
            <w:pPr>
              <w:ind w:firstLine="0"/>
              <w:jc w:val="both"/>
              <w:rPr>
                <w:color w:val="auto"/>
              </w:rPr>
            </w:pPr>
            <w:r w:rsidRPr="00397F9B">
              <w:rPr>
                <w:color w:val="auto"/>
              </w:rPr>
              <w:t>Первая зона</w:t>
            </w:r>
          </w:p>
        </w:tc>
        <w:tc>
          <w:tcPr>
            <w:tcW w:w="6626" w:type="dxa"/>
          </w:tcPr>
          <w:p w:rsidR="00CB2D70" w:rsidRPr="00397F9B" w:rsidRDefault="004C71E0" w:rsidP="008605EA">
            <w:pPr>
              <w:ind w:firstLine="0"/>
              <w:jc w:val="both"/>
              <w:rPr>
                <w:color w:val="auto"/>
                <w:lang w:val="ru-RU"/>
              </w:rPr>
            </w:pPr>
            <w:r w:rsidRPr="00397F9B">
              <w:rPr>
                <w:color w:val="auto"/>
                <w:lang w:val="ru-RU"/>
              </w:rPr>
              <w:t>Городской округ город Ставрополь, Апанасенковский район, Грачевский район, Изобильненский городской округ, Ипатовский городской округ, Красногвардейский район, Новоалександровский городской округ, Петровский городской округ, Труновский район, Туркменский район, Шпаковский район</w:t>
            </w:r>
          </w:p>
        </w:tc>
      </w:tr>
      <w:tr w:rsidR="00397F9B" w:rsidRPr="00397F9B" w:rsidTr="008605EA">
        <w:tc>
          <w:tcPr>
            <w:tcW w:w="3227" w:type="dxa"/>
          </w:tcPr>
          <w:p w:rsidR="00CB2D70" w:rsidRPr="00397F9B" w:rsidRDefault="004C71E0" w:rsidP="008605EA">
            <w:pPr>
              <w:ind w:firstLine="0"/>
              <w:jc w:val="both"/>
              <w:rPr>
                <w:color w:val="auto"/>
              </w:rPr>
            </w:pPr>
            <w:r w:rsidRPr="00397F9B">
              <w:rPr>
                <w:color w:val="auto"/>
              </w:rPr>
              <w:t>Вторая зона</w:t>
            </w:r>
          </w:p>
        </w:tc>
        <w:tc>
          <w:tcPr>
            <w:tcW w:w="6626" w:type="dxa"/>
          </w:tcPr>
          <w:p w:rsidR="00CB2D70" w:rsidRPr="00397F9B" w:rsidRDefault="004C71E0" w:rsidP="008605EA">
            <w:pPr>
              <w:ind w:firstLine="0"/>
              <w:jc w:val="both"/>
              <w:rPr>
                <w:color w:val="auto"/>
                <w:lang w:val="ru-RU"/>
              </w:rPr>
            </w:pPr>
            <w:r w:rsidRPr="00397F9B">
              <w:rPr>
                <w:color w:val="auto"/>
                <w:lang w:val="ru-RU"/>
              </w:rPr>
              <w:t xml:space="preserve">Андроповский район, Георгиевский городской округ, городской округ город Лермонтов, городской округ город Невинномысск, городской округ город-курорт ессентуки, городской округ город-курорт Железноводск, городской округ город-курорт Кисловодск, городской округ город-курорт Пятигорск, </w:t>
            </w:r>
            <w:r w:rsidR="0011220E" w:rsidRPr="00397F9B">
              <w:rPr>
                <w:color w:val="auto"/>
                <w:lang w:val="ru-RU"/>
              </w:rPr>
              <w:t>Нефтекумский</w:t>
            </w:r>
            <w:r w:rsidRPr="00397F9B">
              <w:rPr>
                <w:color w:val="auto"/>
                <w:lang w:val="ru-RU"/>
              </w:rPr>
              <w:t xml:space="preserve"> городской округ, Кочубеевский район, Курский район, Минераловодский городской округ, Предгорный район, Советский городской округ, Степновский район</w:t>
            </w:r>
          </w:p>
        </w:tc>
      </w:tr>
      <w:tr w:rsidR="00397F9B" w:rsidRPr="00397F9B" w:rsidTr="008605EA">
        <w:tc>
          <w:tcPr>
            <w:tcW w:w="3227" w:type="dxa"/>
          </w:tcPr>
          <w:p w:rsidR="00CB2D70" w:rsidRPr="00397F9B" w:rsidRDefault="004C71E0" w:rsidP="008605EA">
            <w:pPr>
              <w:ind w:firstLine="0"/>
              <w:jc w:val="both"/>
              <w:rPr>
                <w:color w:val="auto"/>
              </w:rPr>
            </w:pPr>
            <w:r w:rsidRPr="00397F9B">
              <w:rPr>
                <w:color w:val="auto"/>
              </w:rPr>
              <w:t>Третья зона</w:t>
            </w:r>
          </w:p>
        </w:tc>
        <w:tc>
          <w:tcPr>
            <w:tcW w:w="6626" w:type="dxa"/>
          </w:tcPr>
          <w:p w:rsidR="00CB2D70" w:rsidRPr="00397F9B" w:rsidRDefault="004C71E0" w:rsidP="008605EA">
            <w:pPr>
              <w:ind w:firstLine="0"/>
              <w:jc w:val="both"/>
              <w:rPr>
                <w:color w:val="auto"/>
                <w:lang w:val="ru-RU"/>
              </w:rPr>
            </w:pPr>
            <w:r w:rsidRPr="00397F9B">
              <w:rPr>
                <w:color w:val="auto"/>
                <w:lang w:val="ru-RU"/>
              </w:rPr>
              <w:t>Александровский район, Благодарненский городской округ, Новоселицкий район</w:t>
            </w:r>
          </w:p>
        </w:tc>
      </w:tr>
      <w:tr w:rsidR="0011220E" w:rsidRPr="00397F9B" w:rsidTr="008605EA">
        <w:tc>
          <w:tcPr>
            <w:tcW w:w="3227" w:type="dxa"/>
          </w:tcPr>
          <w:p w:rsidR="00CB2D70" w:rsidRPr="00397F9B" w:rsidRDefault="004C71E0" w:rsidP="008605EA">
            <w:pPr>
              <w:ind w:firstLine="0"/>
              <w:jc w:val="both"/>
              <w:rPr>
                <w:color w:val="auto"/>
              </w:rPr>
            </w:pPr>
            <w:r w:rsidRPr="00397F9B">
              <w:rPr>
                <w:color w:val="auto"/>
              </w:rPr>
              <w:t>Четвертая зона</w:t>
            </w:r>
          </w:p>
        </w:tc>
        <w:tc>
          <w:tcPr>
            <w:tcW w:w="6626" w:type="dxa"/>
          </w:tcPr>
          <w:p w:rsidR="00CB2D70" w:rsidRPr="00397F9B" w:rsidRDefault="004C71E0" w:rsidP="008605EA">
            <w:pPr>
              <w:ind w:firstLine="0"/>
              <w:jc w:val="both"/>
              <w:rPr>
                <w:color w:val="auto"/>
                <w:lang w:val="ru-RU"/>
              </w:rPr>
            </w:pPr>
            <w:r w:rsidRPr="00397F9B">
              <w:rPr>
                <w:color w:val="auto"/>
                <w:lang w:val="ru-RU"/>
              </w:rPr>
              <w:t>Арзгирский район, Буденновский район, Левокумский район, Нефтекумский городской округ</w:t>
            </w:r>
          </w:p>
        </w:tc>
      </w:tr>
    </w:tbl>
    <w:p w:rsidR="00CB2D70" w:rsidRPr="00397F9B" w:rsidRDefault="00CB2D70">
      <w:pPr>
        <w:jc w:val="both"/>
      </w:pPr>
    </w:p>
    <w:p w:rsidR="001831AE" w:rsidRPr="00397F9B" w:rsidRDefault="001831AE" w:rsidP="001831AE">
      <w:pPr>
        <w:ind w:firstLine="567"/>
        <w:jc w:val="both"/>
      </w:pPr>
      <w:r w:rsidRPr="00397F9B">
        <w:t>Территория Нефтекумского городского округа располагается в пределах 4 зоны деятельности регионального оператора, которая обслуживается ООО «Комбинат Благоустройства».</w:t>
      </w:r>
    </w:p>
    <w:p w:rsidR="001831AE" w:rsidRPr="00397F9B" w:rsidRDefault="001831AE" w:rsidP="001831AE">
      <w:pPr>
        <w:ind w:firstLine="567"/>
        <w:jc w:val="both"/>
      </w:pPr>
      <w:r w:rsidRPr="00397F9B">
        <w:t xml:space="preserve">В соответствии с реестром источников образования ТКО в разрезе поселений (Приложение А1 к территориальной схеме обращения с отходами Ставропольского края) на территории планируемого </w:t>
      </w:r>
      <w:r w:rsidR="005E74D8" w:rsidRPr="00397F9B">
        <w:t xml:space="preserve">городского округа </w:t>
      </w:r>
      <w:r w:rsidRPr="00397F9B">
        <w:t>общий объем образования ТКО составляет 166348,06 м</w:t>
      </w:r>
      <w:r w:rsidRPr="00397F9B">
        <w:rPr>
          <w:vertAlign w:val="superscript"/>
        </w:rPr>
        <w:t>3</w:t>
      </w:r>
      <w:r w:rsidRPr="00397F9B">
        <w:t>.</w:t>
      </w:r>
    </w:p>
    <w:p w:rsidR="00CB2D70" w:rsidRPr="00397F9B" w:rsidRDefault="00CB2D70">
      <w:pPr>
        <w:ind w:firstLine="567"/>
        <w:jc w:val="both"/>
      </w:pPr>
    </w:p>
    <w:p w:rsidR="00CB2D70" w:rsidRPr="00397F9B" w:rsidRDefault="004C71E0">
      <w:pPr>
        <w:jc w:val="right"/>
      </w:pPr>
      <w:r w:rsidRPr="00397F9B">
        <w:t>Таблица 5.7.2</w:t>
      </w:r>
    </w:p>
    <w:p w:rsidR="00CB2D70" w:rsidRPr="00397F9B" w:rsidRDefault="004C71E0">
      <w:pPr>
        <w:jc w:val="center"/>
      </w:pPr>
      <w:r w:rsidRPr="00397F9B">
        <w:t>Реестр источников образования ТКО в разрезе поселений</w:t>
      </w:r>
    </w:p>
    <w:tbl>
      <w:tblPr>
        <w:tblStyle w:val="afffffffff6"/>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667"/>
        <w:gridCol w:w="3201"/>
        <w:gridCol w:w="1462"/>
        <w:gridCol w:w="1599"/>
        <w:gridCol w:w="1460"/>
        <w:gridCol w:w="1464"/>
      </w:tblGrid>
      <w:tr w:rsidR="00397F9B" w:rsidRPr="00397F9B" w:rsidTr="0008166C">
        <w:tc>
          <w:tcPr>
            <w:tcW w:w="667" w:type="dxa"/>
            <w:vAlign w:val="center"/>
          </w:tcPr>
          <w:p w:rsidR="001831AE" w:rsidRPr="00397F9B" w:rsidRDefault="001831AE" w:rsidP="0008166C">
            <w:pPr>
              <w:ind w:firstLine="0"/>
              <w:jc w:val="center"/>
              <w:rPr>
                <w:color w:val="auto"/>
              </w:rPr>
            </w:pPr>
            <w:r w:rsidRPr="00397F9B">
              <w:rPr>
                <w:color w:val="auto"/>
              </w:rPr>
              <w:t>№ п/п</w:t>
            </w:r>
          </w:p>
        </w:tc>
        <w:tc>
          <w:tcPr>
            <w:tcW w:w="3201" w:type="dxa"/>
            <w:vAlign w:val="center"/>
          </w:tcPr>
          <w:p w:rsidR="001831AE" w:rsidRPr="00397F9B" w:rsidRDefault="001831AE" w:rsidP="0008166C">
            <w:pPr>
              <w:ind w:firstLine="0"/>
              <w:jc w:val="center"/>
              <w:rPr>
                <w:color w:val="auto"/>
              </w:rPr>
            </w:pPr>
            <w:r w:rsidRPr="00397F9B">
              <w:rPr>
                <w:color w:val="auto"/>
              </w:rPr>
              <w:t>Муниципальный район/городской округ</w:t>
            </w:r>
          </w:p>
        </w:tc>
        <w:tc>
          <w:tcPr>
            <w:tcW w:w="1462" w:type="dxa"/>
            <w:vAlign w:val="center"/>
          </w:tcPr>
          <w:p w:rsidR="001831AE" w:rsidRPr="00397F9B" w:rsidRDefault="001831AE" w:rsidP="0008166C">
            <w:pPr>
              <w:ind w:firstLine="0"/>
              <w:jc w:val="center"/>
              <w:rPr>
                <w:color w:val="auto"/>
              </w:rPr>
            </w:pPr>
            <w:r w:rsidRPr="00397F9B">
              <w:rPr>
                <w:color w:val="auto"/>
              </w:rPr>
              <w:t>Код</w:t>
            </w:r>
          </w:p>
          <w:p w:rsidR="001831AE" w:rsidRPr="00397F9B" w:rsidRDefault="001831AE" w:rsidP="0008166C">
            <w:pPr>
              <w:ind w:firstLine="0"/>
              <w:jc w:val="center"/>
              <w:rPr>
                <w:color w:val="auto"/>
              </w:rPr>
            </w:pPr>
            <w:r w:rsidRPr="00397F9B">
              <w:rPr>
                <w:color w:val="auto"/>
              </w:rPr>
              <w:t>ОКТМО</w:t>
            </w:r>
          </w:p>
        </w:tc>
        <w:tc>
          <w:tcPr>
            <w:tcW w:w="1599" w:type="dxa"/>
            <w:vAlign w:val="center"/>
          </w:tcPr>
          <w:p w:rsidR="001831AE" w:rsidRPr="00397F9B" w:rsidRDefault="001831AE" w:rsidP="0008166C">
            <w:pPr>
              <w:ind w:firstLine="0"/>
              <w:jc w:val="center"/>
              <w:rPr>
                <w:color w:val="auto"/>
              </w:rPr>
            </w:pPr>
            <w:r w:rsidRPr="00397F9B">
              <w:rPr>
                <w:color w:val="auto"/>
              </w:rPr>
              <w:t>Географические координаты WGS 84</w:t>
            </w:r>
          </w:p>
        </w:tc>
        <w:tc>
          <w:tcPr>
            <w:tcW w:w="1460" w:type="dxa"/>
            <w:vAlign w:val="center"/>
          </w:tcPr>
          <w:p w:rsidR="001831AE" w:rsidRPr="00397F9B" w:rsidRDefault="001831AE" w:rsidP="0008166C">
            <w:pPr>
              <w:ind w:firstLine="0"/>
              <w:jc w:val="center"/>
              <w:rPr>
                <w:color w:val="auto"/>
              </w:rPr>
            </w:pPr>
            <w:r w:rsidRPr="00397F9B">
              <w:rPr>
                <w:color w:val="auto"/>
              </w:rPr>
              <w:t>Общая масса ТКО (тонн)</w:t>
            </w:r>
          </w:p>
        </w:tc>
        <w:tc>
          <w:tcPr>
            <w:tcW w:w="1464" w:type="dxa"/>
            <w:vAlign w:val="center"/>
          </w:tcPr>
          <w:p w:rsidR="001831AE" w:rsidRPr="00397F9B" w:rsidRDefault="001831AE" w:rsidP="0008166C">
            <w:pPr>
              <w:ind w:firstLine="0"/>
              <w:jc w:val="center"/>
              <w:rPr>
                <w:color w:val="auto"/>
              </w:rPr>
            </w:pPr>
            <w:r w:rsidRPr="00397F9B">
              <w:rPr>
                <w:color w:val="auto"/>
              </w:rPr>
              <w:t>Общий объем ТКО (м</w:t>
            </w:r>
            <w:r w:rsidRPr="00397F9B">
              <w:rPr>
                <w:color w:val="auto"/>
                <w:vertAlign w:val="superscript"/>
              </w:rPr>
              <w:t>3</w:t>
            </w:r>
            <w:r w:rsidRPr="00397F9B">
              <w:rPr>
                <w:color w:val="auto"/>
              </w:rPr>
              <w:t>)</w:t>
            </w:r>
          </w:p>
        </w:tc>
      </w:tr>
      <w:tr w:rsidR="001831AE" w:rsidRPr="00397F9B" w:rsidTr="0008166C">
        <w:tc>
          <w:tcPr>
            <w:tcW w:w="667" w:type="dxa"/>
            <w:vAlign w:val="center"/>
          </w:tcPr>
          <w:p w:rsidR="001831AE" w:rsidRPr="00397F9B" w:rsidRDefault="001831AE" w:rsidP="0008166C">
            <w:pPr>
              <w:ind w:firstLine="0"/>
              <w:jc w:val="center"/>
              <w:rPr>
                <w:color w:val="auto"/>
              </w:rPr>
            </w:pPr>
            <w:r w:rsidRPr="00397F9B">
              <w:rPr>
                <w:color w:val="auto"/>
              </w:rPr>
              <w:t>1</w:t>
            </w:r>
          </w:p>
        </w:tc>
        <w:tc>
          <w:tcPr>
            <w:tcW w:w="3201" w:type="dxa"/>
            <w:vAlign w:val="center"/>
          </w:tcPr>
          <w:p w:rsidR="001831AE" w:rsidRPr="00397F9B" w:rsidRDefault="001831AE" w:rsidP="0008166C">
            <w:pPr>
              <w:ind w:firstLine="0"/>
              <w:rPr>
                <w:color w:val="auto"/>
              </w:rPr>
            </w:pPr>
            <w:r w:rsidRPr="00397F9B">
              <w:rPr>
                <w:color w:val="auto"/>
              </w:rPr>
              <w:t>Нефтекумский городской округ</w:t>
            </w:r>
          </w:p>
        </w:tc>
        <w:tc>
          <w:tcPr>
            <w:tcW w:w="1462" w:type="dxa"/>
            <w:vAlign w:val="center"/>
          </w:tcPr>
          <w:p w:rsidR="001831AE" w:rsidRPr="00397F9B" w:rsidRDefault="001831AE" w:rsidP="0008166C">
            <w:pPr>
              <w:ind w:firstLine="0"/>
              <w:jc w:val="center"/>
              <w:rPr>
                <w:color w:val="auto"/>
                <w:lang w:val="ru-RU"/>
              </w:rPr>
            </w:pPr>
            <w:r w:rsidRPr="00397F9B">
              <w:rPr>
                <w:color w:val="auto"/>
                <w:lang w:val="ru-RU"/>
              </w:rPr>
              <w:t>07725000</w:t>
            </w:r>
          </w:p>
        </w:tc>
        <w:tc>
          <w:tcPr>
            <w:tcW w:w="1599" w:type="dxa"/>
            <w:vAlign w:val="center"/>
          </w:tcPr>
          <w:p w:rsidR="001831AE" w:rsidRPr="00397F9B" w:rsidRDefault="001831AE" w:rsidP="0008166C">
            <w:pPr>
              <w:ind w:firstLine="0"/>
              <w:jc w:val="center"/>
              <w:rPr>
                <w:color w:val="auto"/>
                <w:lang w:val="ru-RU"/>
              </w:rPr>
            </w:pPr>
            <w:r w:rsidRPr="00397F9B">
              <w:rPr>
                <w:color w:val="auto"/>
              </w:rPr>
              <w:t>4</w:t>
            </w:r>
            <w:r w:rsidRPr="00397F9B">
              <w:rPr>
                <w:color w:val="auto"/>
                <w:lang w:val="ru-RU"/>
              </w:rPr>
              <w:t>4</w:t>
            </w:r>
            <w:r w:rsidRPr="00397F9B">
              <w:rPr>
                <w:color w:val="auto"/>
              </w:rPr>
              <w:t>,</w:t>
            </w:r>
            <w:r w:rsidRPr="00397F9B">
              <w:rPr>
                <w:color w:val="auto"/>
                <w:lang w:val="ru-RU"/>
              </w:rPr>
              <w:t>750586</w:t>
            </w:r>
          </w:p>
          <w:p w:rsidR="001831AE" w:rsidRPr="00397F9B" w:rsidRDefault="001831AE" w:rsidP="0008166C">
            <w:pPr>
              <w:ind w:firstLine="0"/>
              <w:jc w:val="center"/>
              <w:rPr>
                <w:color w:val="auto"/>
                <w:lang w:val="ru-RU"/>
              </w:rPr>
            </w:pPr>
            <w:r w:rsidRPr="00397F9B">
              <w:rPr>
                <w:color w:val="auto"/>
              </w:rPr>
              <w:t>43,</w:t>
            </w:r>
            <w:r w:rsidRPr="00397F9B">
              <w:rPr>
                <w:color w:val="auto"/>
                <w:lang w:val="ru-RU"/>
              </w:rPr>
              <w:t>994088</w:t>
            </w:r>
          </w:p>
        </w:tc>
        <w:tc>
          <w:tcPr>
            <w:tcW w:w="1460" w:type="dxa"/>
            <w:vAlign w:val="center"/>
          </w:tcPr>
          <w:p w:rsidR="001831AE" w:rsidRPr="00397F9B" w:rsidRDefault="001831AE" w:rsidP="0008166C">
            <w:pPr>
              <w:ind w:firstLine="0"/>
              <w:jc w:val="center"/>
              <w:rPr>
                <w:color w:val="auto"/>
                <w:lang w:val="ru-RU"/>
              </w:rPr>
            </w:pPr>
            <w:r w:rsidRPr="00397F9B">
              <w:rPr>
                <w:color w:val="auto"/>
                <w:lang w:val="ru-RU"/>
              </w:rPr>
              <w:t>20312,76</w:t>
            </w:r>
          </w:p>
        </w:tc>
        <w:tc>
          <w:tcPr>
            <w:tcW w:w="1464" w:type="dxa"/>
            <w:vAlign w:val="center"/>
          </w:tcPr>
          <w:p w:rsidR="001831AE" w:rsidRPr="00397F9B" w:rsidRDefault="001831AE" w:rsidP="0008166C">
            <w:pPr>
              <w:ind w:firstLine="0"/>
              <w:jc w:val="center"/>
              <w:rPr>
                <w:color w:val="auto"/>
                <w:lang w:val="ru-RU"/>
              </w:rPr>
            </w:pPr>
            <w:r w:rsidRPr="00397F9B">
              <w:rPr>
                <w:color w:val="auto"/>
                <w:lang w:val="ru-RU"/>
              </w:rPr>
              <w:t>166348,06</w:t>
            </w:r>
          </w:p>
        </w:tc>
      </w:tr>
    </w:tbl>
    <w:p w:rsidR="00CB2D70" w:rsidRPr="00397F9B" w:rsidRDefault="00CB2D70">
      <w:pPr>
        <w:jc w:val="center"/>
      </w:pPr>
    </w:p>
    <w:p w:rsidR="001831AE" w:rsidRPr="00397F9B" w:rsidRDefault="001831AE" w:rsidP="001831AE">
      <w:pPr>
        <w:ind w:firstLine="567"/>
        <w:jc w:val="both"/>
      </w:pPr>
      <w:r w:rsidRPr="00397F9B">
        <w:t>Расчет массы и объема образования ТКО от населения Нефтекумского городского округа производится с применением нормативов накопления ТКО, утвержденных Приказом Министерства жилищно-коммунального хозяйства Ставропольского края от 26.12.2017</w:t>
      </w:r>
      <w:r w:rsidR="00046BEE">
        <w:t xml:space="preserve"> г.</w:t>
      </w:r>
      <w:r w:rsidRPr="00397F9B">
        <w:t xml:space="preserve"> № 347 «Об утверждении нормативов накопления твердых коммунальных отходов на территории Ставропольского края».</w:t>
      </w:r>
    </w:p>
    <w:p w:rsidR="001831AE" w:rsidRPr="00397F9B" w:rsidRDefault="001831AE" w:rsidP="001831AE">
      <w:pPr>
        <w:ind w:firstLine="567"/>
        <w:jc w:val="both"/>
      </w:pPr>
      <w:r w:rsidRPr="00397F9B">
        <w:t>Твердые коммунальные отходы вправе транспортировать только региональный оператор или организация, выбранная региональным оператором для этих целей, в том числе на конкурсной основе в соответствии с правилами проведения торгов, по результатам которых формируются цены на услуги по транспортированию твердых коммунальных отходов для регионального оператора.</w:t>
      </w:r>
    </w:p>
    <w:p w:rsidR="00CB2D70" w:rsidRPr="00397F9B" w:rsidRDefault="00CB2D70" w:rsidP="001831AE">
      <w:pPr>
        <w:jc w:val="both"/>
        <w:sectPr w:rsidR="00CB2D70" w:rsidRPr="00397F9B" w:rsidSect="001E4D94">
          <w:pgSz w:w="11906" w:h="16838"/>
          <w:pgMar w:top="567" w:right="567" w:bottom="567" w:left="851" w:header="510" w:footer="510" w:gutter="0"/>
          <w:cols w:space="720"/>
        </w:sectPr>
      </w:pPr>
    </w:p>
    <w:p w:rsidR="00CB2D70" w:rsidRPr="00397F9B" w:rsidRDefault="004C71E0">
      <w:pPr>
        <w:jc w:val="right"/>
      </w:pPr>
      <w:r w:rsidRPr="00397F9B">
        <w:t>Таблица 5.7.3</w:t>
      </w:r>
    </w:p>
    <w:p w:rsidR="00CB2D70" w:rsidRPr="00397F9B" w:rsidRDefault="004C71E0">
      <w:pPr>
        <w:jc w:val="center"/>
      </w:pPr>
      <w:r w:rsidRPr="00397F9B">
        <w:t>Результаты расчета массы твердых коммунальных отходов IV – V классов опасности, образующихся</w:t>
      </w:r>
    </w:p>
    <w:p w:rsidR="00CB2D70" w:rsidRPr="00397F9B" w:rsidRDefault="004C71E0">
      <w:pPr>
        <w:jc w:val="center"/>
      </w:pPr>
      <w:r w:rsidRPr="00397F9B">
        <w:t>на территории Ставропольского края (тонн в год)</w:t>
      </w:r>
    </w:p>
    <w:tbl>
      <w:tblPr>
        <w:tblStyle w:val="afffffffff7"/>
        <w:tblW w:w="15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487"/>
        <w:gridCol w:w="3590"/>
        <w:gridCol w:w="963"/>
        <w:gridCol w:w="964"/>
        <w:gridCol w:w="963"/>
        <w:gridCol w:w="964"/>
        <w:gridCol w:w="963"/>
        <w:gridCol w:w="964"/>
        <w:gridCol w:w="964"/>
        <w:gridCol w:w="963"/>
        <w:gridCol w:w="964"/>
        <w:gridCol w:w="963"/>
        <w:gridCol w:w="964"/>
        <w:gridCol w:w="964"/>
      </w:tblGrid>
      <w:tr w:rsidR="00397F9B" w:rsidRPr="00397F9B" w:rsidTr="00070AA9">
        <w:trPr>
          <w:trHeight w:val="3133"/>
        </w:trPr>
        <w:tc>
          <w:tcPr>
            <w:tcW w:w="487" w:type="dxa"/>
          </w:tcPr>
          <w:p w:rsidR="00CB2D70" w:rsidRPr="00397F9B" w:rsidRDefault="004C71E0" w:rsidP="00070AA9">
            <w:pPr>
              <w:ind w:firstLine="0"/>
              <w:rPr>
                <w:color w:val="auto"/>
              </w:rPr>
            </w:pPr>
            <w:r w:rsidRPr="00397F9B">
              <w:rPr>
                <w:color w:val="auto"/>
              </w:rPr>
              <w:t>№ п/п</w:t>
            </w:r>
          </w:p>
        </w:tc>
        <w:tc>
          <w:tcPr>
            <w:tcW w:w="3590" w:type="dxa"/>
          </w:tcPr>
          <w:p w:rsidR="00CB2D70" w:rsidRPr="00397F9B" w:rsidRDefault="004C71E0" w:rsidP="00070AA9">
            <w:pPr>
              <w:ind w:firstLine="0"/>
              <w:rPr>
                <w:color w:val="auto"/>
              </w:rPr>
            </w:pPr>
            <w:r w:rsidRPr="00397F9B">
              <w:rPr>
                <w:color w:val="auto"/>
              </w:rPr>
              <w:t>Наименование муниципального образования</w:t>
            </w:r>
          </w:p>
        </w:tc>
        <w:tc>
          <w:tcPr>
            <w:tcW w:w="963" w:type="dxa"/>
          </w:tcPr>
          <w:p w:rsidR="00CB2D70" w:rsidRPr="00397F9B" w:rsidRDefault="004C71E0" w:rsidP="00070AA9">
            <w:pPr>
              <w:ind w:firstLine="0"/>
              <w:rPr>
                <w:color w:val="auto"/>
              </w:rPr>
            </w:pPr>
            <w:r w:rsidRPr="00397F9B">
              <w:rPr>
                <w:color w:val="auto"/>
              </w:rPr>
              <w:t>Домовладения (МКД)</w:t>
            </w:r>
          </w:p>
        </w:tc>
        <w:tc>
          <w:tcPr>
            <w:tcW w:w="964" w:type="dxa"/>
          </w:tcPr>
          <w:p w:rsidR="00CB2D70" w:rsidRPr="00397F9B" w:rsidRDefault="004C71E0" w:rsidP="00070AA9">
            <w:pPr>
              <w:ind w:firstLine="0"/>
              <w:rPr>
                <w:color w:val="auto"/>
              </w:rPr>
            </w:pPr>
            <w:r w:rsidRPr="00397F9B">
              <w:rPr>
                <w:color w:val="auto"/>
              </w:rPr>
              <w:t>Домовладения (ИЖС)</w:t>
            </w:r>
          </w:p>
        </w:tc>
        <w:tc>
          <w:tcPr>
            <w:tcW w:w="963" w:type="dxa"/>
          </w:tcPr>
          <w:p w:rsidR="00CB2D70" w:rsidRPr="00397F9B" w:rsidRDefault="004C71E0" w:rsidP="00070AA9">
            <w:pPr>
              <w:ind w:firstLine="0"/>
              <w:rPr>
                <w:color w:val="auto"/>
              </w:rPr>
            </w:pPr>
            <w:r w:rsidRPr="00397F9B">
              <w:rPr>
                <w:color w:val="auto"/>
              </w:rPr>
              <w:t>Административные здания, учреждения, конторы</w:t>
            </w:r>
          </w:p>
        </w:tc>
        <w:tc>
          <w:tcPr>
            <w:tcW w:w="964" w:type="dxa"/>
          </w:tcPr>
          <w:p w:rsidR="00CB2D70" w:rsidRPr="00397F9B" w:rsidRDefault="004C71E0" w:rsidP="00070AA9">
            <w:pPr>
              <w:ind w:firstLine="0"/>
              <w:rPr>
                <w:color w:val="auto"/>
              </w:rPr>
            </w:pPr>
            <w:r w:rsidRPr="00397F9B">
              <w:rPr>
                <w:color w:val="auto"/>
              </w:rPr>
              <w:t>Организации</w:t>
            </w:r>
          </w:p>
          <w:p w:rsidR="00CB2D70" w:rsidRPr="00397F9B" w:rsidRDefault="004C71E0" w:rsidP="00070AA9">
            <w:pPr>
              <w:ind w:firstLine="0"/>
              <w:rPr>
                <w:color w:val="auto"/>
              </w:rPr>
            </w:pPr>
            <w:r w:rsidRPr="00397F9B">
              <w:rPr>
                <w:color w:val="auto"/>
              </w:rPr>
              <w:t>торговли</w:t>
            </w:r>
          </w:p>
        </w:tc>
        <w:tc>
          <w:tcPr>
            <w:tcW w:w="963" w:type="dxa"/>
          </w:tcPr>
          <w:p w:rsidR="00CB2D70" w:rsidRPr="00397F9B" w:rsidRDefault="004C71E0" w:rsidP="00070AA9">
            <w:pPr>
              <w:ind w:firstLine="0"/>
              <w:rPr>
                <w:color w:val="auto"/>
              </w:rPr>
            </w:pPr>
            <w:r w:rsidRPr="00397F9B">
              <w:rPr>
                <w:color w:val="auto"/>
              </w:rPr>
              <w:t>Организации транспортной инфраструктуры</w:t>
            </w:r>
          </w:p>
        </w:tc>
        <w:tc>
          <w:tcPr>
            <w:tcW w:w="964" w:type="dxa"/>
          </w:tcPr>
          <w:p w:rsidR="00CB2D70" w:rsidRPr="00397F9B" w:rsidRDefault="004C71E0" w:rsidP="00070AA9">
            <w:pPr>
              <w:ind w:firstLine="0"/>
              <w:rPr>
                <w:color w:val="auto"/>
              </w:rPr>
            </w:pPr>
            <w:r w:rsidRPr="00397F9B">
              <w:rPr>
                <w:color w:val="auto"/>
              </w:rPr>
              <w:t>Дошкольные и учебные организации</w:t>
            </w:r>
          </w:p>
        </w:tc>
        <w:tc>
          <w:tcPr>
            <w:tcW w:w="964" w:type="dxa"/>
          </w:tcPr>
          <w:p w:rsidR="00CB2D70" w:rsidRPr="00397F9B" w:rsidRDefault="004C71E0" w:rsidP="00070AA9">
            <w:pPr>
              <w:ind w:firstLine="0"/>
              <w:rPr>
                <w:color w:val="auto"/>
                <w:sz w:val="18"/>
                <w:szCs w:val="18"/>
              </w:rPr>
            </w:pPr>
            <w:r w:rsidRPr="00397F9B">
              <w:rPr>
                <w:color w:val="auto"/>
                <w:sz w:val="18"/>
                <w:szCs w:val="18"/>
              </w:rPr>
              <w:t>Культурно-развлекательные, спортивные организации</w:t>
            </w:r>
          </w:p>
        </w:tc>
        <w:tc>
          <w:tcPr>
            <w:tcW w:w="963" w:type="dxa"/>
          </w:tcPr>
          <w:p w:rsidR="00CB2D70" w:rsidRPr="00397F9B" w:rsidRDefault="004C71E0" w:rsidP="00070AA9">
            <w:pPr>
              <w:ind w:firstLine="0"/>
              <w:rPr>
                <w:color w:val="auto"/>
              </w:rPr>
            </w:pPr>
            <w:r w:rsidRPr="00397F9B">
              <w:rPr>
                <w:color w:val="auto"/>
              </w:rPr>
              <w:t>Организации общественного питания</w:t>
            </w:r>
          </w:p>
        </w:tc>
        <w:tc>
          <w:tcPr>
            <w:tcW w:w="964" w:type="dxa"/>
          </w:tcPr>
          <w:p w:rsidR="00CB2D70" w:rsidRPr="00397F9B" w:rsidRDefault="004C71E0" w:rsidP="00070AA9">
            <w:pPr>
              <w:ind w:firstLine="0"/>
              <w:rPr>
                <w:color w:val="auto"/>
              </w:rPr>
            </w:pPr>
            <w:r w:rsidRPr="00397F9B">
              <w:rPr>
                <w:color w:val="auto"/>
              </w:rPr>
              <w:t>Организации службы быта</w:t>
            </w:r>
          </w:p>
        </w:tc>
        <w:tc>
          <w:tcPr>
            <w:tcW w:w="963" w:type="dxa"/>
          </w:tcPr>
          <w:p w:rsidR="00CB2D70" w:rsidRPr="00397F9B" w:rsidRDefault="004C71E0" w:rsidP="00070AA9">
            <w:pPr>
              <w:ind w:firstLine="0"/>
              <w:rPr>
                <w:color w:val="auto"/>
                <w:lang w:val="ru-RU"/>
              </w:rPr>
            </w:pPr>
            <w:r w:rsidRPr="00397F9B">
              <w:rPr>
                <w:color w:val="auto"/>
                <w:lang w:val="ru-RU"/>
              </w:rPr>
              <w:t>Организации и объекты в сфере похоронных услуг</w:t>
            </w:r>
          </w:p>
        </w:tc>
        <w:tc>
          <w:tcPr>
            <w:tcW w:w="964" w:type="dxa"/>
          </w:tcPr>
          <w:p w:rsidR="00CB2D70" w:rsidRPr="00397F9B" w:rsidRDefault="004C71E0" w:rsidP="00070AA9">
            <w:pPr>
              <w:ind w:firstLine="0"/>
              <w:rPr>
                <w:color w:val="auto"/>
                <w:lang w:val="ru-RU"/>
              </w:rPr>
            </w:pPr>
            <w:r w:rsidRPr="00397F9B">
              <w:rPr>
                <w:color w:val="auto"/>
                <w:lang w:val="ru-RU"/>
              </w:rPr>
              <w:t>Садоводческие кооперативы, садоводческие кооперативы, садово-огородные товарищества</w:t>
            </w:r>
          </w:p>
        </w:tc>
        <w:tc>
          <w:tcPr>
            <w:tcW w:w="964" w:type="dxa"/>
          </w:tcPr>
          <w:p w:rsidR="00CB2D70" w:rsidRPr="00397F9B" w:rsidRDefault="004C71E0" w:rsidP="00070AA9">
            <w:pPr>
              <w:ind w:firstLine="0"/>
              <w:rPr>
                <w:color w:val="auto"/>
              </w:rPr>
            </w:pPr>
            <w:r w:rsidRPr="00397F9B">
              <w:rPr>
                <w:color w:val="auto"/>
              </w:rPr>
              <w:t>Итого</w:t>
            </w:r>
          </w:p>
        </w:tc>
      </w:tr>
      <w:tr w:rsidR="0011220E" w:rsidRPr="00397F9B" w:rsidTr="00070AA9">
        <w:tc>
          <w:tcPr>
            <w:tcW w:w="487" w:type="dxa"/>
          </w:tcPr>
          <w:p w:rsidR="00CB2D70" w:rsidRPr="00397F9B" w:rsidRDefault="004C71E0" w:rsidP="00070AA9">
            <w:pPr>
              <w:ind w:firstLine="0"/>
              <w:rPr>
                <w:color w:val="auto"/>
              </w:rPr>
            </w:pPr>
            <w:r w:rsidRPr="00397F9B">
              <w:rPr>
                <w:color w:val="auto"/>
              </w:rPr>
              <w:t>1</w:t>
            </w:r>
          </w:p>
        </w:tc>
        <w:tc>
          <w:tcPr>
            <w:tcW w:w="3590" w:type="dxa"/>
          </w:tcPr>
          <w:p w:rsidR="00CB2D70" w:rsidRPr="00397F9B" w:rsidRDefault="0011220E" w:rsidP="00070AA9">
            <w:pPr>
              <w:ind w:firstLine="0"/>
              <w:rPr>
                <w:color w:val="auto"/>
                <w:lang w:val="ru-RU"/>
              </w:rPr>
            </w:pPr>
            <w:r w:rsidRPr="00397F9B">
              <w:rPr>
                <w:color w:val="auto"/>
                <w:lang w:val="ru-RU"/>
              </w:rPr>
              <w:t>Нефтекумский</w:t>
            </w:r>
            <w:r w:rsidR="004C71E0" w:rsidRPr="00397F9B">
              <w:rPr>
                <w:color w:val="auto"/>
                <w:lang w:val="ru-RU"/>
              </w:rPr>
              <w:t xml:space="preserve"> городской округ Ставропольского края</w:t>
            </w:r>
          </w:p>
        </w:tc>
        <w:tc>
          <w:tcPr>
            <w:tcW w:w="963" w:type="dxa"/>
          </w:tcPr>
          <w:p w:rsidR="00CB2D70" w:rsidRPr="00397F9B" w:rsidRDefault="008640FD" w:rsidP="00070AA9">
            <w:pPr>
              <w:ind w:firstLine="0"/>
              <w:rPr>
                <w:color w:val="auto"/>
              </w:rPr>
            </w:pPr>
            <w:r w:rsidRPr="00397F9B">
              <w:rPr>
                <w:color w:val="auto"/>
              </w:rPr>
              <w:t>2976</w:t>
            </w:r>
          </w:p>
        </w:tc>
        <w:tc>
          <w:tcPr>
            <w:tcW w:w="964" w:type="dxa"/>
          </w:tcPr>
          <w:p w:rsidR="00CB2D70" w:rsidRPr="00397F9B" w:rsidRDefault="008640FD" w:rsidP="00070AA9">
            <w:pPr>
              <w:ind w:firstLine="0"/>
              <w:rPr>
                <w:color w:val="auto"/>
              </w:rPr>
            </w:pPr>
            <w:r w:rsidRPr="00397F9B">
              <w:rPr>
                <w:color w:val="auto"/>
              </w:rPr>
              <w:t>10627</w:t>
            </w:r>
          </w:p>
        </w:tc>
        <w:tc>
          <w:tcPr>
            <w:tcW w:w="963" w:type="dxa"/>
          </w:tcPr>
          <w:p w:rsidR="00CB2D70" w:rsidRPr="00397F9B" w:rsidRDefault="008640FD" w:rsidP="00070AA9">
            <w:pPr>
              <w:ind w:firstLine="0"/>
              <w:rPr>
                <w:color w:val="auto"/>
              </w:rPr>
            </w:pPr>
            <w:r w:rsidRPr="00397F9B">
              <w:rPr>
                <w:color w:val="auto"/>
              </w:rPr>
              <w:t>213</w:t>
            </w:r>
          </w:p>
        </w:tc>
        <w:tc>
          <w:tcPr>
            <w:tcW w:w="964" w:type="dxa"/>
          </w:tcPr>
          <w:p w:rsidR="00CB2D70" w:rsidRPr="00397F9B" w:rsidRDefault="008640FD" w:rsidP="00070AA9">
            <w:pPr>
              <w:ind w:firstLine="0"/>
              <w:rPr>
                <w:color w:val="auto"/>
              </w:rPr>
            </w:pPr>
            <w:r w:rsidRPr="00397F9B">
              <w:rPr>
                <w:color w:val="auto"/>
              </w:rPr>
              <w:t>4956</w:t>
            </w:r>
          </w:p>
        </w:tc>
        <w:tc>
          <w:tcPr>
            <w:tcW w:w="963" w:type="dxa"/>
          </w:tcPr>
          <w:p w:rsidR="00CB2D70" w:rsidRPr="00397F9B" w:rsidRDefault="008640FD" w:rsidP="00070AA9">
            <w:pPr>
              <w:ind w:firstLine="0"/>
              <w:rPr>
                <w:color w:val="auto"/>
              </w:rPr>
            </w:pPr>
            <w:r w:rsidRPr="00397F9B">
              <w:rPr>
                <w:color w:val="auto"/>
              </w:rPr>
              <w:t>58</w:t>
            </w:r>
          </w:p>
        </w:tc>
        <w:tc>
          <w:tcPr>
            <w:tcW w:w="964" w:type="dxa"/>
          </w:tcPr>
          <w:p w:rsidR="00CB2D70" w:rsidRPr="00397F9B" w:rsidRDefault="008640FD" w:rsidP="00070AA9">
            <w:pPr>
              <w:ind w:firstLine="0"/>
              <w:rPr>
                <w:color w:val="auto"/>
              </w:rPr>
            </w:pPr>
            <w:r w:rsidRPr="00397F9B">
              <w:rPr>
                <w:color w:val="auto"/>
              </w:rPr>
              <w:t>390</w:t>
            </w:r>
          </w:p>
        </w:tc>
        <w:tc>
          <w:tcPr>
            <w:tcW w:w="964" w:type="dxa"/>
          </w:tcPr>
          <w:p w:rsidR="00CB2D70" w:rsidRPr="00397F9B" w:rsidRDefault="008640FD" w:rsidP="00070AA9">
            <w:pPr>
              <w:ind w:firstLine="0"/>
              <w:rPr>
                <w:color w:val="auto"/>
              </w:rPr>
            </w:pPr>
            <w:r w:rsidRPr="00397F9B">
              <w:rPr>
                <w:color w:val="auto"/>
              </w:rPr>
              <w:t>210</w:t>
            </w:r>
          </w:p>
        </w:tc>
        <w:tc>
          <w:tcPr>
            <w:tcW w:w="963" w:type="dxa"/>
          </w:tcPr>
          <w:p w:rsidR="00CB2D70" w:rsidRPr="00397F9B" w:rsidRDefault="008640FD" w:rsidP="00070AA9">
            <w:pPr>
              <w:ind w:firstLine="0"/>
              <w:rPr>
                <w:color w:val="auto"/>
              </w:rPr>
            </w:pPr>
            <w:r w:rsidRPr="00397F9B">
              <w:rPr>
                <w:color w:val="auto"/>
              </w:rPr>
              <w:t>467</w:t>
            </w:r>
          </w:p>
        </w:tc>
        <w:tc>
          <w:tcPr>
            <w:tcW w:w="964" w:type="dxa"/>
          </w:tcPr>
          <w:p w:rsidR="00CB2D70" w:rsidRPr="00397F9B" w:rsidRDefault="008640FD" w:rsidP="00070AA9">
            <w:pPr>
              <w:ind w:firstLine="0"/>
              <w:rPr>
                <w:color w:val="auto"/>
              </w:rPr>
            </w:pPr>
            <w:r w:rsidRPr="00397F9B">
              <w:rPr>
                <w:color w:val="auto"/>
              </w:rPr>
              <w:t>198</w:t>
            </w:r>
          </w:p>
        </w:tc>
        <w:tc>
          <w:tcPr>
            <w:tcW w:w="963" w:type="dxa"/>
          </w:tcPr>
          <w:p w:rsidR="00CB2D70" w:rsidRPr="00397F9B" w:rsidRDefault="008640FD" w:rsidP="00070AA9">
            <w:pPr>
              <w:ind w:firstLine="0"/>
              <w:rPr>
                <w:color w:val="auto"/>
              </w:rPr>
            </w:pPr>
            <w:r w:rsidRPr="00397F9B">
              <w:rPr>
                <w:color w:val="auto"/>
              </w:rPr>
              <w:t>227</w:t>
            </w:r>
          </w:p>
        </w:tc>
        <w:tc>
          <w:tcPr>
            <w:tcW w:w="964" w:type="dxa"/>
          </w:tcPr>
          <w:p w:rsidR="00CB2D70" w:rsidRPr="00397F9B" w:rsidRDefault="008640FD" w:rsidP="00070AA9">
            <w:pPr>
              <w:ind w:firstLine="0"/>
              <w:rPr>
                <w:color w:val="auto"/>
              </w:rPr>
            </w:pPr>
            <w:r w:rsidRPr="00397F9B">
              <w:rPr>
                <w:color w:val="auto"/>
              </w:rPr>
              <w:t>0</w:t>
            </w:r>
          </w:p>
        </w:tc>
        <w:tc>
          <w:tcPr>
            <w:tcW w:w="964" w:type="dxa"/>
          </w:tcPr>
          <w:p w:rsidR="00CB2D70" w:rsidRPr="00397F9B" w:rsidRDefault="008640FD" w:rsidP="00070AA9">
            <w:pPr>
              <w:ind w:firstLine="0"/>
              <w:rPr>
                <w:color w:val="auto"/>
              </w:rPr>
            </w:pPr>
            <w:r w:rsidRPr="00397F9B">
              <w:rPr>
                <w:color w:val="auto"/>
              </w:rPr>
              <w:t>20313</w:t>
            </w:r>
          </w:p>
        </w:tc>
      </w:tr>
    </w:tbl>
    <w:p w:rsidR="001831AE" w:rsidRPr="00397F9B" w:rsidRDefault="001831AE">
      <w:pPr>
        <w:jc w:val="right"/>
      </w:pPr>
    </w:p>
    <w:p w:rsidR="001831AE" w:rsidRPr="00397F9B" w:rsidRDefault="001831AE"/>
    <w:p w:rsidR="00CB2D70" w:rsidRPr="00397F9B" w:rsidRDefault="004C71E0">
      <w:pPr>
        <w:jc w:val="right"/>
      </w:pPr>
      <w:r w:rsidRPr="00397F9B">
        <w:t>Таблица 5.7.4</w:t>
      </w:r>
    </w:p>
    <w:p w:rsidR="00CB2D70" w:rsidRPr="00397F9B" w:rsidRDefault="004C71E0">
      <w:pPr>
        <w:jc w:val="center"/>
      </w:pPr>
      <w:r w:rsidRPr="00397F9B">
        <w:t>Результаты расчета массы твердых коммунальных отходов IV – V классов опасности, образующихся</w:t>
      </w:r>
    </w:p>
    <w:p w:rsidR="00CB2D70" w:rsidRPr="00397F9B" w:rsidRDefault="004C71E0">
      <w:pPr>
        <w:jc w:val="center"/>
      </w:pPr>
      <w:r w:rsidRPr="00397F9B">
        <w:t>на территории Ставропольского края (м</w:t>
      </w:r>
      <w:r w:rsidRPr="00397F9B">
        <w:rPr>
          <w:vertAlign w:val="superscript"/>
        </w:rPr>
        <w:t>3</w:t>
      </w:r>
      <w:r w:rsidRPr="00397F9B">
        <w:t xml:space="preserve"> в год)</w:t>
      </w:r>
    </w:p>
    <w:tbl>
      <w:tblPr>
        <w:tblStyle w:val="afffffffff8"/>
        <w:tblW w:w="15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487"/>
        <w:gridCol w:w="2452"/>
        <w:gridCol w:w="963"/>
        <w:gridCol w:w="964"/>
        <w:gridCol w:w="963"/>
        <w:gridCol w:w="964"/>
        <w:gridCol w:w="963"/>
        <w:gridCol w:w="964"/>
        <w:gridCol w:w="964"/>
        <w:gridCol w:w="963"/>
        <w:gridCol w:w="964"/>
        <w:gridCol w:w="963"/>
        <w:gridCol w:w="1993"/>
        <w:gridCol w:w="964"/>
      </w:tblGrid>
      <w:tr w:rsidR="00397F9B" w:rsidRPr="00397F9B" w:rsidTr="00070AA9">
        <w:trPr>
          <w:trHeight w:val="1865"/>
        </w:trPr>
        <w:tc>
          <w:tcPr>
            <w:tcW w:w="487" w:type="dxa"/>
          </w:tcPr>
          <w:p w:rsidR="00CB2D70" w:rsidRPr="00397F9B" w:rsidRDefault="004C71E0" w:rsidP="00070AA9">
            <w:pPr>
              <w:ind w:firstLine="0"/>
              <w:jc w:val="center"/>
              <w:rPr>
                <w:color w:val="auto"/>
              </w:rPr>
            </w:pPr>
            <w:r w:rsidRPr="00397F9B">
              <w:rPr>
                <w:color w:val="auto"/>
              </w:rPr>
              <w:t>№ п/п</w:t>
            </w:r>
          </w:p>
        </w:tc>
        <w:tc>
          <w:tcPr>
            <w:tcW w:w="2452" w:type="dxa"/>
          </w:tcPr>
          <w:p w:rsidR="00CB2D70" w:rsidRPr="00397F9B" w:rsidRDefault="004C71E0" w:rsidP="00070AA9">
            <w:pPr>
              <w:ind w:firstLine="0"/>
              <w:rPr>
                <w:color w:val="auto"/>
              </w:rPr>
            </w:pPr>
            <w:r w:rsidRPr="00397F9B">
              <w:rPr>
                <w:color w:val="auto"/>
              </w:rPr>
              <w:t>Наименование муниципального образования</w:t>
            </w:r>
          </w:p>
        </w:tc>
        <w:tc>
          <w:tcPr>
            <w:tcW w:w="963" w:type="dxa"/>
          </w:tcPr>
          <w:p w:rsidR="00CB2D70" w:rsidRPr="00397F9B" w:rsidRDefault="004C71E0" w:rsidP="00070AA9">
            <w:pPr>
              <w:ind w:firstLine="0"/>
              <w:rPr>
                <w:color w:val="auto"/>
              </w:rPr>
            </w:pPr>
            <w:r w:rsidRPr="00397F9B">
              <w:rPr>
                <w:color w:val="auto"/>
              </w:rPr>
              <w:t>Домовладения (МКД)</w:t>
            </w:r>
          </w:p>
        </w:tc>
        <w:tc>
          <w:tcPr>
            <w:tcW w:w="964" w:type="dxa"/>
          </w:tcPr>
          <w:p w:rsidR="00CB2D70" w:rsidRPr="00397F9B" w:rsidRDefault="004C71E0" w:rsidP="00070AA9">
            <w:pPr>
              <w:ind w:firstLine="0"/>
              <w:rPr>
                <w:color w:val="auto"/>
              </w:rPr>
            </w:pPr>
            <w:r w:rsidRPr="00397F9B">
              <w:rPr>
                <w:color w:val="auto"/>
              </w:rPr>
              <w:t>Домовладения (ИЖС)</w:t>
            </w:r>
          </w:p>
        </w:tc>
        <w:tc>
          <w:tcPr>
            <w:tcW w:w="963" w:type="dxa"/>
          </w:tcPr>
          <w:p w:rsidR="00CB2D70" w:rsidRPr="00397F9B" w:rsidRDefault="004C71E0" w:rsidP="00070AA9">
            <w:pPr>
              <w:ind w:firstLine="0"/>
              <w:rPr>
                <w:color w:val="auto"/>
              </w:rPr>
            </w:pPr>
            <w:r w:rsidRPr="00397F9B">
              <w:rPr>
                <w:color w:val="auto"/>
              </w:rPr>
              <w:t>Административные здания, учреждения, конторы</w:t>
            </w:r>
          </w:p>
        </w:tc>
        <w:tc>
          <w:tcPr>
            <w:tcW w:w="964" w:type="dxa"/>
          </w:tcPr>
          <w:p w:rsidR="00CB2D70" w:rsidRPr="00397F9B" w:rsidRDefault="004C71E0" w:rsidP="00070AA9">
            <w:pPr>
              <w:ind w:firstLine="0"/>
              <w:rPr>
                <w:color w:val="auto"/>
              </w:rPr>
            </w:pPr>
            <w:r w:rsidRPr="00397F9B">
              <w:rPr>
                <w:color w:val="auto"/>
              </w:rPr>
              <w:t>Организации</w:t>
            </w:r>
          </w:p>
          <w:p w:rsidR="00CB2D70" w:rsidRPr="00397F9B" w:rsidRDefault="004C71E0" w:rsidP="00070AA9">
            <w:pPr>
              <w:ind w:firstLine="0"/>
              <w:rPr>
                <w:color w:val="auto"/>
              </w:rPr>
            </w:pPr>
            <w:r w:rsidRPr="00397F9B">
              <w:rPr>
                <w:color w:val="auto"/>
              </w:rPr>
              <w:t>торговли</w:t>
            </w:r>
          </w:p>
        </w:tc>
        <w:tc>
          <w:tcPr>
            <w:tcW w:w="963" w:type="dxa"/>
          </w:tcPr>
          <w:p w:rsidR="00CB2D70" w:rsidRPr="00397F9B" w:rsidRDefault="004C71E0" w:rsidP="00070AA9">
            <w:pPr>
              <w:ind w:firstLine="0"/>
              <w:rPr>
                <w:color w:val="auto"/>
              </w:rPr>
            </w:pPr>
            <w:r w:rsidRPr="00397F9B">
              <w:rPr>
                <w:color w:val="auto"/>
              </w:rPr>
              <w:t>Организации транспортной инфраструктуры</w:t>
            </w:r>
          </w:p>
        </w:tc>
        <w:tc>
          <w:tcPr>
            <w:tcW w:w="964" w:type="dxa"/>
          </w:tcPr>
          <w:p w:rsidR="00CB2D70" w:rsidRPr="00397F9B" w:rsidRDefault="004C71E0" w:rsidP="00070AA9">
            <w:pPr>
              <w:ind w:firstLine="0"/>
              <w:rPr>
                <w:color w:val="auto"/>
              </w:rPr>
            </w:pPr>
            <w:r w:rsidRPr="00397F9B">
              <w:rPr>
                <w:color w:val="auto"/>
              </w:rPr>
              <w:t>Дошкольные и учебные организации</w:t>
            </w:r>
          </w:p>
        </w:tc>
        <w:tc>
          <w:tcPr>
            <w:tcW w:w="964" w:type="dxa"/>
          </w:tcPr>
          <w:p w:rsidR="00CB2D70" w:rsidRPr="00397F9B" w:rsidRDefault="004C71E0" w:rsidP="00070AA9">
            <w:pPr>
              <w:ind w:firstLine="0"/>
              <w:rPr>
                <w:color w:val="auto"/>
                <w:sz w:val="18"/>
                <w:szCs w:val="18"/>
              </w:rPr>
            </w:pPr>
            <w:r w:rsidRPr="00397F9B">
              <w:rPr>
                <w:color w:val="auto"/>
                <w:sz w:val="18"/>
                <w:szCs w:val="18"/>
              </w:rPr>
              <w:t>Культурно-развлекательные, спортивные организации</w:t>
            </w:r>
          </w:p>
        </w:tc>
        <w:tc>
          <w:tcPr>
            <w:tcW w:w="963" w:type="dxa"/>
          </w:tcPr>
          <w:p w:rsidR="00CB2D70" w:rsidRPr="00397F9B" w:rsidRDefault="004C71E0" w:rsidP="00070AA9">
            <w:pPr>
              <w:ind w:firstLine="0"/>
              <w:rPr>
                <w:color w:val="auto"/>
              </w:rPr>
            </w:pPr>
            <w:r w:rsidRPr="00397F9B">
              <w:rPr>
                <w:color w:val="auto"/>
              </w:rPr>
              <w:t>Организации общественного питания</w:t>
            </w:r>
          </w:p>
        </w:tc>
        <w:tc>
          <w:tcPr>
            <w:tcW w:w="964" w:type="dxa"/>
          </w:tcPr>
          <w:p w:rsidR="00CB2D70" w:rsidRPr="00397F9B" w:rsidRDefault="004C71E0" w:rsidP="00070AA9">
            <w:pPr>
              <w:ind w:firstLine="0"/>
              <w:rPr>
                <w:color w:val="auto"/>
              </w:rPr>
            </w:pPr>
            <w:r w:rsidRPr="00397F9B">
              <w:rPr>
                <w:color w:val="auto"/>
              </w:rPr>
              <w:t>Организации службы быта</w:t>
            </w:r>
          </w:p>
        </w:tc>
        <w:tc>
          <w:tcPr>
            <w:tcW w:w="963" w:type="dxa"/>
          </w:tcPr>
          <w:p w:rsidR="00CB2D70" w:rsidRPr="00397F9B" w:rsidRDefault="004C71E0" w:rsidP="00070AA9">
            <w:pPr>
              <w:ind w:firstLine="0"/>
              <w:rPr>
                <w:color w:val="auto"/>
                <w:lang w:val="ru-RU"/>
              </w:rPr>
            </w:pPr>
            <w:r w:rsidRPr="00397F9B">
              <w:rPr>
                <w:color w:val="auto"/>
                <w:lang w:val="ru-RU"/>
              </w:rPr>
              <w:t>Организации и объекты в сфере похоронных услуг</w:t>
            </w:r>
          </w:p>
        </w:tc>
        <w:tc>
          <w:tcPr>
            <w:tcW w:w="1993" w:type="dxa"/>
          </w:tcPr>
          <w:p w:rsidR="00CB2D70" w:rsidRPr="00397F9B" w:rsidRDefault="004C71E0" w:rsidP="00070AA9">
            <w:pPr>
              <w:ind w:firstLine="0"/>
              <w:rPr>
                <w:color w:val="auto"/>
                <w:lang w:val="ru-RU"/>
              </w:rPr>
            </w:pPr>
            <w:r w:rsidRPr="00397F9B">
              <w:rPr>
                <w:color w:val="auto"/>
                <w:lang w:val="ru-RU"/>
              </w:rPr>
              <w:t>Садоводческие кооперативы, садоводческие кооперативы, садово-огородные товарищества</w:t>
            </w:r>
          </w:p>
        </w:tc>
        <w:tc>
          <w:tcPr>
            <w:tcW w:w="964" w:type="dxa"/>
          </w:tcPr>
          <w:p w:rsidR="00CB2D70" w:rsidRPr="00397F9B" w:rsidRDefault="004C71E0" w:rsidP="00070AA9">
            <w:pPr>
              <w:ind w:firstLine="0"/>
              <w:rPr>
                <w:color w:val="auto"/>
              </w:rPr>
            </w:pPr>
            <w:r w:rsidRPr="00397F9B">
              <w:rPr>
                <w:color w:val="auto"/>
              </w:rPr>
              <w:t>Итого</w:t>
            </w:r>
          </w:p>
        </w:tc>
      </w:tr>
      <w:tr w:rsidR="0011220E" w:rsidRPr="00397F9B" w:rsidTr="00070AA9">
        <w:tc>
          <w:tcPr>
            <w:tcW w:w="487" w:type="dxa"/>
            <w:vAlign w:val="center"/>
          </w:tcPr>
          <w:p w:rsidR="00CB2D70" w:rsidRPr="00397F9B" w:rsidRDefault="004C71E0" w:rsidP="00070AA9">
            <w:pPr>
              <w:ind w:firstLine="0"/>
              <w:jc w:val="center"/>
              <w:rPr>
                <w:color w:val="auto"/>
              </w:rPr>
            </w:pPr>
            <w:r w:rsidRPr="00397F9B">
              <w:rPr>
                <w:color w:val="auto"/>
              </w:rPr>
              <w:t>1</w:t>
            </w:r>
          </w:p>
        </w:tc>
        <w:tc>
          <w:tcPr>
            <w:tcW w:w="2452" w:type="dxa"/>
          </w:tcPr>
          <w:p w:rsidR="00CB2D70" w:rsidRPr="00397F9B" w:rsidRDefault="0011220E" w:rsidP="00070AA9">
            <w:pPr>
              <w:ind w:firstLine="0"/>
              <w:jc w:val="both"/>
              <w:rPr>
                <w:color w:val="auto"/>
                <w:lang w:val="ru-RU"/>
              </w:rPr>
            </w:pPr>
            <w:r w:rsidRPr="00397F9B">
              <w:rPr>
                <w:color w:val="auto"/>
                <w:lang w:val="ru-RU"/>
              </w:rPr>
              <w:t>Нефтекумский</w:t>
            </w:r>
            <w:r w:rsidR="004C71E0" w:rsidRPr="00397F9B">
              <w:rPr>
                <w:color w:val="auto"/>
                <w:lang w:val="ru-RU"/>
              </w:rPr>
              <w:t xml:space="preserve"> городской округ Ставропольского края</w:t>
            </w:r>
          </w:p>
        </w:tc>
        <w:tc>
          <w:tcPr>
            <w:tcW w:w="963" w:type="dxa"/>
            <w:vAlign w:val="center"/>
          </w:tcPr>
          <w:p w:rsidR="00CB2D70" w:rsidRPr="00397F9B" w:rsidRDefault="008640FD" w:rsidP="00070AA9">
            <w:pPr>
              <w:ind w:firstLine="0"/>
              <w:jc w:val="center"/>
              <w:rPr>
                <w:color w:val="auto"/>
              </w:rPr>
            </w:pPr>
            <w:r w:rsidRPr="00397F9B">
              <w:rPr>
                <w:color w:val="auto"/>
              </w:rPr>
              <w:t>24299</w:t>
            </w:r>
          </w:p>
        </w:tc>
        <w:tc>
          <w:tcPr>
            <w:tcW w:w="964" w:type="dxa"/>
            <w:vAlign w:val="center"/>
          </w:tcPr>
          <w:p w:rsidR="00CB2D70" w:rsidRPr="00397F9B" w:rsidRDefault="008640FD" w:rsidP="00070AA9">
            <w:pPr>
              <w:ind w:firstLine="0"/>
              <w:jc w:val="center"/>
              <w:rPr>
                <w:color w:val="auto"/>
              </w:rPr>
            </w:pPr>
            <w:r w:rsidRPr="00397F9B">
              <w:rPr>
                <w:color w:val="auto"/>
              </w:rPr>
              <w:t>87025</w:t>
            </w:r>
          </w:p>
        </w:tc>
        <w:tc>
          <w:tcPr>
            <w:tcW w:w="963" w:type="dxa"/>
            <w:vAlign w:val="center"/>
          </w:tcPr>
          <w:p w:rsidR="00CB2D70" w:rsidRPr="00397F9B" w:rsidRDefault="008640FD" w:rsidP="00070AA9">
            <w:pPr>
              <w:ind w:firstLine="0"/>
              <w:jc w:val="center"/>
              <w:rPr>
                <w:color w:val="auto"/>
              </w:rPr>
            </w:pPr>
            <w:r w:rsidRPr="00397F9B">
              <w:rPr>
                <w:color w:val="auto"/>
              </w:rPr>
              <w:t>1740</w:t>
            </w:r>
          </w:p>
        </w:tc>
        <w:tc>
          <w:tcPr>
            <w:tcW w:w="964" w:type="dxa"/>
            <w:vAlign w:val="center"/>
          </w:tcPr>
          <w:p w:rsidR="00CB2D70" w:rsidRPr="00397F9B" w:rsidRDefault="008640FD" w:rsidP="00070AA9">
            <w:pPr>
              <w:ind w:firstLine="0"/>
              <w:jc w:val="center"/>
              <w:rPr>
                <w:color w:val="auto"/>
              </w:rPr>
            </w:pPr>
            <w:r w:rsidRPr="00397F9B">
              <w:rPr>
                <w:color w:val="auto"/>
              </w:rPr>
              <w:t>40583</w:t>
            </w:r>
          </w:p>
        </w:tc>
        <w:tc>
          <w:tcPr>
            <w:tcW w:w="963" w:type="dxa"/>
            <w:vAlign w:val="center"/>
          </w:tcPr>
          <w:p w:rsidR="00CB2D70" w:rsidRPr="00397F9B" w:rsidRDefault="008640FD" w:rsidP="00070AA9">
            <w:pPr>
              <w:ind w:firstLine="0"/>
              <w:jc w:val="center"/>
              <w:rPr>
                <w:color w:val="auto"/>
              </w:rPr>
            </w:pPr>
            <w:r w:rsidRPr="00397F9B">
              <w:rPr>
                <w:color w:val="auto"/>
              </w:rPr>
              <w:t>476</w:t>
            </w:r>
          </w:p>
        </w:tc>
        <w:tc>
          <w:tcPr>
            <w:tcW w:w="964" w:type="dxa"/>
            <w:vAlign w:val="center"/>
          </w:tcPr>
          <w:p w:rsidR="00CB2D70" w:rsidRPr="00397F9B" w:rsidRDefault="008640FD" w:rsidP="00070AA9">
            <w:pPr>
              <w:ind w:firstLine="0"/>
              <w:jc w:val="center"/>
              <w:rPr>
                <w:color w:val="auto"/>
              </w:rPr>
            </w:pPr>
            <w:r w:rsidRPr="00397F9B">
              <w:rPr>
                <w:color w:val="auto"/>
              </w:rPr>
              <w:t>3193</w:t>
            </w:r>
          </w:p>
        </w:tc>
        <w:tc>
          <w:tcPr>
            <w:tcW w:w="964" w:type="dxa"/>
            <w:vAlign w:val="center"/>
          </w:tcPr>
          <w:p w:rsidR="00CB2D70" w:rsidRPr="00397F9B" w:rsidRDefault="008640FD" w:rsidP="00070AA9">
            <w:pPr>
              <w:ind w:firstLine="0"/>
              <w:jc w:val="center"/>
              <w:rPr>
                <w:color w:val="auto"/>
              </w:rPr>
            </w:pPr>
            <w:r w:rsidRPr="00397F9B">
              <w:rPr>
                <w:color w:val="auto"/>
              </w:rPr>
              <w:t>1720</w:t>
            </w:r>
          </w:p>
        </w:tc>
        <w:tc>
          <w:tcPr>
            <w:tcW w:w="963" w:type="dxa"/>
            <w:vAlign w:val="center"/>
          </w:tcPr>
          <w:p w:rsidR="00CB2D70" w:rsidRPr="00397F9B" w:rsidRDefault="008640FD" w:rsidP="00070AA9">
            <w:pPr>
              <w:ind w:firstLine="0"/>
              <w:jc w:val="center"/>
              <w:rPr>
                <w:color w:val="auto"/>
              </w:rPr>
            </w:pPr>
            <w:r w:rsidRPr="00397F9B">
              <w:rPr>
                <w:color w:val="auto"/>
              </w:rPr>
              <w:t>3824</w:t>
            </w:r>
          </w:p>
        </w:tc>
        <w:tc>
          <w:tcPr>
            <w:tcW w:w="964" w:type="dxa"/>
            <w:vAlign w:val="center"/>
          </w:tcPr>
          <w:p w:rsidR="00CB2D70" w:rsidRPr="00397F9B" w:rsidRDefault="008640FD" w:rsidP="00070AA9">
            <w:pPr>
              <w:ind w:firstLine="0"/>
              <w:jc w:val="center"/>
              <w:rPr>
                <w:color w:val="auto"/>
              </w:rPr>
            </w:pPr>
            <w:r w:rsidRPr="00397F9B">
              <w:rPr>
                <w:color w:val="auto"/>
              </w:rPr>
              <w:t>1625</w:t>
            </w:r>
          </w:p>
        </w:tc>
        <w:tc>
          <w:tcPr>
            <w:tcW w:w="963" w:type="dxa"/>
            <w:vAlign w:val="center"/>
          </w:tcPr>
          <w:p w:rsidR="00CB2D70" w:rsidRPr="00397F9B" w:rsidRDefault="008640FD" w:rsidP="00070AA9">
            <w:pPr>
              <w:ind w:firstLine="0"/>
              <w:jc w:val="center"/>
              <w:rPr>
                <w:color w:val="auto"/>
              </w:rPr>
            </w:pPr>
            <w:r w:rsidRPr="00397F9B">
              <w:rPr>
                <w:color w:val="auto"/>
              </w:rPr>
              <w:t>1863</w:t>
            </w:r>
          </w:p>
        </w:tc>
        <w:tc>
          <w:tcPr>
            <w:tcW w:w="1993" w:type="dxa"/>
            <w:vAlign w:val="center"/>
          </w:tcPr>
          <w:p w:rsidR="00CB2D70" w:rsidRPr="00397F9B" w:rsidRDefault="008640FD" w:rsidP="00070AA9">
            <w:pPr>
              <w:ind w:firstLine="0"/>
              <w:jc w:val="center"/>
              <w:rPr>
                <w:color w:val="auto"/>
              </w:rPr>
            </w:pPr>
            <w:r w:rsidRPr="00397F9B">
              <w:rPr>
                <w:color w:val="auto"/>
              </w:rPr>
              <w:t>0</w:t>
            </w:r>
          </w:p>
        </w:tc>
        <w:tc>
          <w:tcPr>
            <w:tcW w:w="964" w:type="dxa"/>
            <w:vAlign w:val="center"/>
          </w:tcPr>
          <w:p w:rsidR="00CB2D70" w:rsidRPr="00397F9B" w:rsidRDefault="008640FD" w:rsidP="00070AA9">
            <w:pPr>
              <w:ind w:firstLine="0"/>
              <w:jc w:val="center"/>
              <w:rPr>
                <w:color w:val="auto"/>
              </w:rPr>
            </w:pPr>
            <w:r w:rsidRPr="00397F9B">
              <w:rPr>
                <w:color w:val="auto"/>
              </w:rPr>
              <w:t>166348</w:t>
            </w:r>
          </w:p>
        </w:tc>
      </w:tr>
    </w:tbl>
    <w:p w:rsidR="00CB2D70" w:rsidRPr="00397F9B" w:rsidRDefault="00CB2D70">
      <w:pPr>
        <w:ind w:firstLine="567"/>
        <w:jc w:val="both"/>
        <w:sectPr w:rsidR="00CB2D70" w:rsidRPr="00397F9B" w:rsidSect="001E4D94">
          <w:pgSz w:w="16838" w:h="11906" w:orient="landscape"/>
          <w:pgMar w:top="567" w:right="567" w:bottom="567" w:left="851" w:header="510" w:footer="510" w:gutter="0"/>
          <w:cols w:space="720"/>
          <w:docGrid w:linePitch="326"/>
        </w:sectPr>
      </w:pPr>
    </w:p>
    <w:p w:rsidR="00CB2D70" w:rsidRPr="00397F9B" w:rsidRDefault="004C71E0">
      <w:pPr>
        <w:ind w:firstLine="567"/>
        <w:jc w:val="both"/>
      </w:pPr>
      <w:r w:rsidRPr="00397F9B">
        <w:t xml:space="preserve">Действующая схема потоков отходов с территории </w:t>
      </w:r>
      <w:r w:rsidR="0011220E" w:rsidRPr="00397F9B">
        <w:t>Нефтекумского</w:t>
      </w:r>
      <w:r w:rsidRPr="00397F9B">
        <w:t xml:space="preserve"> городского округа имеет два плеча транспортирования твердых коммунальных отходов:</w:t>
      </w:r>
      <w:r w:rsidRPr="00397F9B">
        <w:rPr>
          <w:vertAlign w:val="superscript"/>
        </w:rPr>
        <w:footnoteReference w:id="98"/>
      </w:r>
    </w:p>
    <w:p w:rsidR="00CB2D70" w:rsidRPr="00397F9B" w:rsidRDefault="00CB2D70">
      <w:pPr>
        <w:ind w:firstLine="567"/>
        <w:jc w:val="both"/>
      </w:pPr>
    </w:p>
    <w:p w:rsidR="00CB2D70" w:rsidRPr="00397F9B" w:rsidRDefault="004C71E0">
      <w:pPr>
        <w:jc w:val="right"/>
      </w:pPr>
      <w:r w:rsidRPr="00397F9B">
        <w:t>Таблица 5.7.5</w:t>
      </w:r>
    </w:p>
    <w:p w:rsidR="00CB2D70" w:rsidRPr="00397F9B" w:rsidRDefault="004C71E0">
      <w:pPr>
        <w:jc w:val="center"/>
      </w:pPr>
      <w:r w:rsidRPr="00397F9B">
        <w:t>Сведения об объектах обращения с твердыми коммунальными отходами</w:t>
      </w:r>
    </w:p>
    <w:tbl>
      <w:tblPr>
        <w:tblStyle w:val="afffffffff9"/>
        <w:tblW w:w="10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2127"/>
        <w:gridCol w:w="2943"/>
        <w:gridCol w:w="1747"/>
        <w:gridCol w:w="2080"/>
        <w:gridCol w:w="1807"/>
      </w:tblGrid>
      <w:tr w:rsidR="00397F9B" w:rsidRPr="00397F9B" w:rsidTr="00070AA9">
        <w:tc>
          <w:tcPr>
            <w:tcW w:w="2127" w:type="dxa"/>
            <w:vAlign w:val="center"/>
          </w:tcPr>
          <w:p w:rsidR="001831AE" w:rsidRPr="00397F9B" w:rsidRDefault="001831AE" w:rsidP="0008166C">
            <w:pPr>
              <w:ind w:firstLine="0"/>
              <w:jc w:val="center"/>
              <w:rPr>
                <w:color w:val="auto"/>
              </w:rPr>
            </w:pPr>
            <w:r w:rsidRPr="00397F9B">
              <w:rPr>
                <w:color w:val="auto"/>
              </w:rPr>
              <w:t>Эксплуатирующая организация</w:t>
            </w:r>
          </w:p>
        </w:tc>
        <w:tc>
          <w:tcPr>
            <w:tcW w:w="2943" w:type="dxa"/>
            <w:vAlign w:val="center"/>
          </w:tcPr>
          <w:p w:rsidR="001831AE" w:rsidRPr="00397F9B" w:rsidRDefault="001831AE" w:rsidP="0008166C">
            <w:pPr>
              <w:ind w:firstLine="0"/>
              <w:jc w:val="center"/>
              <w:rPr>
                <w:color w:val="auto"/>
              </w:rPr>
            </w:pPr>
            <w:r w:rsidRPr="00397F9B">
              <w:rPr>
                <w:color w:val="auto"/>
              </w:rPr>
              <w:t>Фактический адрес</w:t>
            </w:r>
          </w:p>
        </w:tc>
        <w:tc>
          <w:tcPr>
            <w:tcW w:w="1747" w:type="dxa"/>
            <w:vAlign w:val="center"/>
          </w:tcPr>
          <w:p w:rsidR="001831AE" w:rsidRPr="00397F9B" w:rsidRDefault="001831AE" w:rsidP="0008166C">
            <w:pPr>
              <w:ind w:firstLine="0"/>
              <w:jc w:val="center"/>
              <w:rPr>
                <w:color w:val="auto"/>
              </w:rPr>
            </w:pPr>
            <w:r w:rsidRPr="00397F9B">
              <w:rPr>
                <w:color w:val="auto"/>
              </w:rPr>
              <w:t>Годовая мощность, тонн</w:t>
            </w:r>
          </w:p>
        </w:tc>
        <w:tc>
          <w:tcPr>
            <w:tcW w:w="2080" w:type="dxa"/>
            <w:vAlign w:val="center"/>
          </w:tcPr>
          <w:p w:rsidR="001831AE" w:rsidRPr="00397F9B" w:rsidRDefault="001831AE" w:rsidP="0008166C">
            <w:pPr>
              <w:ind w:firstLine="0"/>
              <w:jc w:val="center"/>
              <w:rPr>
                <w:color w:val="auto"/>
              </w:rPr>
            </w:pPr>
            <w:r w:rsidRPr="00397F9B">
              <w:rPr>
                <w:color w:val="auto"/>
              </w:rPr>
              <w:t>Технология обезвреживания</w:t>
            </w:r>
          </w:p>
        </w:tc>
        <w:tc>
          <w:tcPr>
            <w:tcW w:w="1807" w:type="dxa"/>
            <w:vAlign w:val="center"/>
          </w:tcPr>
          <w:p w:rsidR="001831AE" w:rsidRPr="00397F9B" w:rsidRDefault="001831AE" w:rsidP="0008166C">
            <w:pPr>
              <w:ind w:firstLine="0"/>
              <w:jc w:val="center"/>
              <w:rPr>
                <w:color w:val="auto"/>
              </w:rPr>
            </w:pPr>
            <w:r w:rsidRPr="00397F9B">
              <w:rPr>
                <w:color w:val="auto"/>
              </w:rPr>
              <w:t>Примечание</w:t>
            </w:r>
          </w:p>
        </w:tc>
      </w:tr>
      <w:tr w:rsidR="00397F9B" w:rsidRPr="00397F9B" w:rsidTr="00070AA9">
        <w:tc>
          <w:tcPr>
            <w:tcW w:w="10704" w:type="dxa"/>
            <w:gridSpan w:val="5"/>
            <w:vAlign w:val="center"/>
          </w:tcPr>
          <w:p w:rsidR="001831AE" w:rsidRPr="00397F9B" w:rsidRDefault="001831AE" w:rsidP="0008166C">
            <w:pPr>
              <w:ind w:firstLine="0"/>
              <w:jc w:val="center"/>
              <w:rPr>
                <w:color w:val="auto"/>
              </w:rPr>
            </w:pPr>
            <w:r w:rsidRPr="00397F9B">
              <w:rPr>
                <w:color w:val="auto"/>
              </w:rPr>
              <w:t>Объекты обработки ТКО</w:t>
            </w:r>
          </w:p>
        </w:tc>
      </w:tr>
      <w:tr w:rsidR="00397F9B" w:rsidRPr="00397F9B" w:rsidTr="00070AA9">
        <w:tc>
          <w:tcPr>
            <w:tcW w:w="2127" w:type="dxa"/>
            <w:vAlign w:val="center"/>
          </w:tcPr>
          <w:p w:rsidR="001831AE" w:rsidRPr="00397F9B" w:rsidRDefault="001831AE" w:rsidP="0008166C">
            <w:pPr>
              <w:ind w:firstLine="0"/>
              <w:rPr>
                <w:color w:val="auto"/>
                <w:lang w:val="ru-RU"/>
              </w:rPr>
            </w:pPr>
            <w:r w:rsidRPr="00397F9B">
              <w:rPr>
                <w:color w:val="auto"/>
              </w:rPr>
              <w:t>ООО «</w:t>
            </w:r>
            <w:r w:rsidRPr="00397F9B">
              <w:rPr>
                <w:color w:val="auto"/>
                <w:lang w:val="ru-RU"/>
              </w:rPr>
              <w:t>Комбинат Благоустройства»</w:t>
            </w:r>
          </w:p>
        </w:tc>
        <w:tc>
          <w:tcPr>
            <w:tcW w:w="2943" w:type="dxa"/>
          </w:tcPr>
          <w:p w:rsidR="001831AE" w:rsidRPr="00397F9B" w:rsidRDefault="001831AE" w:rsidP="0008166C">
            <w:pPr>
              <w:ind w:firstLine="0"/>
              <w:jc w:val="both"/>
              <w:rPr>
                <w:color w:val="auto"/>
                <w:lang w:val="ru-RU"/>
              </w:rPr>
            </w:pPr>
            <w:r w:rsidRPr="00397F9B">
              <w:rPr>
                <w:color w:val="auto"/>
                <w:lang w:val="ru-RU"/>
              </w:rPr>
              <w:t>г. Буденновск, в южной части Муниципального образования города Буденновска</w:t>
            </w:r>
          </w:p>
        </w:tc>
        <w:tc>
          <w:tcPr>
            <w:tcW w:w="1747" w:type="dxa"/>
            <w:vAlign w:val="center"/>
          </w:tcPr>
          <w:p w:rsidR="001831AE" w:rsidRPr="00397F9B" w:rsidRDefault="001831AE" w:rsidP="0008166C">
            <w:pPr>
              <w:ind w:firstLine="0"/>
              <w:jc w:val="center"/>
              <w:rPr>
                <w:color w:val="auto"/>
                <w:lang w:val="ru-RU"/>
              </w:rPr>
            </w:pPr>
            <w:r w:rsidRPr="00397F9B">
              <w:rPr>
                <w:color w:val="auto"/>
                <w:lang w:val="ru-RU"/>
              </w:rPr>
              <w:t>–</w:t>
            </w:r>
          </w:p>
        </w:tc>
        <w:tc>
          <w:tcPr>
            <w:tcW w:w="2080" w:type="dxa"/>
            <w:vAlign w:val="center"/>
          </w:tcPr>
          <w:p w:rsidR="001831AE" w:rsidRPr="00397F9B" w:rsidRDefault="001831AE" w:rsidP="0008166C">
            <w:pPr>
              <w:ind w:firstLine="0"/>
              <w:jc w:val="center"/>
              <w:rPr>
                <w:color w:val="auto"/>
              </w:rPr>
            </w:pPr>
            <w:r w:rsidRPr="00397F9B">
              <w:rPr>
                <w:color w:val="auto"/>
                <w:lang w:val="ru-RU"/>
              </w:rPr>
              <w:t>механическая</w:t>
            </w:r>
            <w:r w:rsidRPr="00397F9B">
              <w:rPr>
                <w:color w:val="auto"/>
              </w:rPr>
              <w:t xml:space="preserve"> сортировка</w:t>
            </w:r>
          </w:p>
        </w:tc>
        <w:tc>
          <w:tcPr>
            <w:tcW w:w="1807" w:type="dxa"/>
            <w:vAlign w:val="center"/>
          </w:tcPr>
          <w:p w:rsidR="001831AE" w:rsidRPr="00397F9B" w:rsidRDefault="001831AE" w:rsidP="0008166C">
            <w:pPr>
              <w:ind w:firstLine="0"/>
              <w:jc w:val="center"/>
              <w:rPr>
                <w:color w:val="auto"/>
              </w:rPr>
            </w:pPr>
            <w:r w:rsidRPr="00397F9B">
              <w:rPr>
                <w:color w:val="auto"/>
              </w:rPr>
              <w:t>–</w:t>
            </w:r>
          </w:p>
        </w:tc>
      </w:tr>
      <w:tr w:rsidR="00397F9B" w:rsidRPr="00397F9B" w:rsidTr="00070AA9">
        <w:tc>
          <w:tcPr>
            <w:tcW w:w="10704" w:type="dxa"/>
            <w:gridSpan w:val="5"/>
          </w:tcPr>
          <w:p w:rsidR="001831AE" w:rsidRPr="00397F9B" w:rsidRDefault="001831AE" w:rsidP="0008166C">
            <w:pPr>
              <w:ind w:firstLine="0"/>
              <w:jc w:val="center"/>
              <w:rPr>
                <w:color w:val="auto"/>
              </w:rPr>
            </w:pPr>
            <w:r w:rsidRPr="00397F9B">
              <w:rPr>
                <w:color w:val="auto"/>
              </w:rPr>
              <w:t>Объекты размещения ТКО</w:t>
            </w:r>
          </w:p>
        </w:tc>
      </w:tr>
      <w:tr w:rsidR="00397F9B" w:rsidRPr="00397F9B" w:rsidTr="00070AA9">
        <w:tc>
          <w:tcPr>
            <w:tcW w:w="2127" w:type="dxa"/>
            <w:vAlign w:val="center"/>
          </w:tcPr>
          <w:p w:rsidR="001831AE" w:rsidRPr="00397F9B" w:rsidRDefault="001831AE" w:rsidP="0008166C">
            <w:pPr>
              <w:ind w:firstLine="0"/>
              <w:jc w:val="center"/>
              <w:rPr>
                <w:color w:val="auto"/>
              </w:rPr>
            </w:pPr>
            <w:r w:rsidRPr="00397F9B">
              <w:rPr>
                <w:color w:val="auto"/>
              </w:rPr>
              <w:t>Эксплуатирующая организация</w:t>
            </w:r>
          </w:p>
        </w:tc>
        <w:tc>
          <w:tcPr>
            <w:tcW w:w="2943" w:type="dxa"/>
            <w:vAlign w:val="center"/>
          </w:tcPr>
          <w:p w:rsidR="001831AE" w:rsidRPr="00397F9B" w:rsidRDefault="001831AE" w:rsidP="0008166C">
            <w:pPr>
              <w:ind w:firstLine="0"/>
              <w:jc w:val="center"/>
              <w:rPr>
                <w:color w:val="auto"/>
              </w:rPr>
            </w:pPr>
            <w:r w:rsidRPr="00397F9B">
              <w:rPr>
                <w:color w:val="auto"/>
              </w:rPr>
              <w:t>Фактический адрес</w:t>
            </w:r>
          </w:p>
        </w:tc>
        <w:tc>
          <w:tcPr>
            <w:tcW w:w="1747" w:type="dxa"/>
            <w:vAlign w:val="center"/>
          </w:tcPr>
          <w:p w:rsidR="001831AE" w:rsidRPr="00397F9B" w:rsidRDefault="001831AE" w:rsidP="0008166C">
            <w:pPr>
              <w:ind w:firstLine="0"/>
              <w:jc w:val="center"/>
              <w:rPr>
                <w:color w:val="auto"/>
              </w:rPr>
            </w:pPr>
            <w:r w:rsidRPr="00397F9B">
              <w:rPr>
                <w:color w:val="auto"/>
              </w:rPr>
              <w:t>Годовая мощность, тонн</w:t>
            </w:r>
          </w:p>
        </w:tc>
        <w:tc>
          <w:tcPr>
            <w:tcW w:w="2080" w:type="dxa"/>
            <w:vAlign w:val="center"/>
          </w:tcPr>
          <w:p w:rsidR="001831AE" w:rsidRPr="00397F9B" w:rsidRDefault="001831AE" w:rsidP="0008166C">
            <w:pPr>
              <w:ind w:firstLine="0"/>
              <w:jc w:val="center"/>
              <w:rPr>
                <w:color w:val="auto"/>
                <w:lang w:val="ru-RU"/>
              </w:rPr>
            </w:pPr>
            <w:r w:rsidRPr="00397F9B">
              <w:rPr>
                <w:color w:val="auto"/>
                <w:lang w:val="ru-RU"/>
              </w:rPr>
              <w:t>Остаточная мощность, тыс. тонн</w:t>
            </w:r>
          </w:p>
        </w:tc>
        <w:tc>
          <w:tcPr>
            <w:tcW w:w="1807" w:type="dxa"/>
            <w:vAlign w:val="center"/>
          </w:tcPr>
          <w:p w:rsidR="001831AE" w:rsidRPr="00397F9B" w:rsidRDefault="001831AE" w:rsidP="0008166C">
            <w:pPr>
              <w:ind w:firstLine="0"/>
              <w:jc w:val="center"/>
              <w:rPr>
                <w:color w:val="auto"/>
              </w:rPr>
            </w:pPr>
            <w:r w:rsidRPr="00397F9B">
              <w:rPr>
                <w:color w:val="auto"/>
              </w:rPr>
              <w:t>Номер в ГРОРО</w:t>
            </w:r>
          </w:p>
        </w:tc>
      </w:tr>
      <w:tr w:rsidR="001831AE" w:rsidRPr="00397F9B" w:rsidTr="00070AA9">
        <w:tc>
          <w:tcPr>
            <w:tcW w:w="2127" w:type="dxa"/>
            <w:vAlign w:val="center"/>
          </w:tcPr>
          <w:p w:rsidR="001831AE" w:rsidRPr="00397F9B" w:rsidRDefault="001831AE" w:rsidP="0008166C">
            <w:pPr>
              <w:ind w:firstLine="0"/>
              <w:rPr>
                <w:color w:val="auto"/>
                <w:lang w:val="ru-RU"/>
              </w:rPr>
            </w:pPr>
            <w:r w:rsidRPr="00397F9B">
              <w:rPr>
                <w:color w:val="auto"/>
                <w:lang w:val="ru-RU"/>
              </w:rPr>
              <w:t>Полигон ТКО г. Буденновск, ООО «Комбинат Благоустройства»</w:t>
            </w:r>
          </w:p>
        </w:tc>
        <w:tc>
          <w:tcPr>
            <w:tcW w:w="2943" w:type="dxa"/>
          </w:tcPr>
          <w:p w:rsidR="001831AE" w:rsidRPr="00397F9B" w:rsidRDefault="001831AE" w:rsidP="0008166C">
            <w:pPr>
              <w:ind w:firstLine="0"/>
              <w:jc w:val="center"/>
              <w:rPr>
                <w:color w:val="auto"/>
                <w:lang w:val="ru-RU"/>
              </w:rPr>
            </w:pPr>
            <w:r w:rsidRPr="00397F9B">
              <w:rPr>
                <w:color w:val="auto"/>
                <w:lang w:val="ru-RU"/>
              </w:rPr>
              <w:t>г. Буденновск, в южной части Муниципального образования города Буденновска</w:t>
            </w:r>
          </w:p>
        </w:tc>
        <w:tc>
          <w:tcPr>
            <w:tcW w:w="1747" w:type="dxa"/>
            <w:vAlign w:val="center"/>
          </w:tcPr>
          <w:p w:rsidR="001831AE" w:rsidRPr="00397F9B" w:rsidRDefault="001831AE" w:rsidP="0008166C">
            <w:pPr>
              <w:ind w:firstLine="0"/>
              <w:jc w:val="center"/>
              <w:rPr>
                <w:color w:val="auto"/>
                <w:lang w:val="ru-RU"/>
              </w:rPr>
            </w:pPr>
            <w:r w:rsidRPr="00397F9B">
              <w:rPr>
                <w:color w:val="auto"/>
                <w:lang w:val="ru-RU"/>
              </w:rPr>
              <w:t>н/д</w:t>
            </w:r>
          </w:p>
        </w:tc>
        <w:tc>
          <w:tcPr>
            <w:tcW w:w="2080" w:type="dxa"/>
            <w:vAlign w:val="center"/>
          </w:tcPr>
          <w:p w:rsidR="001831AE" w:rsidRPr="00397F9B" w:rsidRDefault="001831AE" w:rsidP="0008166C">
            <w:pPr>
              <w:ind w:firstLine="0"/>
              <w:jc w:val="center"/>
              <w:rPr>
                <w:color w:val="auto"/>
                <w:lang w:val="ru-RU"/>
              </w:rPr>
            </w:pPr>
            <w:r w:rsidRPr="00397F9B">
              <w:rPr>
                <w:color w:val="auto"/>
                <w:lang w:val="ru-RU"/>
              </w:rPr>
              <w:t>127,14</w:t>
            </w:r>
          </w:p>
        </w:tc>
        <w:tc>
          <w:tcPr>
            <w:tcW w:w="1807" w:type="dxa"/>
            <w:vAlign w:val="center"/>
          </w:tcPr>
          <w:p w:rsidR="001831AE" w:rsidRPr="00397F9B" w:rsidRDefault="001831AE" w:rsidP="0008166C">
            <w:pPr>
              <w:ind w:firstLine="0"/>
              <w:jc w:val="center"/>
              <w:rPr>
                <w:color w:val="auto"/>
              </w:rPr>
            </w:pPr>
            <w:r w:rsidRPr="00397F9B">
              <w:rPr>
                <w:color w:val="auto"/>
                <w:lang w:val="ru-RU"/>
              </w:rPr>
              <w:t>26-00019-3-01028-18125</w:t>
            </w:r>
          </w:p>
        </w:tc>
      </w:tr>
    </w:tbl>
    <w:p w:rsidR="00CB2D70" w:rsidRPr="00397F9B" w:rsidRDefault="00CB2D70">
      <w:pPr>
        <w:ind w:firstLine="567"/>
        <w:jc w:val="both"/>
      </w:pPr>
    </w:p>
    <w:p w:rsidR="00CB2D70" w:rsidRPr="00397F9B" w:rsidRDefault="004C71E0">
      <w:pPr>
        <w:ind w:firstLine="567"/>
        <w:jc w:val="both"/>
      </w:pPr>
      <w:r w:rsidRPr="00397F9B">
        <w:t xml:space="preserve">В соответствии с действующей Территориальной схемой обращения с отходами, в том числе с твердыми коммунальными отходами на территории Ставропольского края на территории планируемого </w:t>
      </w:r>
      <w:r w:rsidR="005E74D8" w:rsidRPr="00397F9B">
        <w:t xml:space="preserve">городского округа </w:t>
      </w:r>
      <w:r w:rsidRPr="00397F9B">
        <w:t>объекты по обращению с отходами отсутствуют.</w:t>
      </w:r>
    </w:p>
    <w:p w:rsidR="001831AE" w:rsidRPr="00397F9B" w:rsidRDefault="001831AE" w:rsidP="001831AE">
      <w:pPr>
        <w:ind w:firstLine="567"/>
        <w:jc w:val="both"/>
      </w:pPr>
      <w:r w:rsidRPr="00397F9B">
        <w:rPr>
          <w:b/>
        </w:rPr>
        <w:t>Обращение с биологическими отходами.</w:t>
      </w:r>
      <w:r w:rsidRPr="00397F9B">
        <w:t xml:space="preserve"> Биологические отходы – биологические ткани и органы, образующиеся в результате медицинской и ветеринарной оперативной практики, медико-биологических экспериментов, гибели скота, других животных и птицы, и другие отходы, получаемые при переработке пищевого и непищевого сырья животного происхождения, а также отходы биотехнологической промышленности.</w:t>
      </w:r>
    </w:p>
    <w:p w:rsidR="001831AE" w:rsidRPr="00397F9B" w:rsidRDefault="001831AE" w:rsidP="001831AE">
      <w:pPr>
        <w:ind w:firstLine="567"/>
        <w:jc w:val="both"/>
      </w:pPr>
      <w:r w:rsidRPr="00397F9B">
        <w:t>В соответствии с информацией, предоставленной Управлением ветеринарии Ставропольского края (исх. № ФССК-ВФ-01-10/1684 от 12.03.2020 г.) на территории Нефтекумского городского округа располагается 1 место утилизации биологических отходов</w:t>
      </w:r>
      <w:r w:rsidR="005E74D8" w:rsidRPr="00397F9B">
        <w:t xml:space="preserve"> </w:t>
      </w:r>
      <w:r w:rsidRPr="00397F9B">
        <w:t>(таблица 5.7.6).</w:t>
      </w:r>
    </w:p>
    <w:p w:rsidR="001831AE" w:rsidRPr="00397F9B" w:rsidRDefault="001831AE" w:rsidP="001831AE">
      <w:pPr>
        <w:jc w:val="both"/>
      </w:pPr>
    </w:p>
    <w:p w:rsidR="001831AE" w:rsidRPr="00397F9B" w:rsidRDefault="001831AE" w:rsidP="001831AE">
      <w:pPr>
        <w:jc w:val="right"/>
      </w:pPr>
      <w:r w:rsidRPr="00397F9B">
        <w:t>Таблица 5.7.6</w:t>
      </w:r>
    </w:p>
    <w:p w:rsidR="001831AE" w:rsidRPr="00397F9B" w:rsidRDefault="001831AE" w:rsidP="001831AE">
      <w:pPr>
        <w:jc w:val="center"/>
      </w:pPr>
      <w:r w:rsidRPr="00397F9B">
        <w:t>Места утилизации биологических отходов</w:t>
      </w:r>
    </w:p>
    <w:tbl>
      <w:tblPr>
        <w:tblStyle w:val="afffffffffa"/>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533"/>
        <w:gridCol w:w="3261"/>
        <w:gridCol w:w="2551"/>
        <w:gridCol w:w="1825"/>
        <w:gridCol w:w="1683"/>
      </w:tblGrid>
      <w:tr w:rsidR="00397F9B" w:rsidRPr="00397F9B" w:rsidTr="0008166C">
        <w:tc>
          <w:tcPr>
            <w:tcW w:w="533" w:type="dxa"/>
            <w:vMerge w:val="restart"/>
          </w:tcPr>
          <w:p w:rsidR="001831AE" w:rsidRPr="00397F9B" w:rsidRDefault="001831AE" w:rsidP="0008166C">
            <w:pPr>
              <w:ind w:firstLine="0"/>
              <w:jc w:val="center"/>
              <w:rPr>
                <w:color w:val="auto"/>
              </w:rPr>
            </w:pPr>
            <w:r w:rsidRPr="00397F9B">
              <w:rPr>
                <w:color w:val="auto"/>
              </w:rPr>
              <w:t>№ п/п</w:t>
            </w:r>
          </w:p>
        </w:tc>
        <w:tc>
          <w:tcPr>
            <w:tcW w:w="3261" w:type="dxa"/>
            <w:vMerge w:val="restart"/>
            <w:vAlign w:val="center"/>
          </w:tcPr>
          <w:p w:rsidR="001831AE" w:rsidRPr="00397F9B" w:rsidRDefault="001831AE" w:rsidP="0008166C">
            <w:pPr>
              <w:ind w:firstLine="0"/>
              <w:jc w:val="center"/>
              <w:rPr>
                <w:color w:val="auto"/>
              </w:rPr>
            </w:pPr>
            <w:r w:rsidRPr="00397F9B">
              <w:rPr>
                <w:color w:val="auto"/>
              </w:rPr>
              <w:t>Объект утилизации биологических отходов</w:t>
            </w:r>
          </w:p>
        </w:tc>
        <w:tc>
          <w:tcPr>
            <w:tcW w:w="4376" w:type="dxa"/>
            <w:gridSpan w:val="2"/>
            <w:vAlign w:val="center"/>
          </w:tcPr>
          <w:p w:rsidR="001831AE" w:rsidRPr="00397F9B" w:rsidRDefault="001831AE" w:rsidP="0008166C">
            <w:pPr>
              <w:ind w:firstLine="0"/>
              <w:jc w:val="center"/>
              <w:rPr>
                <w:color w:val="auto"/>
              </w:rPr>
            </w:pPr>
            <w:r w:rsidRPr="00397F9B">
              <w:rPr>
                <w:color w:val="auto"/>
              </w:rPr>
              <w:t>Местоположение</w:t>
            </w:r>
          </w:p>
        </w:tc>
        <w:tc>
          <w:tcPr>
            <w:tcW w:w="1683" w:type="dxa"/>
            <w:vMerge w:val="restart"/>
            <w:vAlign w:val="center"/>
          </w:tcPr>
          <w:p w:rsidR="001831AE" w:rsidRPr="00397F9B" w:rsidRDefault="001831AE" w:rsidP="0008166C">
            <w:pPr>
              <w:ind w:firstLine="0"/>
              <w:jc w:val="center"/>
              <w:rPr>
                <w:color w:val="auto"/>
              </w:rPr>
            </w:pPr>
            <w:r w:rsidRPr="00397F9B">
              <w:rPr>
                <w:color w:val="auto"/>
              </w:rPr>
              <w:t>Земельный</w:t>
            </w:r>
          </w:p>
          <w:p w:rsidR="001831AE" w:rsidRPr="00397F9B" w:rsidRDefault="001831AE" w:rsidP="0008166C">
            <w:pPr>
              <w:ind w:firstLine="0"/>
              <w:jc w:val="center"/>
              <w:rPr>
                <w:color w:val="auto"/>
              </w:rPr>
            </w:pPr>
            <w:r w:rsidRPr="00397F9B">
              <w:rPr>
                <w:color w:val="auto"/>
              </w:rPr>
              <w:t>участок</w:t>
            </w:r>
          </w:p>
        </w:tc>
      </w:tr>
      <w:tr w:rsidR="00397F9B" w:rsidRPr="00397F9B" w:rsidTr="0008166C">
        <w:tc>
          <w:tcPr>
            <w:tcW w:w="533" w:type="dxa"/>
            <w:vMerge/>
          </w:tcPr>
          <w:p w:rsidR="001831AE" w:rsidRPr="00397F9B" w:rsidRDefault="001831AE" w:rsidP="0008166C">
            <w:pPr>
              <w:pBdr>
                <w:top w:val="nil"/>
                <w:left w:val="nil"/>
                <w:bottom w:val="nil"/>
                <w:right w:val="nil"/>
                <w:between w:val="nil"/>
              </w:pBdr>
              <w:spacing w:line="276" w:lineRule="auto"/>
              <w:ind w:firstLine="0"/>
              <w:rPr>
                <w:color w:val="auto"/>
              </w:rPr>
            </w:pPr>
          </w:p>
        </w:tc>
        <w:tc>
          <w:tcPr>
            <w:tcW w:w="3261" w:type="dxa"/>
            <w:vMerge/>
            <w:vAlign w:val="center"/>
          </w:tcPr>
          <w:p w:rsidR="001831AE" w:rsidRPr="00397F9B" w:rsidRDefault="001831AE" w:rsidP="0008166C">
            <w:pPr>
              <w:pBdr>
                <w:top w:val="nil"/>
                <w:left w:val="nil"/>
                <w:bottom w:val="nil"/>
                <w:right w:val="nil"/>
                <w:between w:val="nil"/>
              </w:pBdr>
              <w:spacing w:line="276" w:lineRule="auto"/>
              <w:ind w:firstLine="0"/>
              <w:rPr>
                <w:color w:val="auto"/>
              </w:rPr>
            </w:pPr>
          </w:p>
        </w:tc>
        <w:tc>
          <w:tcPr>
            <w:tcW w:w="2551" w:type="dxa"/>
            <w:vAlign w:val="center"/>
          </w:tcPr>
          <w:p w:rsidR="001831AE" w:rsidRPr="00397F9B" w:rsidRDefault="001831AE" w:rsidP="0008166C">
            <w:pPr>
              <w:ind w:firstLine="0"/>
              <w:jc w:val="center"/>
              <w:rPr>
                <w:color w:val="auto"/>
              </w:rPr>
            </w:pPr>
            <w:r w:rsidRPr="00397F9B">
              <w:rPr>
                <w:color w:val="auto"/>
              </w:rPr>
              <w:t>Населенный пункт</w:t>
            </w:r>
            <w:r w:rsidRPr="00397F9B">
              <w:rPr>
                <w:color w:val="auto"/>
                <w:vertAlign w:val="superscript"/>
              </w:rPr>
              <w:footnoteReference w:id="99"/>
            </w:r>
          </w:p>
        </w:tc>
        <w:tc>
          <w:tcPr>
            <w:tcW w:w="1825" w:type="dxa"/>
            <w:vAlign w:val="center"/>
          </w:tcPr>
          <w:p w:rsidR="001831AE" w:rsidRPr="00397F9B" w:rsidRDefault="001831AE" w:rsidP="0008166C">
            <w:pPr>
              <w:ind w:firstLine="0"/>
              <w:jc w:val="center"/>
              <w:rPr>
                <w:color w:val="auto"/>
              </w:rPr>
            </w:pPr>
            <w:r w:rsidRPr="00397F9B">
              <w:rPr>
                <w:color w:val="auto"/>
              </w:rPr>
              <w:t>Географические координаты</w:t>
            </w:r>
          </w:p>
        </w:tc>
        <w:tc>
          <w:tcPr>
            <w:tcW w:w="1683" w:type="dxa"/>
            <w:vMerge/>
            <w:vAlign w:val="center"/>
          </w:tcPr>
          <w:p w:rsidR="001831AE" w:rsidRPr="00397F9B" w:rsidRDefault="001831AE" w:rsidP="0008166C">
            <w:pPr>
              <w:pBdr>
                <w:top w:val="nil"/>
                <w:left w:val="nil"/>
                <w:bottom w:val="nil"/>
                <w:right w:val="nil"/>
                <w:between w:val="nil"/>
              </w:pBdr>
              <w:spacing w:line="276" w:lineRule="auto"/>
              <w:ind w:firstLine="0"/>
              <w:rPr>
                <w:color w:val="auto"/>
              </w:rPr>
            </w:pPr>
          </w:p>
        </w:tc>
      </w:tr>
      <w:tr w:rsidR="001831AE" w:rsidRPr="00397F9B" w:rsidTr="0008166C">
        <w:tc>
          <w:tcPr>
            <w:tcW w:w="533" w:type="dxa"/>
            <w:vAlign w:val="center"/>
          </w:tcPr>
          <w:p w:rsidR="001831AE" w:rsidRPr="00397F9B" w:rsidRDefault="001831AE" w:rsidP="0008166C">
            <w:pPr>
              <w:ind w:firstLine="0"/>
              <w:jc w:val="center"/>
              <w:rPr>
                <w:color w:val="auto"/>
              </w:rPr>
            </w:pPr>
            <w:r w:rsidRPr="00397F9B">
              <w:rPr>
                <w:color w:val="auto"/>
              </w:rPr>
              <w:t>1</w:t>
            </w:r>
          </w:p>
        </w:tc>
        <w:tc>
          <w:tcPr>
            <w:tcW w:w="3261" w:type="dxa"/>
            <w:vAlign w:val="center"/>
          </w:tcPr>
          <w:p w:rsidR="001831AE" w:rsidRPr="00397F9B" w:rsidRDefault="001831AE" w:rsidP="0008166C">
            <w:pPr>
              <w:ind w:firstLine="0"/>
              <w:rPr>
                <w:color w:val="auto"/>
              </w:rPr>
            </w:pPr>
            <w:r w:rsidRPr="00397F9B">
              <w:rPr>
                <w:color w:val="auto"/>
              </w:rPr>
              <w:t>Скотомогильник (</w:t>
            </w:r>
            <w:r w:rsidRPr="00397F9B">
              <w:rPr>
                <w:color w:val="auto"/>
                <w:lang w:val="ru-RU"/>
              </w:rPr>
              <w:t>законсервированный</w:t>
            </w:r>
            <w:r w:rsidRPr="00397F9B">
              <w:rPr>
                <w:color w:val="auto"/>
              </w:rPr>
              <w:t>)</w:t>
            </w:r>
          </w:p>
        </w:tc>
        <w:tc>
          <w:tcPr>
            <w:tcW w:w="2551" w:type="dxa"/>
            <w:vAlign w:val="center"/>
          </w:tcPr>
          <w:p w:rsidR="001831AE" w:rsidRPr="00397F9B" w:rsidRDefault="001831AE" w:rsidP="0008166C">
            <w:pPr>
              <w:ind w:firstLine="0"/>
              <w:jc w:val="center"/>
              <w:rPr>
                <w:color w:val="auto"/>
                <w:lang w:val="ru-RU"/>
              </w:rPr>
            </w:pPr>
            <w:r w:rsidRPr="00397F9B">
              <w:rPr>
                <w:color w:val="auto"/>
                <w:lang w:val="ru-RU"/>
              </w:rPr>
              <w:t>2500 м южнее аула Улубби-Юрт</w:t>
            </w:r>
          </w:p>
        </w:tc>
        <w:tc>
          <w:tcPr>
            <w:tcW w:w="1825" w:type="dxa"/>
          </w:tcPr>
          <w:p w:rsidR="001831AE" w:rsidRPr="00397F9B" w:rsidRDefault="001831AE" w:rsidP="0008166C">
            <w:pPr>
              <w:ind w:firstLine="0"/>
              <w:jc w:val="center"/>
              <w:rPr>
                <w:color w:val="auto"/>
              </w:rPr>
            </w:pPr>
            <w:r w:rsidRPr="00397F9B">
              <w:rPr>
                <w:color w:val="auto"/>
              </w:rPr>
              <w:t>44,</w:t>
            </w:r>
            <w:r w:rsidRPr="00397F9B">
              <w:rPr>
                <w:color w:val="auto"/>
                <w:lang w:val="ru-RU"/>
              </w:rPr>
              <w:t>280314</w:t>
            </w:r>
            <w:r w:rsidRPr="00397F9B">
              <w:rPr>
                <w:color w:val="auto"/>
              </w:rPr>
              <w:t xml:space="preserve"> с. ш., 4</w:t>
            </w:r>
            <w:r w:rsidRPr="00397F9B">
              <w:rPr>
                <w:color w:val="auto"/>
                <w:lang w:val="ru-RU"/>
              </w:rPr>
              <w:t>4</w:t>
            </w:r>
            <w:r w:rsidRPr="00397F9B">
              <w:rPr>
                <w:color w:val="auto"/>
              </w:rPr>
              <w:t>,</w:t>
            </w:r>
            <w:r w:rsidRPr="00397F9B">
              <w:rPr>
                <w:color w:val="auto"/>
                <w:lang w:val="ru-RU"/>
              </w:rPr>
              <w:t>594998</w:t>
            </w:r>
            <w:r w:rsidRPr="00397F9B">
              <w:rPr>
                <w:color w:val="auto"/>
              </w:rPr>
              <w:t xml:space="preserve"> в. д.</w:t>
            </w:r>
          </w:p>
        </w:tc>
        <w:tc>
          <w:tcPr>
            <w:tcW w:w="1683" w:type="dxa"/>
            <w:vAlign w:val="center"/>
          </w:tcPr>
          <w:p w:rsidR="001831AE" w:rsidRPr="00397F9B" w:rsidRDefault="001831AE" w:rsidP="0008166C">
            <w:pPr>
              <w:ind w:firstLine="0"/>
              <w:jc w:val="center"/>
              <w:rPr>
                <w:color w:val="auto"/>
                <w:lang w:val="ru-RU"/>
              </w:rPr>
            </w:pPr>
            <w:r w:rsidRPr="00397F9B">
              <w:rPr>
                <w:color w:val="auto"/>
                <w:lang w:val="ru-RU"/>
              </w:rPr>
              <w:t>–</w:t>
            </w:r>
          </w:p>
        </w:tc>
      </w:tr>
    </w:tbl>
    <w:p w:rsidR="001831AE" w:rsidRPr="00397F9B" w:rsidRDefault="001831AE" w:rsidP="001831AE">
      <w:pPr>
        <w:jc w:val="center"/>
      </w:pPr>
    </w:p>
    <w:p w:rsidR="001831AE" w:rsidRPr="00397F9B" w:rsidRDefault="001831AE" w:rsidP="001831AE">
      <w:pPr>
        <w:ind w:firstLine="567"/>
        <w:jc w:val="both"/>
      </w:pPr>
      <w:r w:rsidRPr="00397F9B">
        <w:t>В соответствии с документом «Ветеринарно-санитарные правила сбора, утилизации и уничтожения биологических отходов», биологическими отходами являются:</w:t>
      </w:r>
    </w:p>
    <w:p w:rsidR="001831AE" w:rsidRPr="00397F9B" w:rsidRDefault="001831AE" w:rsidP="001831AE">
      <w:pPr>
        <w:ind w:firstLine="567"/>
        <w:jc w:val="both"/>
      </w:pPr>
      <w:r w:rsidRPr="00397F9B">
        <w:t>трупы животных и птиц;</w:t>
      </w:r>
    </w:p>
    <w:p w:rsidR="001831AE" w:rsidRPr="00397F9B" w:rsidRDefault="001831AE" w:rsidP="001831AE">
      <w:pPr>
        <w:ind w:firstLine="567"/>
        <w:jc w:val="both"/>
      </w:pPr>
      <w:r w:rsidRPr="00397F9B">
        <w:t>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 рыбоперерабатывающих организациях, рынках, организациях торговли и др. объектах;</w:t>
      </w:r>
    </w:p>
    <w:p w:rsidR="001831AE" w:rsidRPr="00397F9B" w:rsidRDefault="001831AE" w:rsidP="001831AE">
      <w:pPr>
        <w:ind w:firstLine="567"/>
        <w:jc w:val="both"/>
      </w:pPr>
      <w:r w:rsidRPr="00397F9B">
        <w:t>другие отходы, получаемые при переработке пищевого и непищевого сырья животного происхождения.</w:t>
      </w:r>
    </w:p>
    <w:p w:rsidR="001831AE" w:rsidRPr="00397F9B" w:rsidRDefault="001831AE" w:rsidP="001831AE">
      <w:pPr>
        <w:ind w:firstLine="567"/>
        <w:jc w:val="both"/>
      </w:pPr>
      <w:r w:rsidRPr="00397F9B">
        <w:t>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захоранивают в специально отведенных местах.</w:t>
      </w:r>
    </w:p>
    <w:p w:rsidR="001831AE" w:rsidRPr="00397F9B" w:rsidRDefault="001831AE" w:rsidP="001831AE">
      <w:pPr>
        <w:ind w:firstLine="567"/>
        <w:jc w:val="both"/>
      </w:pPr>
      <w:r w:rsidRPr="00397F9B">
        <w:t>Места, отведенные для захоронения биологических отходов (скотомогильники), должны иметь одну или несколько биотермических ям.</w:t>
      </w:r>
    </w:p>
    <w:p w:rsidR="001831AE" w:rsidRPr="00397F9B" w:rsidRDefault="001831AE" w:rsidP="001831AE">
      <w:pPr>
        <w:ind w:firstLine="567"/>
        <w:jc w:val="both"/>
      </w:pPr>
      <w:r w:rsidRPr="00397F9B">
        <w:t>С введением «Ветеринарно-санитарных правил сбора, утилизации и уничтожения биологических отходов» уничтожение биологических отходов путем захоронения в землю категорически запрещается.</w:t>
      </w:r>
    </w:p>
    <w:p w:rsidR="001831AE" w:rsidRPr="00397F9B" w:rsidRDefault="001831AE" w:rsidP="001831AE">
      <w:pPr>
        <w:ind w:firstLine="567"/>
        <w:jc w:val="both"/>
      </w:pPr>
      <w:r w:rsidRPr="00397F9B">
        <w:t>В исключительных случаях, при массовой гибели животных от стихийного бедствия и невозможности их транспортировки для утилизации, сжигания или обеззараживания в биотермических ямах, допускается захоронение трупов в землю только по решению Главного государственного санитарного врача РФ.</w:t>
      </w:r>
    </w:p>
    <w:p w:rsidR="001831AE" w:rsidRPr="00397F9B" w:rsidRDefault="001831AE" w:rsidP="001831AE">
      <w:pPr>
        <w:ind w:firstLine="567"/>
        <w:jc w:val="both"/>
      </w:pPr>
      <w:r w:rsidRPr="00397F9B">
        <w:t>Запрещается сброс биологических отходов в водоемы и реки.</w:t>
      </w:r>
    </w:p>
    <w:p w:rsidR="001831AE" w:rsidRPr="00397F9B" w:rsidRDefault="001831AE" w:rsidP="001831AE">
      <w:pPr>
        <w:ind w:firstLine="567"/>
        <w:jc w:val="both"/>
      </w:pPr>
      <w:r w:rsidRPr="00397F9B">
        <w:t>Категорически запрещается сброс биологических отходов в мусорные контейнеры и вывоз их на свалки и полигоны для захоронения.</w:t>
      </w:r>
    </w:p>
    <w:p w:rsidR="001831AE" w:rsidRPr="00397F9B" w:rsidRDefault="001831AE" w:rsidP="001831AE">
      <w:pPr>
        <w:ind w:firstLine="567"/>
        <w:jc w:val="both"/>
      </w:pPr>
      <w:r w:rsidRPr="00397F9B">
        <w:t>СЗЗ от скотомогильников согласно Санитарно-эпидемиологическим правилам и нормативам СанПиН 2.2.1/2.1.1.1200-03 составляет 1000 м.</w:t>
      </w:r>
    </w:p>
    <w:p w:rsidR="001831AE" w:rsidRPr="00397F9B" w:rsidRDefault="001831AE" w:rsidP="001831AE">
      <w:pPr>
        <w:ind w:firstLine="567"/>
        <w:jc w:val="both"/>
      </w:pPr>
      <w:r w:rsidRPr="00397F9B">
        <w:rPr>
          <w:b/>
        </w:rPr>
        <w:t>Коммунальные объекты специального назначения (места погребения).</w:t>
      </w:r>
      <w:r w:rsidRPr="00397F9B">
        <w:rPr>
          <w:b/>
          <w:vertAlign w:val="superscript"/>
        </w:rPr>
        <w:footnoteReference w:id="100"/>
      </w:r>
      <w:r w:rsidRPr="00397F9B">
        <w:t xml:space="preserve"> </w:t>
      </w:r>
      <w:r w:rsidR="008734C4" w:rsidRPr="00397F9B">
        <w:t>Н</w:t>
      </w:r>
      <w:r w:rsidRPr="00397F9B">
        <w:t xml:space="preserve">а территории </w:t>
      </w:r>
      <w:r w:rsidR="008734C4" w:rsidRPr="00397F9B">
        <w:t>Нефтекумского</w:t>
      </w:r>
      <w:r w:rsidRPr="00397F9B">
        <w:t xml:space="preserve"> </w:t>
      </w:r>
      <w:r w:rsidR="000E1341" w:rsidRPr="00397F9B">
        <w:t xml:space="preserve">городского округа </w:t>
      </w:r>
      <w:r w:rsidRPr="00397F9B">
        <w:t>располагаются 49 зарегистрированных мест погребения – кладбищ.</w:t>
      </w:r>
    </w:p>
    <w:p w:rsidR="001831AE" w:rsidRPr="00397F9B" w:rsidRDefault="001831AE" w:rsidP="001831AE">
      <w:pPr>
        <w:ind w:firstLine="567"/>
        <w:jc w:val="both"/>
      </w:pPr>
      <w:r w:rsidRPr="00397F9B">
        <w:t>Согласно СанПиН 2.2.1/2.1.1.1200-03 «Санитарно-защитные зоны и санитарная классификация предприятий, сооружений и иных объектов», размер СЗЗ для сельских и закрытых кладбищ составляет 50 м (раздел, класс V, п.7.), для кладбищ площадью равной и менее 10 га – 100 м, 10-20 га – 300 м.</w:t>
      </w:r>
    </w:p>
    <w:p w:rsidR="001831AE" w:rsidRPr="00397F9B" w:rsidRDefault="001831AE" w:rsidP="001831AE">
      <w:pPr>
        <w:ind w:firstLine="567"/>
        <w:jc w:val="both"/>
      </w:pPr>
      <w:r w:rsidRPr="00397F9B">
        <w:t>При устройстве новых участков кладбищ необходимо руководствоваться требованиями СанПиН 2.1.1279-03 «Гигиенические требования к размещению, устройству и содержанию кладбищ, зданий и сооружений похоронного назначения» и «Инструкции о порядке похорон и содержании кладбищ в Российской Федерации», МДС 13-2.2000, Водным кодексом Р</w:t>
      </w:r>
      <w:r w:rsidR="007C43F9" w:rsidRPr="00397F9B">
        <w:t xml:space="preserve">оссийской </w:t>
      </w:r>
      <w:r w:rsidRPr="00397F9B">
        <w:t>Ф</w:t>
      </w:r>
      <w:r w:rsidR="007C43F9" w:rsidRPr="00397F9B">
        <w:t>едерации</w:t>
      </w:r>
      <w:r w:rsidRPr="00397F9B">
        <w:t>.</w:t>
      </w:r>
    </w:p>
    <w:p w:rsidR="00CB2D70" w:rsidRPr="00397F9B" w:rsidRDefault="00CB2D70">
      <w:pPr>
        <w:jc w:val="center"/>
      </w:pPr>
    </w:p>
    <w:p w:rsidR="00CB2D70" w:rsidRPr="00397F9B" w:rsidRDefault="004C71E0">
      <w:pPr>
        <w:jc w:val="center"/>
        <w:rPr>
          <w:b/>
        </w:rPr>
      </w:pPr>
      <w:r w:rsidRPr="00397F9B">
        <w:rPr>
          <w:b/>
        </w:rPr>
        <w:t>5.8</w:t>
      </w:r>
      <w:r w:rsidR="008734C4" w:rsidRPr="00397F9B">
        <w:rPr>
          <w:b/>
        </w:rPr>
        <w:t>.</w:t>
      </w:r>
      <w:r w:rsidRPr="00397F9B">
        <w:rPr>
          <w:b/>
        </w:rPr>
        <w:t xml:space="preserve"> Особо охраняемые природные территории. </w:t>
      </w:r>
      <w:r w:rsidR="009374E3" w:rsidRPr="00397F9B">
        <w:rPr>
          <w:b/>
          <w:bCs/>
        </w:rPr>
        <w:t xml:space="preserve">Лесной фонд. Защитные лесные насаждения. </w:t>
      </w:r>
      <w:r w:rsidRPr="00397F9B">
        <w:rPr>
          <w:b/>
        </w:rPr>
        <w:t>Водные объекты общего пользования. Состояние окружающей среды</w:t>
      </w:r>
    </w:p>
    <w:p w:rsidR="00CB2D70" w:rsidRPr="00397F9B" w:rsidRDefault="00CB2D70">
      <w:pPr>
        <w:ind w:firstLine="567"/>
        <w:jc w:val="both"/>
      </w:pPr>
    </w:p>
    <w:p w:rsidR="00CB2D70" w:rsidRPr="00397F9B" w:rsidRDefault="004C71E0">
      <w:pPr>
        <w:jc w:val="center"/>
        <w:rPr>
          <w:b/>
        </w:rPr>
      </w:pPr>
      <w:r w:rsidRPr="00397F9B">
        <w:rPr>
          <w:b/>
        </w:rPr>
        <w:t>5.8.1</w:t>
      </w:r>
      <w:r w:rsidR="008734C4" w:rsidRPr="00397F9B">
        <w:rPr>
          <w:b/>
        </w:rPr>
        <w:t>.</w:t>
      </w:r>
      <w:r w:rsidRPr="00397F9B">
        <w:rPr>
          <w:b/>
        </w:rPr>
        <w:t xml:space="preserve"> Особо охраняемые природные территории (ООПТ)</w:t>
      </w:r>
    </w:p>
    <w:p w:rsidR="00CB2D70" w:rsidRPr="00397F9B" w:rsidRDefault="00CB2D70">
      <w:pPr>
        <w:ind w:firstLine="567"/>
        <w:jc w:val="both"/>
      </w:pPr>
    </w:p>
    <w:p w:rsidR="00CB2D70" w:rsidRPr="00397F9B" w:rsidRDefault="004C71E0">
      <w:pPr>
        <w:ind w:firstLine="567"/>
        <w:jc w:val="both"/>
      </w:pPr>
      <w:r w:rsidRPr="00397F9B">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(Федеральный закон от 14.03.1995 г. № 33-ФЗ «Об особо охраняемых природных территориях»).</w:t>
      </w:r>
    </w:p>
    <w:p w:rsidR="00CB2D70" w:rsidRPr="00397F9B" w:rsidRDefault="004C71E0">
      <w:pPr>
        <w:ind w:firstLine="567"/>
        <w:jc w:val="both"/>
      </w:pPr>
      <w:r w:rsidRPr="00397F9B">
        <w:t>В соответствии с положениями пункта 5 части 8 статьи 23 Градостроительного кодекса Российской Федерации материалы по обоснованию генерального плана в виде карт отображают особо охраняемые природные территории федерального, регионального, местного значения.</w:t>
      </w:r>
    </w:p>
    <w:p w:rsidR="00CB2D70" w:rsidRPr="00397F9B" w:rsidRDefault="004C71E0">
      <w:pPr>
        <w:ind w:firstLine="567"/>
        <w:jc w:val="both"/>
      </w:pPr>
      <w:r w:rsidRPr="00397F9B">
        <w:rPr>
          <w:b/>
        </w:rPr>
        <w:t>ООПТ федерального значения.</w:t>
      </w:r>
      <w:r w:rsidRPr="00397F9B">
        <w:t xml:space="preserve"> В соответствии с </w:t>
      </w:r>
      <w:r w:rsidR="00DC1067" w:rsidRPr="00397F9B">
        <w:t>информацией</w:t>
      </w:r>
      <w:r w:rsidRPr="00397F9B">
        <w:t xml:space="preserve"> Министерства природных ресурсов и экологии Российской Федерации от 20.02.2018 г. № 05-12-32/5143 на территории планируемого </w:t>
      </w:r>
      <w:r w:rsidR="0011220E" w:rsidRPr="00397F9B">
        <w:t>Нефтекумского</w:t>
      </w:r>
      <w:r w:rsidRPr="00397F9B">
        <w:t xml:space="preserve"> городского округа </w:t>
      </w:r>
      <w:r w:rsidR="002543A6" w:rsidRPr="00397F9B">
        <w:t>существующие</w:t>
      </w:r>
      <w:r w:rsidRPr="00397F9B">
        <w:t xml:space="preserve"> </w:t>
      </w:r>
      <w:r w:rsidR="00012CA3" w:rsidRPr="00397F9B">
        <w:t xml:space="preserve">ООПТ </w:t>
      </w:r>
      <w:r w:rsidRPr="00397F9B">
        <w:t>и планируемые к созданию ООПТ федерального значения и их охранные зоны</w:t>
      </w:r>
      <w:r w:rsidR="00983AF9" w:rsidRPr="00397F9B">
        <w:t xml:space="preserve"> отсутствуют</w:t>
      </w:r>
      <w:r w:rsidRPr="00397F9B">
        <w:t>.</w:t>
      </w:r>
    </w:p>
    <w:p w:rsidR="00437990" w:rsidRPr="00397F9B" w:rsidRDefault="004C71E0" w:rsidP="00437990">
      <w:pPr>
        <w:ind w:firstLine="567"/>
        <w:jc w:val="both"/>
      </w:pPr>
      <w:r w:rsidRPr="00397F9B">
        <w:rPr>
          <w:b/>
        </w:rPr>
        <w:t>ООПТ регионального значения.</w:t>
      </w:r>
      <w:r w:rsidRPr="00397F9B">
        <w:t xml:space="preserve"> В соответствии с письмом Министерства природных ресурсов и охраны окружающей среды Ставропольского края от 1</w:t>
      </w:r>
      <w:r w:rsidR="002543A6" w:rsidRPr="00397F9B">
        <w:t>2.03.</w:t>
      </w:r>
      <w:r w:rsidRPr="00397F9B">
        <w:t>2020 г. № 05/04-</w:t>
      </w:r>
      <w:r w:rsidR="002543A6" w:rsidRPr="00397F9B">
        <w:t>2280</w:t>
      </w:r>
      <w:r w:rsidRPr="00397F9B">
        <w:t xml:space="preserve"> на территории планируемого </w:t>
      </w:r>
      <w:r w:rsidR="0011220E" w:rsidRPr="00397F9B">
        <w:t>Нефтекумского</w:t>
      </w:r>
      <w:r w:rsidRPr="00397F9B">
        <w:t xml:space="preserve"> городского округа </w:t>
      </w:r>
      <w:r w:rsidR="002543A6" w:rsidRPr="00397F9B">
        <w:t xml:space="preserve">расположено 4 </w:t>
      </w:r>
      <w:r w:rsidRPr="00397F9B">
        <w:t>ООПТ регионального значения</w:t>
      </w:r>
      <w:r w:rsidR="00437990" w:rsidRPr="00397F9B">
        <w:t>:</w:t>
      </w:r>
    </w:p>
    <w:p w:rsidR="00437990" w:rsidRPr="00397F9B" w:rsidRDefault="00437990">
      <w:pPr>
        <w:ind w:firstLine="567"/>
        <w:jc w:val="both"/>
      </w:pPr>
      <w:r w:rsidRPr="00397F9B">
        <w:t>государственный ботанический заказник краевого значения «Бажиган»;</w:t>
      </w:r>
    </w:p>
    <w:p w:rsidR="00437990" w:rsidRPr="00397F9B" w:rsidRDefault="00437990">
      <w:pPr>
        <w:ind w:firstLine="567"/>
        <w:jc w:val="both"/>
      </w:pPr>
      <w:r w:rsidRPr="00397F9B">
        <w:t>государственный природный заказник краевого значения «Восточный»;</w:t>
      </w:r>
    </w:p>
    <w:p w:rsidR="00437990" w:rsidRPr="00397F9B" w:rsidRDefault="00437990">
      <w:pPr>
        <w:ind w:firstLine="567"/>
        <w:jc w:val="both"/>
      </w:pPr>
      <w:r w:rsidRPr="00397F9B">
        <w:t>государственный природный заказник краевого значения «Дюна»;</w:t>
      </w:r>
    </w:p>
    <w:p w:rsidR="00437990" w:rsidRPr="00397F9B" w:rsidRDefault="00437990">
      <w:pPr>
        <w:ind w:firstLine="567"/>
        <w:jc w:val="both"/>
      </w:pPr>
      <w:r w:rsidRPr="00397F9B">
        <w:t>памятник природы краевого значения «Камыш-Бурунский пойменный лес».</w:t>
      </w:r>
    </w:p>
    <w:p w:rsidR="00437990" w:rsidRPr="00397F9B" w:rsidRDefault="00437990">
      <w:pPr>
        <w:ind w:firstLine="567"/>
        <w:jc w:val="both"/>
      </w:pPr>
      <w:r w:rsidRPr="00397F9B">
        <w:t xml:space="preserve">Охранные зоны ООПТ не </w:t>
      </w:r>
      <w:r w:rsidR="00F43306" w:rsidRPr="00397F9B">
        <w:t>установлены</w:t>
      </w:r>
      <w:r w:rsidRPr="00397F9B">
        <w:t>.</w:t>
      </w:r>
    </w:p>
    <w:p w:rsidR="00DD09C0" w:rsidRPr="00397F9B" w:rsidRDefault="00EC63C8" w:rsidP="00A24824">
      <w:pPr>
        <w:ind w:firstLine="567"/>
        <w:jc w:val="both"/>
      </w:pPr>
      <w:r w:rsidRPr="00397F9B">
        <w:rPr>
          <w:b/>
          <w:bCs/>
        </w:rPr>
        <w:t>Государственный ботанический заказник краевого значения «Бажиган»</w:t>
      </w:r>
      <w:r w:rsidRPr="00397F9B">
        <w:t xml:space="preserve"> образован постановлением главы администрации Ставропольского края от 20.03.1995 г. № 110 «О государственном ботаническом заказнике краевого значения «Бажиган».</w:t>
      </w:r>
    </w:p>
    <w:p w:rsidR="00ED78BA" w:rsidRPr="00397F9B" w:rsidRDefault="00ED78BA" w:rsidP="00A24824">
      <w:pPr>
        <w:ind w:firstLine="567"/>
        <w:jc w:val="both"/>
      </w:pPr>
      <w:r w:rsidRPr="00397F9B">
        <w:t>Заказник находится на западе Терско-Кумской низменности, на территории Нефтекумского городского округа, в 5 км к востоку от села Махмуд-Мектеб, на территории Ачикулакской научно-исследовательской лесной опытной станции</w:t>
      </w:r>
      <w:r w:rsidR="00A5024F" w:rsidRPr="00397F9B">
        <w:t>.</w:t>
      </w:r>
    </w:p>
    <w:p w:rsidR="001B1056" w:rsidRPr="00397F9B" w:rsidRDefault="00ED78BA" w:rsidP="00A24824">
      <w:pPr>
        <w:ind w:firstLine="567"/>
        <w:jc w:val="both"/>
      </w:pPr>
      <w:r w:rsidRPr="00397F9B">
        <w:t xml:space="preserve">Заказник выполняет функции сохранения и воспроизводства эталонного варианта растительности степной полупустыни. Охраняются насаждения лесных культур на песках </w:t>
      </w:r>
      <w:r w:rsidR="00A5024F" w:rsidRPr="00397F9B">
        <w:t>–</w:t>
      </w:r>
      <w:r w:rsidRPr="00397F9B">
        <w:t xml:space="preserve"> дуба черешчатого, вяза мелколистного, робинии. На 100 м</w:t>
      </w:r>
      <w:r w:rsidRPr="00397F9B">
        <w:rPr>
          <w:vertAlign w:val="superscript"/>
        </w:rPr>
        <w:t>2</w:t>
      </w:r>
      <w:r w:rsidRPr="00397F9B">
        <w:t xml:space="preserve"> насчитывается 35 видов сосудистых растений. Основные доминанты: прутняк протертый, ковыль Лессинга. </w:t>
      </w:r>
    </w:p>
    <w:p w:rsidR="00ED78BA" w:rsidRPr="00397F9B" w:rsidRDefault="00ED78BA" w:rsidP="00A24824">
      <w:pPr>
        <w:ind w:firstLine="567"/>
        <w:jc w:val="both"/>
      </w:pPr>
      <w:r w:rsidRPr="00397F9B">
        <w:t>Виды растений, занесенные в Красную книгу РФ: касатик кожистый, безвременник яркий. Представители среднеазиатской флоры: астрагал шерстистый, аистник, эфедра. Лекарственные растения: тысячелистник, резак, солодка голая, шалфей, чабрец Маршаллов и другие. Ценные кормовые растения: прутняк простертый, житняк сибирский, тонконог, люцерна синегибридная, люцерна малая, полынь Лерха, костер кровельный, пырей сизый и другие.</w:t>
      </w:r>
    </w:p>
    <w:p w:rsidR="00DD09C0" w:rsidRPr="00397F9B" w:rsidRDefault="00C60376" w:rsidP="00DD09C0">
      <w:pPr>
        <w:ind w:firstLine="567"/>
        <w:jc w:val="both"/>
      </w:pPr>
      <w:r w:rsidRPr="00397F9B">
        <w:rPr>
          <w:b/>
          <w:bCs/>
        </w:rPr>
        <w:t>Государственный природный заказник краевого значения «Восточный»</w:t>
      </w:r>
      <w:r w:rsidRPr="00397F9B">
        <w:t xml:space="preserve"> образован постановлением Губернатора Ставропольского края от 17.08.2001 г. № 493 «Об образовании государственных природных заказников краевого значения: «Арзгирский», «Бештаугорский», «Восточный».</w:t>
      </w:r>
    </w:p>
    <w:p w:rsidR="00DD09C0" w:rsidRPr="00397F9B" w:rsidRDefault="00DD09C0" w:rsidP="00DD09C0">
      <w:pPr>
        <w:ind w:firstLine="567"/>
        <w:jc w:val="both"/>
      </w:pPr>
      <w:r w:rsidRPr="00397F9B">
        <w:t>Заказник находится на территории Нефтекумского городского округа, в 25 км на юго-восток от города Нефтекумска, на землях Ачикулакской научно-исследовательской лесной опытной станции.</w:t>
      </w:r>
    </w:p>
    <w:p w:rsidR="00DD09C0" w:rsidRPr="00397F9B" w:rsidRDefault="00DD09C0" w:rsidP="00DD09C0">
      <w:pPr>
        <w:ind w:firstLine="567"/>
        <w:jc w:val="both"/>
      </w:pPr>
      <w:r w:rsidRPr="00397F9B">
        <w:t>Заказник «Восточный» является зоологическим, образован в целях сохранения и воспроизводства редких и ценных видов животного мира.</w:t>
      </w:r>
    </w:p>
    <w:p w:rsidR="00DD09C0" w:rsidRPr="00397F9B" w:rsidRDefault="00DD09C0" w:rsidP="00DD09C0">
      <w:pPr>
        <w:ind w:firstLine="567"/>
        <w:jc w:val="both"/>
      </w:pPr>
      <w:r w:rsidRPr="00397F9B">
        <w:t>Животный мир типичен для степной зоны Ставропольского края, в том числе млекопитающие: барсук, корсак, камышовый кот, благородный олень, лисица, заяц-русак.</w:t>
      </w:r>
    </w:p>
    <w:p w:rsidR="00DD09C0" w:rsidRPr="00397F9B" w:rsidRDefault="00DD09C0" w:rsidP="00DD09C0">
      <w:pPr>
        <w:ind w:firstLine="567"/>
        <w:jc w:val="both"/>
      </w:pPr>
      <w:r w:rsidRPr="00397F9B">
        <w:t>Заказник является местом гнездования птиц и отдыха на пути их миграции, встречаются: стрепет, фазан, дикие голуби, серая куропатка.</w:t>
      </w:r>
    </w:p>
    <w:p w:rsidR="00CC5CE3" w:rsidRPr="00397F9B" w:rsidRDefault="00CC5CE3" w:rsidP="00CC5CE3">
      <w:pPr>
        <w:ind w:firstLine="567"/>
        <w:jc w:val="both"/>
      </w:pPr>
      <w:r w:rsidRPr="00397F9B">
        <w:rPr>
          <w:b/>
          <w:bCs/>
        </w:rPr>
        <w:t>Государственный природный заказник краевого значения «Дюна»</w:t>
      </w:r>
      <w:r w:rsidRPr="00397F9B">
        <w:t xml:space="preserve"> образован постановлением Губернатора Ставропольского края от 26.08.1997 г. </w:t>
      </w:r>
      <w:r w:rsidR="00A5024F" w:rsidRPr="00397F9B">
        <w:t xml:space="preserve">№ 547 </w:t>
      </w:r>
      <w:r w:rsidRPr="00397F9B">
        <w:t>«Об образовании государственных природных заказников краевого значения».</w:t>
      </w:r>
    </w:p>
    <w:p w:rsidR="00CC5CE3" w:rsidRPr="00397F9B" w:rsidRDefault="00CC5CE3" w:rsidP="00CC5CE3">
      <w:pPr>
        <w:ind w:firstLine="567"/>
        <w:jc w:val="both"/>
      </w:pPr>
      <w:r w:rsidRPr="00397F9B">
        <w:t xml:space="preserve">Заказник расположен на территории Нефтекумского городского округа, в 15 км к юго-востоку от </w:t>
      </w:r>
      <w:r w:rsidR="00DC1067" w:rsidRPr="00397F9B">
        <w:t>хутора</w:t>
      </w:r>
      <w:r w:rsidRPr="00397F9B">
        <w:t xml:space="preserve"> Андрей-Курган, на землях Ачикулакской научно-исследовательской лесной опытной станции.</w:t>
      </w:r>
    </w:p>
    <w:p w:rsidR="00CC5CE3" w:rsidRPr="00397F9B" w:rsidRDefault="00CC5CE3" w:rsidP="00CC5CE3">
      <w:pPr>
        <w:ind w:firstLine="567"/>
        <w:jc w:val="both"/>
      </w:pPr>
      <w:r w:rsidRPr="00397F9B">
        <w:t>Заказник «Дюна» является биологическим, образован в целях сохранения и воспроизводства искусственно созданного «зеленого оазиса» в зоне континентальных пустынь в восточном районе Ставропольского края для укрепления наиболее подвижных и сильно барханных песков и преграждения воздействию разрушительного восточного ветра.</w:t>
      </w:r>
    </w:p>
    <w:p w:rsidR="00CC5CE3" w:rsidRPr="00397F9B" w:rsidRDefault="00CC5CE3" w:rsidP="00CC5CE3">
      <w:pPr>
        <w:ind w:firstLine="567"/>
        <w:jc w:val="both"/>
      </w:pPr>
      <w:r w:rsidRPr="00397F9B">
        <w:t>Эталонные варианты древесно-кустарниковой растительности континентальных пустынь представлены: робинией лжеакацией, акацией белой, ильмом, полукустарничком - терескеном серым.</w:t>
      </w:r>
    </w:p>
    <w:p w:rsidR="00CC5CE3" w:rsidRPr="00397F9B" w:rsidRDefault="00CC5CE3" w:rsidP="00CC5CE3">
      <w:pPr>
        <w:ind w:firstLine="567"/>
        <w:jc w:val="both"/>
      </w:pPr>
      <w:r w:rsidRPr="00397F9B">
        <w:t>Природный травостой насчитывает 81 вид сосудистых растений, в том числе: тюльпан Геснера, касатик кожистый, касатик ложноненастоящий, молочай остистый, безвременник яркий, внесенные в Красную книгу Ставропольского края, а также тюльпан Шренка, ковыль Лессинга.</w:t>
      </w:r>
    </w:p>
    <w:p w:rsidR="00CC5CE3" w:rsidRPr="00397F9B" w:rsidRDefault="00CC5CE3" w:rsidP="00CC5CE3">
      <w:pPr>
        <w:ind w:firstLine="567"/>
        <w:jc w:val="both"/>
      </w:pPr>
      <w:r w:rsidRPr="00397F9B">
        <w:t>На территории заказника произрастают: лекарственные растения: алтей лекарственный, полынь белая, полынь песчаная, солодка голая, тимьян ползучий, тысячелистник обыкновенный; ценные злаки: овес песчаный, житняк гребневидный, житняк сибирский, мятлик узколистный, пырей ползучий, волоснец ситниковый; ценные бобовые: донник желтый, эспарцет песчаный, кохия стелющаяся, астрагал шерстистый, войда песчаная, живокость посевная; типичные виды степной полупустыни: люцерна малая, лен кудряш, диускурея Софья, кульбаба осенняя, коровяк медвежье ухо, кохия стелющаяся, кохия шерстистоцветная, верблюдка восточная.</w:t>
      </w:r>
    </w:p>
    <w:p w:rsidR="00CC5CE3" w:rsidRPr="00397F9B" w:rsidRDefault="00CC5CE3" w:rsidP="00CC5CE3">
      <w:pPr>
        <w:ind w:firstLine="567"/>
        <w:jc w:val="both"/>
      </w:pPr>
      <w:r w:rsidRPr="00397F9B">
        <w:t>Животный мир типичен для пустынной зоны, в том числе, насекомые: жужелица кавказская, павлиноглазка, внесенные в Красную книгу Российской Федерации, скарабей священный, красивая бронзовка, красотел пахучий, внесенные в Красную книгу Ставропольского края; птицы: стрепет, внесенный в Красную книгу Российской Федерации, дрофа, степной орел, внесенные в Красную книгу Ставропольского края, а также фазан. млекопитающие: гигантский слепыш, внесенный в Красную книгу Российской Федерации и Красную книгу Ставропольского края, а также кабан, лисица, кавказский олень.</w:t>
      </w:r>
    </w:p>
    <w:p w:rsidR="00190A3A" w:rsidRPr="00397F9B" w:rsidRDefault="00190A3A" w:rsidP="00190A3A">
      <w:pPr>
        <w:ind w:firstLine="567"/>
        <w:jc w:val="both"/>
      </w:pPr>
      <w:r w:rsidRPr="00397F9B">
        <w:rPr>
          <w:b/>
          <w:bCs/>
        </w:rPr>
        <w:t>Памятник природы краевого значения «Камыш-Бурунский пойменный лес»</w:t>
      </w:r>
      <w:r w:rsidRPr="00397F9B">
        <w:t xml:space="preserve"> создан решением исполкома Ставропольского краевого Совета народных депутатов от 04.01.1978 г. № 9 «О взятии под особую охрану памятников природы».</w:t>
      </w:r>
      <w:r w:rsidR="00A02BEB" w:rsidRPr="00397F9B">
        <w:t xml:space="preserve"> Граница и режим особой охраны памятника природы краевого значения «Камыш-Бурунский пойменный лес» утверждены постановлением Правительства Ставропольского края от 13 апреля 2021 г. № 168-п «О переименовании памятника природы и утверждении Положения о памятнике природы краевого значения «Камыш-Бурунский пойменный лес» и границы памятника природы краевого значения «Камыш-Бурунский пойменный лес».</w:t>
      </w:r>
    </w:p>
    <w:p w:rsidR="00A02BEB" w:rsidRPr="00397F9B" w:rsidRDefault="00A02BEB" w:rsidP="00A02BEB">
      <w:pPr>
        <w:ind w:firstLine="567"/>
        <w:jc w:val="both"/>
      </w:pPr>
      <w:r w:rsidRPr="00397F9B">
        <w:t>Памятник природы краевого значения «Камыш-Бурунский пойменный лес» (далее – памятник природы) находится в 2,7 км к северу от города Нефтекумска.</w:t>
      </w:r>
    </w:p>
    <w:p w:rsidR="00A02BEB" w:rsidRPr="00397F9B" w:rsidRDefault="00A02BEB" w:rsidP="00A02BEB">
      <w:pPr>
        <w:ind w:firstLine="567"/>
        <w:jc w:val="both"/>
      </w:pPr>
      <w:r w:rsidRPr="00397F9B">
        <w:t>Площадь памятника природы составляет 99,87 гектара.</w:t>
      </w:r>
    </w:p>
    <w:p w:rsidR="00A02BEB" w:rsidRPr="00397F9B" w:rsidRDefault="00A02BEB" w:rsidP="00A02BEB">
      <w:pPr>
        <w:ind w:firstLine="567"/>
        <w:jc w:val="both"/>
      </w:pPr>
      <w:r w:rsidRPr="00397F9B">
        <w:t>Территория памятника природы находится в пределах Нижнекумско-Прикаспийского ландшафта злаково-полынных полупустынь и полынных пустынь. Непосредственно на территории памятника поверхностные водные объекты отсутствуют, хотя он и приурочен к пойме р. Кума.</w:t>
      </w:r>
    </w:p>
    <w:p w:rsidR="00A02BEB" w:rsidRPr="00397F9B" w:rsidRDefault="00A02BEB" w:rsidP="00A02BEB">
      <w:pPr>
        <w:ind w:firstLine="567"/>
        <w:jc w:val="both"/>
      </w:pPr>
      <w:r w:rsidRPr="00397F9B">
        <w:t>Растительность на территории памятника природы представлена пойменным лесным массивом, являющимся остатком некогда более широко распространенных лесов поймы р. Кума в нижнем течении. Пойменные леса реки Кума на территории памятника природы представляют собой многоярусное древесно-кустарниковое сообщество. Они занимают около 85 % от территории памятника природы.</w:t>
      </w:r>
    </w:p>
    <w:p w:rsidR="00A02BEB" w:rsidRPr="00397F9B" w:rsidRDefault="00A02BEB" w:rsidP="00A02BEB">
      <w:pPr>
        <w:ind w:firstLine="567"/>
        <w:jc w:val="both"/>
      </w:pPr>
      <w:r w:rsidRPr="00397F9B">
        <w:t>Первый ярус формирует тополь белый. Он достигает 25 м в высоту, при диаметре стволов 40-50 см. Во втором ярусе растут ясень обыкновенный, ива белая, вяз мелколистный. Изредка встречаются единичные экземпляры дуба черешчатого высотой до 27 м, при диаметре стволов 15-30 см. В третьем ярусе древостоя растут лох узколистный, клен татарский, клен ясенелистный. В незначительном количестве встречается яблоня восточная и груша кавказская.</w:t>
      </w:r>
    </w:p>
    <w:p w:rsidR="00A02BEB" w:rsidRPr="00397F9B" w:rsidRDefault="00A02BEB" w:rsidP="00A02BEB">
      <w:pPr>
        <w:ind w:firstLine="567"/>
        <w:jc w:val="both"/>
      </w:pPr>
      <w:r w:rsidRPr="00397F9B">
        <w:t>В составе кустарникового яруса доминируют бузина черная и свидина южная со значительным участием бересклета европейского. Также присутствуют ива козья, тамарикс ветвистый, аморфа кустарниковая. По окраинам лесного массива обычны такие кустарники как жостер Палласа, жостер слабительный, терн, бирючина.</w:t>
      </w:r>
    </w:p>
    <w:p w:rsidR="00A02BEB" w:rsidRPr="00397F9B" w:rsidRDefault="00A02BEB" w:rsidP="00A02BEB">
      <w:pPr>
        <w:ind w:firstLine="567"/>
        <w:jc w:val="both"/>
      </w:pPr>
      <w:r w:rsidRPr="00397F9B">
        <w:t>В составе травянистого покрова выделяются ассоциации еживичника, яснотково-гравилатовая, коротконожковая, крапивная и яснотково-подмаренниковая, доминантами которых являются ежевика сизая, яснотка белая, крапива двудомная, гравилат городской, коротконожка лесная и подмаренник цепкий.</w:t>
      </w:r>
    </w:p>
    <w:p w:rsidR="00A02BEB" w:rsidRPr="00397F9B" w:rsidRDefault="00A02BEB" w:rsidP="00A02BEB">
      <w:pPr>
        <w:ind w:firstLine="567"/>
        <w:jc w:val="both"/>
      </w:pPr>
      <w:r w:rsidRPr="00397F9B">
        <w:t>По окраинам лесных сообществ и на открытых участках хорошо развита лугово-степная растительность. Она представлена злаково-разнотравными сообществами, в которых преобладают участки пырейно-мятликовых, пырейно-клеверовых, овсяницево-коротконожковых ассоциаций. Доминирующими видами являются пырей средний, коротконожка скальная, овсяница полевая. К обычным видам для данных сообществ можно отнести цикорий обыкновенный, морковь дикая, рейграс французский, люцерна серповидная, тысячелистник обыкновенный, девясил шершавый, ежа сборная и другие виды.</w:t>
      </w:r>
    </w:p>
    <w:p w:rsidR="00A02BEB" w:rsidRPr="00397F9B" w:rsidRDefault="00A02BEB" w:rsidP="00A02BEB">
      <w:pPr>
        <w:ind w:firstLine="567"/>
        <w:jc w:val="both"/>
      </w:pPr>
      <w:r w:rsidRPr="00397F9B">
        <w:t>В целом флора памятника природы насчитывает 144 вида растений.</w:t>
      </w:r>
    </w:p>
    <w:p w:rsidR="00A02BEB" w:rsidRPr="00397F9B" w:rsidRDefault="00A02BEB" w:rsidP="00A02BEB">
      <w:pPr>
        <w:ind w:firstLine="567"/>
        <w:jc w:val="both"/>
      </w:pPr>
      <w:r w:rsidRPr="00397F9B">
        <w:t>В животном населении памятника природы доминируют лесные и степные виды. Большим разнообразием видов отличается орнитофауна. Наиболее характерными видами являются большая синица, обыкновенный канюк, серая ворона, серая славка, трясогузка белая, сойка, серая куропатка, фазан, коршун черный.</w:t>
      </w:r>
    </w:p>
    <w:p w:rsidR="00A02BEB" w:rsidRPr="00397F9B" w:rsidRDefault="00A02BEB" w:rsidP="00A02BEB">
      <w:pPr>
        <w:ind w:firstLine="567"/>
        <w:jc w:val="both"/>
      </w:pPr>
      <w:r w:rsidRPr="00397F9B">
        <w:t>Среди млекопитающих наиболее многочисленны мелкие грызуны и насекомоядные. Обычны заяц-русак, лисица обыкновенная, шакал.</w:t>
      </w:r>
    </w:p>
    <w:p w:rsidR="00A02BEB" w:rsidRPr="00397F9B" w:rsidRDefault="00A02BEB" w:rsidP="00A02BEB">
      <w:pPr>
        <w:ind w:firstLine="567"/>
        <w:jc w:val="both"/>
      </w:pPr>
      <w:r w:rsidRPr="00397F9B">
        <w:t>В целом фауна памятника природы насчитывает 35 видов позвоночных животных.</w:t>
      </w:r>
    </w:p>
    <w:p w:rsidR="00A02BEB" w:rsidRPr="00397F9B" w:rsidRDefault="00A02BEB" w:rsidP="00A02BEB">
      <w:pPr>
        <w:ind w:firstLine="567"/>
        <w:jc w:val="both"/>
      </w:pPr>
      <w:r w:rsidRPr="00397F9B">
        <w:t>Современное состояние природных комплексов и экосистем на территории памятника природы довольно устойчивое, с высокой степенью сохранности природных объектов.</w:t>
      </w:r>
    </w:p>
    <w:p w:rsidR="00A02BEB" w:rsidRPr="00397F9B" w:rsidRDefault="00A02BEB" w:rsidP="00A02BEB">
      <w:pPr>
        <w:ind w:firstLine="567"/>
        <w:jc w:val="both"/>
      </w:pPr>
      <w:r w:rsidRPr="00397F9B">
        <w:t>Территория памятника природы обладает высоким природоохранным потенциалом и значительной научной ценностью, обеспечивая существование 12,81 % от всего биологического разнообразия сосудистых растений и наземных позвоночных животных Ставропольского края.</w:t>
      </w:r>
    </w:p>
    <w:p w:rsidR="00CB2D70" w:rsidRPr="00397F9B" w:rsidRDefault="004C71E0">
      <w:pPr>
        <w:ind w:firstLine="567"/>
        <w:jc w:val="both"/>
      </w:pPr>
      <w:r w:rsidRPr="00397F9B">
        <w:rPr>
          <w:b/>
        </w:rPr>
        <w:t>ООПТ местного значения.</w:t>
      </w:r>
      <w:r w:rsidRPr="00397F9B">
        <w:t xml:space="preserve"> </w:t>
      </w:r>
      <w:r w:rsidR="00965E66" w:rsidRPr="00397F9B">
        <w:t>Н</w:t>
      </w:r>
      <w:r w:rsidRPr="00397F9B">
        <w:t xml:space="preserve">а территории </w:t>
      </w:r>
      <w:r w:rsidR="0011220E" w:rsidRPr="00397F9B">
        <w:t>Нефтекумского</w:t>
      </w:r>
      <w:r w:rsidRPr="00397F9B">
        <w:t xml:space="preserve"> городского округа ООПТ </w:t>
      </w:r>
      <w:r w:rsidR="00965E66" w:rsidRPr="00397F9B">
        <w:t>местного</w:t>
      </w:r>
      <w:r w:rsidRPr="00397F9B">
        <w:t xml:space="preserve"> значения не </w:t>
      </w:r>
      <w:r w:rsidR="00965E66" w:rsidRPr="00397F9B">
        <w:t>располагаются</w:t>
      </w:r>
      <w:r w:rsidRPr="00397F9B">
        <w:t>.</w:t>
      </w:r>
    </w:p>
    <w:p w:rsidR="00965E66" w:rsidRPr="00397F9B" w:rsidRDefault="00965E66">
      <w:pPr>
        <w:ind w:firstLine="567"/>
        <w:jc w:val="both"/>
      </w:pPr>
    </w:p>
    <w:p w:rsidR="001831AE" w:rsidRPr="00397F9B" w:rsidRDefault="001831AE" w:rsidP="001831AE">
      <w:pPr>
        <w:jc w:val="center"/>
        <w:rPr>
          <w:b/>
        </w:rPr>
      </w:pPr>
      <w:r w:rsidRPr="00397F9B">
        <w:rPr>
          <w:b/>
        </w:rPr>
        <w:t>5.8.2</w:t>
      </w:r>
      <w:r w:rsidR="00965E66" w:rsidRPr="00397F9B">
        <w:rPr>
          <w:b/>
        </w:rPr>
        <w:t>.</w:t>
      </w:r>
      <w:r w:rsidRPr="00397F9B">
        <w:rPr>
          <w:b/>
        </w:rPr>
        <w:t xml:space="preserve"> Лесной фонд</w:t>
      </w:r>
    </w:p>
    <w:p w:rsidR="001831AE" w:rsidRPr="00397F9B" w:rsidRDefault="001831AE" w:rsidP="001831AE">
      <w:pPr>
        <w:ind w:firstLine="567"/>
        <w:jc w:val="both"/>
      </w:pPr>
    </w:p>
    <w:p w:rsidR="001831AE" w:rsidRPr="00397F9B" w:rsidRDefault="001831AE" w:rsidP="001831AE">
      <w:pPr>
        <w:ind w:firstLine="567"/>
        <w:jc w:val="both"/>
      </w:pPr>
      <w:r w:rsidRPr="00397F9B">
        <w:t>Лесной фонд — природно-хозяйственный объект федеральной собственности, лесных отношений, управления, использования и воспроизводства лесов, представляющий совокупность лесов, лесных и нелесных земель в границах, установленных в соответствии с лесным и земельным законодательством.</w:t>
      </w:r>
    </w:p>
    <w:p w:rsidR="001831AE" w:rsidRPr="00397F9B" w:rsidRDefault="001831AE" w:rsidP="001831AE">
      <w:pPr>
        <w:ind w:firstLine="567"/>
        <w:jc w:val="both"/>
      </w:pPr>
      <w:r w:rsidRPr="00397F9B">
        <w:t>К землям лесного фонда относятся лесные и нелесные земли.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 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 Границы земель лесного фонда определяются границами лесничеств.</w:t>
      </w:r>
      <w:r w:rsidRPr="00397F9B">
        <w:rPr>
          <w:vertAlign w:val="superscript"/>
        </w:rPr>
        <w:footnoteReference w:id="101"/>
      </w:r>
    </w:p>
    <w:p w:rsidR="001831AE" w:rsidRPr="00397F9B" w:rsidRDefault="001831AE" w:rsidP="001831AE">
      <w:pPr>
        <w:ind w:firstLine="567"/>
        <w:jc w:val="both"/>
      </w:pPr>
      <w:r w:rsidRPr="00397F9B">
        <w:t>В соответствии с приказом Федерального агентства лесного хозяйства от 21.08.2008 г. № 229 «Об определении количества лесничеств на территории Ставропольского края и установлении их границ» на территории Ставропольского края определено 12 лесничеств и установлены их границы. Земли лесного фонда, расположенные на территории Нефтекумского городского округа включены в состав Левокумского лесничества. Земельным участкам лесного фонда на территории Нефтекумского городского округа присвоены следующие кадастровые номера – 26:22:000000:94 и 26:22:000000:91.</w:t>
      </w:r>
    </w:p>
    <w:p w:rsidR="001831AE" w:rsidRPr="00397F9B" w:rsidRDefault="001831AE" w:rsidP="001831AE">
      <w:pPr>
        <w:ind w:firstLine="567"/>
        <w:jc w:val="both"/>
      </w:pPr>
      <w:r w:rsidRPr="00397F9B">
        <w:t>Земельные участки, занятые городскими лесами, по данным государственного лесного реестра, на территории Нефтекумского городского округа Ставропольского края отсутствуют.</w:t>
      </w:r>
    </w:p>
    <w:p w:rsidR="001831AE" w:rsidRPr="00397F9B" w:rsidRDefault="001831AE" w:rsidP="001831AE">
      <w:pPr>
        <w:ind w:firstLine="567"/>
        <w:jc w:val="both"/>
      </w:pPr>
      <w:r w:rsidRPr="00397F9B">
        <w:t>Администрация Нефтекумского городского округа в области лесных отношений действует в соответствии с действующим законодательством: Лесн</w:t>
      </w:r>
      <w:r w:rsidR="007C43F9" w:rsidRPr="00397F9B">
        <w:t>ы</w:t>
      </w:r>
      <w:r w:rsidRPr="00397F9B">
        <w:t xml:space="preserve">м кодексом Российской Федерации, Земельным кодексом Российской Федерации, Градостроительным кодексом Российской Федерации, Федеральным законом от 21.12.1994 № 69-ФЗ «О пожарной безопасности», Федеральным законом от 22.07.2008 № 123-ФЗ «Технический регламент о требованиях пожарной безопасности», постановлением Правительства Российской Федерации от 25.04.2012 № 390 «О противопожарном режиме». </w:t>
      </w:r>
    </w:p>
    <w:p w:rsidR="001831AE" w:rsidRPr="00397F9B" w:rsidRDefault="001831AE" w:rsidP="001831AE">
      <w:pPr>
        <w:ind w:firstLine="567"/>
        <w:jc w:val="both"/>
      </w:pPr>
      <w:r w:rsidRPr="00397F9B">
        <w:t xml:space="preserve">Общие требования пожарной безопасности в лесах устанавливает Постановление Правительства РФ от 30.06.2007 </w:t>
      </w:r>
      <w:r w:rsidR="00046BEE">
        <w:t xml:space="preserve">г. </w:t>
      </w:r>
      <w:r w:rsidRPr="00397F9B">
        <w:t>№ 417 «Об утверждении Правил пожарной безопасности в лесах».</w:t>
      </w:r>
    </w:p>
    <w:p w:rsidR="001831AE" w:rsidRPr="00397F9B" w:rsidRDefault="001831AE" w:rsidP="001831AE">
      <w:pPr>
        <w:ind w:firstLine="567"/>
        <w:jc w:val="both"/>
      </w:pPr>
      <w:r w:rsidRPr="00397F9B">
        <w:t xml:space="preserve">Общие требования санитарной безопасности в лесах устанавливает Постановление Правительства РФ от 29.06.2007 </w:t>
      </w:r>
      <w:r w:rsidR="00046BEE">
        <w:t xml:space="preserve">г. </w:t>
      </w:r>
      <w:r w:rsidRPr="00397F9B">
        <w:t>№ 414 «Об утверждении Правил санитарной безопасности в лесах».</w:t>
      </w:r>
    </w:p>
    <w:p w:rsidR="001831AE" w:rsidRPr="00397F9B" w:rsidRDefault="001831AE" w:rsidP="001831AE">
      <w:pPr>
        <w:ind w:firstLine="567"/>
        <w:jc w:val="both"/>
      </w:pPr>
      <w:r w:rsidRPr="00397F9B">
        <w:t>В соответствии с положениями п. 8.1. ч. 8 ст. 23 Градостроительного кодекса Р</w:t>
      </w:r>
      <w:r w:rsidR="007C43F9" w:rsidRPr="00397F9B">
        <w:t xml:space="preserve">оссийской Федерации </w:t>
      </w:r>
      <w:r w:rsidRPr="00397F9B">
        <w:t>материалы по обоснованию генерального плана в виде карт отображают границы лесничеств и лесопарков – «Карта категорий земель, лесничеств и лесопарков городского округа» (М 1:50000).</w:t>
      </w:r>
    </w:p>
    <w:p w:rsidR="001831AE" w:rsidRPr="00397F9B" w:rsidRDefault="001831AE" w:rsidP="001831AE">
      <w:pPr>
        <w:ind w:firstLine="567"/>
        <w:jc w:val="both"/>
      </w:pPr>
    </w:p>
    <w:p w:rsidR="00395C7D" w:rsidRPr="00397F9B" w:rsidRDefault="00395C7D" w:rsidP="00395C7D">
      <w:pPr>
        <w:jc w:val="center"/>
      </w:pPr>
      <w:r w:rsidRPr="00397F9B">
        <w:rPr>
          <w:b/>
          <w:bCs/>
        </w:rPr>
        <w:t>5.8.3. Защитные лесные насаждения</w:t>
      </w:r>
    </w:p>
    <w:p w:rsidR="00395C7D" w:rsidRPr="00397F9B" w:rsidRDefault="00395C7D" w:rsidP="001831AE">
      <w:pPr>
        <w:ind w:firstLine="567"/>
        <w:jc w:val="both"/>
      </w:pPr>
    </w:p>
    <w:p w:rsidR="00A02BEB" w:rsidRPr="00397F9B" w:rsidRDefault="006829CE" w:rsidP="006829CE">
      <w:pPr>
        <w:ind w:firstLine="567"/>
        <w:jc w:val="both"/>
      </w:pPr>
      <w:r w:rsidRPr="00397F9B">
        <w:t xml:space="preserve">На территории </w:t>
      </w:r>
      <w:r w:rsidR="00A02BEB" w:rsidRPr="00397F9B">
        <w:t xml:space="preserve">Нефтекумского городского округа Ставропольского края имеются земли с кадастровыми номерами: </w:t>
      </w:r>
      <w:r w:rsidRPr="00397F9B">
        <w:t>26:22:000000:9360, 26:22:000000:9526, 26:22:000000:9509, 26:22:000000:9508, 26:22:000000:9307, 26:22:000000:9310, 26:22:000000:9322, 26:22:000000:9306</w:t>
      </w:r>
      <w:r w:rsidR="00A02BEB" w:rsidRPr="00397F9B">
        <w:t xml:space="preserve"> занятые мелиоративными защитными лесными насаждениями предоставленные на правах постоянного (бессрочного) пользования подведомственному Министерству природных ресурсов и охраны окружающей среды Ставропольского края государственному бюджетному учреждению Ставропольского края «Левокумский лесхоз».</w:t>
      </w:r>
    </w:p>
    <w:p w:rsidR="00A02BEB" w:rsidRPr="00397F9B" w:rsidRDefault="00A02BEB" w:rsidP="006829CE">
      <w:pPr>
        <w:ind w:firstLine="567"/>
        <w:jc w:val="both"/>
      </w:pPr>
      <w:r w:rsidRPr="00397F9B">
        <w:t>В соответствии со статьей 9 Закона Ставропольского края от 24.06.2021 № 68-кз «О некоторых вопросах в области содержания мелиоративных защитных лесных насаждений и осуществлении мероприятий по их сохранению» проведение в мелиоративных защитных насаждениях выборочных рубок деревьев и сплошных рубок деревьев и кустарников допускается в случаях:</w:t>
      </w:r>
    </w:p>
    <w:p w:rsidR="00A02BEB" w:rsidRPr="00397F9B" w:rsidRDefault="00A02BEB" w:rsidP="006829CE">
      <w:pPr>
        <w:ind w:firstLine="567"/>
        <w:jc w:val="both"/>
      </w:pPr>
      <w:r w:rsidRPr="00397F9B">
        <w:t>строительства, реконструкции и эксплуатации линий электропередачи, линий связи, дорог, трубопроводов, других линейных объектов и сооружений, являющихся неотъемлемой технологической частью2 указанных объектов, если это не запрещено или не ограничено законодательством Российской Федерации и законодательством Ставропольского края;</w:t>
      </w:r>
    </w:p>
    <w:p w:rsidR="00A02BEB" w:rsidRPr="00397F9B" w:rsidRDefault="00A02BEB" w:rsidP="006829CE">
      <w:pPr>
        <w:ind w:firstLine="567"/>
        <w:jc w:val="both"/>
      </w:pPr>
      <w:r w:rsidRPr="00397F9B">
        <w:t>предупреждения и ликвидации чрезвычайных ситуаций природного и техногенного характера.</w:t>
      </w:r>
    </w:p>
    <w:p w:rsidR="00A02BEB" w:rsidRPr="00397F9B" w:rsidRDefault="00A02BEB" w:rsidP="006829CE">
      <w:pPr>
        <w:ind w:firstLine="567"/>
        <w:jc w:val="both"/>
      </w:pPr>
      <w:r w:rsidRPr="00397F9B">
        <w:t xml:space="preserve">Рубка мелиоративных защитных лесных насаждений в случаях, предусмотренных пунктом 1 части 1 статьи 9 Закона № 68-кз, осуществляется на основании разрешения, выдаваемого уполномоченным органом в порядке, определяемом Правительством Ставропольского края (постановление Правительства Ставропольского края от 14.06.2019 </w:t>
      </w:r>
      <w:r w:rsidR="00046BEE">
        <w:t xml:space="preserve">г. </w:t>
      </w:r>
      <w:r w:rsidRPr="00397F9B">
        <w:t>№ 265-п). Нарушение законодательства в сфере сохранения и воспроизводства защитных насаждений влечет за собой ответственность, установленную законодательством Российской Федерации и законодательством Ставропольского края.</w:t>
      </w:r>
    </w:p>
    <w:p w:rsidR="006829CE" w:rsidRPr="00397F9B" w:rsidRDefault="006829CE" w:rsidP="006829CE">
      <w:pPr>
        <w:ind w:firstLine="567"/>
        <w:jc w:val="both"/>
      </w:pPr>
      <w:r w:rsidRPr="00397F9B">
        <w:t xml:space="preserve">Статьей 16 Закона Ставропольского края от 15.05.2006 </w:t>
      </w:r>
      <w:r w:rsidR="00046BEE">
        <w:t xml:space="preserve">г. </w:t>
      </w:r>
      <w:r w:rsidRPr="00397F9B">
        <w:t>№ 31-кз «Об обеспечении плодородия земель сельскохозяйственного назначения в Ставропольском крае» определено:</w:t>
      </w:r>
    </w:p>
    <w:p w:rsidR="00395C7D" w:rsidRPr="00397F9B" w:rsidRDefault="00A02BEB" w:rsidP="006829CE">
      <w:pPr>
        <w:ind w:firstLine="567"/>
        <w:jc w:val="both"/>
      </w:pPr>
      <w:r w:rsidRPr="00397F9B">
        <w:t>ф</w:t>
      </w:r>
      <w:r w:rsidR="006829CE" w:rsidRPr="00397F9B">
        <w:t>изические и юридические лица, в границах землепользования которых имеются мелиоративные защитные лесные насаждения, обязаны содержать их в надлежащем состоянии, обеспечивающем выполнение ими полезных функций мелиоративных защитных лесных насаждений, и проводить мероприятия по сохранению мелиоративных защитных лесных насаждений, в том числе по охране, защите, воспроизводству мелиоративных защитных лесных насаждений</w:t>
      </w:r>
      <w:r w:rsidRPr="00397F9B">
        <w:t>;</w:t>
      </w:r>
    </w:p>
    <w:p w:rsidR="00395C7D" w:rsidRPr="00397F9B" w:rsidRDefault="00A02BEB" w:rsidP="001831AE">
      <w:pPr>
        <w:ind w:firstLine="567"/>
        <w:jc w:val="both"/>
      </w:pPr>
      <w:r w:rsidRPr="00397F9B">
        <w:t>з</w:t>
      </w:r>
      <w:r w:rsidR="006829CE" w:rsidRPr="00397F9B">
        <w:t>апрещается загрязнение защитных лесных насаждений бытовыми или производственными отходами, уничтожение или повреждение их путем незаконной вырубки, поджога либо иным способом</w:t>
      </w:r>
      <w:r w:rsidRPr="00397F9B">
        <w:t>.</w:t>
      </w:r>
    </w:p>
    <w:p w:rsidR="006829CE" w:rsidRPr="00397F9B" w:rsidRDefault="006829CE" w:rsidP="006829CE">
      <w:pPr>
        <w:ind w:firstLine="567"/>
        <w:jc w:val="both"/>
      </w:pPr>
      <w:r w:rsidRPr="00397F9B">
        <w:t>В защитных лесных насаждениях выборочные рубки и сплошные рубки деревьев и кустарников допускаются в случаях:</w:t>
      </w:r>
    </w:p>
    <w:p w:rsidR="006829CE" w:rsidRPr="00397F9B" w:rsidRDefault="006829CE" w:rsidP="006829CE">
      <w:pPr>
        <w:ind w:firstLine="567"/>
        <w:jc w:val="both"/>
      </w:pPr>
      <w:r w:rsidRPr="00397F9B">
        <w:t>строительства, реконструкции и эксплуатации линий электропередачи, линий связи, дорог, трубопроводов, других линейных объектов и сооружений, являющихся неотъемлемой технологической частью указанных объектов, если это не запрещено или не ограничено законодательством Российской Федерации;</w:t>
      </w:r>
    </w:p>
    <w:p w:rsidR="006829CE" w:rsidRPr="00397F9B" w:rsidRDefault="006829CE" w:rsidP="006829CE">
      <w:pPr>
        <w:ind w:firstLine="567"/>
        <w:jc w:val="both"/>
      </w:pPr>
      <w:r w:rsidRPr="00397F9B">
        <w:t>предупреждения и ликвидации чрезвычайных ситуаций природного и техногенного характера;</w:t>
      </w:r>
    </w:p>
    <w:p w:rsidR="006829CE" w:rsidRPr="00397F9B" w:rsidRDefault="006829CE" w:rsidP="006829CE">
      <w:pPr>
        <w:ind w:firstLine="567"/>
        <w:jc w:val="both"/>
      </w:pPr>
      <w:r w:rsidRPr="00397F9B">
        <w:t>проведения реконструкции защитных лесных насаждений и (или) санитарно-оздоровительных мероприятий, в том числе рубок погибших и поврежденных деревьев и кустарников.</w:t>
      </w:r>
    </w:p>
    <w:p w:rsidR="006829CE" w:rsidRPr="00397F9B" w:rsidRDefault="006829CE" w:rsidP="006829CE">
      <w:pPr>
        <w:ind w:firstLine="567"/>
        <w:jc w:val="both"/>
      </w:pPr>
      <w:r w:rsidRPr="00397F9B">
        <w:t xml:space="preserve">В соответствии со ст. 29.1 Федерального закона от 10.01.1996 </w:t>
      </w:r>
      <w:r w:rsidR="00046BEE">
        <w:t xml:space="preserve">г. </w:t>
      </w:r>
      <w:r w:rsidRPr="00397F9B">
        <w:t>№ 4-ФЗ «О мелиорации земель» правообладатели земельных участков, на которых расположены мелиоративные защитные лесные насаждения, обязаны содержать мелиоративные защитные лесные насаждения в надлежащем состоянии, обеспечивающем выполнение ими полезных функций мелиоративных защитных лесных насаждений, и проводить мероприятия по сохранению мелиоративных защитных лесных насаждений, в том числе по охране, защите, воспроизводству мелиоративных защитных лесных насаждений.</w:t>
      </w:r>
    </w:p>
    <w:p w:rsidR="00A02BEB" w:rsidRPr="00397F9B" w:rsidRDefault="00A02BEB" w:rsidP="006829CE">
      <w:pPr>
        <w:ind w:firstLine="567"/>
        <w:jc w:val="both"/>
      </w:pPr>
      <w:r w:rsidRPr="00397F9B">
        <w:t>В соответствии со статьей 30 Федерального закона от 10.01.1996 г. № 4-ФЗ «О мелиорации земель» содержание и эксплуатация линий связи, электропередач, трубопроводов, дорог и других объектов на мелиорируемых (мелиорированных) землях должны осуществляться по согласованию с организациями, уполномоченными  федеральным органом исполнительной власти, осуществляющим функции по оказанию государственных услуг, правлению государственным имуществом в сфере агропромышленного комплекса, включая мелиорацию, а также соответствующими органами исполнительной власти субъектов Российской Федерации.</w:t>
      </w:r>
    </w:p>
    <w:p w:rsidR="006829CE" w:rsidRPr="00397F9B" w:rsidRDefault="006829CE" w:rsidP="006829CE">
      <w:pPr>
        <w:ind w:firstLine="567"/>
        <w:jc w:val="both"/>
      </w:pPr>
      <w:r w:rsidRPr="00397F9B">
        <w:t>Нарушение законодательства в сфере сохранения и воспроизводства защитных лесных насаждений влечет за собой ответственность, установленную законодательством Российской Федерации и законодательством Ставропольского края.</w:t>
      </w:r>
    </w:p>
    <w:p w:rsidR="004C0A0F" w:rsidRPr="00397F9B" w:rsidRDefault="004C0A0F" w:rsidP="006829CE">
      <w:pPr>
        <w:ind w:firstLine="567"/>
        <w:jc w:val="both"/>
      </w:pPr>
    </w:p>
    <w:p w:rsidR="001831AE" w:rsidRPr="00397F9B" w:rsidRDefault="001831AE" w:rsidP="001831AE">
      <w:pPr>
        <w:jc w:val="center"/>
        <w:rPr>
          <w:b/>
        </w:rPr>
      </w:pPr>
      <w:r w:rsidRPr="00397F9B">
        <w:rPr>
          <w:b/>
        </w:rPr>
        <w:t>5.8.</w:t>
      </w:r>
      <w:r w:rsidR="00395C7D" w:rsidRPr="00397F9B">
        <w:rPr>
          <w:b/>
        </w:rPr>
        <w:t>4</w:t>
      </w:r>
      <w:r w:rsidR="009A058F" w:rsidRPr="00397F9B">
        <w:rPr>
          <w:b/>
        </w:rPr>
        <w:t>.</w:t>
      </w:r>
      <w:r w:rsidRPr="00397F9B">
        <w:rPr>
          <w:b/>
        </w:rPr>
        <w:t xml:space="preserve"> Водные объекты общего пользования</w:t>
      </w:r>
    </w:p>
    <w:p w:rsidR="001831AE" w:rsidRPr="00397F9B" w:rsidRDefault="001831AE" w:rsidP="001831AE">
      <w:pPr>
        <w:ind w:firstLine="567"/>
        <w:jc w:val="both"/>
      </w:pPr>
    </w:p>
    <w:p w:rsidR="001831AE" w:rsidRPr="00397F9B" w:rsidRDefault="001831AE" w:rsidP="001831AE">
      <w:pPr>
        <w:ind w:firstLine="567"/>
        <w:jc w:val="both"/>
      </w:pPr>
      <w:r w:rsidRPr="00397F9B">
        <w:t xml:space="preserve">В соответствии с положениями ч. 1 ст. 6 Водного кодекса </w:t>
      </w:r>
      <w:r w:rsidR="007C43F9" w:rsidRPr="00397F9B">
        <w:t xml:space="preserve">Российской Федерации </w:t>
      </w:r>
      <w:r w:rsidRPr="00397F9B">
        <w:t>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если иное не предусмотрено Водным кодексом Р</w:t>
      </w:r>
      <w:r w:rsidR="007C43F9" w:rsidRPr="00397F9B">
        <w:t>оссийской Федерации</w:t>
      </w:r>
      <w:r w:rsidRPr="00397F9B">
        <w:t>.</w:t>
      </w:r>
    </w:p>
    <w:p w:rsidR="001831AE" w:rsidRPr="00397F9B" w:rsidRDefault="001831AE" w:rsidP="001831AE">
      <w:pPr>
        <w:ind w:firstLine="567"/>
        <w:jc w:val="both"/>
      </w:pPr>
      <w:r w:rsidRPr="00397F9B">
        <w:t>Использование водных объектов общего пользования осуществляется в соответствии с правилами охраны жизни людей на водных объектах, утверждаемыми в порядке, определяемом уполномоченным федеральным органом исполнительной власти, а также исходя из устанавливаемых органами местного самоуправления правил использования водных объектов для личных и бытовых нужд.</w:t>
      </w:r>
    </w:p>
    <w:p w:rsidR="001831AE" w:rsidRPr="00397F9B" w:rsidRDefault="001831AE" w:rsidP="001831AE">
      <w:pPr>
        <w:ind w:firstLine="567"/>
        <w:jc w:val="both"/>
      </w:pPr>
      <w:r w:rsidRPr="00397F9B">
        <w:t>К поверхностным водным объектам относятся: моря или их отдельные части (проливы, заливы, в том числе бухты, лиманы и другие), водотоки (реки, ручьи, каналы), водоемы (озера, пруды, обводненные карьеры, водохранилища), болота, природные выходы подземных вод (родники, гейзеры), ледники, снежники.</w:t>
      </w:r>
    </w:p>
    <w:p w:rsidR="001831AE" w:rsidRPr="00397F9B" w:rsidRDefault="001831AE" w:rsidP="001831AE">
      <w:pPr>
        <w:ind w:firstLine="567"/>
        <w:jc w:val="both"/>
      </w:pPr>
      <w:r w:rsidRPr="00397F9B">
        <w:t>Поверхностны водные объекты состоят из поверхностных вод и покрытых ими земель в пределах береговой линии. 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w:t>
      </w:r>
    </w:p>
    <w:p w:rsidR="001831AE" w:rsidRPr="00397F9B" w:rsidRDefault="001831AE" w:rsidP="001831AE">
      <w:pPr>
        <w:ind w:firstLine="567"/>
        <w:jc w:val="both"/>
      </w:pPr>
      <w:r w:rsidRPr="00397F9B">
        <w:t>Береговая линия (граница водного объекта) определяется для моря – по постоянному уровню воды, а в случае периодического изменения уровня воды – по линии максимального отлива; реки, ручья, канала, озера, обводненного карьера – по среднемноголетнему уровню вод в период, когда они не покрыты льдом; пруда, водохранилища – но нормальному подпорному уровню воды; болота – по границе залежи торфа на нулевой глубине.</w:t>
      </w:r>
    </w:p>
    <w:p w:rsidR="001831AE" w:rsidRPr="00397F9B" w:rsidRDefault="001831AE" w:rsidP="001831AE">
      <w:pPr>
        <w:ind w:firstLine="567"/>
        <w:jc w:val="both"/>
      </w:pPr>
      <w:r w:rsidRPr="00397F9B">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1831AE" w:rsidRPr="00397F9B" w:rsidRDefault="001831AE" w:rsidP="001831AE">
      <w:pPr>
        <w:ind w:firstLine="567"/>
        <w:jc w:val="both"/>
      </w:pPr>
      <w:r w:rsidRPr="00397F9B">
        <w:t>В соответствии с положениями ст. 65 Водного кодекса Р</w:t>
      </w:r>
      <w:r w:rsidR="007C43F9" w:rsidRPr="00397F9B">
        <w:t>оссийской Федерации</w:t>
      </w:r>
      <w:r w:rsidRPr="00397F9B">
        <w:t xml:space="preserve"> от указанных водных объектов определены зоны с особыми условиями использования территории – водоохранные зоны и прибрежно-защитные полосы.</w:t>
      </w:r>
    </w:p>
    <w:p w:rsidR="001831AE" w:rsidRPr="00397F9B" w:rsidRDefault="001831AE" w:rsidP="001831AE">
      <w:pPr>
        <w:ind w:firstLine="567"/>
        <w:jc w:val="both"/>
      </w:pPr>
    </w:p>
    <w:p w:rsidR="001831AE" w:rsidRPr="00397F9B" w:rsidRDefault="001831AE" w:rsidP="001831AE">
      <w:pPr>
        <w:jc w:val="center"/>
        <w:rPr>
          <w:b/>
        </w:rPr>
      </w:pPr>
      <w:r w:rsidRPr="00397F9B">
        <w:rPr>
          <w:b/>
        </w:rPr>
        <w:t>5.8.</w:t>
      </w:r>
      <w:r w:rsidR="00395C7D" w:rsidRPr="00397F9B">
        <w:rPr>
          <w:b/>
        </w:rPr>
        <w:t>5</w:t>
      </w:r>
      <w:r w:rsidR="009A058F" w:rsidRPr="00397F9B">
        <w:rPr>
          <w:b/>
        </w:rPr>
        <w:t>.</w:t>
      </w:r>
      <w:r w:rsidRPr="00397F9B">
        <w:rPr>
          <w:b/>
        </w:rPr>
        <w:t xml:space="preserve"> Состояние окружающей среды</w:t>
      </w:r>
    </w:p>
    <w:p w:rsidR="001831AE" w:rsidRPr="00397F9B" w:rsidRDefault="001831AE" w:rsidP="001831AE">
      <w:pPr>
        <w:ind w:firstLine="567"/>
        <w:jc w:val="both"/>
      </w:pPr>
    </w:p>
    <w:p w:rsidR="001831AE" w:rsidRPr="00397F9B" w:rsidRDefault="001831AE" w:rsidP="001831AE">
      <w:pPr>
        <w:ind w:firstLine="567"/>
        <w:jc w:val="both"/>
      </w:pPr>
      <w:r w:rsidRPr="00397F9B">
        <w:t>Современное состояние природной среды определяется состоянием геологической среды, воздуха, поверхностных и подземных вод, животного и растительного мира, экологического каркаса. Основными объектами воздействия на окружающую среду на территории Нефтекумского городского округа создают населенные пункты, промышленные предприятия, котельные, автомобильный транспорт, ското- и птицеводческие фермы, объекты размещения отходов.</w:t>
      </w:r>
    </w:p>
    <w:p w:rsidR="001831AE" w:rsidRPr="00397F9B" w:rsidRDefault="001831AE" w:rsidP="001831AE">
      <w:pPr>
        <w:ind w:firstLine="567"/>
        <w:jc w:val="both"/>
      </w:pPr>
    </w:p>
    <w:p w:rsidR="001831AE" w:rsidRPr="00397F9B" w:rsidRDefault="001831AE" w:rsidP="001831AE">
      <w:pPr>
        <w:jc w:val="center"/>
        <w:rPr>
          <w:b/>
        </w:rPr>
      </w:pPr>
      <w:r w:rsidRPr="00397F9B">
        <w:rPr>
          <w:b/>
        </w:rPr>
        <w:t>5.8.</w:t>
      </w:r>
      <w:r w:rsidR="00395C7D" w:rsidRPr="00397F9B">
        <w:rPr>
          <w:b/>
        </w:rPr>
        <w:t>5</w:t>
      </w:r>
      <w:r w:rsidRPr="00397F9B">
        <w:rPr>
          <w:b/>
        </w:rPr>
        <w:t>.1</w:t>
      </w:r>
      <w:r w:rsidR="009A058F" w:rsidRPr="00397F9B">
        <w:rPr>
          <w:b/>
        </w:rPr>
        <w:t>.</w:t>
      </w:r>
      <w:r w:rsidRPr="00397F9B">
        <w:rPr>
          <w:b/>
        </w:rPr>
        <w:t xml:space="preserve"> Состояние геологической среды</w:t>
      </w:r>
    </w:p>
    <w:p w:rsidR="001831AE" w:rsidRPr="00397F9B" w:rsidRDefault="001831AE" w:rsidP="001831AE">
      <w:pPr>
        <w:ind w:firstLine="567"/>
        <w:jc w:val="both"/>
      </w:pPr>
    </w:p>
    <w:p w:rsidR="001831AE" w:rsidRPr="00397F9B" w:rsidRDefault="001831AE" w:rsidP="001831AE">
      <w:pPr>
        <w:ind w:firstLine="567"/>
        <w:jc w:val="both"/>
      </w:pPr>
      <w:r w:rsidRPr="00397F9B">
        <w:t xml:space="preserve">Под влиянием техногенной деятельности человека активно изменяются отдельные составляющие геологической среды территории </w:t>
      </w:r>
      <w:r w:rsidR="000E1341" w:rsidRPr="00397F9B">
        <w:t>городского округа</w:t>
      </w:r>
      <w:r w:rsidRPr="00397F9B">
        <w:t>. Наибольшим изменениям подвергается рельеф (изменяются отметки поверхности земли, как в большую, так и в меньшую сторону).</w:t>
      </w:r>
    </w:p>
    <w:p w:rsidR="001831AE" w:rsidRPr="00397F9B" w:rsidRDefault="001831AE" w:rsidP="001831AE">
      <w:pPr>
        <w:ind w:firstLine="567"/>
        <w:jc w:val="both"/>
      </w:pPr>
      <w:r w:rsidRPr="00397F9B">
        <w:t>Изменяется и геологическое строение территории. Целостность геологического массива на территории городского округа нарушена, в основном, горными выработками, пробуренными при инженерно-геологических изысканиях, поисковых и разведочных работах скважинами, карьерной разработкой полезных ископаемых, захоронением твердых коммунальных и промышленных отходов и т. д. В геологическом разрезе появляется новый тип отложений – техногенный.</w:t>
      </w:r>
    </w:p>
    <w:p w:rsidR="001831AE" w:rsidRPr="00397F9B" w:rsidRDefault="001831AE" w:rsidP="001831AE">
      <w:pPr>
        <w:ind w:firstLine="567"/>
        <w:jc w:val="both"/>
      </w:pPr>
      <w:r w:rsidRPr="00397F9B">
        <w:t>Определённым изменениям подвергаются гидрогеологические условия городского округа. Под воздействием техногенных факторов изменяются уровень и состав подземных вод. В случае близкого залегания водоупора возможно также формирование техногенного водоносного горизонта.</w:t>
      </w:r>
    </w:p>
    <w:p w:rsidR="001831AE" w:rsidRPr="00397F9B" w:rsidRDefault="001831AE" w:rsidP="001831AE">
      <w:pPr>
        <w:ind w:firstLine="567"/>
        <w:jc w:val="both"/>
      </w:pPr>
      <w:r w:rsidRPr="00397F9B">
        <w:t>С 2019 г. Министерством природных ресурсов и охраны окружающей среды Ставропольского края проводятся маркшейдерские работы на территории Нефтекумского городского округа. Основной целью проведения данных работ является определение параметров горных выработок на земной поверхности при открытом способе разработки месторождений, в том числе обводненных участков карьеров, отвалов по показателям: высота, ширина, глубина, длина, площадь, объем. Определение границ участков лицензирования недр, границ горных отводов, границ подсчета запасов ОПИ на местности и на планах, с сопоставлением контуров земель, нарушенных горными работами (в плане и по глубине). Кроме того, по результатам проведенных пространственно-геометрических маркшейдерских измерений произведен расчет размера вреда, причиненного недрам вследствие нарушения законодательства РФ о недрах.</w:t>
      </w:r>
      <w:r w:rsidRPr="00397F9B">
        <w:rPr>
          <w:vertAlign w:val="superscript"/>
        </w:rPr>
        <w:footnoteReference w:id="102"/>
      </w:r>
    </w:p>
    <w:p w:rsidR="001831AE" w:rsidRPr="00397F9B" w:rsidRDefault="001831AE" w:rsidP="001831AE">
      <w:pPr>
        <w:ind w:firstLine="567"/>
        <w:jc w:val="both"/>
      </w:pPr>
    </w:p>
    <w:p w:rsidR="001831AE" w:rsidRPr="00397F9B" w:rsidRDefault="001831AE" w:rsidP="001831AE">
      <w:pPr>
        <w:jc w:val="center"/>
        <w:rPr>
          <w:b/>
        </w:rPr>
      </w:pPr>
      <w:r w:rsidRPr="00397F9B">
        <w:rPr>
          <w:b/>
        </w:rPr>
        <w:t>5.8.</w:t>
      </w:r>
      <w:r w:rsidR="00395C7D" w:rsidRPr="00397F9B">
        <w:rPr>
          <w:b/>
        </w:rPr>
        <w:t>5</w:t>
      </w:r>
      <w:r w:rsidRPr="00397F9B">
        <w:rPr>
          <w:b/>
        </w:rPr>
        <w:t>.2</w:t>
      </w:r>
      <w:r w:rsidR="009A058F" w:rsidRPr="00397F9B">
        <w:rPr>
          <w:b/>
        </w:rPr>
        <w:t>.</w:t>
      </w:r>
      <w:r w:rsidRPr="00397F9B">
        <w:rPr>
          <w:b/>
        </w:rPr>
        <w:t xml:space="preserve"> Состояние атмосферного воздуха</w:t>
      </w:r>
    </w:p>
    <w:p w:rsidR="001831AE" w:rsidRPr="00397F9B" w:rsidRDefault="001831AE" w:rsidP="001831AE">
      <w:pPr>
        <w:ind w:firstLine="567"/>
        <w:jc w:val="both"/>
      </w:pPr>
    </w:p>
    <w:p w:rsidR="001831AE" w:rsidRPr="00397F9B" w:rsidRDefault="001831AE" w:rsidP="001831AE">
      <w:pPr>
        <w:ind w:firstLine="567"/>
        <w:jc w:val="both"/>
      </w:pPr>
      <w:r w:rsidRPr="00397F9B">
        <w:t>Атмосферный воздух Нефтекумского городского округа подвержен интенсивному антропогенному воздействию, которое формируется как на территории населенных пунктов, так и за счет трансграничного переноса.</w:t>
      </w:r>
    </w:p>
    <w:p w:rsidR="001831AE" w:rsidRPr="00397F9B" w:rsidRDefault="001831AE" w:rsidP="001831AE">
      <w:pPr>
        <w:ind w:firstLine="567"/>
        <w:jc w:val="both"/>
      </w:pPr>
      <w:r w:rsidRPr="00397F9B">
        <w:t>Основным источником загрязнения воздуха является автомобильный транспорт. В последние годы произошло значительное увеличение количества автотранспорта в населенных пунктах городского округа, и при нехватке инфраструктуры для движения (выбросы от автотранспорта в несколько раз превышают выбросы от стационарных источников).</w:t>
      </w:r>
    </w:p>
    <w:p w:rsidR="001831AE" w:rsidRPr="00397F9B" w:rsidRDefault="001831AE" w:rsidP="001831AE">
      <w:pPr>
        <w:ind w:firstLine="567"/>
        <w:jc w:val="both"/>
      </w:pPr>
      <w:r w:rsidRPr="00397F9B">
        <w:t>В случае невозможности проведения мероприятий по сокращению вредного воздействия загрязняющих веществ на здоровье человека необходимо перепрофилировать и модернизировать технологические процессы предприятий.</w:t>
      </w:r>
    </w:p>
    <w:p w:rsidR="001831AE" w:rsidRPr="00397F9B" w:rsidRDefault="001831AE" w:rsidP="001831AE">
      <w:pPr>
        <w:ind w:firstLine="567"/>
        <w:jc w:val="both"/>
      </w:pPr>
      <w:r w:rsidRPr="00397F9B">
        <w:t xml:space="preserve">Большая часть населенных пунктов </w:t>
      </w:r>
      <w:r w:rsidR="009A058F" w:rsidRPr="00397F9B">
        <w:t>городского округа</w:t>
      </w:r>
      <w:r w:rsidRPr="00397F9B">
        <w:t xml:space="preserve"> расположена вдоль дорог, поэтому значительное количество загрязняющих воздух населенных мест веществ вносит автомобильный транспорт. Основными причинами загрязнения воздуха автотранспортом являются низкое качество топлива, изношенность техники.</w:t>
      </w:r>
    </w:p>
    <w:p w:rsidR="001831AE" w:rsidRPr="00397F9B" w:rsidRDefault="001831AE" w:rsidP="001831AE">
      <w:pPr>
        <w:ind w:firstLine="567"/>
        <w:jc w:val="both"/>
      </w:pPr>
      <w:r w:rsidRPr="00397F9B">
        <w:t>Улучшение качества атмосферного воздуха в большой мере, может быть обусловлено значительным улучшением качества дорожного покрытия на автодорогах, оборудованием тротуаров, улучшением текущего санитарного состояния улиц, благоустройством зон рекреации, оборудованием парков и скверов.</w:t>
      </w:r>
    </w:p>
    <w:p w:rsidR="001831AE" w:rsidRPr="00397F9B" w:rsidRDefault="001831AE" w:rsidP="001831AE">
      <w:pPr>
        <w:ind w:firstLine="567"/>
        <w:jc w:val="both"/>
      </w:pPr>
    </w:p>
    <w:p w:rsidR="001831AE" w:rsidRPr="00397F9B" w:rsidRDefault="001831AE" w:rsidP="001831AE">
      <w:pPr>
        <w:jc w:val="center"/>
        <w:rPr>
          <w:b/>
        </w:rPr>
      </w:pPr>
      <w:r w:rsidRPr="00397F9B">
        <w:rPr>
          <w:b/>
        </w:rPr>
        <w:t>5.8.</w:t>
      </w:r>
      <w:r w:rsidR="00395C7D" w:rsidRPr="00397F9B">
        <w:rPr>
          <w:b/>
        </w:rPr>
        <w:t>5</w:t>
      </w:r>
      <w:r w:rsidRPr="00397F9B">
        <w:rPr>
          <w:b/>
        </w:rPr>
        <w:t>.3</w:t>
      </w:r>
      <w:r w:rsidR="009A058F" w:rsidRPr="00397F9B">
        <w:rPr>
          <w:b/>
        </w:rPr>
        <w:t>.</w:t>
      </w:r>
      <w:r w:rsidRPr="00397F9B">
        <w:rPr>
          <w:b/>
        </w:rPr>
        <w:t xml:space="preserve"> Состояние поверхностных вод</w:t>
      </w:r>
    </w:p>
    <w:p w:rsidR="001831AE" w:rsidRPr="00397F9B" w:rsidRDefault="001831AE" w:rsidP="001831AE">
      <w:pPr>
        <w:ind w:firstLine="567"/>
        <w:jc w:val="both"/>
      </w:pPr>
    </w:p>
    <w:p w:rsidR="001831AE" w:rsidRPr="00397F9B" w:rsidRDefault="001831AE" w:rsidP="001831AE">
      <w:pPr>
        <w:ind w:firstLine="567"/>
        <w:jc w:val="both"/>
      </w:pPr>
      <w:r w:rsidRPr="00397F9B">
        <w:t>Гидрографическая сеть Нефтекумского городского округа относится к замкнутому (внутреннему) гидрографическому району. Основные реки городского округа – Кума и Горькая Балка.</w:t>
      </w:r>
    </w:p>
    <w:p w:rsidR="001831AE" w:rsidRPr="00397F9B" w:rsidRDefault="001831AE" w:rsidP="001831AE">
      <w:pPr>
        <w:ind w:firstLine="567"/>
        <w:jc w:val="both"/>
      </w:pPr>
      <w:r w:rsidRPr="00397F9B">
        <w:t>Качество вод водных объектов района соответствует III классу (умеренно-загрязненная). Основным источником загрязнения водного бассейна в пределах городского округа являются стоки ливневых канализаций и сбросы хозяйственно-бытовых сточных вод.</w:t>
      </w:r>
    </w:p>
    <w:p w:rsidR="001831AE" w:rsidRPr="00397F9B" w:rsidRDefault="001831AE" w:rsidP="001831AE">
      <w:pPr>
        <w:ind w:firstLine="567"/>
        <w:jc w:val="both"/>
      </w:pPr>
      <w:r w:rsidRPr="00397F9B">
        <w:t>Формирование гидрохимического режима и санитарно-гигиенических характеристик качества воды водотоков бассейна реки Кумы происходит под влиянием комплекса природных и антропогенных факторов. Воздействие этих факторов, в основном, происходит выше по течению реки, где развито орошаемое земледелие, другие виды сельскохозяйственного использования территории, включая промышленное животноводство, и в комплексе с использованием воды бассейна реки Кумы для технического водоснабжения, водопоя скота, хозяйственного и любительского рыболовства, а также хозяйственно – бытового водопользования и неорганизованной утилизации сточных вод и промышленных (в основном животноводческих) отходов, значительно изменяет санитарно-гигиеническое и эпидемиологическое состояние воды р. Кумы в сторону ухудшения.</w:t>
      </w:r>
    </w:p>
    <w:p w:rsidR="001831AE" w:rsidRPr="00397F9B" w:rsidRDefault="001831AE" w:rsidP="001831AE">
      <w:pPr>
        <w:ind w:firstLine="567"/>
        <w:jc w:val="both"/>
      </w:pPr>
      <w:r w:rsidRPr="00397F9B">
        <w:t xml:space="preserve">К повышенному загрязнению водных объектов в пределах Нефтекумского городского округа приводит отсутствие надлежащей санитарной очистки территории, недостаточный </w:t>
      </w:r>
      <w:r w:rsidR="009E558E" w:rsidRPr="00397F9B">
        <w:t>%</w:t>
      </w:r>
      <w:r w:rsidRPr="00397F9B">
        <w:t xml:space="preserve"> обеспеченности территории ливневой канализацией и необходимого уровня благоустройства, выше и ниже города причиной загрязнения становится индивидуальная не канализованная застройка частного сектора, вышележащих сельских населенных мест также характеризуется отсутствием канализации, где твердые и жидкие отходы складируются в поглощающих емкостях, что приводит к выносу загрязняющих веществ с ливневыми талыми водами.</w:t>
      </w:r>
    </w:p>
    <w:p w:rsidR="001831AE" w:rsidRPr="00397F9B" w:rsidRDefault="001831AE" w:rsidP="001831AE">
      <w:pPr>
        <w:ind w:firstLine="567"/>
        <w:jc w:val="both"/>
      </w:pPr>
    </w:p>
    <w:p w:rsidR="001831AE" w:rsidRPr="00397F9B" w:rsidRDefault="001831AE" w:rsidP="001831AE">
      <w:pPr>
        <w:jc w:val="center"/>
        <w:rPr>
          <w:b/>
        </w:rPr>
      </w:pPr>
      <w:r w:rsidRPr="00397F9B">
        <w:rPr>
          <w:b/>
        </w:rPr>
        <w:t>5.8.</w:t>
      </w:r>
      <w:r w:rsidR="00395C7D" w:rsidRPr="00397F9B">
        <w:rPr>
          <w:b/>
        </w:rPr>
        <w:t>5</w:t>
      </w:r>
      <w:r w:rsidRPr="00397F9B">
        <w:rPr>
          <w:b/>
        </w:rPr>
        <w:t>.4</w:t>
      </w:r>
      <w:r w:rsidR="009A058F" w:rsidRPr="00397F9B">
        <w:rPr>
          <w:b/>
        </w:rPr>
        <w:t>.</w:t>
      </w:r>
      <w:r w:rsidRPr="00397F9B">
        <w:rPr>
          <w:b/>
        </w:rPr>
        <w:t xml:space="preserve"> Состояние подземных вод</w:t>
      </w:r>
    </w:p>
    <w:p w:rsidR="001831AE" w:rsidRPr="00397F9B" w:rsidRDefault="001831AE" w:rsidP="001831AE">
      <w:pPr>
        <w:ind w:firstLine="567"/>
        <w:jc w:val="both"/>
      </w:pPr>
    </w:p>
    <w:p w:rsidR="001831AE" w:rsidRPr="00397F9B" w:rsidRDefault="001831AE" w:rsidP="001831AE">
      <w:pPr>
        <w:ind w:firstLine="567"/>
        <w:jc w:val="both"/>
      </w:pPr>
      <w:r w:rsidRPr="00397F9B">
        <w:t>Загрязнение подземных вод связано с природными и техногенными очагами загрязнения, а также с низкой степенью защищенности водоносного горизонта.</w:t>
      </w:r>
    </w:p>
    <w:p w:rsidR="001831AE" w:rsidRPr="00397F9B" w:rsidRDefault="001831AE" w:rsidP="001831AE">
      <w:pPr>
        <w:ind w:firstLine="567"/>
        <w:jc w:val="both"/>
      </w:pPr>
      <w:r w:rsidRPr="00397F9B">
        <w:t>Низкая степень защищенности подземных вод от загрязнения определяется высоким уровнем их залегания, низкой сорбционной способностью пород зоны аэрации, их высоким коэффициентом фильтрации, а также широким развитием фациальных окон и зон трещиноватости коренных пород, по которым осуществляется взаимосвязь подземных вод различных горизонтов с загрязнёнными поверхностными водами.</w:t>
      </w:r>
    </w:p>
    <w:p w:rsidR="001831AE" w:rsidRPr="00397F9B" w:rsidRDefault="001831AE" w:rsidP="001831AE">
      <w:pPr>
        <w:ind w:firstLine="567"/>
        <w:jc w:val="both"/>
      </w:pPr>
      <w:r w:rsidRPr="00397F9B">
        <w:t>Существенную трансформацию за эти годы претерпел и химический состав пресных подземных вод. Общая минерализация их увеличилась в два раза.</w:t>
      </w:r>
    </w:p>
    <w:p w:rsidR="001831AE" w:rsidRPr="00397F9B" w:rsidRDefault="001831AE" w:rsidP="001831AE">
      <w:pPr>
        <w:ind w:firstLine="567"/>
        <w:jc w:val="both"/>
      </w:pPr>
      <w:r w:rsidRPr="00397F9B">
        <w:t>Подземные воды на территории Нефтекумского городского округа сильно загрязнены. Причиной загрязнения являются, как природные, так и техногенные факторы. Природное загрязнение может быть обусловлено составом водовмещающих пород, техногенное загрязнение подземных вод, – в первую очередь, с неканализованным жилым фондом, изношенностью водонесущих коммуникаций, несанкционированными сбросами на рельеф местности и т.д.</w:t>
      </w:r>
    </w:p>
    <w:p w:rsidR="001831AE" w:rsidRPr="00397F9B" w:rsidRDefault="001831AE" w:rsidP="001831AE">
      <w:pPr>
        <w:ind w:firstLine="567"/>
        <w:jc w:val="both"/>
      </w:pPr>
      <w:r w:rsidRPr="00397F9B">
        <w:t>По данным Министерства природных ресурсов и охраны окружающей среды Ставропольского края</w:t>
      </w:r>
      <w:r w:rsidRPr="00397F9B">
        <w:rPr>
          <w:vertAlign w:val="superscript"/>
        </w:rPr>
        <w:footnoteReference w:id="103"/>
      </w:r>
      <w:r w:rsidRPr="00397F9B">
        <w:t xml:space="preserve"> в 2019 году в регионе доля проб, не отвечающих санитарно-гигиеническим требованиям по санитарно-химическим показателям, составила 0,5 %, по микробиологическим показателям – 0,6 % (за 2018 год – 0 % соответственно).</w:t>
      </w:r>
    </w:p>
    <w:p w:rsidR="001831AE" w:rsidRPr="00397F9B" w:rsidRDefault="001831AE" w:rsidP="001831AE">
      <w:pPr>
        <w:ind w:firstLine="567"/>
        <w:jc w:val="both"/>
      </w:pPr>
    </w:p>
    <w:p w:rsidR="001831AE" w:rsidRPr="00397F9B" w:rsidRDefault="001831AE" w:rsidP="001831AE">
      <w:pPr>
        <w:jc w:val="right"/>
      </w:pPr>
      <w:r w:rsidRPr="00397F9B">
        <w:t>Таблица 5.8.</w:t>
      </w:r>
      <w:r w:rsidR="00395C7D" w:rsidRPr="00397F9B">
        <w:t>5</w:t>
      </w:r>
      <w:r w:rsidRPr="00397F9B">
        <w:t>.4.1</w:t>
      </w:r>
    </w:p>
    <w:p w:rsidR="001831AE" w:rsidRPr="00397F9B" w:rsidRDefault="001831AE" w:rsidP="001831AE">
      <w:pPr>
        <w:jc w:val="center"/>
      </w:pPr>
      <w:r w:rsidRPr="00397F9B">
        <w:t>Административно-территориальные единицы, где отмечено ухудшение качества питьевой воды, подаваемой населению, по санитарно-химическим показателям</w:t>
      </w:r>
    </w:p>
    <w:tbl>
      <w:tblPr>
        <w:tblStyle w:val="afffffffffd"/>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4503"/>
        <w:gridCol w:w="2675"/>
        <w:gridCol w:w="2675"/>
      </w:tblGrid>
      <w:tr w:rsidR="00397F9B" w:rsidRPr="00397F9B" w:rsidTr="0008166C">
        <w:tc>
          <w:tcPr>
            <w:tcW w:w="4503" w:type="dxa"/>
            <w:vMerge w:val="restart"/>
            <w:vAlign w:val="center"/>
          </w:tcPr>
          <w:p w:rsidR="001831AE" w:rsidRPr="00397F9B" w:rsidRDefault="001831AE" w:rsidP="0008166C">
            <w:pPr>
              <w:ind w:firstLine="0"/>
              <w:jc w:val="center"/>
              <w:rPr>
                <w:color w:val="auto"/>
              </w:rPr>
            </w:pPr>
            <w:r w:rsidRPr="00397F9B">
              <w:rPr>
                <w:color w:val="auto"/>
              </w:rPr>
              <w:t>Территории</w:t>
            </w:r>
          </w:p>
        </w:tc>
        <w:tc>
          <w:tcPr>
            <w:tcW w:w="5350" w:type="dxa"/>
            <w:gridSpan w:val="2"/>
          </w:tcPr>
          <w:p w:rsidR="001831AE" w:rsidRPr="00397F9B" w:rsidRDefault="001831AE" w:rsidP="0008166C">
            <w:pPr>
              <w:ind w:firstLine="0"/>
              <w:jc w:val="center"/>
              <w:rPr>
                <w:color w:val="auto"/>
              </w:rPr>
            </w:pPr>
            <w:r w:rsidRPr="00397F9B">
              <w:rPr>
                <w:color w:val="auto"/>
              </w:rPr>
              <w:t>Доля неудовлетворительных проб (в %)</w:t>
            </w:r>
          </w:p>
        </w:tc>
      </w:tr>
      <w:tr w:rsidR="00397F9B" w:rsidRPr="00397F9B" w:rsidTr="0008166C">
        <w:tc>
          <w:tcPr>
            <w:tcW w:w="4503" w:type="dxa"/>
            <w:vMerge/>
            <w:vAlign w:val="center"/>
          </w:tcPr>
          <w:p w:rsidR="001831AE" w:rsidRPr="00397F9B" w:rsidRDefault="001831AE" w:rsidP="0008166C">
            <w:pPr>
              <w:pBdr>
                <w:top w:val="nil"/>
                <w:left w:val="nil"/>
                <w:bottom w:val="nil"/>
                <w:right w:val="nil"/>
                <w:between w:val="nil"/>
              </w:pBdr>
              <w:spacing w:line="276" w:lineRule="auto"/>
              <w:ind w:firstLine="0"/>
              <w:rPr>
                <w:color w:val="auto"/>
              </w:rPr>
            </w:pPr>
          </w:p>
        </w:tc>
        <w:tc>
          <w:tcPr>
            <w:tcW w:w="2675" w:type="dxa"/>
          </w:tcPr>
          <w:p w:rsidR="001831AE" w:rsidRPr="00397F9B" w:rsidRDefault="001831AE" w:rsidP="0008166C">
            <w:pPr>
              <w:ind w:firstLine="0"/>
              <w:jc w:val="center"/>
              <w:rPr>
                <w:color w:val="auto"/>
              </w:rPr>
            </w:pPr>
            <w:r w:rsidRPr="00397F9B">
              <w:rPr>
                <w:color w:val="auto"/>
              </w:rPr>
              <w:t>2018</w:t>
            </w:r>
          </w:p>
        </w:tc>
        <w:tc>
          <w:tcPr>
            <w:tcW w:w="2675" w:type="dxa"/>
          </w:tcPr>
          <w:p w:rsidR="001831AE" w:rsidRPr="00397F9B" w:rsidRDefault="001831AE" w:rsidP="0008166C">
            <w:pPr>
              <w:ind w:firstLine="0"/>
              <w:jc w:val="center"/>
              <w:rPr>
                <w:color w:val="auto"/>
              </w:rPr>
            </w:pPr>
            <w:r w:rsidRPr="00397F9B">
              <w:rPr>
                <w:color w:val="auto"/>
              </w:rPr>
              <w:t>2019</w:t>
            </w:r>
          </w:p>
        </w:tc>
      </w:tr>
      <w:tr w:rsidR="00397F9B" w:rsidRPr="00397F9B" w:rsidTr="0008166C">
        <w:tc>
          <w:tcPr>
            <w:tcW w:w="4503" w:type="dxa"/>
          </w:tcPr>
          <w:p w:rsidR="001831AE" w:rsidRPr="00397F9B" w:rsidRDefault="001831AE" w:rsidP="0008166C">
            <w:pPr>
              <w:ind w:firstLine="0"/>
              <w:jc w:val="both"/>
              <w:rPr>
                <w:color w:val="auto"/>
              </w:rPr>
            </w:pPr>
            <w:r w:rsidRPr="00397F9B">
              <w:rPr>
                <w:color w:val="auto"/>
              </w:rPr>
              <w:t>Андроповский район</w:t>
            </w:r>
          </w:p>
        </w:tc>
        <w:tc>
          <w:tcPr>
            <w:tcW w:w="2675" w:type="dxa"/>
          </w:tcPr>
          <w:p w:rsidR="001831AE" w:rsidRPr="00397F9B" w:rsidRDefault="001831AE" w:rsidP="0008166C">
            <w:pPr>
              <w:ind w:firstLine="0"/>
              <w:jc w:val="center"/>
              <w:rPr>
                <w:color w:val="auto"/>
              </w:rPr>
            </w:pPr>
            <w:r w:rsidRPr="00397F9B">
              <w:rPr>
                <w:color w:val="auto"/>
              </w:rPr>
              <w:t>49,8</w:t>
            </w:r>
          </w:p>
        </w:tc>
        <w:tc>
          <w:tcPr>
            <w:tcW w:w="2675" w:type="dxa"/>
          </w:tcPr>
          <w:p w:rsidR="001831AE" w:rsidRPr="00397F9B" w:rsidRDefault="001831AE" w:rsidP="0008166C">
            <w:pPr>
              <w:ind w:firstLine="0"/>
              <w:jc w:val="center"/>
              <w:rPr>
                <w:color w:val="auto"/>
              </w:rPr>
            </w:pPr>
            <w:r w:rsidRPr="00397F9B">
              <w:rPr>
                <w:color w:val="auto"/>
              </w:rPr>
              <w:t>74,8</w:t>
            </w:r>
          </w:p>
        </w:tc>
      </w:tr>
      <w:tr w:rsidR="00397F9B" w:rsidRPr="00397F9B" w:rsidTr="0008166C">
        <w:tc>
          <w:tcPr>
            <w:tcW w:w="4503" w:type="dxa"/>
          </w:tcPr>
          <w:p w:rsidR="001831AE" w:rsidRPr="00397F9B" w:rsidRDefault="001831AE" w:rsidP="0008166C">
            <w:pPr>
              <w:ind w:firstLine="0"/>
              <w:jc w:val="both"/>
              <w:rPr>
                <w:color w:val="auto"/>
              </w:rPr>
            </w:pPr>
            <w:r w:rsidRPr="00397F9B">
              <w:rPr>
                <w:color w:val="auto"/>
              </w:rPr>
              <w:t>Благодарненский городской округ</w:t>
            </w:r>
          </w:p>
        </w:tc>
        <w:tc>
          <w:tcPr>
            <w:tcW w:w="2675" w:type="dxa"/>
          </w:tcPr>
          <w:p w:rsidR="001831AE" w:rsidRPr="00397F9B" w:rsidRDefault="001831AE" w:rsidP="0008166C">
            <w:pPr>
              <w:ind w:firstLine="0"/>
              <w:jc w:val="center"/>
              <w:rPr>
                <w:color w:val="auto"/>
              </w:rPr>
            </w:pPr>
            <w:r w:rsidRPr="00397F9B">
              <w:rPr>
                <w:color w:val="auto"/>
              </w:rPr>
              <w:t>0</w:t>
            </w:r>
          </w:p>
        </w:tc>
        <w:tc>
          <w:tcPr>
            <w:tcW w:w="2675" w:type="dxa"/>
          </w:tcPr>
          <w:p w:rsidR="001831AE" w:rsidRPr="00397F9B" w:rsidRDefault="001831AE" w:rsidP="0008166C">
            <w:pPr>
              <w:ind w:firstLine="0"/>
              <w:jc w:val="center"/>
              <w:rPr>
                <w:color w:val="auto"/>
              </w:rPr>
            </w:pPr>
            <w:r w:rsidRPr="00397F9B">
              <w:rPr>
                <w:color w:val="auto"/>
              </w:rPr>
              <w:t>0,5</w:t>
            </w:r>
          </w:p>
        </w:tc>
      </w:tr>
      <w:tr w:rsidR="00397F9B" w:rsidRPr="00397F9B" w:rsidTr="0008166C">
        <w:tc>
          <w:tcPr>
            <w:tcW w:w="4503" w:type="dxa"/>
          </w:tcPr>
          <w:p w:rsidR="001831AE" w:rsidRPr="00397F9B" w:rsidRDefault="001831AE" w:rsidP="0008166C">
            <w:pPr>
              <w:ind w:firstLine="0"/>
              <w:jc w:val="both"/>
              <w:rPr>
                <w:color w:val="auto"/>
              </w:rPr>
            </w:pPr>
            <w:r w:rsidRPr="00397F9B">
              <w:rPr>
                <w:color w:val="auto"/>
              </w:rPr>
              <w:t>Нефтекумский городской округ</w:t>
            </w:r>
          </w:p>
        </w:tc>
        <w:tc>
          <w:tcPr>
            <w:tcW w:w="2675" w:type="dxa"/>
          </w:tcPr>
          <w:p w:rsidR="001831AE" w:rsidRPr="00397F9B" w:rsidRDefault="001831AE" w:rsidP="0008166C">
            <w:pPr>
              <w:ind w:firstLine="0"/>
              <w:jc w:val="center"/>
              <w:rPr>
                <w:color w:val="auto"/>
              </w:rPr>
            </w:pPr>
            <w:r w:rsidRPr="00397F9B">
              <w:rPr>
                <w:color w:val="auto"/>
              </w:rPr>
              <w:t>0</w:t>
            </w:r>
          </w:p>
        </w:tc>
        <w:tc>
          <w:tcPr>
            <w:tcW w:w="2675" w:type="dxa"/>
          </w:tcPr>
          <w:p w:rsidR="001831AE" w:rsidRPr="00397F9B" w:rsidRDefault="001831AE" w:rsidP="0008166C">
            <w:pPr>
              <w:ind w:firstLine="0"/>
              <w:jc w:val="center"/>
              <w:rPr>
                <w:color w:val="auto"/>
              </w:rPr>
            </w:pPr>
            <w:r w:rsidRPr="00397F9B">
              <w:rPr>
                <w:color w:val="auto"/>
              </w:rPr>
              <w:t>0,5</w:t>
            </w:r>
          </w:p>
        </w:tc>
      </w:tr>
      <w:tr w:rsidR="00397F9B" w:rsidRPr="00397F9B" w:rsidTr="0008166C">
        <w:tc>
          <w:tcPr>
            <w:tcW w:w="4503" w:type="dxa"/>
          </w:tcPr>
          <w:p w:rsidR="001831AE" w:rsidRPr="00397F9B" w:rsidRDefault="001831AE" w:rsidP="0008166C">
            <w:pPr>
              <w:ind w:firstLine="0"/>
              <w:jc w:val="both"/>
              <w:rPr>
                <w:color w:val="auto"/>
              </w:rPr>
            </w:pPr>
            <w:r w:rsidRPr="00397F9B">
              <w:rPr>
                <w:color w:val="auto"/>
              </w:rPr>
              <w:t>Кочубеевский район</w:t>
            </w:r>
          </w:p>
        </w:tc>
        <w:tc>
          <w:tcPr>
            <w:tcW w:w="2675" w:type="dxa"/>
          </w:tcPr>
          <w:p w:rsidR="001831AE" w:rsidRPr="00397F9B" w:rsidRDefault="001831AE" w:rsidP="0008166C">
            <w:pPr>
              <w:ind w:firstLine="0"/>
              <w:jc w:val="center"/>
              <w:rPr>
                <w:color w:val="auto"/>
              </w:rPr>
            </w:pPr>
            <w:r w:rsidRPr="00397F9B">
              <w:rPr>
                <w:color w:val="auto"/>
              </w:rPr>
              <w:t>3,0</w:t>
            </w:r>
          </w:p>
        </w:tc>
        <w:tc>
          <w:tcPr>
            <w:tcW w:w="2675" w:type="dxa"/>
          </w:tcPr>
          <w:p w:rsidR="001831AE" w:rsidRPr="00397F9B" w:rsidRDefault="001831AE" w:rsidP="0008166C">
            <w:pPr>
              <w:ind w:firstLine="0"/>
              <w:jc w:val="center"/>
              <w:rPr>
                <w:color w:val="auto"/>
              </w:rPr>
            </w:pPr>
            <w:r w:rsidRPr="00397F9B">
              <w:rPr>
                <w:color w:val="auto"/>
              </w:rPr>
              <w:t>5,9</w:t>
            </w:r>
          </w:p>
        </w:tc>
      </w:tr>
      <w:tr w:rsidR="00397F9B" w:rsidRPr="00397F9B" w:rsidTr="0008166C">
        <w:tc>
          <w:tcPr>
            <w:tcW w:w="4503" w:type="dxa"/>
          </w:tcPr>
          <w:p w:rsidR="001831AE" w:rsidRPr="00397F9B" w:rsidRDefault="001831AE" w:rsidP="0008166C">
            <w:pPr>
              <w:ind w:firstLine="0"/>
              <w:jc w:val="both"/>
              <w:rPr>
                <w:color w:val="auto"/>
              </w:rPr>
            </w:pPr>
            <w:r w:rsidRPr="00397F9B">
              <w:rPr>
                <w:color w:val="auto"/>
              </w:rPr>
              <w:t>Курской район</w:t>
            </w:r>
          </w:p>
        </w:tc>
        <w:tc>
          <w:tcPr>
            <w:tcW w:w="2675" w:type="dxa"/>
          </w:tcPr>
          <w:p w:rsidR="001831AE" w:rsidRPr="00397F9B" w:rsidRDefault="001831AE" w:rsidP="0008166C">
            <w:pPr>
              <w:ind w:firstLine="0"/>
              <w:jc w:val="center"/>
              <w:rPr>
                <w:color w:val="auto"/>
              </w:rPr>
            </w:pPr>
            <w:r w:rsidRPr="00397F9B">
              <w:rPr>
                <w:color w:val="auto"/>
              </w:rPr>
              <w:t>4,5</w:t>
            </w:r>
          </w:p>
        </w:tc>
        <w:tc>
          <w:tcPr>
            <w:tcW w:w="2675" w:type="dxa"/>
          </w:tcPr>
          <w:p w:rsidR="001831AE" w:rsidRPr="00397F9B" w:rsidRDefault="001831AE" w:rsidP="0008166C">
            <w:pPr>
              <w:ind w:firstLine="0"/>
              <w:jc w:val="center"/>
              <w:rPr>
                <w:color w:val="auto"/>
              </w:rPr>
            </w:pPr>
            <w:r w:rsidRPr="00397F9B">
              <w:rPr>
                <w:color w:val="auto"/>
              </w:rPr>
              <w:t>10,8</w:t>
            </w:r>
          </w:p>
        </w:tc>
      </w:tr>
      <w:tr w:rsidR="00397F9B" w:rsidRPr="00397F9B" w:rsidTr="0008166C">
        <w:tc>
          <w:tcPr>
            <w:tcW w:w="4503" w:type="dxa"/>
          </w:tcPr>
          <w:p w:rsidR="001831AE" w:rsidRPr="00397F9B" w:rsidRDefault="001831AE" w:rsidP="0008166C">
            <w:pPr>
              <w:ind w:firstLine="0"/>
              <w:jc w:val="both"/>
              <w:rPr>
                <w:color w:val="auto"/>
              </w:rPr>
            </w:pPr>
            <w:r w:rsidRPr="00397F9B">
              <w:rPr>
                <w:color w:val="auto"/>
              </w:rPr>
              <w:t>Петровский городской округ</w:t>
            </w:r>
          </w:p>
        </w:tc>
        <w:tc>
          <w:tcPr>
            <w:tcW w:w="2675" w:type="dxa"/>
          </w:tcPr>
          <w:p w:rsidR="001831AE" w:rsidRPr="00397F9B" w:rsidRDefault="001831AE" w:rsidP="0008166C">
            <w:pPr>
              <w:ind w:firstLine="0"/>
              <w:jc w:val="center"/>
              <w:rPr>
                <w:color w:val="auto"/>
              </w:rPr>
            </w:pPr>
            <w:r w:rsidRPr="00397F9B">
              <w:rPr>
                <w:color w:val="auto"/>
              </w:rPr>
              <w:t>0,2</w:t>
            </w:r>
          </w:p>
        </w:tc>
        <w:tc>
          <w:tcPr>
            <w:tcW w:w="2675" w:type="dxa"/>
          </w:tcPr>
          <w:p w:rsidR="001831AE" w:rsidRPr="00397F9B" w:rsidRDefault="001831AE" w:rsidP="0008166C">
            <w:pPr>
              <w:ind w:firstLine="0"/>
              <w:jc w:val="center"/>
              <w:rPr>
                <w:color w:val="auto"/>
              </w:rPr>
            </w:pPr>
            <w:r w:rsidRPr="00397F9B">
              <w:rPr>
                <w:color w:val="auto"/>
              </w:rPr>
              <w:t>3,4</w:t>
            </w:r>
          </w:p>
        </w:tc>
      </w:tr>
      <w:tr w:rsidR="00397F9B" w:rsidRPr="00397F9B" w:rsidTr="0008166C">
        <w:tc>
          <w:tcPr>
            <w:tcW w:w="4503" w:type="dxa"/>
          </w:tcPr>
          <w:p w:rsidR="001831AE" w:rsidRPr="00397F9B" w:rsidRDefault="001831AE" w:rsidP="0008166C">
            <w:pPr>
              <w:ind w:firstLine="0"/>
              <w:jc w:val="both"/>
              <w:rPr>
                <w:color w:val="auto"/>
              </w:rPr>
            </w:pPr>
            <w:r w:rsidRPr="00397F9B">
              <w:rPr>
                <w:color w:val="auto"/>
              </w:rPr>
              <w:t>Степновский район</w:t>
            </w:r>
          </w:p>
        </w:tc>
        <w:tc>
          <w:tcPr>
            <w:tcW w:w="2675" w:type="dxa"/>
          </w:tcPr>
          <w:p w:rsidR="001831AE" w:rsidRPr="00397F9B" w:rsidRDefault="001831AE" w:rsidP="0008166C">
            <w:pPr>
              <w:ind w:firstLine="0"/>
              <w:jc w:val="center"/>
              <w:rPr>
                <w:color w:val="auto"/>
              </w:rPr>
            </w:pPr>
            <w:r w:rsidRPr="00397F9B">
              <w:rPr>
                <w:color w:val="auto"/>
              </w:rPr>
              <w:t>4,7</w:t>
            </w:r>
          </w:p>
        </w:tc>
        <w:tc>
          <w:tcPr>
            <w:tcW w:w="2675" w:type="dxa"/>
          </w:tcPr>
          <w:p w:rsidR="001831AE" w:rsidRPr="00397F9B" w:rsidRDefault="001831AE" w:rsidP="0008166C">
            <w:pPr>
              <w:ind w:firstLine="0"/>
              <w:jc w:val="center"/>
              <w:rPr>
                <w:color w:val="auto"/>
              </w:rPr>
            </w:pPr>
            <w:r w:rsidRPr="00397F9B">
              <w:rPr>
                <w:color w:val="auto"/>
              </w:rPr>
              <w:t>10,5</w:t>
            </w:r>
          </w:p>
        </w:tc>
      </w:tr>
      <w:tr w:rsidR="001831AE" w:rsidRPr="00397F9B" w:rsidTr="0008166C">
        <w:tc>
          <w:tcPr>
            <w:tcW w:w="4503" w:type="dxa"/>
          </w:tcPr>
          <w:p w:rsidR="001831AE" w:rsidRPr="00397F9B" w:rsidRDefault="001831AE" w:rsidP="0008166C">
            <w:pPr>
              <w:ind w:firstLine="0"/>
              <w:jc w:val="both"/>
              <w:rPr>
                <w:color w:val="auto"/>
              </w:rPr>
            </w:pPr>
            <w:r w:rsidRPr="00397F9B">
              <w:rPr>
                <w:color w:val="auto"/>
              </w:rPr>
              <w:t>Ставропольский край</w:t>
            </w:r>
          </w:p>
        </w:tc>
        <w:tc>
          <w:tcPr>
            <w:tcW w:w="2675" w:type="dxa"/>
          </w:tcPr>
          <w:p w:rsidR="001831AE" w:rsidRPr="00397F9B" w:rsidRDefault="001831AE" w:rsidP="0008166C">
            <w:pPr>
              <w:ind w:firstLine="0"/>
              <w:jc w:val="center"/>
              <w:rPr>
                <w:color w:val="auto"/>
              </w:rPr>
            </w:pPr>
            <w:r w:rsidRPr="00397F9B">
              <w:rPr>
                <w:color w:val="auto"/>
              </w:rPr>
              <w:t>2,0</w:t>
            </w:r>
          </w:p>
        </w:tc>
        <w:tc>
          <w:tcPr>
            <w:tcW w:w="2675" w:type="dxa"/>
          </w:tcPr>
          <w:p w:rsidR="001831AE" w:rsidRPr="00397F9B" w:rsidRDefault="001831AE" w:rsidP="0008166C">
            <w:pPr>
              <w:ind w:firstLine="0"/>
              <w:jc w:val="center"/>
              <w:rPr>
                <w:color w:val="auto"/>
              </w:rPr>
            </w:pPr>
            <w:r w:rsidRPr="00397F9B">
              <w:rPr>
                <w:color w:val="auto"/>
              </w:rPr>
              <w:t>2,2</w:t>
            </w:r>
          </w:p>
        </w:tc>
      </w:tr>
    </w:tbl>
    <w:p w:rsidR="001831AE" w:rsidRPr="00397F9B" w:rsidRDefault="001831AE" w:rsidP="001831AE">
      <w:pPr>
        <w:ind w:firstLine="567"/>
        <w:jc w:val="both"/>
      </w:pPr>
    </w:p>
    <w:p w:rsidR="001831AE" w:rsidRPr="00397F9B" w:rsidRDefault="001831AE" w:rsidP="001831AE">
      <w:pPr>
        <w:jc w:val="right"/>
      </w:pPr>
      <w:r w:rsidRPr="00397F9B">
        <w:t>Таблица 5.8.4.4.2</w:t>
      </w:r>
    </w:p>
    <w:p w:rsidR="001831AE" w:rsidRPr="00397F9B" w:rsidRDefault="001831AE" w:rsidP="001831AE">
      <w:pPr>
        <w:jc w:val="center"/>
      </w:pPr>
      <w:r w:rsidRPr="00397F9B">
        <w:t>Административно-территориальные единицы, где отмечено ухудшение качества питьевой воды, подаваемой населению, по микробиологическим показателям</w:t>
      </w:r>
    </w:p>
    <w:tbl>
      <w:tblPr>
        <w:tblStyle w:val="afffffffffe"/>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4503"/>
        <w:gridCol w:w="2675"/>
        <w:gridCol w:w="2675"/>
      </w:tblGrid>
      <w:tr w:rsidR="00397F9B" w:rsidRPr="00397F9B" w:rsidTr="0008166C">
        <w:tc>
          <w:tcPr>
            <w:tcW w:w="4503" w:type="dxa"/>
            <w:vMerge w:val="restart"/>
            <w:vAlign w:val="center"/>
          </w:tcPr>
          <w:p w:rsidR="001831AE" w:rsidRPr="00397F9B" w:rsidRDefault="001831AE" w:rsidP="0008166C">
            <w:pPr>
              <w:ind w:firstLine="0"/>
              <w:jc w:val="center"/>
              <w:rPr>
                <w:color w:val="auto"/>
              </w:rPr>
            </w:pPr>
            <w:r w:rsidRPr="00397F9B">
              <w:rPr>
                <w:color w:val="auto"/>
              </w:rPr>
              <w:t>Территории</w:t>
            </w:r>
          </w:p>
        </w:tc>
        <w:tc>
          <w:tcPr>
            <w:tcW w:w="5350" w:type="dxa"/>
            <w:gridSpan w:val="2"/>
          </w:tcPr>
          <w:p w:rsidR="001831AE" w:rsidRPr="00397F9B" w:rsidRDefault="001831AE" w:rsidP="0008166C">
            <w:pPr>
              <w:ind w:firstLine="0"/>
              <w:jc w:val="center"/>
              <w:rPr>
                <w:color w:val="auto"/>
              </w:rPr>
            </w:pPr>
            <w:r w:rsidRPr="00397F9B">
              <w:rPr>
                <w:color w:val="auto"/>
              </w:rPr>
              <w:t>Доля неудовлетворительных проб (в %)</w:t>
            </w:r>
          </w:p>
        </w:tc>
      </w:tr>
      <w:tr w:rsidR="00397F9B" w:rsidRPr="00397F9B" w:rsidTr="0008166C">
        <w:tc>
          <w:tcPr>
            <w:tcW w:w="4503" w:type="dxa"/>
            <w:vMerge/>
            <w:vAlign w:val="center"/>
          </w:tcPr>
          <w:p w:rsidR="001831AE" w:rsidRPr="00397F9B" w:rsidRDefault="001831AE" w:rsidP="0008166C">
            <w:pPr>
              <w:pBdr>
                <w:top w:val="nil"/>
                <w:left w:val="nil"/>
                <w:bottom w:val="nil"/>
                <w:right w:val="nil"/>
                <w:between w:val="nil"/>
              </w:pBdr>
              <w:spacing w:line="276" w:lineRule="auto"/>
              <w:ind w:firstLine="0"/>
              <w:rPr>
                <w:color w:val="auto"/>
              </w:rPr>
            </w:pPr>
          </w:p>
        </w:tc>
        <w:tc>
          <w:tcPr>
            <w:tcW w:w="2675" w:type="dxa"/>
          </w:tcPr>
          <w:p w:rsidR="001831AE" w:rsidRPr="00397F9B" w:rsidRDefault="001831AE" w:rsidP="0008166C">
            <w:pPr>
              <w:ind w:firstLine="0"/>
              <w:jc w:val="center"/>
              <w:rPr>
                <w:color w:val="auto"/>
              </w:rPr>
            </w:pPr>
            <w:r w:rsidRPr="00397F9B">
              <w:rPr>
                <w:color w:val="auto"/>
              </w:rPr>
              <w:t>2018</w:t>
            </w:r>
          </w:p>
        </w:tc>
        <w:tc>
          <w:tcPr>
            <w:tcW w:w="2675" w:type="dxa"/>
          </w:tcPr>
          <w:p w:rsidR="001831AE" w:rsidRPr="00397F9B" w:rsidRDefault="001831AE" w:rsidP="0008166C">
            <w:pPr>
              <w:ind w:firstLine="0"/>
              <w:jc w:val="center"/>
              <w:rPr>
                <w:color w:val="auto"/>
              </w:rPr>
            </w:pPr>
            <w:r w:rsidRPr="00397F9B">
              <w:rPr>
                <w:color w:val="auto"/>
              </w:rPr>
              <w:t>2019</w:t>
            </w:r>
          </w:p>
        </w:tc>
      </w:tr>
      <w:tr w:rsidR="00397F9B" w:rsidRPr="00397F9B" w:rsidTr="0008166C">
        <w:tc>
          <w:tcPr>
            <w:tcW w:w="4503" w:type="dxa"/>
          </w:tcPr>
          <w:p w:rsidR="001831AE" w:rsidRPr="00397F9B" w:rsidRDefault="001831AE" w:rsidP="0008166C">
            <w:pPr>
              <w:ind w:firstLine="0"/>
              <w:jc w:val="both"/>
              <w:rPr>
                <w:color w:val="auto"/>
              </w:rPr>
            </w:pPr>
            <w:r w:rsidRPr="00397F9B">
              <w:rPr>
                <w:color w:val="auto"/>
              </w:rPr>
              <w:t>Благодарненский городской округ</w:t>
            </w:r>
          </w:p>
        </w:tc>
        <w:tc>
          <w:tcPr>
            <w:tcW w:w="2675" w:type="dxa"/>
          </w:tcPr>
          <w:p w:rsidR="001831AE" w:rsidRPr="00397F9B" w:rsidRDefault="001831AE" w:rsidP="0008166C">
            <w:pPr>
              <w:ind w:firstLine="0"/>
              <w:jc w:val="center"/>
              <w:rPr>
                <w:color w:val="auto"/>
              </w:rPr>
            </w:pPr>
            <w:r w:rsidRPr="00397F9B">
              <w:rPr>
                <w:color w:val="auto"/>
              </w:rPr>
              <w:t>0</w:t>
            </w:r>
          </w:p>
        </w:tc>
        <w:tc>
          <w:tcPr>
            <w:tcW w:w="2675" w:type="dxa"/>
          </w:tcPr>
          <w:p w:rsidR="001831AE" w:rsidRPr="00397F9B" w:rsidRDefault="001831AE" w:rsidP="0008166C">
            <w:pPr>
              <w:ind w:firstLine="0"/>
              <w:jc w:val="center"/>
              <w:rPr>
                <w:color w:val="auto"/>
              </w:rPr>
            </w:pPr>
            <w:r w:rsidRPr="00397F9B">
              <w:rPr>
                <w:color w:val="auto"/>
              </w:rPr>
              <w:t>0,9</w:t>
            </w:r>
          </w:p>
        </w:tc>
      </w:tr>
      <w:tr w:rsidR="00397F9B" w:rsidRPr="00397F9B" w:rsidTr="0008166C">
        <w:tc>
          <w:tcPr>
            <w:tcW w:w="4503" w:type="dxa"/>
          </w:tcPr>
          <w:p w:rsidR="001831AE" w:rsidRPr="00397F9B" w:rsidRDefault="001831AE" w:rsidP="0008166C">
            <w:pPr>
              <w:ind w:firstLine="0"/>
              <w:jc w:val="both"/>
              <w:rPr>
                <w:color w:val="auto"/>
              </w:rPr>
            </w:pPr>
            <w:r w:rsidRPr="00397F9B">
              <w:rPr>
                <w:color w:val="auto"/>
              </w:rPr>
              <w:t>Буденновский район</w:t>
            </w:r>
          </w:p>
        </w:tc>
        <w:tc>
          <w:tcPr>
            <w:tcW w:w="2675" w:type="dxa"/>
          </w:tcPr>
          <w:p w:rsidR="001831AE" w:rsidRPr="00397F9B" w:rsidRDefault="001831AE" w:rsidP="0008166C">
            <w:pPr>
              <w:ind w:firstLine="0"/>
              <w:jc w:val="center"/>
              <w:rPr>
                <w:color w:val="auto"/>
              </w:rPr>
            </w:pPr>
            <w:r w:rsidRPr="00397F9B">
              <w:rPr>
                <w:color w:val="auto"/>
              </w:rPr>
              <w:t>0,1</w:t>
            </w:r>
          </w:p>
        </w:tc>
        <w:tc>
          <w:tcPr>
            <w:tcW w:w="2675" w:type="dxa"/>
          </w:tcPr>
          <w:p w:rsidR="001831AE" w:rsidRPr="00397F9B" w:rsidRDefault="001831AE" w:rsidP="0008166C">
            <w:pPr>
              <w:ind w:firstLine="0"/>
              <w:jc w:val="center"/>
              <w:rPr>
                <w:color w:val="auto"/>
              </w:rPr>
            </w:pPr>
            <w:r w:rsidRPr="00397F9B">
              <w:rPr>
                <w:color w:val="auto"/>
              </w:rPr>
              <w:t>0,5</w:t>
            </w:r>
          </w:p>
        </w:tc>
      </w:tr>
      <w:tr w:rsidR="00397F9B" w:rsidRPr="00397F9B" w:rsidTr="0008166C">
        <w:tc>
          <w:tcPr>
            <w:tcW w:w="4503" w:type="dxa"/>
          </w:tcPr>
          <w:p w:rsidR="001831AE" w:rsidRPr="00397F9B" w:rsidRDefault="001831AE" w:rsidP="0008166C">
            <w:pPr>
              <w:ind w:firstLine="0"/>
              <w:jc w:val="both"/>
              <w:rPr>
                <w:color w:val="auto"/>
              </w:rPr>
            </w:pPr>
            <w:r w:rsidRPr="00397F9B">
              <w:rPr>
                <w:color w:val="auto"/>
              </w:rPr>
              <w:t>Нефтекумский городской округ</w:t>
            </w:r>
          </w:p>
        </w:tc>
        <w:tc>
          <w:tcPr>
            <w:tcW w:w="2675" w:type="dxa"/>
          </w:tcPr>
          <w:p w:rsidR="001831AE" w:rsidRPr="00397F9B" w:rsidRDefault="001831AE" w:rsidP="0008166C">
            <w:pPr>
              <w:ind w:firstLine="0"/>
              <w:jc w:val="center"/>
              <w:rPr>
                <w:color w:val="auto"/>
              </w:rPr>
            </w:pPr>
            <w:r w:rsidRPr="00397F9B">
              <w:rPr>
                <w:color w:val="auto"/>
              </w:rPr>
              <w:t>0</w:t>
            </w:r>
          </w:p>
        </w:tc>
        <w:tc>
          <w:tcPr>
            <w:tcW w:w="2675" w:type="dxa"/>
          </w:tcPr>
          <w:p w:rsidR="001831AE" w:rsidRPr="00397F9B" w:rsidRDefault="001831AE" w:rsidP="0008166C">
            <w:pPr>
              <w:ind w:firstLine="0"/>
              <w:jc w:val="center"/>
              <w:rPr>
                <w:color w:val="auto"/>
              </w:rPr>
            </w:pPr>
            <w:r w:rsidRPr="00397F9B">
              <w:rPr>
                <w:color w:val="auto"/>
              </w:rPr>
              <w:t>0,6</w:t>
            </w:r>
          </w:p>
        </w:tc>
      </w:tr>
      <w:tr w:rsidR="00397F9B" w:rsidRPr="00397F9B" w:rsidTr="0008166C">
        <w:tc>
          <w:tcPr>
            <w:tcW w:w="4503" w:type="dxa"/>
          </w:tcPr>
          <w:p w:rsidR="001831AE" w:rsidRPr="00397F9B" w:rsidRDefault="001831AE" w:rsidP="0008166C">
            <w:pPr>
              <w:ind w:firstLine="0"/>
              <w:jc w:val="both"/>
              <w:rPr>
                <w:color w:val="auto"/>
              </w:rPr>
            </w:pPr>
            <w:r w:rsidRPr="00397F9B">
              <w:rPr>
                <w:color w:val="auto"/>
              </w:rPr>
              <w:t>Петровский городской округ</w:t>
            </w:r>
          </w:p>
        </w:tc>
        <w:tc>
          <w:tcPr>
            <w:tcW w:w="2675" w:type="dxa"/>
          </w:tcPr>
          <w:p w:rsidR="001831AE" w:rsidRPr="00397F9B" w:rsidRDefault="001831AE" w:rsidP="0008166C">
            <w:pPr>
              <w:ind w:firstLine="0"/>
              <w:jc w:val="center"/>
              <w:rPr>
                <w:color w:val="auto"/>
              </w:rPr>
            </w:pPr>
            <w:r w:rsidRPr="00397F9B">
              <w:rPr>
                <w:color w:val="auto"/>
              </w:rPr>
              <w:t>0,4</w:t>
            </w:r>
          </w:p>
        </w:tc>
        <w:tc>
          <w:tcPr>
            <w:tcW w:w="2675" w:type="dxa"/>
          </w:tcPr>
          <w:p w:rsidR="001831AE" w:rsidRPr="00397F9B" w:rsidRDefault="001831AE" w:rsidP="0008166C">
            <w:pPr>
              <w:ind w:firstLine="0"/>
              <w:jc w:val="center"/>
              <w:rPr>
                <w:color w:val="auto"/>
              </w:rPr>
            </w:pPr>
            <w:r w:rsidRPr="00397F9B">
              <w:rPr>
                <w:color w:val="auto"/>
              </w:rPr>
              <w:t>0,9</w:t>
            </w:r>
          </w:p>
        </w:tc>
      </w:tr>
      <w:tr w:rsidR="00397F9B" w:rsidRPr="00397F9B" w:rsidTr="0008166C">
        <w:tc>
          <w:tcPr>
            <w:tcW w:w="4503" w:type="dxa"/>
          </w:tcPr>
          <w:p w:rsidR="001831AE" w:rsidRPr="00397F9B" w:rsidRDefault="001831AE" w:rsidP="0008166C">
            <w:pPr>
              <w:ind w:firstLine="0"/>
              <w:jc w:val="both"/>
              <w:rPr>
                <w:color w:val="auto"/>
              </w:rPr>
            </w:pPr>
            <w:r w:rsidRPr="00397F9B">
              <w:rPr>
                <w:color w:val="auto"/>
              </w:rPr>
              <w:t>Туркменский район</w:t>
            </w:r>
          </w:p>
        </w:tc>
        <w:tc>
          <w:tcPr>
            <w:tcW w:w="2675" w:type="dxa"/>
          </w:tcPr>
          <w:p w:rsidR="001831AE" w:rsidRPr="00397F9B" w:rsidRDefault="001831AE" w:rsidP="0008166C">
            <w:pPr>
              <w:ind w:firstLine="0"/>
              <w:jc w:val="center"/>
              <w:rPr>
                <w:color w:val="auto"/>
              </w:rPr>
            </w:pPr>
            <w:r w:rsidRPr="00397F9B">
              <w:rPr>
                <w:color w:val="auto"/>
              </w:rPr>
              <w:t>0</w:t>
            </w:r>
          </w:p>
        </w:tc>
        <w:tc>
          <w:tcPr>
            <w:tcW w:w="2675" w:type="dxa"/>
          </w:tcPr>
          <w:p w:rsidR="001831AE" w:rsidRPr="00397F9B" w:rsidRDefault="001831AE" w:rsidP="0008166C">
            <w:pPr>
              <w:ind w:firstLine="0"/>
              <w:jc w:val="center"/>
              <w:rPr>
                <w:color w:val="auto"/>
              </w:rPr>
            </w:pPr>
            <w:r w:rsidRPr="00397F9B">
              <w:rPr>
                <w:color w:val="auto"/>
              </w:rPr>
              <w:t>3,4</w:t>
            </w:r>
          </w:p>
        </w:tc>
      </w:tr>
      <w:tr w:rsidR="001831AE" w:rsidRPr="00397F9B" w:rsidTr="0008166C">
        <w:tc>
          <w:tcPr>
            <w:tcW w:w="4503" w:type="dxa"/>
          </w:tcPr>
          <w:p w:rsidR="001831AE" w:rsidRPr="00397F9B" w:rsidRDefault="001831AE" w:rsidP="0008166C">
            <w:pPr>
              <w:ind w:firstLine="0"/>
              <w:jc w:val="both"/>
              <w:rPr>
                <w:color w:val="auto"/>
              </w:rPr>
            </w:pPr>
            <w:r w:rsidRPr="00397F9B">
              <w:rPr>
                <w:color w:val="auto"/>
              </w:rPr>
              <w:t>Ставропольский край</w:t>
            </w:r>
          </w:p>
        </w:tc>
        <w:tc>
          <w:tcPr>
            <w:tcW w:w="2675" w:type="dxa"/>
          </w:tcPr>
          <w:p w:rsidR="001831AE" w:rsidRPr="00397F9B" w:rsidRDefault="001831AE" w:rsidP="0008166C">
            <w:pPr>
              <w:ind w:firstLine="0"/>
              <w:jc w:val="center"/>
              <w:rPr>
                <w:color w:val="auto"/>
              </w:rPr>
            </w:pPr>
            <w:r w:rsidRPr="00397F9B">
              <w:rPr>
                <w:color w:val="auto"/>
              </w:rPr>
              <w:t>0,6</w:t>
            </w:r>
          </w:p>
        </w:tc>
        <w:tc>
          <w:tcPr>
            <w:tcW w:w="2675" w:type="dxa"/>
          </w:tcPr>
          <w:p w:rsidR="001831AE" w:rsidRPr="00397F9B" w:rsidRDefault="001831AE" w:rsidP="0008166C">
            <w:pPr>
              <w:ind w:firstLine="0"/>
              <w:jc w:val="center"/>
              <w:rPr>
                <w:color w:val="auto"/>
              </w:rPr>
            </w:pPr>
            <w:r w:rsidRPr="00397F9B">
              <w:rPr>
                <w:color w:val="auto"/>
              </w:rPr>
              <w:t>0,4</w:t>
            </w:r>
          </w:p>
        </w:tc>
      </w:tr>
    </w:tbl>
    <w:p w:rsidR="001831AE" w:rsidRPr="00397F9B" w:rsidRDefault="001831AE" w:rsidP="001831AE">
      <w:pPr>
        <w:ind w:firstLine="567"/>
        <w:jc w:val="both"/>
      </w:pPr>
    </w:p>
    <w:p w:rsidR="001831AE" w:rsidRPr="00397F9B" w:rsidRDefault="001831AE" w:rsidP="001831AE">
      <w:pPr>
        <w:ind w:firstLine="567"/>
        <w:jc w:val="both"/>
      </w:pPr>
      <w:r w:rsidRPr="00397F9B">
        <w:t>Подземные воды Нефтекумского городского округа используются для питьевого и хозяйственного водоснабжения. В целом, качество подземных вод городского округа – удовлетворительное.</w:t>
      </w:r>
    </w:p>
    <w:p w:rsidR="001831AE" w:rsidRPr="00397F9B" w:rsidRDefault="001831AE" w:rsidP="001831AE">
      <w:pPr>
        <w:ind w:firstLine="567"/>
        <w:jc w:val="both"/>
      </w:pPr>
    </w:p>
    <w:p w:rsidR="001831AE" w:rsidRPr="00397F9B" w:rsidRDefault="001831AE" w:rsidP="001831AE">
      <w:pPr>
        <w:jc w:val="center"/>
        <w:rPr>
          <w:b/>
        </w:rPr>
      </w:pPr>
      <w:r w:rsidRPr="00397F9B">
        <w:rPr>
          <w:b/>
        </w:rPr>
        <w:t>5.8.</w:t>
      </w:r>
      <w:r w:rsidR="00395C7D" w:rsidRPr="00397F9B">
        <w:rPr>
          <w:b/>
        </w:rPr>
        <w:t>5</w:t>
      </w:r>
      <w:r w:rsidRPr="00397F9B">
        <w:rPr>
          <w:b/>
        </w:rPr>
        <w:t>.5</w:t>
      </w:r>
      <w:r w:rsidR="009A058F" w:rsidRPr="00397F9B">
        <w:rPr>
          <w:b/>
        </w:rPr>
        <w:t>.</w:t>
      </w:r>
      <w:r w:rsidRPr="00397F9B">
        <w:rPr>
          <w:b/>
        </w:rPr>
        <w:t xml:space="preserve"> Состояние почв</w:t>
      </w:r>
    </w:p>
    <w:p w:rsidR="001831AE" w:rsidRPr="00397F9B" w:rsidRDefault="001831AE" w:rsidP="001831AE">
      <w:pPr>
        <w:ind w:firstLine="567"/>
        <w:jc w:val="both"/>
      </w:pPr>
    </w:p>
    <w:p w:rsidR="001831AE" w:rsidRPr="00397F9B" w:rsidRDefault="001831AE" w:rsidP="001831AE">
      <w:pPr>
        <w:ind w:firstLine="567"/>
        <w:jc w:val="both"/>
      </w:pPr>
      <w:r w:rsidRPr="00397F9B">
        <w:t>Территория Нефтекумского городского округа в подвержена эрозионным процессам, что является причиной деградации почв. Загрязнение почв носит локальный характер. В основном оно приурочено к свалкам, сельскохозяйственным объектам, складам ядохимикатов.</w:t>
      </w:r>
    </w:p>
    <w:p w:rsidR="00CB2D70" w:rsidRPr="00397F9B" w:rsidRDefault="00CB2D70">
      <w:pPr>
        <w:ind w:firstLine="567"/>
        <w:jc w:val="both"/>
      </w:pPr>
    </w:p>
    <w:p w:rsidR="00CB2D70" w:rsidRPr="00397F9B" w:rsidRDefault="004C71E0">
      <w:pPr>
        <w:jc w:val="center"/>
        <w:rPr>
          <w:b/>
        </w:rPr>
      </w:pPr>
      <w:r w:rsidRPr="00397F9B">
        <w:rPr>
          <w:b/>
        </w:rPr>
        <w:t>VI</w:t>
      </w:r>
      <w:r w:rsidR="009A058F" w:rsidRPr="00397F9B">
        <w:rPr>
          <w:b/>
        </w:rPr>
        <w:t>.</w:t>
      </w:r>
      <w:r w:rsidRPr="00397F9B">
        <w:rPr>
          <w:b/>
        </w:rPr>
        <w:t xml:space="preserve"> Анализ существующих ограничений градостроительного развития территории</w:t>
      </w:r>
    </w:p>
    <w:p w:rsidR="00CB2D70" w:rsidRPr="00397F9B" w:rsidRDefault="00CB2D70">
      <w:pPr>
        <w:jc w:val="center"/>
        <w:rPr>
          <w:b/>
        </w:rPr>
      </w:pPr>
    </w:p>
    <w:p w:rsidR="00CB2D70" w:rsidRPr="00397F9B" w:rsidRDefault="004C71E0">
      <w:pPr>
        <w:jc w:val="center"/>
        <w:rPr>
          <w:b/>
        </w:rPr>
      </w:pPr>
      <w:r w:rsidRPr="00397F9B">
        <w:rPr>
          <w:b/>
        </w:rPr>
        <w:t>6.1</w:t>
      </w:r>
      <w:r w:rsidR="009A058F" w:rsidRPr="00397F9B">
        <w:rPr>
          <w:b/>
        </w:rPr>
        <w:t>.</w:t>
      </w:r>
      <w:r w:rsidRPr="00397F9B">
        <w:rPr>
          <w:b/>
        </w:rPr>
        <w:t xml:space="preserve"> Зоны с особыми условиями использования территории</w:t>
      </w:r>
    </w:p>
    <w:p w:rsidR="00CB2D70" w:rsidRPr="00397F9B" w:rsidRDefault="00CB2D70">
      <w:pPr>
        <w:jc w:val="center"/>
        <w:rPr>
          <w:b/>
        </w:rPr>
      </w:pPr>
    </w:p>
    <w:p w:rsidR="00CB2D70" w:rsidRPr="00397F9B" w:rsidRDefault="004C71E0">
      <w:pPr>
        <w:ind w:firstLine="567"/>
        <w:jc w:val="both"/>
      </w:pPr>
      <w:r w:rsidRPr="00397F9B">
        <w:t>Зоны с особыми условиями использования территорий устанавливаются в целях защиты и здоровья граждан, безопасной эксплуатации объектов транспорта, связи, энергетики, объектов обороны страны и безопасности государства, обеспечения сохранности объектов культурного наследия, 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 обеспечение обороны страны и безопасности государства.</w:t>
      </w:r>
    </w:p>
    <w:p w:rsidR="00CB2D70" w:rsidRPr="00397F9B" w:rsidRDefault="004C71E0">
      <w:pPr>
        <w:ind w:firstLine="567"/>
        <w:jc w:val="both"/>
      </w:pPr>
      <w:r w:rsidRPr="00397F9B">
        <w:t>В целях, предусмотренных пунктом 1 статьи 104 Земельного кодекса Российской Федерации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CB2D70" w:rsidRPr="00397F9B" w:rsidRDefault="004C71E0">
      <w:pPr>
        <w:ind w:firstLine="567"/>
        <w:jc w:val="both"/>
      </w:pPr>
      <w:r w:rsidRPr="00397F9B">
        <w:t>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CB2D70" w:rsidRPr="00397F9B" w:rsidRDefault="004C71E0">
      <w:pPr>
        <w:ind w:firstLine="567"/>
        <w:jc w:val="both"/>
      </w:pPr>
      <w:r w:rsidRPr="00397F9B">
        <w:t>Зоны с особыми условиями использования территорий могут быть обусловлены различными причинами. По этим признакам их возможно выделить в основные группы:</w:t>
      </w:r>
    </w:p>
    <w:p w:rsidR="00CB2D70" w:rsidRPr="00397F9B" w:rsidRDefault="00F43306">
      <w:pPr>
        <w:ind w:firstLine="567"/>
        <w:jc w:val="both"/>
      </w:pPr>
      <w:r w:rsidRPr="00397F9B">
        <w:t>з</w:t>
      </w:r>
      <w:r w:rsidR="004C71E0" w:rsidRPr="00397F9B">
        <w:t>оны, выделяемые по условиям охраны окружающей среды и обеспечения санитарно-эпидемиологического благополучия;</w:t>
      </w:r>
    </w:p>
    <w:p w:rsidR="00CB2D70" w:rsidRPr="00397F9B" w:rsidRDefault="00F43306">
      <w:pPr>
        <w:ind w:firstLine="567"/>
        <w:jc w:val="both"/>
      </w:pPr>
      <w:r w:rsidRPr="00397F9B">
        <w:t>о</w:t>
      </w:r>
      <w:r w:rsidR="004C71E0" w:rsidRPr="00397F9B">
        <w:t>граничения, связанные с обеспечением безопасности функционирования и сохранности различных объектов;</w:t>
      </w:r>
    </w:p>
    <w:p w:rsidR="00CB2D70" w:rsidRPr="00397F9B" w:rsidRDefault="00F43306">
      <w:pPr>
        <w:ind w:firstLine="567"/>
        <w:jc w:val="both"/>
      </w:pPr>
      <w:r w:rsidRPr="00397F9B">
        <w:t>о</w:t>
      </w:r>
      <w:r w:rsidR="004C71E0" w:rsidRPr="00397F9B">
        <w:t>граничения, оказывающие влияние на условия проектирования и размещения объектов капитального строительства.</w:t>
      </w:r>
    </w:p>
    <w:p w:rsidR="00CB2D70" w:rsidRPr="00397F9B" w:rsidRDefault="004C71E0">
      <w:pPr>
        <w:ind w:firstLine="567"/>
        <w:jc w:val="both"/>
      </w:pPr>
      <w:r w:rsidRPr="00397F9B">
        <w:t>Самостоятельную часть ограничений на территории составляют зоны риска возникновения чрезвычайных ситуаций природного и техногенного характера, перечень факторов риска возникновения чрезвычайных ситуаций природного и техногенного характера приведен в соответствующем разделе настоящего тома.</w:t>
      </w:r>
    </w:p>
    <w:p w:rsidR="00CB2D70" w:rsidRPr="00397F9B" w:rsidRDefault="004C71E0">
      <w:pPr>
        <w:ind w:firstLine="567"/>
        <w:jc w:val="both"/>
      </w:pPr>
      <w:r w:rsidRPr="00397F9B">
        <w:t>Группу зон, выделяемых по условиям охраны окружающей среды и обеспечения санитарно-эпидемиологического благополучия, можно разделить на две группы.</w:t>
      </w:r>
    </w:p>
    <w:p w:rsidR="00CB2D70" w:rsidRPr="00397F9B" w:rsidRDefault="004C71E0">
      <w:pPr>
        <w:ind w:firstLine="567"/>
        <w:jc w:val="both"/>
      </w:pPr>
      <w:r w:rsidRPr="00397F9B">
        <w:t>Первая группа включает в себя ограничения на использование территорий, прилегающих к объекту – источнику загрязнения, с целью создания некоего буфера между источником загрязнения.</w:t>
      </w:r>
    </w:p>
    <w:p w:rsidR="00CB2D70" w:rsidRPr="00397F9B" w:rsidRDefault="004C71E0">
      <w:pPr>
        <w:ind w:firstLine="567"/>
        <w:jc w:val="both"/>
      </w:pPr>
      <w:r w:rsidRPr="00397F9B">
        <w:t>Вторая группа включает в себя ограничения на использование территорий, прилегающих к охраняемым территориям и объектам, то есть, назначение таких ограничений – противоположное, направленное на недопущение внешних воздействий на территории, для которых должно быть исключено загрязнение. В первую группу зон входят санитарно-защитные зоны, санитарные разрывы, шумовые зоны и т.п. Во вторую – водоохранные зоны, прибрежные защитные полосы и др.</w:t>
      </w:r>
    </w:p>
    <w:p w:rsidR="00CB2D70" w:rsidRPr="00397F9B" w:rsidRDefault="004C71E0">
      <w:pPr>
        <w:ind w:firstLine="567"/>
        <w:jc w:val="both"/>
      </w:pPr>
      <w:r w:rsidRPr="00397F9B">
        <w:t>В соответствии с положениями пункта 7 части 8 статьи 23 Градостроительного кодекса Российской Федерации материалы по обоснованию генерального плана в картографической части (листы 66, 68, с 70 по 91) отображают зоны с особыми условиями использования территории.</w:t>
      </w:r>
    </w:p>
    <w:p w:rsidR="00CB2D70" w:rsidRPr="00397F9B" w:rsidRDefault="00CB2D70">
      <w:pPr>
        <w:ind w:firstLine="567"/>
        <w:jc w:val="both"/>
      </w:pPr>
    </w:p>
    <w:p w:rsidR="00CB2D70" w:rsidRPr="00397F9B" w:rsidRDefault="004C71E0">
      <w:pPr>
        <w:jc w:val="center"/>
        <w:rPr>
          <w:b/>
        </w:rPr>
      </w:pPr>
      <w:bookmarkStart w:id="45" w:name="_heading=h.1ci93xb" w:colFirst="0" w:colLast="0"/>
      <w:bookmarkEnd w:id="45"/>
      <w:r w:rsidRPr="00397F9B">
        <w:rPr>
          <w:b/>
        </w:rPr>
        <w:t>6.1.1</w:t>
      </w:r>
      <w:r w:rsidR="009A058F" w:rsidRPr="00397F9B">
        <w:rPr>
          <w:b/>
        </w:rPr>
        <w:t>.</w:t>
      </w:r>
      <w:r w:rsidRPr="00397F9B">
        <w:rPr>
          <w:b/>
        </w:rPr>
        <w:t xml:space="preserve"> Зоны, выделяемые по условиям охраны окружающей среды и обеспечения санитарно-эпидемиологического благополучия</w:t>
      </w:r>
    </w:p>
    <w:p w:rsidR="00CB2D70" w:rsidRPr="00397F9B" w:rsidRDefault="00CB2D70">
      <w:pPr>
        <w:ind w:firstLine="567"/>
        <w:jc w:val="both"/>
      </w:pPr>
    </w:p>
    <w:p w:rsidR="00CB2D70" w:rsidRPr="00397F9B" w:rsidRDefault="004C71E0">
      <w:pPr>
        <w:ind w:firstLine="567"/>
        <w:jc w:val="both"/>
      </w:pPr>
      <w:r w:rsidRPr="00397F9B">
        <w:t>Зоны, выделяемые по условиям охраны окружающей среды и обеспечения санитарно-эпидемиологического благополучия:</w:t>
      </w:r>
    </w:p>
    <w:p w:rsidR="00CB2D70" w:rsidRPr="00397F9B" w:rsidRDefault="004C71E0">
      <w:pPr>
        <w:ind w:firstLine="567"/>
        <w:jc w:val="both"/>
      </w:pPr>
      <w:r w:rsidRPr="00397F9B">
        <w:t>санитарно-защитные зоны;</w:t>
      </w:r>
    </w:p>
    <w:p w:rsidR="00CB2D70" w:rsidRPr="00397F9B" w:rsidRDefault="004C71E0">
      <w:pPr>
        <w:ind w:firstLine="567"/>
        <w:jc w:val="both"/>
      </w:pPr>
      <w:r w:rsidRPr="00397F9B">
        <w:t>водоохранные (рыбоохранные) зоны, прибрежные защитные полосы, зоны затопления и подтопления, рыбохозяйственные заповедные зоны водных объектов;</w:t>
      </w:r>
    </w:p>
    <w:p w:rsidR="00CB2D70" w:rsidRPr="00397F9B" w:rsidRDefault="004C71E0">
      <w:pPr>
        <w:ind w:firstLine="567"/>
        <w:jc w:val="both"/>
      </w:pPr>
      <w:r w:rsidRPr="00397F9B">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rsidR="00CB2D70" w:rsidRPr="00397F9B" w:rsidRDefault="004C71E0">
      <w:pPr>
        <w:ind w:firstLine="567"/>
        <w:jc w:val="both"/>
      </w:pPr>
      <w:r w:rsidRPr="00397F9B">
        <w:t>округа санитарной (горно-санитарной) охраны лечебно-оздоровительных местностей, курортов и природных лечебных ресурсов;</w:t>
      </w:r>
    </w:p>
    <w:p w:rsidR="00CB2D70" w:rsidRPr="00397F9B" w:rsidRDefault="004C71E0">
      <w:pPr>
        <w:ind w:firstLine="567"/>
        <w:jc w:val="both"/>
      </w:pPr>
      <w:r w:rsidRPr="00397F9B">
        <w:t>охранные зоны особо охраняемых природных территорий (государственного природного заповедника, национального парка, природного парка, памятника природы);</w:t>
      </w:r>
    </w:p>
    <w:p w:rsidR="00CB2D70" w:rsidRPr="00397F9B" w:rsidRDefault="004C71E0">
      <w:pPr>
        <w:ind w:firstLine="567"/>
        <w:jc w:val="both"/>
      </w:pPr>
      <w:r w:rsidRPr="00397F9B">
        <w:t>охранные зоны пунктов государственной геодезической сети, государственной нивелирной сети и государственной гравиметрической сети;</w:t>
      </w:r>
    </w:p>
    <w:p w:rsidR="00CB2D70" w:rsidRPr="00397F9B" w:rsidRDefault="004C71E0">
      <w:pPr>
        <w:ind w:firstLine="567"/>
        <w:jc w:val="both"/>
      </w:pPr>
      <w:r w:rsidRPr="00397F9B">
        <w:t>охранные зоны стационарных пунктов наблюдений за состоянием окружающей среды, ее загрязнением.</w:t>
      </w:r>
    </w:p>
    <w:p w:rsidR="00CB2D70" w:rsidRPr="00397F9B" w:rsidRDefault="004C71E0">
      <w:pPr>
        <w:ind w:firstLine="567"/>
        <w:jc w:val="both"/>
      </w:pPr>
      <w:r w:rsidRPr="00397F9B">
        <w:rPr>
          <w:b/>
        </w:rPr>
        <w:t>Cанитарно-защитные зоны</w:t>
      </w:r>
      <w:r w:rsidRPr="00397F9B">
        <w:t xml:space="preserve"> выделяются на основе проектной документации по их установлению и на основании СанПиН 2.2.1/2.1.1.1200-03 для промышленных объектов и производств, тепловых электрических станций, складских и коммунальных предприятий, торговых и спортивных объектов (в том числе санитарно-защитные зоны по условиям электромагнитного излучения). </w:t>
      </w:r>
    </w:p>
    <w:p w:rsidR="00CB2D70" w:rsidRPr="00397F9B" w:rsidRDefault="004C71E0">
      <w:pPr>
        <w:ind w:firstLine="567"/>
        <w:jc w:val="both"/>
      </w:pPr>
      <w:r w:rsidRPr="00397F9B">
        <w:t xml:space="preserve">Санитарно-защитная зона – специальная территория с особым режимом использования вокруг объектов и производств, являющихся источниками воздействия на среду обитания и здоровье человека. </w:t>
      </w:r>
    </w:p>
    <w:p w:rsidR="00CB2D70" w:rsidRPr="00397F9B" w:rsidRDefault="004C71E0">
      <w:pPr>
        <w:ind w:firstLine="567"/>
        <w:jc w:val="both"/>
      </w:pPr>
      <w:r w:rsidRPr="00397F9B">
        <w:t>Санитарно-защитные зоны (СЗЗ) призваны создать барьер между жилой застройкой и предприятиями и иными объектами, являющимися источниками вредных химических, физических и биологических воздействий на состояние окружающей среды. Создание санитарно-защитных зон относится к планировочным мерам охраны окружающей среды при градостроительстве и развитии населенных пунктов.</w:t>
      </w:r>
    </w:p>
    <w:p w:rsidR="00CB2D70" w:rsidRPr="00397F9B" w:rsidRDefault="004C71E0">
      <w:pPr>
        <w:ind w:firstLine="567"/>
        <w:jc w:val="both"/>
      </w:pPr>
      <w:r w:rsidRPr="00397F9B">
        <w:t>Территория санитарно-защитной зоны предназначена для: обеспечения снижения уровня воздействия до требуемых гигиенических нормативов по всем факторам воздействия за ее пределами; создания санитарно-защитного и эстетического барьера между территорией предприятия (группы предприятий) и территорией жилой застройки;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CB2D70" w:rsidRPr="00397F9B" w:rsidRDefault="004C71E0">
      <w:pPr>
        <w:ind w:firstLine="567"/>
        <w:jc w:val="both"/>
      </w:pPr>
      <w:r w:rsidRPr="00397F9B">
        <w:t>Санитарно-защитная зона является обязательным элементом любого объекта, который может быть источником химического, биологического или физического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Предоставление земельных участков в границах СЗЗ производится при наличии заключения территориальных органов госсанэпиднадзора об отсутствии нарушений санитарных норм и правил.</w:t>
      </w:r>
    </w:p>
    <w:p w:rsidR="00CB2D70" w:rsidRPr="00397F9B" w:rsidRDefault="004C71E0">
      <w:pPr>
        <w:ind w:firstLine="567"/>
        <w:jc w:val="both"/>
      </w:pPr>
      <w:r w:rsidRPr="00397F9B">
        <w:t>В санитарно-защитной зоне не допускается размещать жилые здания, детские дошкольные учреждения, общеобразовательные школы, учреждения здравоохранения и отдыха, спортивные сооружения, сады, парки, садоводческие товарищества и огороды. Территориальное планирование должно быть нацелено на поиск решений по ликвидации противоречий функционального использования санитарно-защитных зон.</w:t>
      </w:r>
    </w:p>
    <w:p w:rsidR="00CB2D70" w:rsidRPr="00397F9B" w:rsidRDefault="004C71E0">
      <w:pPr>
        <w:ind w:firstLine="567"/>
        <w:jc w:val="both"/>
        <w:rPr>
          <w:b/>
        </w:rPr>
      </w:pPr>
      <w:r w:rsidRPr="00397F9B">
        <w:rPr>
          <w:b/>
        </w:rPr>
        <w:t>Водоохранные (рыбоохранные) зоны, прибрежные защитные полосы, зоны затопления и подтопления, рыбохозяйственные заповедные зоны водных объектов.</w:t>
      </w:r>
    </w:p>
    <w:p w:rsidR="00CB2D70" w:rsidRPr="00397F9B" w:rsidRDefault="004C71E0">
      <w:pPr>
        <w:ind w:firstLine="567"/>
        <w:jc w:val="both"/>
      </w:pPr>
      <w:r w:rsidRPr="00397F9B">
        <w:t>Водоохранные зоны устанавливаются в соответствии с положениями Водного кодекса Российской Федерации и на основании проектной документации по их установлению. Водоохранные зоны устанавливаются для морей, рек, озер, каналов, прудов.</w:t>
      </w:r>
    </w:p>
    <w:p w:rsidR="00CB2D70" w:rsidRPr="00397F9B" w:rsidRDefault="004C71E0">
      <w:pPr>
        <w:ind w:firstLine="567"/>
        <w:jc w:val="both"/>
      </w:pPr>
      <w:r w:rsidRPr="00397F9B">
        <w:t>Согласно статье 65 Водного кодекса Российской Федерации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B2D70" w:rsidRPr="00397F9B" w:rsidRDefault="004C71E0">
      <w:pPr>
        <w:ind w:firstLine="567"/>
        <w:jc w:val="both"/>
      </w:pPr>
      <w:r w:rsidRPr="00397F9B">
        <w:t xml:space="preserve">В пределах водоохранных зон запрещается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осуществление авиационных мер по борьбе с вредителями и болезнями растений, движение и стоянка транспортных средств в необорудованных местах. Перечень водных объектов применительно к которым в Генеральном плане </w:t>
      </w:r>
      <w:r w:rsidR="0011220E" w:rsidRPr="00397F9B">
        <w:t>Нефтекумского</w:t>
      </w:r>
      <w:r w:rsidRPr="00397F9B">
        <w:t xml:space="preserve"> городского округа отображены водоохранные зоны, а также параметры этих зон указаны в пункте «Водные объекты общего пользования» настоящего тома.</w:t>
      </w:r>
    </w:p>
    <w:p w:rsidR="00CB2D70" w:rsidRPr="00397F9B" w:rsidRDefault="009A058F">
      <w:pPr>
        <w:ind w:firstLine="567"/>
        <w:jc w:val="both"/>
      </w:pPr>
      <w:r w:rsidRPr="00397F9B">
        <w:t>Г</w:t>
      </w:r>
      <w:r w:rsidR="004C71E0" w:rsidRPr="00397F9B">
        <w:t>раницы водоохранных зон и прибрежных защитных полос водных объектов, расположенных на территории Ставропольского края официально установлены и сведения о них внесены в Единый государственный реестр недвижимости в полном объеме.</w:t>
      </w:r>
    </w:p>
    <w:p w:rsidR="00CB2D70" w:rsidRPr="00397F9B" w:rsidRDefault="004C71E0">
      <w:pPr>
        <w:ind w:firstLine="567"/>
        <w:jc w:val="both"/>
      </w:pPr>
      <w:r w:rsidRPr="00397F9B">
        <w:t>Прибрежные защитные полосы устанавливаются в соответствии с положениями Водного кодекса Российской Федерации и на основании проектной документации по их установлению.</w:t>
      </w:r>
    </w:p>
    <w:p w:rsidR="00CB2D70" w:rsidRPr="00397F9B" w:rsidRDefault="004C71E0">
      <w:pPr>
        <w:ind w:firstLine="567"/>
        <w:jc w:val="both"/>
      </w:pPr>
      <w:r w:rsidRPr="00397F9B">
        <w:t>Прибрежная защитная полоса – часть территории водоохранной зоны водного объекта, в том числе внутренних морских вод и территориального моря, которая непосредственно примыкает к акватории водного объекта (береговой линии) и в пределах которой запрещается осуществление хозяйственной и иной деятельности, за исключением случаев, предусмотренных национальным водным законодательством.</w:t>
      </w:r>
    </w:p>
    <w:p w:rsidR="00CB2D70" w:rsidRPr="00397F9B" w:rsidRDefault="004C71E0">
      <w:pPr>
        <w:ind w:firstLine="567"/>
        <w:jc w:val="both"/>
      </w:pPr>
      <w:r w:rsidRPr="00397F9B">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Таким образом, ширина прибрежной защитной полосы должна быть установлена в размере не менее 30 метров.</w:t>
      </w:r>
    </w:p>
    <w:p w:rsidR="00CB2D70" w:rsidRPr="00397F9B" w:rsidRDefault="004C71E0">
      <w:pPr>
        <w:ind w:firstLine="567"/>
        <w:jc w:val="both"/>
      </w:pPr>
      <w:r w:rsidRPr="00397F9B">
        <w:t>В границах прибрежных защитных полос наряду с установленными для водоохранных зон ограничениями запрещаются распашка земель, размещение отвалов размываемых грунтов, выпас сельскохозяйственных животных и организация для них летних лагерей, ванн.</w:t>
      </w:r>
    </w:p>
    <w:p w:rsidR="00CB2D70" w:rsidRPr="00397F9B" w:rsidRDefault="004C71E0">
      <w:pPr>
        <w:ind w:firstLine="567"/>
        <w:jc w:val="both"/>
      </w:pPr>
      <w:r w:rsidRPr="00397F9B">
        <w:t>В соответствии с информацией, предоставленной Министерством природных ресурсов и охраны окружающей среды Ставропольского границы водоохранных зон и прибрежных защитных полос водных объектов, расположенных на территории Ставропольского края официально установлены и сведения о них внесены в Единый государственный реестр недвижимости в полном объеме.</w:t>
      </w:r>
    </w:p>
    <w:p w:rsidR="00CB2D70" w:rsidRPr="00397F9B" w:rsidRDefault="004C71E0">
      <w:pPr>
        <w:ind w:firstLine="567"/>
        <w:jc w:val="both"/>
      </w:pPr>
      <w:r w:rsidRPr="00397F9B">
        <w:t>Береговая полоса водных объектов общего пользования, согласно Водному кодексу Российской Федерации</w:t>
      </w:r>
      <w:r w:rsidR="009A058F" w:rsidRPr="00397F9B">
        <w:t>,</w:t>
      </w:r>
      <w:r w:rsidRPr="00397F9B">
        <w:t xml:space="preserve">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5 метров.</w:t>
      </w:r>
    </w:p>
    <w:p w:rsidR="00CB2D70" w:rsidRPr="00397F9B" w:rsidRDefault="004C71E0">
      <w:pPr>
        <w:ind w:firstLine="567"/>
        <w:jc w:val="both"/>
      </w:pPr>
      <w:r w:rsidRPr="00397F9B">
        <w:t>Зоны затопления и подтопления. Границы зон затопления, подтопления устанавливаются в отношении территорий в соответствии с требованиями Постановления Правительства Российской Федерации от 18.04.2014 г. № 360 «О зонах затопления, подтопления».</w:t>
      </w:r>
    </w:p>
    <w:p w:rsidR="00CB2D70" w:rsidRPr="00397F9B" w:rsidRDefault="004C71E0">
      <w:pPr>
        <w:ind w:firstLine="567"/>
        <w:jc w:val="both"/>
      </w:pPr>
      <w:r w:rsidRPr="00397F9B">
        <w:t xml:space="preserve">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w:t>
      </w:r>
      <w:r w:rsidR="009A058F" w:rsidRPr="00397F9B">
        <w:t>Ставропольского края</w:t>
      </w:r>
      <w:r w:rsidRPr="00397F9B">
        <w:t>, подготовленных совместно с органами местного самоуправления, об установлении границ зон затопления, подтопления (далее - предложения)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 координат, установленной для ведения Единого государственного реестра недвижимости.</w:t>
      </w:r>
    </w:p>
    <w:p w:rsidR="00CB2D70" w:rsidRPr="00397F9B" w:rsidRDefault="009A058F">
      <w:pPr>
        <w:ind w:firstLine="567"/>
        <w:jc w:val="both"/>
      </w:pPr>
      <w:r w:rsidRPr="00397F9B">
        <w:t>Н</w:t>
      </w:r>
      <w:r w:rsidR="004C71E0" w:rsidRPr="00397F9B">
        <w:t>а территории Ставропольского края границы зон затопления и подтопления официально установлены и внесены в Единый государственный реестр недвижимости в полном объеме.</w:t>
      </w:r>
    </w:p>
    <w:p w:rsidR="00CB2D70" w:rsidRPr="00397F9B" w:rsidRDefault="004C71E0">
      <w:pPr>
        <w:ind w:firstLine="567"/>
        <w:jc w:val="both"/>
      </w:pPr>
      <w:r w:rsidRPr="00397F9B">
        <w:rPr>
          <w:b/>
        </w:rPr>
        <w:t>Зоны санитарной охраны источников питьевого и хозяйственно-бытового водоснабжения.</w:t>
      </w:r>
      <w:r w:rsidRPr="00397F9B">
        <w:t xml:space="preserve"> Санитарно-эпидемиологические требования к организации и эксплуатации зон санитарной охраны (ЗСО) источников водоснабжения и водопроводов питьевого назначения определены Постановлением Главного государственного санитарного врача Российской Федерации от 14.03.2002 г. №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CB2D70" w:rsidRPr="00397F9B" w:rsidRDefault="004C71E0">
      <w:pPr>
        <w:ind w:firstLine="567"/>
        <w:jc w:val="both"/>
      </w:pPr>
      <w:r w:rsidRPr="00397F9B">
        <w:t>Соблюдение санитарных правил является обязательным для граждан, индивидуальных предпринимателей и юридических лиц.</w:t>
      </w:r>
    </w:p>
    <w:p w:rsidR="00CB2D70" w:rsidRPr="00397F9B" w:rsidRDefault="004C71E0">
      <w:pPr>
        <w:ind w:firstLine="567"/>
        <w:jc w:val="both"/>
      </w:pPr>
      <w:r w:rsidRPr="00397F9B">
        <w:t>ЗCO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CB2D70" w:rsidRPr="00397F9B" w:rsidRDefault="004C71E0">
      <w:pPr>
        <w:ind w:firstLine="567"/>
        <w:jc w:val="both"/>
      </w:pPr>
      <w:r w:rsidRPr="00397F9B">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CB2D70" w:rsidRPr="00397F9B" w:rsidRDefault="004C71E0">
      <w:pPr>
        <w:ind w:firstLine="567"/>
        <w:jc w:val="both"/>
      </w:pPr>
      <w:r w:rsidRPr="00397F9B">
        <w:t>Санитарная охрана водоводов обеспечивается санитарно-защитной полосой.</w:t>
      </w:r>
    </w:p>
    <w:p w:rsidR="00CB2D70" w:rsidRPr="00397F9B" w:rsidRDefault="004C71E0">
      <w:pPr>
        <w:ind w:firstLine="567"/>
        <w:jc w:val="both"/>
      </w:pPr>
      <w:r w:rsidRPr="00397F9B">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CB2D70" w:rsidRPr="00397F9B" w:rsidRDefault="004C71E0">
      <w:pPr>
        <w:ind w:firstLine="567"/>
        <w:jc w:val="both"/>
      </w:pPr>
      <w:r w:rsidRPr="00397F9B">
        <w:rPr>
          <w:b/>
        </w:rPr>
        <w:t>Округа санитарной (горно-санитарной) охраны лечебно-оздоровительных местностей, курортов и природных лечебных ресурсов.</w:t>
      </w:r>
      <w:r w:rsidRPr="00397F9B">
        <w:t xml:space="preserve"> Природные лечебные ресурсы, лечебно-оздоровительные местности, а также курорты и их земли являются соответственно особо охраняемыми объектами и территориями. Их охрана осуществляется посредством установления округов санитарной (горно-санитарной) охраны в соответствии с Федеральным законом от 23.02.1995 г. № 26-ФЗ «О природных лечебных ресурсах, лечебно-оздоровительных местностях и курортах».</w:t>
      </w:r>
    </w:p>
    <w:p w:rsidR="00CB2D70" w:rsidRPr="00397F9B" w:rsidRDefault="004C71E0">
      <w:pPr>
        <w:ind w:firstLine="567"/>
        <w:jc w:val="both"/>
      </w:pPr>
      <w:r w:rsidRPr="00397F9B">
        <w:t xml:space="preserve">Границы и режим округов санитарной (горно-санитарной)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регионального и местного значения – исполнительными органами государственной власти </w:t>
      </w:r>
      <w:r w:rsidR="000C0D8A" w:rsidRPr="00397F9B">
        <w:t>Ставропольского края</w:t>
      </w:r>
      <w:r w:rsidRPr="00397F9B">
        <w:t>.</w:t>
      </w:r>
    </w:p>
    <w:p w:rsidR="00CB2D70" w:rsidRPr="00397F9B" w:rsidRDefault="004C71E0">
      <w:pPr>
        <w:ind w:firstLine="567"/>
        <w:jc w:val="both"/>
      </w:pPr>
      <w:r w:rsidRPr="00397F9B">
        <w:t>В составе округа санитарной (горно-санитарной) охраны выделяется до трех зон:</w:t>
      </w:r>
    </w:p>
    <w:p w:rsidR="00CB2D70" w:rsidRPr="00397F9B" w:rsidRDefault="004C71E0">
      <w:pPr>
        <w:ind w:firstLine="567"/>
        <w:jc w:val="both"/>
      </w:pPr>
      <w:r w:rsidRPr="00397F9B">
        <w:t>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w:t>
      </w:r>
    </w:p>
    <w:p w:rsidR="00CB2D70" w:rsidRPr="00397F9B" w:rsidRDefault="004C71E0">
      <w:pPr>
        <w:ind w:firstLine="567"/>
        <w:jc w:val="both"/>
      </w:pPr>
      <w:r w:rsidRPr="00397F9B">
        <w:t>На территории второй зоны запрещаются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w:t>
      </w:r>
    </w:p>
    <w:p w:rsidR="00CB2D70" w:rsidRPr="00397F9B" w:rsidRDefault="004C71E0">
      <w:pPr>
        <w:ind w:firstLine="567"/>
        <w:jc w:val="both"/>
      </w:pPr>
      <w:r w:rsidRPr="00397F9B">
        <w:t>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CB2D70" w:rsidRPr="00397F9B" w:rsidRDefault="004C71E0">
      <w:pPr>
        <w:ind w:firstLine="567"/>
        <w:jc w:val="both"/>
      </w:pPr>
      <w:r w:rsidRPr="00397F9B">
        <w:t>Обеспечение установленного режима санитарной (горно-санитарной) охраны осуществляется: в первой зоне – пользователями, во второй и третьей зонах - пользователями, землепользователями, землевладельцами, арендаторами, собственниками земельных участков и проживающими в этих зонах гражданами.</w:t>
      </w:r>
    </w:p>
    <w:p w:rsidR="00CB2D70" w:rsidRPr="00397F9B" w:rsidRDefault="004C71E0">
      <w:pPr>
        <w:ind w:firstLine="567"/>
        <w:jc w:val="both"/>
      </w:pPr>
      <w:r w:rsidRPr="00397F9B">
        <w:t>Санитарно-оздоровительные мероприятия и ликвидация очагов загрязнения в округах санитарной (горно-санитарной) охраны осуществляются за счет средств пользователей, землепользователей, землевладельцев, арендаторов, собственников земельных участков и граждан, нарушивших режим санитарной (горно-санитарной) охраны.</w:t>
      </w:r>
    </w:p>
    <w:p w:rsidR="00CB2D70" w:rsidRPr="00397F9B" w:rsidRDefault="004C71E0">
      <w:pPr>
        <w:ind w:firstLine="567"/>
        <w:jc w:val="both"/>
        <w:rPr>
          <w:b/>
        </w:rPr>
      </w:pPr>
      <w:r w:rsidRPr="00397F9B">
        <w:rPr>
          <w:b/>
        </w:rPr>
        <w:t>Охранные зоны особо охраняемых природных территорий (государственного природного заповедника, национального парка, природного парка, памятника природы).</w:t>
      </w:r>
    </w:p>
    <w:p w:rsidR="00CB2D70" w:rsidRPr="00397F9B" w:rsidRDefault="004C71E0">
      <w:pPr>
        <w:ind w:firstLine="567"/>
        <w:jc w:val="both"/>
      </w:pPr>
      <w:r w:rsidRPr="00397F9B">
        <w:t>Порядок создания охранных зон государственных природных заповедников, национальных парков, природных парков и памятников природы (далее – охранные зоны), установления их границ, определения режима охраны и использования земельных участков и водных объектов в границах таких зон определен Постановлением Правительства Российской Федерации от 19.02.2015 г.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p w:rsidR="00CB2D70" w:rsidRPr="00397F9B" w:rsidRDefault="004C71E0">
      <w:pPr>
        <w:ind w:firstLine="567"/>
        <w:jc w:val="both"/>
      </w:pPr>
      <w:r w:rsidRPr="00397F9B">
        <w:t>Охранные зоны создаются 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w:t>
      </w:r>
    </w:p>
    <w:p w:rsidR="00CB2D70" w:rsidRPr="00397F9B" w:rsidRDefault="004C71E0">
      <w:pPr>
        <w:ind w:firstLine="567"/>
        <w:jc w:val="both"/>
      </w:pPr>
      <w:r w:rsidRPr="00397F9B">
        <w:t>Земельные участки, которые включены в границы охранной зоны, у собственников, землепользователей, землевладельцев и арендаторов не изымаются и используются ими с соблюдением установленного для таких земельных участков особого правового режима.</w:t>
      </w:r>
    </w:p>
    <w:p w:rsidR="00CB2D70" w:rsidRPr="00397F9B" w:rsidRDefault="004C71E0">
      <w:pPr>
        <w:ind w:firstLine="567"/>
        <w:jc w:val="both"/>
      </w:pPr>
      <w:r w:rsidRPr="00397F9B">
        <w:rPr>
          <w:b/>
        </w:rPr>
        <w:t>Охранные зоны пунктов государственной геодезической сети, государственной нивелирной сети и государственной гравиметрической сети</w:t>
      </w:r>
      <w:r w:rsidRPr="00397F9B">
        <w:t xml:space="preserve"> устанавливаются в соответствии с Постановлением Правительства Российской Федерации от 21.08.2019 </w:t>
      </w:r>
      <w:r w:rsidR="00046BEE">
        <w:t xml:space="preserve">г. </w:t>
      </w:r>
      <w:r w:rsidRPr="00397F9B">
        <w:t>№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p>
    <w:p w:rsidR="00CB2D70" w:rsidRPr="00397F9B" w:rsidRDefault="004C71E0">
      <w:pPr>
        <w:ind w:firstLine="567"/>
        <w:jc w:val="both"/>
      </w:pPr>
      <w:r w:rsidRPr="00397F9B">
        <w:t>Решение об установлении, изменении или о прекращении существования охранных зон пунктов высокоточной геодезической сети, спутниковой геодезической сети 1 класса, астрономо-геодезической сети 1 и 2 классов, геодезической сети сгущения 3 и 4 классов, нивелирной сети I класса, нивелирной сети II класса, нивелирной сети III класса, нивелирной сети IV класса, государственной фундаментальной гравиметрической сети, государственной гравиметрической сети 1 класса принимается территориальными органами Федеральной службы государственной регистрации, кадастра и картографии по месту нахождения указанных пунктов.</w:t>
      </w:r>
    </w:p>
    <w:p w:rsidR="00CB2D70" w:rsidRPr="00397F9B" w:rsidRDefault="004C71E0" w:rsidP="00ED2752">
      <w:pPr>
        <w:spacing w:line="240" w:lineRule="exact"/>
        <w:ind w:firstLine="567"/>
        <w:jc w:val="both"/>
        <w:rPr>
          <w:b/>
        </w:rPr>
      </w:pPr>
      <w:r w:rsidRPr="00397F9B">
        <w:rPr>
          <w:b/>
        </w:rPr>
        <w:t>Охранные зоны стационарных пунктов наблюдений за состоянием окружающей среды, ее загрязнением.</w:t>
      </w:r>
    </w:p>
    <w:p w:rsidR="00CB2D70" w:rsidRPr="00397F9B" w:rsidRDefault="004C71E0" w:rsidP="00ED2752">
      <w:pPr>
        <w:spacing w:line="240" w:lineRule="exact"/>
        <w:ind w:firstLine="567"/>
        <w:jc w:val="both"/>
      </w:pPr>
      <w:bookmarkStart w:id="46" w:name="_heading=h.3whwml4" w:colFirst="0" w:colLast="0"/>
      <w:bookmarkEnd w:id="46"/>
      <w:r w:rsidRPr="00397F9B">
        <w:t>Согласно статье 13 Федерального закона от 19.07.1998 г. № 113-ФЗ «О гидрометеорологической службе» государственная наблюдательная сеть, в том числе отведенные под нее земельные участки и части акваторий, относится исключительно к федеральной собственности и находится под охраной государства.</w:t>
      </w:r>
    </w:p>
    <w:p w:rsidR="00CB2D70" w:rsidRPr="00397F9B" w:rsidRDefault="004C71E0" w:rsidP="00ED2752">
      <w:pPr>
        <w:spacing w:line="240" w:lineRule="exact"/>
        <w:ind w:firstLine="567"/>
        <w:jc w:val="both"/>
      </w:pPr>
      <w:r w:rsidRPr="00397F9B">
        <w:t>Организация деятельности стационарных и подвижных пунктов наблюдений, определение их местоположения осуществляются в соответствии с решением федерального органа исполнительной власти в области гидрометеорологии и смежных с ней областях по согласованию с соответствующими органами исполнительной власти субъектов Российской Федерации.</w:t>
      </w:r>
    </w:p>
    <w:p w:rsidR="00CB2D70" w:rsidRPr="00397F9B" w:rsidRDefault="004C71E0" w:rsidP="00ED2752">
      <w:pPr>
        <w:spacing w:line="240" w:lineRule="exact"/>
        <w:ind w:firstLine="567"/>
        <w:jc w:val="both"/>
      </w:pPr>
      <w:r w:rsidRPr="00397F9B">
        <w:t>В целях получения достоверной информации о состоянии окружающей среды, ее загрязнении вокруг стационарных пунктов наблюдений в порядке, определенном Правительством Российской Федерации, создаются охранные зоны, в которых устанавливаются ограничения на хозяйственную деятельность.</w:t>
      </w:r>
    </w:p>
    <w:p w:rsidR="00CB2D70" w:rsidRPr="00397F9B" w:rsidRDefault="004C71E0" w:rsidP="00ED2752">
      <w:pPr>
        <w:spacing w:line="240" w:lineRule="exact"/>
        <w:ind w:firstLine="567"/>
        <w:jc w:val="both"/>
      </w:pPr>
      <w:r w:rsidRPr="00397F9B">
        <w:t>В соответствии с Постановлением Совет</w:t>
      </w:r>
      <w:r w:rsidR="000C0D8A" w:rsidRPr="00397F9B">
        <w:t>а</w:t>
      </w:r>
      <w:r w:rsidRPr="00397F9B">
        <w:t xml:space="preserve"> Министров СССР от 06.01.1983 г. № 19 «Об усилении мер по обеспечению сохранности гидрометеорологических станций, осуществляющих наблюдение и контроль за состоянием природной среды» вокруг гидрометеорологических станций любых видов, производящих метеорологические, морские гидрометеорологические, аэрологические и другие наблюдения, устанавливаются охранные зоны в виде участка земли (водного пространства), ограниченного замкнутой линией, отстоящей от границ территорий этих станций на 200 метров во все стороны.</w:t>
      </w:r>
    </w:p>
    <w:p w:rsidR="00CB2D70" w:rsidRPr="00397F9B" w:rsidRDefault="004C71E0" w:rsidP="00ED2752">
      <w:pPr>
        <w:spacing w:line="240" w:lineRule="exact"/>
        <w:ind w:firstLine="567"/>
        <w:jc w:val="both"/>
      </w:pPr>
      <w:r w:rsidRPr="00397F9B">
        <w:t>Земельные участки (водные объекты), входящие в охранные зоны гидрометеорологических станций, не изымаются у землепользователей (водопользователей) и используются ими c соблюдением следующих требований:</w:t>
      </w:r>
    </w:p>
    <w:p w:rsidR="00CB2D70" w:rsidRPr="00397F9B" w:rsidRDefault="004C71E0" w:rsidP="00ED2752">
      <w:pPr>
        <w:spacing w:line="240" w:lineRule="exact"/>
        <w:ind w:firstLine="567"/>
        <w:jc w:val="both"/>
      </w:pPr>
      <w:r w:rsidRPr="00397F9B">
        <w:t>В охранных зонах гидрометеорологических станций, входящих в перечень реперных климатических, морских береговых и устьевых станций вековой сети гидрометеорологических наблюдений, запрещается:</w:t>
      </w:r>
    </w:p>
    <w:p w:rsidR="00CB2D70" w:rsidRPr="00397F9B" w:rsidRDefault="004C71E0" w:rsidP="00ED2752">
      <w:pPr>
        <w:spacing w:line="240" w:lineRule="exact"/>
        <w:ind w:firstLine="567"/>
        <w:jc w:val="both"/>
      </w:pPr>
      <w:r w:rsidRPr="00397F9B">
        <w:t>возводить любые здания и сооружения;</w:t>
      </w:r>
    </w:p>
    <w:p w:rsidR="00CB2D70" w:rsidRPr="00397F9B" w:rsidRDefault="004C71E0" w:rsidP="00ED2752">
      <w:pPr>
        <w:spacing w:line="240" w:lineRule="exact"/>
        <w:ind w:firstLine="567"/>
        <w:jc w:val="both"/>
      </w:pPr>
      <w:r w:rsidRPr="00397F9B">
        <w:t>сооружать оросительные и осушительные системы;</w:t>
      </w:r>
    </w:p>
    <w:p w:rsidR="00CB2D70" w:rsidRPr="00397F9B" w:rsidRDefault="004C71E0" w:rsidP="00ED2752">
      <w:pPr>
        <w:spacing w:line="240" w:lineRule="exact"/>
        <w:ind w:firstLine="567"/>
        <w:jc w:val="both"/>
      </w:pPr>
      <w:r w:rsidRPr="00397F9B">
        <w:t>производить горные, строительные, монтажные, взрывные работы и планировку грунта;</w:t>
      </w:r>
    </w:p>
    <w:p w:rsidR="00CB2D70" w:rsidRPr="00397F9B" w:rsidRDefault="004C71E0" w:rsidP="00ED2752">
      <w:pPr>
        <w:spacing w:line="240" w:lineRule="exact"/>
        <w:ind w:firstLine="567"/>
        <w:jc w:val="both"/>
      </w:pPr>
      <w:r w:rsidRPr="00397F9B">
        <w:t>высаживать деревья, складировать удобрения, устраивать свалки, выливать растворы кислот, солей, щелочей;</w:t>
      </w:r>
    </w:p>
    <w:p w:rsidR="00CB2D70" w:rsidRPr="00397F9B" w:rsidRDefault="004C71E0" w:rsidP="00ED2752">
      <w:pPr>
        <w:spacing w:line="240" w:lineRule="exact"/>
        <w:ind w:firstLine="567"/>
        <w:jc w:val="both"/>
      </w:pPr>
      <w:r w:rsidRPr="00397F9B">
        <w:t>устраивать стоянки автомобильного и водного транспорта, тракторов и других машин и механизмов;</w:t>
      </w:r>
    </w:p>
    <w:p w:rsidR="00CB2D70" w:rsidRPr="00397F9B" w:rsidRDefault="004C71E0" w:rsidP="00ED2752">
      <w:pPr>
        <w:spacing w:line="240" w:lineRule="exact"/>
        <w:ind w:firstLine="567"/>
        <w:jc w:val="both"/>
      </w:pPr>
      <w:r w:rsidRPr="00397F9B">
        <w:t>сооружать причалы и пристани;</w:t>
      </w:r>
    </w:p>
    <w:p w:rsidR="00CB2D70" w:rsidRPr="00397F9B" w:rsidRDefault="004C71E0" w:rsidP="00ED2752">
      <w:pPr>
        <w:spacing w:line="240" w:lineRule="exact"/>
        <w:ind w:firstLine="567"/>
        <w:jc w:val="both"/>
      </w:pPr>
      <w:r w:rsidRPr="00397F9B">
        <w:t>перемещать и производить засыпку и поломку опознавательных и сигнальных знаков, контрольно-измерительных пунктов;</w:t>
      </w:r>
    </w:p>
    <w:p w:rsidR="00CB2D70" w:rsidRPr="00397F9B" w:rsidRDefault="004C71E0" w:rsidP="00ED2752">
      <w:pPr>
        <w:spacing w:line="240" w:lineRule="exact"/>
        <w:ind w:firstLine="567"/>
        <w:jc w:val="both"/>
      </w:pPr>
      <w:r w:rsidRPr="00397F9B">
        <w:t>бросать якоря, проходить с отданными якорями, цепями, лотами, волокушами и тралами, производить дноуглубительные и землечерпательные работы;</w:t>
      </w:r>
    </w:p>
    <w:p w:rsidR="00CB2D70" w:rsidRPr="00397F9B" w:rsidRDefault="004C71E0" w:rsidP="00ED2752">
      <w:pPr>
        <w:spacing w:line="240" w:lineRule="exact"/>
        <w:ind w:firstLine="567"/>
        <w:jc w:val="both"/>
      </w:pPr>
      <w:r w:rsidRPr="00397F9B">
        <w:t>выделять рыбопромысловые участки, производить добычу рыбы, а также водных животных и растений;</w:t>
      </w:r>
    </w:p>
    <w:p w:rsidR="00CB2D70" w:rsidRPr="00397F9B" w:rsidRDefault="004C71E0">
      <w:pPr>
        <w:ind w:firstLine="567"/>
        <w:jc w:val="both"/>
      </w:pPr>
      <w:r w:rsidRPr="00397F9B">
        <w:t>В охранных зонах гидрометеорологических станций, не входящих в перечень реперных климатических, морских береговых и устьевых станций вековой сети гидрометеорологических наблюдений, работы, указанные выше, могут производиться только с согласия территориальных органов федерального органа исполнительной власти в области гидрометеорологии и смежных с ней областях.</w:t>
      </w:r>
    </w:p>
    <w:p w:rsidR="00CB2D70" w:rsidRPr="00397F9B" w:rsidRDefault="004C71E0">
      <w:pPr>
        <w:ind w:firstLine="567"/>
        <w:jc w:val="both"/>
      </w:pPr>
      <w:r w:rsidRPr="00397F9B">
        <w:t>Земельные участки, занятые гидрометеорологическими станциями, не входящими в перечень реперных климатических, морских береговых и устьевых станций вековой сети гидрометеорологических наблюдений, а также земельные участки, находящиеся в пределах охранной зоны таких станций, могут быть изъяты для государственных или общественных нужд в установленном порядке только в исключительных случаях. При этом перенос указанных станций на новое место (строительство их зданий, сооружений и других объектов) производится силами и за счет средств предприятий, организаций и учреждений, для которых изымаются земельные участки.</w:t>
      </w:r>
    </w:p>
    <w:p w:rsidR="00CB2D70" w:rsidRPr="00397F9B" w:rsidRDefault="00CB2D70">
      <w:pPr>
        <w:ind w:firstLine="567"/>
        <w:jc w:val="both"/>
      </w:pPr>
    </w:p>
    <w:p w:rsidR="00CB2D70" w:rsidRPr="00397F9B" w:rsidRDefault="004C71E0">
      <w:pPr>
        <w:jc w:val="center"/>
        <w:rPr>
          <w:b/>
        </w:rPr>
      </w:pPr>
      <w:r w:rsidRPr="00397F9B">
        <w:rPr>
          <w:b/>
        </w:rPr>
        <w:t>6.1.2</w:t>
      </w:r>
      <w:r w:rsidR="007169AB" w:rsidRPr="00397F9B">
        <w:rPr>
          <w:b/>
        </w:rPr>
        <w:t>.</w:t>
      </w:r>
      <w:r w:rsidRPr="00397F9B">
        <w:rPr>
          <w:b/>
        </w:rPr>
        <w:t xml:space="preserve"> Ограничения, связанные с обеспечением безопасности функционирования и сохранности различных объектов</w:t>
      </w:r>
    </w:p>
    <w:p w:rsidR="00CB2D70" w:rsidRPr="00397F9B" w:rsidRDefault="00CB2D70">
      <w:pPr>
        <w:ind w:firstLine="567"/>
        <w:jc w:val="both"/>
      </w:pPr>
    </w:p>
    <w:p w:rsidR="00CB2D70" w:rsidRPr="00397F9B" w:rsidRDefault="004C71E0">
      <w:pPr>
        <w:ind w:firstLine="567"/>
        <w:jc w:val="both"/>
      </w:pPr>
      <w:r w:rsidRPr="00397F9B">
        <w:t>Ограничения, связанные с обеспечением безопасности функционирования и сохранности различных объектов:</w:t>
      </w:r>
    </w:p>
    <w:p w:rsidR="00CB2D70" w:rsidRPr="00397F9B" w:rsidRDefault="004C71E0">
      <w:pPr>
        <w:ind w:firstLine="567"/>
        <w:jc w:val="both"/>
      </w:pPr>
      <w:r w:rsidRPr="00397F9B">
        <w:t>зоны охраны и защитные зоны объектов культурного наследия;</w:t>
      </w:r>
    </w:p>
    <w:p w:rsidR="00CB2D70" w:rsidRPr="00397F9B" w:rsidRDefault="004C71E0">
      <w:pPr>
        <w:ind w:firstLine="567"/>
        <w:jc w:val="both"/>
      </w:pPr>
      <w:r w:rsidRPr="00397F9B">
        <w:t>придорожные полосы автомобильных дорог;</w:t>
      </w:r>
    </w:p>
    <w:p w:rsidR="00CB2D70" w:rsidRPr="00397F9B" w:rsidRDefault="004C71E0">
      <w:pPr>
        <w:ind w:firstLine="567"/>
        <w:jc w:val="both"/>
      </w:pPr>
      <w:r w:rsidRPr="00397F9B">
        <w:t>приаэродромная территория;</w:t>
      </w:r>
    </w:p>
    <w:p w:rsidR="00CB2D70" w:rsidRPr="00397F9B" w:rsidRDefault="004C71E0">
      <w:pPr>
        <w:ind w:firstLine="567"/>
        <w:jc w:val="both"/>
      </w:pPr>
      <w:r w:rsidRPr="00397F9B">
        <w:t>охранные зоны объектов электроэнергетики (объектов электросетевого хозяйства и объектов по производству электрической энергии);</w:t>
      </w:r>
    </w:p>
    <w:p w:rsidR="00CB2D70" w:rsidRPr="00397F9B" w:rsidRDefault="004C71E0">
      <w:pPr>
        <w:ind w:firstLine="567"/>
        <w:jc w:val="both"/>
      </w:pPr>
      <w:r w:rsidRPr="00397F9B">
        <w:t>охранные зоны железных дорог, трубопроводов (газопроводов, нефтепроводов и нефтепродуктопроводов, аммиакопроводов), линий и сооружений связи, гидроэнергетических объектов, тепловых сетей;</w:t>
      </w:r>
    </w:p>
    <w:p w:rsidR="00CB2D70" w:rsidRPr="00397F9B" w:rsidRDefault="004C71E0">
      <w:pPr>
        <w:ind w:firstLine="567"/>
        <w:jc w:val="both"/>
      </w:pPr>
      <w:r w:rsidRPr="00397F9B">
        <w:t>зоны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CB2D70" w:rsidRPr="00397F9B" w:rsidRDefault="004C71E0">
      <w:pPr>
        <w:ind w:firstLine="567"/>
        <w:jc w:val="both"/>
      </w:pPr>
      <w:r w:rsidRPr="00397F9B">
        <w:t>зоны охраняемого объекта; охраняемого военного объекта, охранные зоны военного объекта, запретные и специальные зоны, устанавливаемые в связи с размещением указанных объектов;</w:t>
      </w:r>
    </w:p>
    <w:p w:rsidR="00CB2D70" w:rsidRPr="00397F9B" w:rsidRDefault="004C71E0">
      <w:pPr>
        <w:ind w:firstLine="567"/>
        <w:jc w:val="both"/>
      </w:pPr>
      <w:r w:rsidRPr="00397F9B">
        <w:t>зоны ограничений передающего радиотехнического объекта, являющегося объектом капитального строительства.</w:t>
      </w:r>
    </w:p>
    <w:p w:rsidR="00CB2D70" w:rsidRPr="00397F9B" w:rsidRDefault="004C71E0">
      <w:pPr>
        <w:ind w:firstLine="567"/>
        <w:jc w:val="both"/>
      </w:pPr>
      <w:r w:rsidRPr="00397F9B">
        <w:rPr>
          <w:b/>
        </w:rPr>
        <w:t>Зоны охраны и защитные зоны объектов культурного наследия.</w:t>
      </w:r>
      <w:r w:rsidRPr="00397F9B">
        <w:t xml:space="preserve">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CB2D70" w:rsidRPr="00397F9B" w:rsidRDefault="004C71E0">
      <w:pPr>
        <w:ind w:firstLine="567"/>
        <w:jc w:val="both"/>
      </w:pPr>
      <w:r w:rsidRPr="00397F9B">
        <w:t>Необходимый состав зон охраны объекта культурного наследия определяется проектом зон охраны объекта культурного наследия.</w:t>
      </w:r>
    </w:p>
    <w:p w:rsidR="00CB2D70" w:rsidRPr="00397F9B" w:rsidRDefault="004C71E0">
      <w:pPr>
        <w:ind w:firstLine="567"/>
        <w:jc w:val="both"/>
      </w:pPr>
      <w:r w:rsidRPr="00397F9B">
        <w:t>До разработки в соответствии с действующим законодательством проектов зон охраны объектов культурного наследия (памятников истории и культуры) городских и сельских поселений Ставропольского края, приказом министерства культуры Ставропольского края от 18.04.2003</w:t>
      </w:r>
      <w:r w:rsidR="00ED2752">
        <w:t xml:space="preserve"> г.</w:t>
      </w:r>
      <w:r w:rsidRPr="00397F9B">
        <w:t xml:space="preserve"> № 42 «Об утверждении временных проектов зон охраны памятников истории и культуры и установлении временных охранных зон», в целях обеспечения сохранения памятников истории и культуры и занимаемых ими территорий, утверждены временные охранные зоны.</w:t>
      </w:r>
    </w:p>
    <w:p w:rsidR="00CB2D70" w:rsidRPr="00397F9B" w:rsidRDefault="004C71E0">
      <w:pPr>
        <w:ind w:firstLine="567"/>
        <w:jc w:val="both"/>
      </w:pPr>
      <w:r w:rsidRPr="00397F9B">
        <w:t xml:space="preserve">Сведения об объектах культурного наследия (памятниках истории и культуры) на территории </w:t>
      </w:r>
      <w:r w:rsidR="0011220E" w:rsidRPr="00397F9B">
        <w:t>Нефтекумского</w:t>
      </w:r>
      <w:r w:rsidRPr="00397F9B">
        <w:t xml:space="preserve"> городского округа, их охранных и защитных зонах отражены в разделах «Перечень объектов культурного наследия», «Охрана объектов культурного наследия (памятников истории и культуры».</w:t>
      </w:r>
    </w:p>
    <w:p w:rsidR="00CB2D70" w:rsidRPr="00397F9B" w:rsidRDefault="004C71E0">
      <w:pPr>
        <w:ind w:firstLine="567"/>
        <w:jc w:val="both"/>
      </w:pPr>
      <w:bookmarkStart w:id="47" w:name="_heading=h.2bn6wsx" w:colFirst="0" w:colLast="0"/>
      <w:bookmarkEnd w:id="47"/>
      <w:r w:rsidRPr="00397F9B">
        <w:rPr>
          <w:b/>
        </w:rPr>
        <w:t>Придорожные полосы автомобильных дорог.</w:t>
      </w:r>
      <w:r w:rsidRPr="00397F9B">
        <w:t xml:space="preserve"> В соответствии с Федеральным законом от 08.11.2007 </w:t>
      </w:r>
      <w:r w:rsidR="00ED2752">
        <w:t xml:space="preserve">г. </w:t>
      </w:r>
      <w:r w:rsidRPr="00397F9B">
        <w:t>№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CB2D70" w:rsidRPr="00397F9B" w:rsidRDefault="004C71E0">
      <w:pPr>
        <w:ind w:firstLine="567"/>
        <w:jc w:val="both"/>
      </w:pPr>
      <w:r w:rsidRPr="00397F9B">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CB2D70" w:rsidRPr="00397F9B" w:rsidRDefault="004C71E0">
      <w:pPr>
        <w:ind w:firstLine="567"/>
        <w:jc w:val="both"/>
      </w:pPr>
      <w:r w:rsidRPr="00397F9B">
        <w:t>семидесяти пяти метров – для автомобильных дорог первой и второй категорий;</w:t>
      </w:r>
    </w:p>
    <w:p w:rsidR="00CB2D70" w:rsidRPr="00397F9B" w:rsidRDefault="004C71E0">
      <w:pPr>
        <w:ind w:firstLine="567"/>
        <w:jc w:val="both"/>
      </w:pPr>
      <w:r w:rsidRPr="00397F9B">
        <w:t>пятидесяти метров – для автомобильных дорог третьей и четвертой категорий;</w:t>
      </w:r>
    </w:p>
    <w:p w:rsidR="00CB2D70" w:rsidRPr="00397F9B" w:rsidRDefault="004C71E0">
      <w:pPr>
        <w:ind w:firstLine="567"/>
        <w:jc w:val="both"/>
      </w:pPr>
      <w:r w:rsidRPr="00397F9B">
        <w:t>двадцати пяти метров – для автомобильных дорог пятой категории;</w:t>
      </w:r>
    </w:p>
    <w:p w:rsidR="00CB2D70" w:rsidRPr="00397F9B" w:rsidRDefault="004C71E0">
      <w:pPr>
        <w:ind w:firstLine="567"/>
        <w:jc w:val="both"/>
      </w:pPr>
      <w:r w:rsidRPr="00397F9B">
        <w:t>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CB2D70" w:rsidRPr="00397F9B" w:rsidRDefault="004C71E0">
      <w:pPr>
        <w:ind w:firstLine="567"/>
        <w:jc w:val="both"/>
      </w:pPr>
      <w:r w:rsidRPr="00397F9B">
        <w:t>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CB2D70" w:rsidRPr="00397F9B" w:rsidRDefault="004C71E0">
      <w:pPr>
        <w:ind w:firstLine="567"/>
        <w:jc w:val="both"/>
      </w:pPr>
      <w:r w:rsidRPr="00397F9B">
        <w:t xml:space="preserve">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w:t>
      </w:r>
      <w:r w:rsidR="007169AB" w:rsidRPr="00397F9B">
        <w:t>Ставропольского края</w:t>
      </w:r>
      <w:r w:rsidRPr="00397F9B">
        <w:t>, органом местного самоуправления.</w:t>
      </w:r>
    </w:p>
    <w:p w:rsidR="00CB2D70" w:rsidRPr="00397F9B" w:rsidRDefault="004C71E0">
      <w:pPr>
        <w:ind w:firstLine="567"/>
        <w:jc w:val="both"/>
      </w:pPr>
      <w:r w:rsidRPr="00397F9B">
        <w:rPr>
          <w:b/>
        </w:rPr>
        <w:t>Охранные зоны объектов электроэнергетики (объектов электросетевого хозяйства и объектов по производству электрической энергии).</w:t>
      </w:r>
      <w:r w:rsidRPr="00397F9B">
        <w:t xml:space="preserve"> Порядок установления охранных зон объектов электросетевого хозяйства (далее – охранные зоны), а также особые условия использования земельных участков, расположенных в пределах охранных зон (далее – земельные участки), обеспечивающие безопасное функционирование и эксплуатацию указанных объектов определен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CB2D70" w:rsidRPr="00397F9B" w:rsidRDefault="004C71E0">
      <w:pPr>
        <w:ind w:firstLine="567"/>
        <w:jc w:val="both"/>
      </w:pPr>
      <w:r w:rsidRPr="00397F9B">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определенном расстоянии (таблица 6.1.2.1).</w:t>
      </w:r>
    </w:p>
    <w:p w:rsidR="00CB2D70" w:rsidRPr="00397F9B" w:rsidRDefault="00CB2D70">
      <w:pPr>
        <w:ind w:firstLine="567"/>
        <w:jc w:val="both"/>
      </w:pPr>
    </w:p>
    <w:p w:rsidR="00CB2D70" w:rsidRPr="00397F9B" w:rsidRDefault="004C71E0">
      <w:pPr>
        <w:jc w:val="right"/>
      </w:pPr>
      <w:r w:rsidRPr="00397F9B">
        <w:t>Таблица 6.1.2.1</w:t>
      </w:r>
    </w:p>
    <w:p w:rsidR="00CB2D70" w:rsidRPr="00397F9B" w:rsidRDefault="004C71E0">
      <w:pPr>
        <w:jc w:val="center"/>
      </w:pPr>
      <w:r w:rsidRPr="00397F9B">
        <w:t>Требования к границам установления охранных зон объектов электросетевого хозяйства</w:t>
      </w:r>
    </w:p>
    <w:tbl>
      <w:tblPr>
        <w:tblStyle w:val="affffffffff"/>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4926"/>
        <w:gridCol w:w="5672"/>
      </w:tblGrid>
      <w:tr w:rsidR="00397F9B" w:rsidRPr="00397F9B" w:rsidTr="00070AA9">
        <w:trPr>
          <w:tblHeader/>
        </w:trPr>
        <w:tc>
          <w:tcPr>
            <w:tcW w:w="4926" w:type="dxa"/>
            <w:vAlign w:val="center"/>
          </w:tcPr>
          <w:p w:rsidR="00CB2D70" w:rsidRPr="00397F9B" w:rsidRDefault="004C71E0" w:rsidP="003F4136">
            <w:pPr>
              <w:ind w:firstLine="0"/>
              <w:jc w:val="center"/>
              <w:rPr>
                <w:color w:val="auto"/>
                <w:lang w:val="ru-RU"/>
              </w:rPr>
            </w:pPr>
            <w:r w:rsidRPr="00397F9B">
              <w:rPr>
                <w:color w:val="auto"/>
                <w:lang w:val="ru-RU"/>
              </w:rPr>
              <w:t>Проектный номинальный класс напряжения, кВ</w:t>
            </w:r>
          </w:p>
        </w:tc>
        <w:tc>
          <w:tcPr>
            <w:tcW w:w="5672" w:type="dxa"/>
            <w:vAlign w:val="center"/>
          </w:tcPr>
          <w:p w:rsidR="00CB2D70" w:rsidRPr="00397F9B" w:rsidRDefault="004C71E0" w:rsidP="003F4136">
            <w:pPr>
              <w:ind w:firstLine="0"/>
              <w:jc w:val="center"/>
              <w:rPr>
                <w:color w:val="auto"/>
              </w:rPr>
            </w:pPr>
            <w:r w:rsidRPr="00397F9B">
              <w:rPr>
                <w:color w:val="auto"/>
              </w:rPr>
              <w:t>Расстояние, м</w:t>
            </w:r>
          </w:p>
        </w:tc>
      </w:tr>
      <w:tr w:rsidR="00397F9B" w:rsidRPr="00397F9B" w:rsidTr="00070AA9">
        <w:tc>
          <w:tcPr>
            <w:tcW w:w="4926" w:type="dxa"/>
            <w:vAlign w:val="center"/>
          </w:tcPr>
          <w:p w:rsidR="00CB2D70" w:rsidRPr="00397F9B" w:rsidRDefault="004C71E0" w:rsidP="003F4136">
            <w:pPr>
              <w:ind w:firstLine="0"/>
              <w:jc w:val="center"/>
              <w:rPr>
                <w:color w:val="auto"/>
              </w:rPr>
            </w:pPr>
            <w:r w:rsidRPr="00397F9B">
              <w:rPr>
                <w:color w:val="auto"/>
              </w:rPr>
              <w:t>до 1</w:t>
            </w:r>
          </w:p>
        </w:tc>
        <w:tc>
          <w:tcPr>
            <w:tcW w:w="5672" w:type="dxa"/>
          </w:tcPr>
          <w:p w:rsidR="00CB2D70" w:rsidRPr="00397F9B" w:rsidRDefault="004C71E0" w:rsidP="003F4136">
            <w:pPr>
              <w:ind w:firstLine="0"/>
              <w:jc w:val="center"/>
              <w:rPr>
                <w:color w:val="auto"/>
                <w:lang w:val="ru-RU"/>
              </w:rPr>
            </w:pPr>
            <w:r w:rsidRPr="00397F9B">
              <w:rPr>
                <w:color w:val="auto"/>
                <w:lang w:val="ru-RU"/>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397F9B" w:rsidRPr="00397F9B" w:rsidTr="00070AA9">
        <w:tc>
          <w:tcPr>
            <w:tcW w:w="4926" w:type="dxa"/>
            <w:vAlign w:val="center"/>
          </w:tcPr>
          <w:p w:rsidR="00CB2D70" w:rsidRPr="00397F9B" w:rsidRDefault="004C71E0" w:rsidP="003F4136">
            <w:pPr>
              <w:ind w:firstLine="0"/>
              <w:jc w:val="center"/>
              <w:rPr>
                <w:color w:val="auto"/>
              </w:rPr>
            </w:pPr>
            <w:r w:rsidRPr="00397F9B">
              <w:rPr>
                <w:color w:val="auto"/>
              </w:rPr>
              <w:t>1-20</w:t>
            </w:r>
          </w:p>
        </w:tc>
        <w:tc>
          <w:tcPr>
            <w:tcW w:w="5672" w:type="dxa"/>
          </w:tcPr>
          <w:p w:rsidR="00CB2D70" w:rsidRPr="00397F9B" w:rsidRDefault="004C71E0" w:rsidP="003F4136">
            <w:pPr>
              <w:ind w:firstLine="0"/>
              <w:jc w:val="center"/>
              <w:rPr>
                <w:color w:val="auto"/>
                <w:lang w:val="ru-RU"/>
              </w:rPr>
            </w:pPr>
            <w:r w:rsidRPr="00397F9B">
              <w:rPr>
                <w:color w:val="auto"/>
                <w:lang w:val="ru-RU"/>
              </w:rPr>
              <w:t>10 (5 – для линий с самонесущими или изолированными проводами, размещенных в границах населенных пунктов)</w:t>
            </w:r>
          </w:p>
        </w:tc>
      </w:tr>
      <w:tr w:rsidR="00397F9B" w:rsidRPr="00397F9B" w:rsidTr="00070AA9">
        <w:tc>
          <w:tcPr>
            <w:tcW w:w="4926" w:type="dxa"/>
            <w:vAlign w:val="center"/>
          </w:tcPr>
          <w:p w:rsidR="00CB2D70" w:rsidRPr="00397F9B" w:rsidRDefault="004C71E0" w:rsidP="003F4136">
            <w:pPr>
              <w:ind w:firstLine="0"/>
              <w:jc w:val="center"/>
              <w:rPr>
                <w:color w:val="auto"/>
              </w:rPr>
            </w:pPr>
            <w:r w:rsidRPr="00397F9B">
              <w:rPr>
                <w:color w:val="auto"/>
              </w:rPr>
              <w:t>35</w:t>
            </w:r>
          </w:p>
        </w:tc>
        <w:tc>
          <w:tcPr>
            <w:tcW w:w="5672" w:type="dxa"/>
          </w:tcPr>
          <w:p w:rsidR="00CB2D70" w:rsidRPr="00397F9B" w:rsidRDefault="004C71E0" w:rsidP="003F4136">
            <w:pPr>
              <w:ind w:firstLine="0"/>
              <w:jc w:val="center"/>
              <w:rPr>
                <w:color w:val="auto"/>
              </w:rPr>
            </w:pPr>
            <w:r w:rsidRPr="00397F9B">
              <w:rPr>
                <w:color w:val="auto"/>
              </w:rPr>
              <w:t>15</w:t>
            </w:r>
          </w:p>
        </w:tc>
      </w:tr>
      <w:tr w:rsidR="00397F9B" w:rsidRPr="00397F9B" w:rsidTr="00070AA9">
        <w:tc>
          <w:tcPr>
            <w:tcW w:w="4926" w:type="dxa"/>
            <w:vAlign w:val="center"/>
          </w:tcPr>
          <w:p w:rsidR="00CB2D70" w:rsidRPr="00397F9B" w:rsidRDefault="004C71E0" w:rsidP="003F4136">
            <w:pPr>
              <w:ind w:firstLine="0"/>
              <w:jc w:val="center"/>
              <w:rPr>
                <w:color w:val="auto"/>
              </w:rPr>
            </w:pPr>
            <w:r w:rsidRPr="00397F9B">
              <w:rPr>
                <w:color w:val="auto"/>
              </w:rPr>
              <w:t>110</w:t>
            </w:r>
          </w:p>
        </w:tc>
        <w:tc>
          <w:tcPr>
            <w:tcW w:w="5672" w:type="dxa"/>
          </w:tcPr>
          <w:p w:rsidR="00CB2D70" w:rsidRPr="00397F9B" w:rsidRDefault="004C71E0" w:rsidP="003F4136">
            <w:pPr>
              <w:ind w:firstLine="0"/>
              <w:jc w:val="center"/>
              <w:rPr>
                <w:color w:val="auto"/>
              </w:rPr>
            </w:pPr>
            <w:r w:rsidRPr="00397F9B">
              <w:rPr>
                <w:color w:val="auto"/>
              </w:rPr>
              <w:t>20</w:t>
            </w:r>
          </w:p>
        </w:tc>
      </w:tr>
      <w:tr w:rsidR="00397F9B" w:rsidRPr="00397F9B" w:rsidTr="00070AA9">
        <w:tc>
          <w:tcPr>
            <w:tcW w:w="4926" w:type="dxa"/>
            <w:vAlign w:val="center"/>
          </w:tcPr>
          <w:p w:rsidR="00CB2D70" w:rsidRPr="00397F9B" w:rsidRDefault="004C71E0" w:rsidP="003F4136">
            <w:pPr>
              <w:ind w:firstLine="0"/>
              <w:jc w:val="center"/>
              <w:rPr>
                <w:color w:val="auto"/>
              </w:rPr>
            </w:pPr>
            <w:r w:rsidRPr="00397F9B">
              <w:rPr>
                <w:color w:val="auto"/>
              </w:rPr>
              <w:t>150, 220</w:t>
            </w:r>
          </w:p>
        </w:tc>
        <w:tc>
          <w:tcPr>
            <w:tcW w:w="5672" w:type="dxa"/>
          </w:tcPr>
          <w:p w:rsidR="00CB2D70" w:rsidRPr="00397F9B" w:rsidRDefault="004C71E0" w:rsidP="003F4136">
            <w:pPr>
              <w:ind w:firstLine="0"/>
              <w:jc w:val="center"/>
              <w:rPr>
                <w:color w:val="auto"/>
              </w:rPr>
            </w:pPr>
            <w:r w:rsidRPr="00397F9B">
              <w:rPr>
                <w:color w:val="auto"/>
              </w:rPr>
              <w:t>25</w:t>
            </w:r>
          </w:p>
        </w:tc>
      </w:tr>
      <w:tr w:rsidR="00397F9B" w:rsidRPr="00397F9B" w:rsidTr="00070AA9">
        <w:tc>
          <w:tcPr>
            <w:tcW w:w="4926" w:type="dxa"/>
          </w:tcPr>
          <w:p w:rsidR="00CB2D70" w:rsidRPr="00397F9B" w:rsidRDefault="004C71E0" w:rsidP="003F4136">
            <w:pPr>
              <w:ind w:firstLine="0"/>
              <w:jc w:val="center"/>
              <w:rPr>
                <w:color w:val="auto"/>
              </w:rPr>
            </w:pPr>
            <w:r w:rsidRPr="00397F9B">
              <w:rPr>
                <w:color w:val="auto"/>
              </w:rPr>
              <w:t>300, 500, +/- 400</w:t>
            </w:r>
          </w:p>
        </w:tc>
        <w:tc>
          <w:tcPr>
            <w:tcW w:w="5672" w:type="dxa"/>
          </w:tcPr>
          <w:p w:rsidR="00CB2D70" w:rsidRPr="00397F9B" w:rsidRDefault="004C71E0" w:rsidP="003F4136">
            <w:pPr>
              <w:ind w:firstLine="0"/>
              <w:jc w:val="center"/>
              <w:rPr>
                <w:color w:val="auto"/>
              </w:rPr>
            </w:pPr>
            <w:r w:rsidRPr="00397F9B">
              <w:rPr>
                <w:color w:val="auto"/>
              </w:rPr>
              <w:t>30</w:t>
            </w:r>
          </w:p>
        </w:tc>
      </w:tr>
      <w:tr w:rsidR="00397F9B" w:rsidRPr="00397F9B" w:rsidTr="00070AA9">
        <w:tc>
          <w:tcPr>
            <w:tcW w:w="4926" w:type="dxa"/>
          </w:tcPr>
          <w:p w:rsidR="00CB2D70" w:rsidRPr="00397F9B" w:rsidRDefault="004C71E0" w:rsidP="003F4136">
            <w:pPr>
              <w:ind w:firstLine="0"/>
              <w:jc w:val="center"/>
              <w:rPr>
                <w:color w:val="auto"/>
              </w:rPr>
            </w:pPr>
            <w:r w:rsidRPr="00397F9B">
              <w:rPr>
                <w:color w:val="auto"/>
              </w:rPr>
              <w:t>750, +/-750</w:t>
            </w:r>
          </w:p>
        </w:tc>
        <w:tc>
          <w:tcPr>
            <w:tcW w:w="5672" w:type="dxa"/>
          </w:tcPr>
          <w:p w:rsidR="00CB2D70" w:rsidRPr="00397F9B" w:rsidRDefault="004C71E0" w:rsidP="003F4136">
            <w:pPr>
              <w:ind w:firstLine="0"/>
              <w:jc w:val="center"/>
              <w:rPr>
                <w:color w:val="auto"/>
              </w:rPr>
            </w:pPr>
            <w:r w:rsidRPr="00397F9B">
              <w:rPr>
                <w:color w:val="auto"/>
              </w:rPr>
              <w:t>40</w:t>
            </w:r>
          </w:p>
        </w:tc>
      </w:tr>
      <w:tr w:rsidR="0011220E" w:rsidRPr="00397F9B" w:rsidTr="00070AA9">
        <w:tc>
          <w:tcPr>
            <w:tcW w:w="4926" w:type="dxa"/>
          </w:tcPr>
          <w:p w:rsidR="00CB2D70" w:rsidRPr="00397F9B" w:rsidRDefault="004C71E0" w:rsidP="003F4136">
            <w:pPr>
              <w:ind w:firstLine="0"/>
              <w:jc w:val="center"/>
              <w:rPr>
                <w:color w:val="auto"/>
              </w:rPr>
            </w:pPr>
            <w:r w:rsidRPr="00397F9B">
              <w:rPr>
                <w:color w:val="auto"/>
              </w:rPr>
              <w:t>1150</w:t>
            </w:r>
          </w:p>
        </w:tc>
        <w:tc>
          <w:tcPr>
            <w:tcW w:w="5672" w:type="dxa"/>
          </w:tcPr>
          <w:p w:rsidR="00CB2D70" w:rsidRPr="00397F9B" w:rsidRDefault="004C71E0" w:rsidP="003F4136">
            <w:pPr>
              <w:ind w:firstLine="0"/>
              <w:jc w:val="center"/>
              <w:rPr>
                <w:color w:val="auto"/>
              </w:rPr>
            </w:pPr>
            <w:r w:rsidRPr="00397F9B">
              <w:rPr>
                <w:color w:val="auto"/>
              </w:rPr>
              <w:t>55</w:t>
            </w:r>
          </w:p>
        </w:tc>
      </w:tr>
    </w:tbl>
    <w:p w:rsidR="00CB2D70" w:rsidRPr="00397F9B" w:rsidRDefault="00CB2D70">
      <w:pPr>
        <w:jc w:val="both"/>
      </w:pPr>
    </w:p>
    <w:p w:rsidR="00CB2D70" w:rsidRPr="00397F9B" w:rsidRDefault="004C71E0">
      <w:pPr>
        <w:ind w:firstLine="567"/>
        <w:jc w:val="both"/>
      </w:pPr>
      <w:r w:rsidRPr="00397F9B">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CB2D70" w:rsidRPr="00397F9B" w:rsidRDefault="004C71E0">
      <w:pPr>
        <w:ind w:firstLine="567"/>
        <w:jc w:val="both"/>
      </w:pPr>
      <w:r w:rsidRPr="00397F9B">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CB2D70" w:rsidRPr="00397F9B" w:rsidRDefault="004C71E0">
      <w:pPr>
        <w:ind w:firstLine="567"/>
        <w:jc w:val="both"/>
      </w:pPr>
      <w:r w:rsidRPr="00397F9B">
        <w:t>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CB2D70" w:rsidRPr="00397F9B" w:rsidRDefault="004C71E0">
      <w:pPr>
        <w:ind w:firstLine="567"/>
        <w:jc w:val="both"/>
      </w:pPr>
      <w:r w:rsidRPr="00397F9B">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таблице 6.1.2.1.</w:t>
      </w:r>
    </w:p>
    <w:p w:rsidR="00CB2D70" w:rsidRPr="00397F9B" w:rsidRDefault="004C71E0">
      <w:pPr>
        <w:ind w:firstLine="567"/>
        <w:jc w:val="both"/>
      </w:pPr>
      <w:r w:rsidRPr="00397F9B">
        <w:rPr>
          <w:b/>
        </w:rPr>
        <w:t>Охранные зоны железных дорог, трубопроводов (газопроводов, нефтепроводов и нефтепродуктопроводов, аммиакопроводов), линий и сооружений связи, гидроэнергетических объектов, тепловых сетей.</w:t>
      </w:r>
      <w:r w:rsidRPr="00397F9B">
        <w:t xml:space="preserve"> Порядок установления и использования полос отвода и охранных зон железных дорог, а также особые условия использования земельных участков, расположенных в пределах охранных зон (далее – земельные участки), обеспечивающие безопасное функционирование и эксплуатацию указанных объектов определен Постановлением Правительства Российской Федерации от 12.10.2006 г. № 611 «О порядке установления и использования полос отвода и охранных зон железных дорог».</w:t>
      </w:r>
    </w:p>
    <w:p w:rsidR="00CB2D70" w:rsidRPr="00397F9B" w:rsidRDefault="004C71E0">
      <w:pPr>
        <w:ind w:firstLine="567"/>
        <w:jc w:val="both"/>
      </w:pPr>
      <w:r w:rsidRPr="00397F9B">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CB2D70" w:rsidRPr="00397F9B" w:rsidRDefault="004C71E0">
      <w:pPr>
        <w:ind w:firstLine="567"/>
        <w:jc w:val="both"/>
      </w:pPr>
      <w:r w:rsidRPr="00397F9B">
        <w:t>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CB2D70" w:rsidRPr="00397F9B" w:rsidRDefault="004C71E0">
      <w:pPr>
        <w:ind w:firstLine="567"/>
        <w:jc w:val="both"/>
      </w:pPr>
      <w:r w:rsidRPr="00397F9B">
        <w:t>не допускать в местах расположения водопроводных и канализационных сетей, водозаборных сооружений и других инженерных коммуникаций строительство и размещение каких-либо зданий и сооружений, проведение сельскохозяйственных работ;</w:t>
      </w:r>
    </w:p>
    <w:p w:rsidR="00CB2D70" w:rsidRPr="00397F9B" w:rsidRDefault="004C71E0">
      <w:pPr>
        <w:ind w:firstLine="567"/>
        <w:jc w:val="both"/>
      </w:pPr>
      <w:r w:rsidRPr="00397F9B">
        <w:t>не допускать в местах прилегания к сельскохозяйственным угодьям разрастание сорной травянистой и древесно-кустарниковой растительности;</w:t>
      </w:r>
    </w:p>
    <w:p w:rsidR="00CB2D70" w:rsidRPr="00397F9B" w:rsidRDefault="004C71E0">
      <w:pPr>
        <w:ind w:firstLine="567"/>
        <w:jc w:val="both"/>
      </w:pPr>
      <w:r w:rsidRPr="00397F9B">
        <w:t>не допускать в местах прилегания к лесным массивам скопление сухостоя, валежника, порубочных остатков и других горючих материалов;</w:t>
      </w:r>
    </w:p>
    <w:p w:rsidR="00CB2D70" w:rsidRPr="00397F9B" w:rsidRDefault="004C71E0">
      <w:pPr>
        <w:ind w:firstLine="567"/>
        <w:jc w:val="both"/>
      </w:pPr>
      <w:r w:rsidRPr="00397F9B">
        <w:t>отделять границу полосы отвода от опушки естественного леса противопожарной опашкой шириной от 3 до 5 метров или минерализованной полосой шириной не менее 3 метров.</w:t>
      </w:r>
    </w:p>
    <w:p w:rsidR="00CB2D70" w:rsidRPr="00397F9B" w:rsidRDefault="004C71E0">
      <w:pPr>
        <w:ind w:firstLine="567"/>
        <w:jc w:val="both"/>
      </w:pPr>
      <w:r w:rsidRPr="00397F9B">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CB2D70" w:rsidRPr="00397F9B" w:rsidRDefault="004C71E0">
      <w:pPr>
        <w:ind w:firstLine="567"/>
        <w:jc w:val="both"/>
      </w:pPr>
      <w:r w:rsidRPr="00397F9B">
        <w:t>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CB2D70" w:rsidRPr="00397F9B" w:rsidRDefault="004C71E0">
      <w:pPr>
        <w:ind w:firstLine="567"/>
        <w:jc w:val="both"/>
      </w:pPr>
      <w:r w:rsidRPr="00397F9B">
        <w:t>распашка земель;</w:t>
      </w:r>
    </w:p>
    <w:p w:rsidR="00CB2D70" w:rsidRPr="00397F9B" w:rsidRDefault="004C71E0">
      <w:pPr>
        <w:ind w:firstLine="567"/>
        <w:jc w:val="both"/>
      </w:pPr>
      <w:r w:rsidRPr="00397F9B">
        <w:t>выпас скота;</w:t>
      </w:r>
    </w:p>
    <w:p w:rsidR="00CB2D70" w:rsidRPr="00397F9B" w:rsidRDefault="004C71E0">
      <w:pPr>
        <w:ind w:firstLine="567"/>
        <w:jc w:val="both"/>
      </w:pPr>
      <w:r w:rsidRPr="00397F9B">
        <w:t>выпуск поверхностных и хозяйственно-бытовых вод.</w:t>
      </w:r>
    </w:p>
    <w:p w:rsidR="00CB2D70" w:rsidRPr="00397F9B" w:rsidRDefault="004C71E0">
      <w:pPr>
        <w:ind w:firstLine="567"/>
        <w:jc w:val="both"/>
      </w:pPr>
      <w:r w:rsidRPr="00397F9B">
        <w:rPr>
          <w:b/>
        </w:rPr>
        <w:t xml:space="preserve">Зоны минимальных расстояний до магистральных или промышленных трубопроводов (газопроводов, нефтепроводов и нефтепродуктопроводов, аммиакопроводов). </w:t>
      </w:r>
      <w:r w:rsidRPr="00397F9B">
        <w:t>Минимальные расстояния до магистральных и промышленных трубопроводов (в том числе газопроводов) устанавливаются в соответствии с ГОСТ Р 55989-2014 Магистральные газопроводы. Нормы проектирования на давление свыше 10 МПа. Основные требования.</w:t>
      </w:r>
    </w:p>
    <w:p w:rsidR="00CB2D70" w:rsidRPr="00397F9B" w:rsidRDefault="004C71E0">
      <w:pPr>
        <w:ind w:firstLine="567"/>
        <w:jc w:val="both"/>
        <w:rPr>
          <w:b/>
        </w:rPr>
      </w:pPr>
      <w:r w:rsidRPr="00397F9B">
        <w:rPr>
          <w:b/>
        </w:rPr>
        <w:t>Зоны охраняемого объекта; охраняемого военного объекта, охранные зоны военного объекта, запретные и специальные зоны, устанавливаемые в связи с размещением указанных объектов.</w:t>
      </w:r>
    </w:p>
    <w:p w:rsidR="00CB2D70" w:rsidRPr="00397F9B" w:rsidRDefault="004C71E0">
      <w:pPr>
        <w:ind w:firstLine="567"/>
        <w:jc w:val="both"/>
      </w:pPr>
      <w:r w:rsidRPr="00397F9B">
        <w:t>Положения о зоне охраняемого объекта утверждены Постановлением Правительства Российской Федерации от 31.08.2019 г. № 1132 «Об утверждении Положения о зоне охраняемого объекта».</w:t>
      </w:r>
    </w:p>
    <w:p w:rsidR="00CB2D70" w:rsidRPr="00397F9B" w:rsidRDefault="004C71E0">
      <w:pPr>
        <w:ind w:firstLine="567"/>
        <w:jc w:val="both"/>
      </w:pPr>
      <w:r w:rsidRPr="00397F9B">
        <w:t xml:space="preserve">Положение об установлении охранных зон военных объектов, запретных и специальных зон, устанавливаемых в связи с размещением указанных объектов утверждены Постановлением Правительства РФ от 05.05.2014 г.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w:t>
      </w:r>
    </w:p>
    <w:p w:rsidR="00CB2D70" w:rsidRPr="00397F9B" w:rsidRDefault="004C71E0">
      <w:pPr>
        <w:ind w:firstLine="567"/>
        <w:jc w:val="both"/>
      </w:pPr>
      <w:r w:rsidRPr="00397F9B">
        <w:rPr>
          <w:b/>
        </w:rPr>
        <w:t>Зоны ограничений передающего радиотехнического объекта, являющегося объектом капитального строительства</w:t>
      </w:r>
      <w:r w:rsidRPr="00397F9B">
        <w:t>, их параметры и ограничения, распространяемые на земельные участки, расположенные в пределах данного вида ЗОУИТ регламентируются СанПиН 2.1.8 / 2.2.4.1.1383-03 «Гигиенические требования к размещению и эксплуатации передающих объектов».</w:t>
      </w:r>
    </w:p>
    <w:p w:rsidR="00CB2D70" w:rsidRPr="00397F9B" w:rsidRDefault="00CB2D70">
      <w:pPr>
        <w:jc w:val="center"/>
        <w:rPr>
          <w:b/>
        </w:rPr>
      </w:pPr>
    </w:p>
    <w:p w:rsidR="00CB2D70" w:rsidRPr="00397F9B" w:rsidRDefault="004C71E0">
      <w:pPr>
        <w:jc w:val="center"/>
        <w:rPr>
          <w:b/>
        </w:rPr>
      </w:pPr>
      <w:r w:rsidRPr="00397F9B">
        <w:rPr>
          <w:b/>
        </w:rPr>
        <w:t>6.2</w:t>
      </w:r>
      <w:r w:rsidR="007169AB" w:rsidRPr="00397F9B">
        <w:rPr>
          <w:b/>
        </w:rPr>
        <w:t>.</w:t>
      </w:r>
      <w:r w:rsidRPr="00397F9B">
        <w:rPr>
          <w:b/>
        </w:rPr>
        <w:t xml:space="preserve"> Перечень и характеристика основных факторов риска возникновения чрезвычайных ситуаций природного и техногенного характера</w:t>
      </w:r>
    </w:p>
    <w:p w:rsidR="00CB2D70" w:rsidRPr="00397F9B" w:rsidRDefault="00CB2D70">
      <w:pPr>
        <w:jc w:val="center"/>
        <w:rPr>
          <w:b/>
        </w:rPr>
      </w:pPr>
    </w:p>
    <w:p w:rsidR="00CB2D70" w:rsidRPr="00397F9B" w:rsidRDefault="004C71E0">
      <w:pPr>
        <w:ind w:firstLine="567"/>
        <w:jc w:val="both"/>
      </w:pPr>
      <w:r w:rsidRPr="00397F9B">
        <w:t>В соответствии с пунктом 6 части 7 статьи 23 Градостроительного кодекса Р</w:t>
      </w:r>
      <w:r w:rsidR="00496D54" w:rsidRPr="00397F9B">
        <w:t xml:space="preserve">оссийской </w:t>
      </w:r>
      <w:r w:rsidRPr="00397F9B">
        <w:t>Ф</w:t>
      </w:r>
      <w:r w:rsidR="00496D54" w:rsidRPr="00397F9B">
        <w:t>едерации</w:t>
      </w:r>
      <w:r w:rsidRPr="00397F9B">
        <w:t xml:space="preserve"> материалы по обоснованию генерального плана в текстовой форме содержат перечень и характеристику основных факторов риска возникновения чрезвычайных ситуаций природного и техногенного характер.</w:t>
      </w:r>
    </w:p>
    <w:p w:rsidR="00CB2D70" w:rsidRPr="00397F9B" w:rsidRDefault="004C71E0">
      <w:pPr>
        <w:ind w:firstLine="567"/>
        <w:jc w:val="both"/>
      </w:pPr>
      <w:r w:rsidRPr="00397F9B">
        <w:t>Согласно ГОСТ Р 22.0.02-2016 «Безопасность в чрезвычайных ситуациях. Термины и определения», чрезвычайная ситуация (ЧС)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CB2D70" w:rsidRPr="00397F9B" w:rsidRDefault="004C71E0">
      <w:pPr>
        <w:ind w:firstLine="567"/>
        <w:jc w:val="both"/>
      </w:pPr>
      <w:r w:rsidRPr="00397F9B">
        <w:t>Источниками ЧС являются: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 в результате чего произошла или может возникнуть чрезвычайная ситуация.</w:t>
      </w:r>
    </w:p>
    <w:p w:rsidR="00CB2D70" w:rsidRPr="00397F9B" w:rsidRDefault="004C71E0">
      <w:pPr>
        <w:ind w:firstLine="567"/>
        <w:jc w:val="both"/>
      </w:pPr>
      <w:r w:rsidRPr="00397F9B">
        <w:t>Различают ЧС по характеру источника (природные, техногенные, биолого-социальные) и по масштабам (локальные, местные, территориальные, региональные, федеральные и трансграничные).</w:t>
      </w:r>
    </w:p>
    <w:p w:rsidR="00CB2D70" w:rsidRPr="00397F9B" w:rsidRDefault="004C71E0">
      <w:pPr>
        <w:ind w:firstLine="567"/>
        <w:jc w:val="both"/>
      </w:pPr>
      <w:r w:rsidRPr="00397F9B">
        <w:t xml:space="preserve">В соответствии с Федеральным законом от 21.12.1994 </w:t>
      </w:r>
      <w:r w:rsidR="00ED2752">
        <w:t xml:space="preserve">г. </w:t>
      </w:r>
      <w:r w:rsidRPr="00397F9B">
        <w:t xml:space="preserve">№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w:t>
      </w:r>
    </w:p>
    <w:p w:rsidR="00CB2D70" w:rsidRPr="00397F9B" w:rsidRDefault="004C71E0">
      <w:pPr>
        <w:ind w:firstLine="567"/>
        <w:jc w:val="both"/>
      </w:pPr>
      <w:r w:rsidRPr="00397F9B">
        <w:t>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CB2D70" w:rsidRPr="00397F9B" w:rsidRDefault="004C71E0">
      <w:pPr>
        <w:ind w:firstLine="567"/>
        <w:jc w:val="both"/>
      </w:pPr>
      <w:r w:rsidRPr="00397F9B">
        <w:t>В соответствии с положениями пункта 8 части 8 статьи 23 Градостроительного кодекса Российской Федерации материалы по обоснованию генерального плана в картографической части (листы 67, 69) отображают территории, подверженные риску возникновения чрезвычайных ситуаций природного и техногенного характера.</w:t>
      </w:r>
    </w:p>
    <w:p w:rsidR="00CB2D70" w:rsidRPr="00397F9B" w:rsidRDefault="00CB2D70">
      <w:pPr>
        <w:ind w:firstLine="567"/>
        <w:jc w:val="both"/>
      </w:pPr>
    </w:p>
    <w:p w:rsidR="00CB2D70" w:rsidRPr="00397F9B" w:rsidRDefault="004C71E0">
      <w:pPr>
        <w:jc w:val="center"/>
        <w:rPr>
          <w:b/>
        </w:rPr>
      </w:pPr>
      <w:bookmarkStart w:id="48" w:name="_heading=h.qsh70q" w:colFirst="0" w:colLast="0"/>
      <w:bookmarkEnd w:id="48"/>
      <w:r w:rsidRPr="00397F9B">
        <w:rPr>
          <w:b/>
        </w:rPr>
        <w:t>6.2.1</w:t>
      </w:r>
      <w:r w:rsidR="008617E5" w:rsidRPr="00397F9B">
        <w:rPr>
          <w:b/>
        </w:rPr>
        <w:t>.</w:t>
      </w:r>
      <w:r w:rsidRPr="00397F9B">
        <w:rPr>
          <w:b/>
        </w:rPr>
        <w:t xml:space="preserve"> Перечень возможных источников чрезвычайных ситуаций природного характера</w:t>
      </w:r>
    </w:p>
    <w:p w:rsidR="00CB2D70" w:rsidRPr="00397F9B" w:rsidRDefault="00CB2D70">
      <w:pPr>
        <w:ind w:firstLine="567"/>
        <w:jc w:val="both"/>
      </w:pPr>
    </w:p>
    <w:p w:rsidR="00CB2D70" w:rsidRPr="00397F9B" w:rsidRDefault="008A6892">
      <w:pPr>
        <w:ind w:firstLine="567"/>
        <w:jc w:val="both"/>
      </w:pPr>
      <w:r w:rsidRPr="00397F9B">
        <w:t>Н</w:t>
      </w:r>
      <w:r w:rsidR="004C71E0" w:rsidRPr="00397F9B">
        <w:t xml:space="preserve">а территории планируемого </w:t>
      </w:r>
      <w:r w:rsidR="000E1341" w:rsidRPr="00397F9B">
        <w:t>городского округа</w:t>
      </w:r>
      <w:r w:rsidR="004C71E0" w:rsidRPr="00397F9B">
        <w:t xml:space="preserve"> характерны риски ЧС природного характера:</w:t>
      </w:r>
    </w:p>
    <w:p w:rsidR="00CB2D70" w:rsidRPr="00397F9B" w:rsidRDefault="004C71E0">
      <w:pPr>
        <w:ind w:firstLine="567"/>
        <w:jc w:val="both"/>
      </w:pPr>
      <w:r w:rsidRPr="00397F9B">
        <w:t>риски возникновения землетрясений;</w:t>
      </w:r>
    </w:p>
    <w:p w:rsidR="00CB2D70" w:rsidRPr="00397F9B" w:rsidRDefault="004C71E0">
      <w:pPr>
        <w:ind w:firstLine="567"/>
        <w:jc w:val="both"/>
      </w:pPr>
      <w:r w:rsidRPr="00397F9B">
        <w:t>риски возникновения природных пожаров;</w:t>
      </w:r>
    </w:p>
    <w:p w:rsidR="00CB2D70" w:rsidRPr="00397F9B" w:rsidRDefault="004C71E0">
      <w:pPr>
        <w:ind w:firstLine="567"/>
        <w:jc w:val="both"/>
      </w:pPr>
      <w:r w:rsidRPr="00397F9B">
        <w:t>комплекс неблагоприятных метеорологических явлений;</w:t>
      </w:r>
    </w:p>
    <w:p w:rsidR="00CB2D70" w:rsidRPr="00397F9B" w:rsidRDefault="004C71E0">
      <w:pPr>
        <w:ind w:firstLine="567"/>
        <w:jc w:val="both"/>
      </w:pPr>
      <w:r w:rsidRPr="00397F9B">
        <w:t>риск, связанный с дефицитом водообеспечения;</w:t>
      </w:r>
    </w:p>
    <w:p w:rsidR="00CB2D70" w:rsidRPr="00397F9B" w:rsidRDefault="004C71E0">
      <w:pPr>
        <w:ind w:firstLine="567"/>
        <w:jc w:val="both"/>
      </w:pPr>
      <w:r w:rsidRPr="00397F9B">
        <w:t>риск подтопления.</w:t>
      </w:r>
    </w:p>
    <w:p w:rsidR="00CB2D70" w:rsidRPr="00397F9B" w:rsidRDefault="004C71E0">
      <w:pPr>
        <w:ind w:firstLine="567"/>
        <w:jc w:val="both"/>
      </w:pPr>
      <w:r w:rsidRPr="00397F9B">
        <w:t xml:space="preserve">В соответствии с ГОСТ 22.0.06-97/ГОСТ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возможные чрезвычайные ситуации природного характера на территории </w:t>
      </w:r>
      <w:r w:rsidR="0011220E" w:rsidRPr="00397F9B">
        <w:t>Нефтекумского</w:t>
      </w:r>
      <w:r w:rsidRPr="00397F9B">
        <w:t xml:space="preserve"> городского округа представлены ниже (таблица 6.2.1.1).</w:t>
      </w:r>
    </w:p>
    <w:p w:rsidR="00CB2D70" w:rsidRPr="00397F9B" w:rsidRDefault="00CB2D70">
      <w:pPr>
        <w:ind w:firstLine="567"/>
        <w:jc w:val="both"/>
      </w:pPr>
    </w:p>
    <w:p w:rsidR="00CB2D70" w:rsidRPr="00397F9B" w:rsidRDefault="004C71E0">
      <w:pPr>
        <w:jc w:val="right"/>
      </w:pPr>
      <w:r w:rsidRPr="00397F9B">
        <w:t>Таблица 6.2.1.1</w:t>
      </w:r>
    </w:p>
    <w:tbl>
      <w:tblPr>
        <w:tblStyle w:val="affffffffff0"/>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675"/>
        <w:gridCol w:w="3059"/>
        <w:gridCol w:w="2186"/>
        <w:gridCol w:w="4678"/>
      </w:tblGrid>
      <w:tr w:rsidR="00397F9B" w:rsidRPr="00397F9B" w:rsidTr="00070AA9">
        <w:trPr>
          <w:tblHeader/>
        </w:trPr>
        <w:tc>
          <w:tcPr>
            <w:tcW w:w="675" w:type="dxa"/>
            <w:vAlign w:val="center"/>
          </w:tcPr>
          <w:p w:rsidR="00CB2D70" w:rsidRPr="00397F9B" w:rsidRDefault="004C71E0" w:rsidP="003F4136">
            <w:pPr>
              <w:ind w:firstLine="0"/>
              <w:jc w:val="center"/>
              <w:rPr>
                <w:color w:val="auto"/>
              </w:rPr>
            </w:pPr>
            <w:r w:rsidRPr="00397F9B">
              <w:rPr>
                <w:color w:val="auto"/>
              </w:rPr>
              <w:t>№ п/п</w:t>
            </w:r>
          </w:p>
        </w:tc>
        <w:tc>
          <w:tcPr>
            <w:tcW w:w="3059" w:type="dxa"/>
            <w:vAlign w:val="center"/>
          </w:tcPr>
          <w:p w:rsidR="00CB2D70" w:rsidRPr="00397F9B" w:rsidRDefault="004C71E0" w:rsidP="003F4136">
            <w:pPr>
              <w:ind w:firstLine="0"/>
              <w:jc w:val="center"/>
              <w:rPr>
                <w:color w:val="auto"/>
              </w:rPr>
            </w:pPr>
            <w:r w:rsidRPr="00397F9B">
              <w:rPr>
                <w:color w:val="auto"/>
              </w:rPr>
              <w:t>Источник природной ЧС</w:t>
            </w:r>
          </w:p>
        </w:tc>
        <w:tc>
          <w:tcPr>
            <w:tcW w:w="2186" w:type="dxa"/>
            <w:vAlign w:val="center"/>
          </w:tcPr>
          <w:p w:rsidR="00CB2D70" w:rsidRPr="00397F9B" w:rsidRDefault="004C71E0" w:rsidP="003F4136">
            <w:pPr>
              <w:ind w:firstLine="0"/>
              <w:jc w:val="center"/>
              <w:rPr>
                <w:color w:val="auto"/>
              </w:rPr>
            </w:pPr>
            <w:r w:rsidRPr="00397F9B">
              <w:rPr>
                <w:color w:val="auto"/>
              </w:rPr>
              <w:t>Наименование поражающего фактора</w:t>
            </w:r>
          </w:p>
        </w:tc>
        <w:tc>
          <w:tcPr>
            <w:tcW w:w="4678" w:type="dxa"/>
            <w:vAlign w:val="center"/>
          </w:tcPr>
          <w:p w:rsidR="00CB2D70" w:rsidRPr="00397F9B" w:rsidRDefault="004C71E0" w:rsidP="003F4136">
            <w:pPr>
              <w:ind w:firstLine="0"/>
              <w:jc w:val="center"/>
              <w:rPr>
                <w:color w:val="auto"/>
                <w:lang w:val="ru-RU"/>
              </w:rPr>
            </w:pPr>
            <w:r w:rsidRPr="00397F9B">
              <w:rPr>
                <w:color w:val="auto"/>
                <w:lang w:val="ru-RU"/>
              </w:rPr>
              <w:t>Характер действия, проявления поражающего фактора источника природной ЧС</w:t>
            </w:r>
          </w:p>
        </w:tc>
      </w:tr>
      <w:tr w:rsidR="00397F9B" w:rsidRPr="00397F9B" w:rsidTr="00070AA9">
        <w:tc>
          <w:tcPr>
            <w:tcW w:w="10598" w:type="dxa"/>
            <w:gridSpan w:val="4"/>
          </w:tcPr>
          <w:p w:rsidR="00CB2D70" w:rsidRPr="00397F9B" w:rsidRDefault="004C71E0" w:rsidP="003F4136">
            <w:pPr>
              <w:ind w:firstLine="0"/>
              <w:jc w:val="center"/>
              <w:rPr>
                <w:color w:val="auto"/>
              </w:rPr>
            </w:pPr>
            <w:r w:rsidRPr="00397F9B">
              <w:rPr>
                <w:color w:val="auto"/>
              </w:rPr>
              <w:t>1 Опасные геологические процессы</w:t>
            </w:r>
          </w:p>
        </w:tc>
      </w:tr>
      <w:tr w:rsidR="00397F9B" w:rsidRPr="00397F9B" w:rsidTr="00070AA9">
        <w:tc>
          <w:tcPr>
            <w:tcW w:w="675" w:type="dxa"/>
            <w:vMerge w:val="restart"/>
            <w:vAlign w:val="center"/>
          </w:tcPr>
          <w:p w:rsidR="00CB2D70" w:rsidRPr="00397F9B" w:rsidRDefault="004C71E0" w:rsidP="003F4136">
            <w:pPr>
              <w:ind w:firstLine="0"/>
              <w:rPr>
                <w:color w:val="auto"/>
              </w:rPr>
            </w:pPr>
            <w:r w:rsidRPr="00397F9B">
              <w:rPr>
                <w:color w:val="auto"/>
              </w:rPr>
              <w:t>1.1</w:t>
            </w:r>
          </w:p>
        </w:tc>
        <w:tc>
          <w:tcPr>
            <w:tcW w:w="3059" w:type="dxa"/>
            <w:vMerge w:val="restart"/>
            <w:vAlign w:val="center"/>
          </w:tcPr>
          <w:p w:rsidR="00CB2D70" w:rsidRPr="00397F9B" w:rsidRDefault="004C71E0" w:rsidP="003F4136">
            <w:pPr>
              <w:ind w:firstLine="0"/>
              <w:rPr>
                <w:color w:val="auto"/>
              </w:rPr>
            </w:pPr>
            <w:r w:rsidRPr="00397F9B">
              <w:rPr>
                <w:color w:val="auto"/>
              </w:rPr>
              <w:t>Землетрясение</w:t>
            </w:r>
          </w:p>
        </w:tc>
        <w:tc>
          <w:tcPr>
            <w:tcW w:w="2186" w:type="dxa"/>
            <w:vAlign w:val="center"/>
          </w:tcPr>
          <w:p w:rsidR="00CB2D70" w:rsidRPr="00397F9B" w:rsidRDefault="004C71E0" w:rsidP="003F4136">
            <w:pPr>
              <w:ind w:firstLine="0"/>
              <w:rPr>
                <w:color w:val="auto"/>
              </w:rPr>
            </w:pPr>
            <w:r w:rsidRPr="00397F9B">
              <w:rPr>
                <w:color w:val="auto"/>
              </w:rPr>
              <w:t>Сейсмический</w:t>
            </w:r>
          </w:p>
        </w:tc>
        <w:tc>
          <w:tcPr>
            <w:tcW w:w="4678" w:type="dxa"/>
            <w:vAlign w:val="center"/>
          </w:tcPr>
          <w:p w:rsidR="00CB2D70" w:rsidRPr="00397F9B" w:rsidRDefault="004C71E0" w:rsidP="003F4136">
            <w:pPr>
              <w:ind w:firstLine="0"/>
              <w:rPr>
                <w:color w:val="auto"/>
                <w:lang w:val="ru-RU"/>
              </w:rPr>
            </w:pPr>
            <w:r w:rsidRPr="00397F9B">
              <w:rPr>
                <w:color w:val="auto"/>
                <w:lang w:val="ru-RU"/>
              </w:rPr>
              <w:t>Сейсмический удар</w:t>
            </w:r>
          </w:p>
          <w:p w:rsidR="00CB2D70" w:rsidRPr="00397F9B" w:rsidRDefault="004C71E0" w:rsidP="003F4136">
            <w:pPr>
              <w:ind w:firstLine="0"/>
              <w:rPr>
                <w:color w:val="auto"/>
                <w:lang w:val="ru-RU"/>
              </w:rPr>
            </w:pPr>
            <w:r w:rsidRPr="00397F9B">
              <w:rPr>
                <w:color w:val="auto"/>
                <w:lang w:val="ru-RU"/>
              </w:rPr>
              <w:t>Деформация горных пород</w:t>
            </w:r>
          </w:p>
          <w:p w:rsidR="00CB2D70" w:rsidRPr="00397F9B" w:rsidRDefault="004C71E0" w:rsidP="003F4136">
            <w:pPr>
              <w:ind w:firstLine="0"/>
              <w:rPr>
                <w:color w:val="auto"/>
                <w:lang w:val="ru-RU"/>
              </w:rPr>
            </w:pPr>
            <w:r w:rsidRPr="00397F9B">
              <w:rPr>
                <w:color w:val="auto"/>
                <w:lang w:val="ru-RU"/>
              </w:rPr>
              <w:t>Взрывная волна</w:t>
            </w:r>
          </w:p>
          <w:p w:rsidR="00CB2D70" w:rsidRPr="00397F9B" w:rsidRDefault="004C71E0" w:rsidP="003F4136">
            <w:pPr>
              <w:ind w:firstLine="0"/>
              <w:rPr>
                <w:color w:val="auto"/>
                <w:lang w:val="ru-RU"/>
              </w:rPr>
            </w:pPr>
            <w:r w:rsidRPr="00397F9B">
              <w:rPr>
                <w:color w:val="auto"/>
                <w:lang w:val="ru-RU"/>
              </w:rPr>
              <w:t>Извержение вулкана</w:t>
            </w:r>
          </w:p>
          <w:p w:rsidR="00CB2D70" w:rsidRPr="00397F9B" w:rsidRDefault="004C71E0" w:rsidP="003F4136">
            <w:pPr>
              <w:ind w:firstLine="0"/>
              <w:rPr>
                <w:color w:val="auto"/>
                <w:lang w:val="ru-RU"/>
              </w:rPr>
            </w:pPr>
            <w:r w:rsidRPr="00397F9B">
              <w:rPr>
                <w:color w:val="auto"/>
                <w:lang w:val="ru-RU"/>
              </w:rPr>
              <w:t>Нагон волн (цунами)</w:t>
            </w:r>
          </w:p>
          <w:p w:rsidR="00CB2D70" w:rsidRPr="00397F9B" w:rsidRDefault="004C71E0" w:rsidP="003F4136">
            <w:pPr>
              <w:ind w:firstLine="0"/>
              <w:rPr>
                <w:color w:val="auto"/>
                <w:lang w:val="ru-RU"/>
              </w:rPr>
            </w:pPr>
            <w:r w:rsidRPr="00397F9B">
              <w:rPr>
                <w:color w:val="auto"/>
                <w:lang w:val="ru-RU"/>
              </w:rPr>
              <w:t>Гравитационное смещение горных пород</w:t>
            </w:r>
          </w:p>
          <w:p w:rsidR="00CB2D70" w:rsidRPr="00397F9B" w:rsidRDefault="004C71E0" w:rsidP="003F4136">
            <w:pPr>
              <w:ind w:firstLine="0"/>
              <w:rPr>
                <w:color w:val="auto"/>
                <w:lang w:val="ru-RU"/>
              </w:rPr>
            </w:pPr>
            <w:r w:rsidRPr="00397F9B">
              <w:rPr>
                <w:color w:val="auto"/>
                <w:lang w:val="ru-RU"/>
              </w:rPr>
              <w:t>Затопление поверхностными водами</w:t>
            </w:r>
          </w:p>
          <w:p w:rsidR="00CB2D70" w:rsidRPr="00397F9B" w:rsidRDefault="004C71E0" w:rsidP="003F4136">
            <w:pPr>
              <w:ind w:firstLine="0"/>
              <w:rPr>
                <w:color w:val="auto"/>
              </w:rPr>
            </w:pPr>
            <w:r w:rsidRPr="00397F9B">
              <w:rPr>
                <w:color w:val="auto"/>
              </w:rPr>
              <w:t>Деформация речных русел</w:t>
            </w:r>
          </w:p>
        </w:tc>
      </w:tr>
      <w:tr w:rsidR="00397F9B" w:rsidRPr="00397F9B" w:rsidTr="00070AA9">
        <w:tc>
          <w:tcPr>
            <w:tcW w:w="675" w:type="dxa"/>
            <w:vMerge/>
            <w:vAlign w:val="center"/>
          </w:tcPr>
          <w:p w:rsidR="00CB2D70" w:rsidRPr="00397F9B" w:rsidRDefault="00CB2D70" w:rsidP="003F4136">
            <w:pPr>
              <w:pBdr>
                <w:top w:val="nil"/>
                <w:left w:val="nil"/>
                <w:bottom w:val="nil"/>
                <w:right w:val="nil"/>
                <w:between w:val="nil"/>
              </w:pBdr>
              <w:spacing w:line="276" w:lineRule="auto"/>
              <w:ind w:firstLine="0"/>
              <w:rPr>
                <w:color w:val="auto"/>
              </w:rPr>
            </w:pPr>
          </w:p>
        </w:tc>
        <w:tc>
          <w:tcPr>
            <w:tcW w:w="3059" w:type="dxa"/>
            <w:vMerge/>
            <w:vAlign w:val="center"/>
          </w:tcPr>
          <w:p w:rsidR="00CB2D70" w:rsidRPr="00397F9B" w:rsidRDefault="00CB2D70" w:rsidP="003F4136">
            <w:pPr>
              <w:pBdr>
                <w:top w:val="nil"/>
                <w:left w:val="nil"/>
                <w:bottom w:val="nil"/>
                <w:right w:val="nil"/>
                <w:between w:val="nil"/>
              </w:pBdr>
              <w:spacing w:line="276" w:lineRule="auto"/>
              <w:ind w:firstLine="0"/>
              <w:rPr>
                <w:color w:val="auto"/>
              </w:rPr>
            </w:pPr>
          </w:p>
        </w:tc>
        <w:tc>
          <w:tcPr>
            <w:tcW w:w="2186" w:type="dxa"/>
            <w:vAlign w:val="center"/>
          </w:tcPr>
          <w:p w:rsidR="00CB2D70" w:rsidRPr="00397F9B" w:rsidRDefault="004C71E0" w:rsidP="003F4136">
            <w:pPr>
              <w:ind w:firstLine="0"/>
              <w:rPr>
                <w:color w:val="auto"/>
              </w:rPr>
            </w:pPr>
            <w:r w:rsidRPr="00397F9B">
              <w:rPr>
                <w:color w:val="auto"/>
              </w:rPr>
              <w:t>Физический</w:t>
            </w:r>
          </w:p>
        </w:tc>
        <w:tc>
          <w:tcPr>
            <w:tcW w:w="4678" w:type="dxa"/>
            <w:vAlign w:val="center"/>
          </w:tcPr>
          <w:p w:rsidR="00CB2D70" w:rsidRPr="00397F9B" w:rsidRDefault="004C71E0" w:rsidP="003F4136">
            <w:pPr>
              <w:ind w:firstLine="0"/>
              <w:rPr>
                <w:color w:val="auto"/>
              </w:rPr>
            </w:pPr>
            <w:r w:rsidRPr="00397F9B">
              <w:rPr>
                <w:color w:val="auto"/>
              </w:rPr>
              <w:t>Электромагнитное поле</w:t>
            </w:r>
          </w:p>
        </w:tc>
      </w:tr>
      <w:tr w:rsidR="00397F9B" w:rsidRPr="00397F9B" w:rsidTr="00070AA9">
        <w:tc>
          <w:tcPr>
            <w:tcW w:w="10598" w:type="dxa"/>
            <w:gridSpan w:val="4"/>
          </w:tcPr>
          <w:p w:rsidR="00CB2D70" w:rsidRPr="00397F9B" w:rsidRDefault="004C71E0" w:rsidP="003F4136">
            <w:pPr>
              <w:ind w:firstLine="0"/>
              <w:jc w:val="center"/>
              <w:rPr>
                <w:color w:val="auto"/>
                <w:lang w:val="ru-RU"/>
              </w:rPr>
            </w:pPr>
            <w:r w:rsidRPr="00397F9B">
              <w:rPr>
                <w:color w:val="auto"/>
                <w:lang w:val="ru-RU"/>
              </w:rPr>
              <w:t>2 Опасные гидрологические явления и процессы</w:t>
            </w:r>
          </w:p>
        </w:tc>
      </w:tr>
      <w:tr w:rsidR="00397F9B" w:rsidRPr="00397F9B" w:rsidTr="00070AA9">
        <w:tc>
          <w:tcPr>
            <w:tcW w:w="675" w:type="dxa"/>
            <w:vMerge w:val="restart"/>
            <w:vAlign w:val="center"/>
          </w:tcPr>
          <w:p w:rsidR="00CB2D70" w:rsidRPr="00397F9B" w:rsidRDefault="004C71E0" w:rsidP="003F4136">
            <w:pPr>
              <w:ind w:firstLine="0"/>
              <w:jc w:val="center"/>
              <w:rPr>
                <w:color w:val="auto"/>
              </w:rPr>
            </w:pPr>
            <w:r w:rsidRPr="00397F9B">
              <w:rPr>
                <w:color w:val="auto"/>
              </w:rPr>
              <w:t>2.1</w:t>
            </w:r>
          </w:p>
        </w:tc>
        <w:tc>
          <w:tcPr>
            <w:tcW w:w="3059" w:type="dxa"/>
            <w:vMerge w:val="restart"/>
            <w:vAlign w:val="center"/>
          </w:tcPr>
          <w:p w:rsidR="00CB2D70" w:rsidRPr="00397F9B" w:rsidRDefault="004C71E0" w:rsidP="003F4136">
            <w:pPr>
              <w:ind w:firstLine="0"/>
              <w:rPr>
                <w:color w:val="auto"/>
              </w:rPr>
            </w:pPr>
            <w:r w:rsidRPr="00397F9B">
              <w:rPr>
                <w:color w:val="auto"/>
              </w:rPr>
              <w:t>Подтопление</w:t>
            </w:r>
          </w:p>
        </w:tc>
        <w:tc>
          <w:tcPr>
            <w:tcW w:w="2186" w:type="dxa"/>
            <w:vAlign w:val="center"/>
          </w:tcPr>
          <w:p w:rsidR="00CB2D70" w:rsidRPr="00397F9B" w:rsidRDefault="004C71E0" w:rsidP="003F4136">
            <w:pPr>
              <w:ind w:firstLine="0"/>
              <w:rPr>
                <w:color w:val="auto"/>
              </w:rPr>
            </w:pPr>
            <w:r w:rsidRPr="00397F9B">
              <w:rPr>
                <w:color w:val="auto"/>
              </w:rPr>
              <w:t>Гидростатический</w:t>
            </w:r>
          </w:p>
        </w:tc>
        <w:tc>
          <w:tcPr>
            <w:tcW w:w="4678" w:type="dxa"/>
            <w:vAlign w:val="center"/>
          </w:tcPr>
          <w:p w:rsidR="00CB2D70" w:rsidRPr="00397F9B" w:rsidRDefault="004C71E0" w:rsidP="003F4136">
            <w:pPr>
              <w:ind w:firstLine="0"/>
              <w:rPr>
                <w:color w:val="auto"/>
              </w:rPr>
            </w:pPr>
            <w:r w:rsidRPr="00397F9B">
              <w:rPr>
                <w:color w:val="auto"/>
              </w:rPr>
              <w:t>Повышение уровня грунтовых вод</w:t>
            </w:r>
          </w:p>
        </w:tc>
      </w:tr>
      <w:tr w:rsidR="00397F9B" w:rsidRPr="00397F9B" w:rsidTr="00070AA9">
        <w:tc>
          <w:tcPr>
            <w:tcW w:w="675" w:type="dxa"/>
            <w:vMerge/>
            <w:vAlign w:val="center"/>
          </w:tcPr>
          <w:p w:rsidR="00CB2D70" w:rsidRPr="00397F9B" w:rsidRDefault="00CB2D70" w:rsidP="003F4136">
            <w:pPr>
              <w:pBdr>
                <w:top w:val="nil"/>
                <w:left w:val="nil"/>
                <w:bottom w:val="nil"/>
                <w:right w:val="nil"/>
                <w:between w:val="nil"/>
              </w:pBdr>
              <w:spacing w:line="276" w:lineRule="auto"/>
              <w:ind w:firstLine="0"/>
              <w:rPr>
                <w:color w:val="auto"/>
              </w:rPr>
            </w:pPr>
          </w:p>
        </w:tc>
        <w:tc>
          <w:tcPr>
            <w:tcW w:w="3059" w:type="dxa"/>
            <w:vMerge/>
            <w:vAlign w:val="center"/>
          </w:tcPr>
          <w:p w:rsidR="00CB2D70" w:rsidRPr="00397F9B" w:rsidRDefault="00CB2D70" w:rsidP="003F4136">
            <w:pPr>
              <w:pBdr>
                <w:top w:val="nil"/>
                <w:left w:val="nil"/>
                <w:bottom w:val="nil"/>
                <w:right w:val="nil"/>
                <w:between w:val="nil"/>
              </w:pBdr>
              <w:spacing w:line="276" w:lineRule="auto"/>
              <w:ind w:firstLine="0"/>
              <w:rPr>
                <w:color w:val="auto"/>
              </w:rPr>
            </w:pPr>
          </w:p>
        </w:tc>
        <w:tc>
          <w:tcPr>
            <w:tcW w:w="2186" w:type="dxa"/>
            <w:vAlign w:val="center"/>
          </w:tcPr>
          <w:p w:rsidR="00CB2D70" w:rsidRPr="00397F9B" w:rsidRDefault="004C71E0" w:rsidP="003F4136">
            <w:pPr>
              <w:ind w:firstLine="0"/>
              <w:rPr>
                <w:color w:val="auto"/>
              </w:rPr>
            </w:pPr>
            <w:r w:rsidRPr="00397F9B">
              <w:rPr>
                <w:color w:val="auto"/>
              </w:rPr>
              <w:t>Гидродинамический</w:t>
            </w:r>
          </w:p>
        </w:tc>
        <w:tc>
          <w:tcPr>
            <w:tcW w:w="4678" w:type="dxa"/>
            <w:vAlign w:val="center"/>
          </w:tcPr>
          <w:p w:rsidR="00CB2D70" w:rsidRPr="00397F9B" w:rsidRDefault="004C71E0" w:rsidP="003F4136">
            <w:pPr>
              <w:ind w:firstLine="0"/>
              <w:rPr>
                <w:color w:val="auto"/>
                <w:lang w:val="ru-RU"/>
              </w:rPr>
            </w:pPr>
            <w:r w:rsidRPr="00397F9B">
              <w:rPr>
                <w:color w:val="auto"/>
                <w:lang w:val="ru-RU"/>
              </w:rPr>
              <w:t>Гидродинамическое давление потока грунтовых вод</w:t>
            </w:r>
          </w:p>
        </w:tc>
      </w:tr>
      <w:tr w:rsidR="00397F9B" w:rsidRPr="00397F9B" w:rsidTr="00070AA9">
        <w:tc>
          <w:tcPr>
            <w:tcW w:w="675" w:type="dxa"/>
            <w:vMerge/>
            <w:vAlign w:val="center"/>
          </w:tcPr>
          <w:p w:rsidR="00CB2D70" w:rsidRPr="00397F9B" w:rsidRDefault="00CB2D70" w:rsidP="003F4136">
            <w:pPr>
              <w:pBdr>
                <w:top w:val="nil"/>
                <w:left w:val="nil"/>
                <w:bottom w:val="nil"/>
                <w:right w:val="nil"/>
                <w:between w:val="nil"/>
              </w:pBdr>
              <w:spacing w:line="276" w:lineRule="auto"/>
              <w:ind w:firstLine="0"/>
              <w:rPr>
                <w:color w:val="auto"/>
                <w:lang w:val="ru-RU"/>
              </w:rPr>
            </w:pPr>
          </w:p>
        </w:tc>
        <w:tc>
          <w:tcPr>
            <w:tcW w:w="3059" w:type="dxa"/>
            <w:vMerge/>
            <w:vAlign w:val="center"/>
          </w:tcPr>
          <w:p w:rsidR="00CB2D70" w:rsidRPr="00397F9B" w:rsidRDefault="00CB2D70" w:rsidP="003F4136">
            <w:pPr>
              <w:pBdr>
                <w:top w:val="nil"/>
                <w:left w:val="nil"/>
                <w:bottom w:val="nil"/>
                <w:right w:val="nil"/>
                <w:between w:val="nil"/>
              </w:pBdr>
              <w:spacing w:line="276" w:lineRule="auto"/>
              <w:ind w:firstLine="0"/>
              <w:rPr>
                <w:color w:val="auto"/>
                <w:lang w:val="ru-RU"/>
              </w:rPr>
            </w:pPr>
          </w:p>
        </w:tc>
        <w:tc>
          <w:tcPr>
            <w:tcW w:w="2186" w:type="dxa"/>
            <w:vAlign w:val="center"/>
          </w:tcPr>
          <w:p w:rsidR="00CB2D70" w:rsidRPr="00397F9B" w:rsidRDefault="004C71E0" w:rsidP="003F4136">
            <w:pPr>
              <w:ind w:firstLine="0"/>
              <w:rPr>
                <w:color w:val="auto"/>
              </w:rPr>
            </w:pPr>
            <w:r w:rsidRPr="00397F9B">
              <w:rPr>
                <w:color w:val="auto"/>
              </w:rPr>
              <w:t>Гидрохимический</w:t>
            </w:r>
          </w:p>
        </w:tc>
        <w:tc>
          <w:tcPr>
            <w:tcW w:w="4678" w:type="dxa"/>
            <w:vAlign w:val="center"/>
          </w:tcPr>
          <w:p w:rsidR="00CB2D70" w:rsidRPr="00397F9B" w:rsidRDefault="004C71E0" w:rsidP="003F4136">
            <w:pPr>
              <w:ind w:firstLine="0"/>
              <w:rPr>
                <w:color w:val="auto"/>
                <w:lang w:val="ru-RU"/>
              </w:rPr>
            </w:pPr>
            <w:r w:rsidRPr="00397F9B">
              <w:rPr>
                <w:color w:val="auto"/>
                <w:lang w:val="ru-RU"/>
              </w:rPr>
              <w:t>Загрязнение (засоление) почв, грунтов</w:t>
            </w:r>
          </w:p>
          <w:p w:rsidR="00CB2D70" w:rsidRPr="00397F9B" w:rsidRDefault="004C71E0" w:rsidP="003F4136">
            <w:pPr>
              <w:ind w:firstLine="0"/>
              <w:rPr>
                <w:color w:val="auto"/>
                <w:lang w:val="ru-RU"/>
              </w:rPr>
            </w:pPr>
            <w:r w:rsidRPr="00397F9B">
              <w:rPr>
                <w:color w:val="auto"/>
                <w:lang w:val="ru-RU"/>
              </w:rPr>
              <w:t>Коррозия подземных металлических конструкций</w:t>
            </w:r>
          </w:p>
        </w:tc>
      </w:tr>
      <w:tr w:rsidR="00397F9B" w:rsidRPr="00397F9B" w:rsidTr="00070AA9">
        <w:tc>
          <w:tcPr>
            <w:tcW w:w="10598" w:type="dxa"/>
            <w:gridSpan w:val="4"/>
          </w:tcPr>
          <w:p w:rsidR="00CB2D70" w:rsidRPr="00397F9B" w:rsidRDefault="004C71E0" w:rsidP="003F4136">
            <w:pPr>
              <w:ind w:firstLine="0"/>
              <w:jc w:val="center"/>
              <w:rPr>
                <w:color w:val="auto"/>
                <w:lang w:val="ru-RU"/>
              </w:rPr>
            </w:pPr>
            <w:r w:rsidRPr="00397F9B">
              <w:rPr>
                <w:color w:val="auto"/>
                <w:lang w:val="ru-RU"/>
              </w:rPr>
              <w:t>3 Опасные метеорологические явления и процессы</w:t>
            </w:r>
          </w:p>
        </w:tc>
      </w:tr>
      <w:tr w:rsidR="00397F9B" w:rsidRPr="00397F9B" w:rsidTr="00070AA9">
        <w:tc>
          <w:tcPr>
            <w:tcW w:w="675" w:type="dxa"/>
            <w:vAlign w:val="center"/>
          </w:tcPr>
          <w:p w:rsidR="00CB2D70" w:rsidRPr="00397F9B" w:rsidRDefault="004C71E0" w:rsidP="003F4136">
            <w:pPr>
              <w:ind w:firstLine="0"/>
              <w:jc w:val="center"/>
              <w:rPr>
                <w:color w:val="auto"/>
              </w:rPr>
            </w:pPr>
            <w:r w:rsidRPr="00397F9B">
              <w:rPr>
                <w:color w:val="auto"/>
              </w:rPr>
              <w:t>3.1</w:t>
            </w:r>
          </w:p>
        </w:tc>
        <w:tc>
          <w:tcPr>
            <w:tcW w:w="3059" w:type="dxa"/>
            <w:vAlign w:val="center"/>
          </w:tcPr>
          <w:p w:rsidR="00CB2D70" w:rsidRPr="00397F9B" w:rsidRDefault="004C71E0" w:rsidP="003F4136">
            <w:pPr>
              <w:ind w:firstLine="0"/>
              <w:rPr>
                <w:color w:val="auto"/>
                <w:lang w:val="ru-RU"/>
              </w:rPr>
            </w:pPr>
            <w:r w:rsidRPr="00397F9B">
              <w:rPr>
                <w:color w:val="auto"/>
                <w:lang w:val="ru-RU"/>
              </w:rPr>
              <w:t>Сильный ветер (шторм, шквал, ураган)</w:t>
            </w:r>
          </w:p>
        </w:tc>
        <w:tc>
          <w:tcPr>
            <w:tcW w:w="2186" w:type="dxa"/>
            <w:vAlign w:val="center"/>
          </w:tcPr>
          <w:p w:rsidR="00CB2D70" w:rsidRPr="00397F9B" w:rsidRDefault="004C71E0" w:rsidP="003F4136">
            <w:pPr>
              <w:ind w:firstLine="0"/>
              <w:jc w:val="center"/>
              <w:rPr>
                <w:color w:val="auto"/>
              </w:rPr>
            </w:pPr>
            <w:r w:rsidRPr="00397F9B">
              <w:rPr>
                <w:color w:val="auto"/>
              </w:rPr>
              <w:t>Аэродинамический</w:t>
            </w:r>
          </w:p>
        </w:tc>
        <w:tc>
          <w:tcPr>
            <w:tcW w:w="4678" w:type="dxa"/>
          </w:tcPr>
          <w:p w:rsidR="00CB2D70" w:rsidRPr="00397F9B" w:rsidRDefault="004C71E0" w:rsidP="003F4136">
            <w:pPr>
              <w:ind w:firstLine="0"/>
              <w:rPr>
                <w:color w:val="auto"/>
                <w:lang w:val="ru-RU"/>
              </w:rPr>
            </w:pPr>
            <w:r w:rsidRPr="00397F9B">
              <w:rPr>
                <w:color w:val="auto"/>
                <w:lang w:val="ru-RU"/>
              </w:rPr>
              <w:t>Ветровой поток</w:t>
            </w:r>
          </w:p>
          <w:p w:rsidR="00CB2D70" w:rsidRPr="00397F9B" w:rsidRDefault="004C71E0" w:rsidP="003F4136">
            <w:pPr>
              <w:ind w:firstLine="0"/>
              <w:rPr>
                <w:color w:val="auto"/>
                <w:lang w:val="ru-RU"/>
              </w:rPr>
            </w:pPr>
            <w:r w:rsidRPr="00397F9B">
              <w:rPr>
                <w:color w:val="auto"/>
                <w:lang w:val="ru-RU"/>
              </w:rPr>
              <w:t>Ветровая нагрузка</w:t>
            </w:r>
          </w:p>
          <w:p w:rsidR="00CB2D70" w:rsidRPr="00397F9B" w:rsidRDefault="004C71E0" w:rsidP="003F4136">
            <w:pPr>
              <w:ind w:firstLine="0"/>
              <w:rPr>
                <w:color w:val="auto"/>
                <w:lang w:val="ru-RU"/>
              </w:rPr>
            </w:pPr>
            <w:r w:rsidRPr="00397F9B">
              <w:rPr>
                <w:color w:val="auto"/>
                <w:lang w:val="ru-RU"/>
              </w:rPr>
              <w:t>Аэродинамическое давление Вибрация</w:t>
            </w:r>
          </w:p>
        </w:tc>
      </w:tr>
      <w:tr w:rsidR="00397F9B" w:rsidRPr="00397F9B" w:rsidTr="00070AA9">
        <w:tc>
          <w:tcPr>
            <w:tcW w:w="675" w:type="dxa"/>
            <w:vAlign w:val="center"/>
          </w:tcPr>
          <w:p w:rsidR="00CB2D70" w:rsidRPr="00397F9B" w:rsidRDefault="004C71E0" w:rsidP="003F4136">
            <w:pPr>
              <w:ind w:firstLine="0"/>
              <w:jc w:val="center"/>
              <w:rPr>
                <w:color w:val="auto"/>
              </w:rPr>
            </w:pPr>
            <w:r w:rsidRPr="00397F9B">
              <w:rPr>
                <w:color w:val="auto"/>
              </w:rPr>
              <w:t>3.2</w:t>
            </w:r>
          </w:p>
        </w:tc>
        <w:tc>
          <w:tcPr>
            <w:tcW w:w="3059" w:type="dxa"/>
            <w:vAlign w:val="center"/>
          </w:tcPr>
          <w:p w:rsidR="00CB2D70" w:rsidRPr="00397F9B" w:rsidRDefault="004C71E0" w:rsidP="003F4136">
            <w:pPr>
              <w:ind w:firstLine="0"/>
              <w:rPr>
                <w:color w:val="auto"/>
              </w:rPr>
            </w:pPr>
            <w:r w:rsidRPr="00397F9B">
              <w:rPr>
                <w:color w:val="auto"/>
              </w:rPr>
              <w:t>Сильные осадки</w:t>
            </w:r>
          </w:p>
        </w:tc>
        <w:tc>
          <w:tcPr>
            <w:tcW w:w="2186" w:type="dxa"/>
            <w:vAlign w:val="center"/>
          </w:tcPr>
          <w:p w:rsidR="00CB2D70" w:rsidRPr="00397F9B" w:rsidRDefault="004C71E0" w:rsidP="003F4136">
            <w:pPr>
              <w:ind w:firstLine="0"/>
              <w:jc w:val="center"/>
              <w:rPr>
                <w:color w:val="auto"/>
              </w:rPr>
            </w:pPr>
            <w:r w:rsidRPr="00397F9B">
              <w:rPr>
                <w:color w:val="auto"/>
              </w:rPr>
              <w:t>–</w:t>
            </w:r>
          </w:p>
        </w:tc>
        <w:tc>
          <w:tcPr>
            <w:tcW w:w="4678" w:type="dxa"/>
          </w:tcPr>
          <w:p w:rsidR="00CB2D70" w:rsidRPr="00397F9B" w:rsidRDefault="004C71E0" w:rsidP="003F4136">
            <w:pPr>
              <w:ind w:firstLine="0"/>
              <w:jc w:val="center"/>
              <w:rPr>
                <w:color w:val="auto"/>
              </w:rPr>
            </w:pPr>
            <w:r w:rsidRPr="00397F9B">
              <w:rPr>
                <w:color w:val="auto"/>
              </w:rPr>
              <w:t>–</w:t>
            </w:r>
          </w:p>
        </w:tc>
      </w:tr>
      <w:tr w:rsidR="00397F9B" w:rsidRPr="00397F9B" w:rsidTr="00070AA9">
        <w:tc>
          <w:tcPr>
            <w:tcW w:w="675" w:type="dxa"/>
            <w:vAlign w:val="center"/>
          </w:tcPr>
          <w:p w:rsidR="00CB2D70" w:rsidRPr="00397F9B" w:rsidRDefault="004C71E0" w:rsidP="003F4136">
            <w:pPr>
              <w:ind w:firstLine="0"/>
              <w:jc w:val="center"/>
              <w:rPr>
                <w:color w:val="auto"/>
              </w:rPr>
            </w:pPr>
            <w:r w:rsidRPr="00397F9B">
              <w:rPr>
                <w:color w:val="auto"/>
              </w:rPr>
              <w:t>3.2.1</w:t>
            </w:r>
          </w:p>
        </w:tc>
        <w:tc>
          <w:tcPr>
            <w:tcW w:w="3059" w:type="dxa"/>
            <w:vAlign w:val="center"/>
          </w:tcPr>
          <w:p w:rsidR="00CB2D70" w:rsidRPr="00397F9B" w:rsidRDefault="004C71E0" w:rsidP="003F4136">
            <w:pPr>
              <w:ind w:firstLine="0"/>
              <w:rPr>
                <w:color w:val="auto"/>
              </w:rPr>
            </w:pPr>
            <w:r w:rsidRPr="00397F9B">
              <w:rPr>
                <w:color w:val="auto"/>
              </w:rPr>
              <w:t>Продолжительный дождь (ливень)</w:t>
            </w:r>
          </w:p>
        </w:tc>
        <w:tc>
          <w:tcPr>
            <w:tcW w:w="2186" w:type="dxa"/>
            <w:vAlign w:val="center"/>
          </w:tcPr>
          <w:p w:rsidR="00CB2D70" w:rsidRPr="00397F9B" w:rsidRDefault="004C71E0" w:rsidP="003F4136">
            <w:pPr>
              <w:ind w:firstLine="0"/>
              <w:jc w:val="center"/>
              <w:rPr>
                <w:color w:val="auto"/>
              </w:rPr>
            </w:pPr>
            <w:r w:rsidRPr="00397F9B">
              <w:rPr>
                <w:color w:val="auto"/>
              </w:rPr>
              <w:t>Гидродинамический</w:t>
            </w:r>
          </w:p>
        </w:tc>
        <w:tc>
          <w:tcPr>
            <w:tcW w:w="4678" w:type="dxa"/>
          </w:tcPr>
          <w:p w:rsidR="00CB2D70" w:rsidRPr="00397F9B" w:rsidRDefault="004C71E0" w:rsidP="003F4136">
            <w:pPr>
              <w:ind w:firstLine="0"/>
              <w:rPr>
                <w:color w:val="auto"/>
              </w:rPr>
            </w:pPr>
            <w:r w:rsidRPr="00397F9B">
              <w:rPr>
                <w:color w:val="auto"/>
              </w:rPr>
              <w:t>Поток (течение) воды</w:t>
            </w:r>
          </w:p>
        </w:tc>
      </w:tr>
      <w:tr w:rsidR="00397F9B" w:rsidRPr="00397F9B" w:rsidTr="00070AA9">
        <w:tc>
          <w:tcPr>
            <w:tcW w:w="675" w:type="dxa"/>
            <w:vAlign w:val="center"/>
          </w:tcPr>
          <w:p w:rsidR="00CB2D70" w:rsidRPr="00397F9B" w:rsidRDefault="004C71E0" w:rsidP="003F4136">
            <w:pPr>
              <w:ind w:firstLine="0"/>
              <w:jc w:val="center"/>
              <w:rPr>
                <w:color w:val="auto"/>
              </w:rPr>
            </w:pPr>
            <w:r w:rsidRPr="00397F9B">
              <w:rPr>
                <w:color w:val="auto"/>
              </w:rPr>
              <w:t>3.2.2</w:t>
            </w:r>
          </w:p>
        </w:tc>
        <w:tc>
          <w:tcPr>
            <w:tcW w:w="3059" w:type="dxa"/>
            <w:vAlign w:val="center"/>
          </w:tcPr>
          <w:p w:rsidR="00CB2D70" w:rsidRPr="00397F9B" w:rsidRDefault="004C71E0" w:rsidP="003F4136">
            <w:pPr>
              <w:ind w:firstLine="0"/>
              <w:rPr>
                <w:color w:val="auto"/>
              </w:rPr>
            </w:pPr>
            <w:r w:rsidRPr="00397F9B">
              <w:rPr>
                <w:color w:val="auto"/>
              </w:rPr>
              <w:t>Сильный снегопад</w:t>
            </w:r>
          </w:p>
        </w:tc>
        <w:tc>
          <w:tcPr>
            <w:tcW w:w="2186" w:type="dxa"/>
            <w:vAlign w:val="center"/>
          </w:tcPr>
          <w:p w:rsidR="00CB2D70" w:rsidRPr="00397F9B" w:rsidRDefault="004C71E0" w:rsidP="003F4136">
            <w:pPr>
              <w:ind w:firstLine="0"/>
              <w:jc w:val="center"/>
              <w:rPr>
                <w:color w:val="auto"/>
              </w:rPr>
            </w:pPr>
            <w:r w:rsidRPr="00397F9B">
              <w:rPr>
                <w:color w:val="auto"/>
              </w:rPr>
              <w:t>Гидродинамический</w:t>
            </w:r>
          </w:p>
        </w:tc>
        <w:tc>
          <w:tcPr>
            <w:tcW w:w="4678" w:type="dxa"/>
          </w:tcPr>
          <w:p w:rsidR="00CB2D70" w:rsidRPr="00397F9B" w:rsidRDefault="004C71E0" w:rsidP="003F4136">
            <w:pPr>
              <w:ind w:firstLine="0"/>
              <w:rPr>
                <w:color w:val="auto"/>
              </w:rPr>
            </w:pPr>
            <w:r w:rsidRPr="00397F9B">
              <w:rPr>
                <w:color w:val="auto"/>
              </w:rPr>
              <w:t xml:space="preserve">Снеговая нагрузка </w:t>
            </w:r>
          </w:p>
          <w:p w:rsidR="00CB2D70" w:rsidRPr="00397F9B" w:rsidRDefault="004C71E0" w:rsidP="003F4136">
            <w:pPr>
              <w:ind w:firstLine="0"/>
              <w:rPr>
                <w:color w:val="auto"/>
              </w:rPr>
            </w:pPr>
            <w:r w:rsidRPr="00397F9B">
              <w:rPr>
                <w:color w:val="auto"/>
              </w:rPr>
              <w:t>Снежные заносы</w:t>
            </w:r>
          </w:p>
        </w:tc>
      </w:tr>
      <w:tr w:rsidR="00397F9B" w:rsidRPr="00397F9B" w:rsidTr="00070AA9">
        <w:tc>
          <w:tcPr>
            <w:tcW w:w="675" w:type="dxa"/>
            <w:vAlign w:val="center"/>
          </w:tcPr>
          <w:p w:rsidR="00CB2D70" w:rsidRPr="00397F9B" w:rsidRDefault="004C71E0" w:rsidP="003F4136">
            <w:pPr>
              <w:ind w:firstLine="0"/>
              <w:jc w:val="center"/>
              <w:rPr>
                <w:color w:val="auto"/>
              </w:rPr>
            </w:pPr>
            <w:r w:rsidRPr="00397F9B">
              <w:rPr>
                <w:color w:val="auto"/>
              </w:rPr>
              <w:t>3.2.3</w:t>
            </w:r>
          </w:p>
        </w:tc>
        <w:tc>
          <w:tcPr>
            <w:tcW w:w="3059" w:type="dxa"/>
            <w:vAlign w:val="center"/>
          </w:tcPr>
          <w:p w:rsidR="00CB2D70" w:rsidRPr="00397F9B" w:rsidRDefault="004C71E0" w:rsidP="003F4136">
            <w:pPr>
              <w:ind w:firstLine="0"/>
              <w:rPr>
                <w:color w:val="auto"/>
              </w:rPr>
            </w:pPr>
            <w:r w:rsidRPr="00397F9B">
              <w:rPr>
                <w:color w:val="auto"/>
              </w:rPr>
              <w:t>Сильная метель</w:t>
            </w:r>
          </w:p>
        </w:tc>
        <w:tc>
          <w:tcPr>
            <w:tcW w:w="2186" w:type="dxa"/>
            <w:vAlign w:val="center"/>
          </w:tcPr>
          <w:p w:rsidR="00CB2D70" w:rsidRPr="00397F9B" w:rsidRDefault="004C71E0" w:rsidP="003F4136">
            <w:pPr>
              <w:ind w:firstLine="0"/>
              <w:jc w:val="center"/>
              <w:rPr>
                <w:color w:val="auto"/>
              </w:rPr>
            </w:pPr>
            <w:r w:rsidRPr="00397F9B">
              <w:rPr>
                <w:color w:val="auto"/>
              </w:rPr>
              <w:t>Гидродинамический</w:t>
            </w:r>
          </w:p>
        </w:tc>
        <w:tc>
          <w:tcPr>
            <w:tcW w:w="4678" w:type="dxa"/>
            <w:vAlign w:val="center"/>
          </w:tcPr>
          <w:p w:rsidR="00CB2D70" w:rsidRPr="00397F9B" w:rsidRDefault="004C71E0" w:rsidP="003F4136">
            <w:pPr>
              <w:ind w:firstLine="0"/>
              <w:rPr>
                <w:color w:val="auto"/>
                <w:lang w:val="ru-RU"/>
              </w:rPr>
            </w:pPr>
            <w:r w:rsidRPr="00397F9B">
              <w:rPr>
                <w:color w:val="auto"/>
                <w:lang w:val="ru-RU"/>
              </w:rPr>
              <w:t xml:space="preserve">Снеговая нагрузка </w:t>
            </w:r>
          </w:p>
          <w:p w:rsidR="00CB2D70" w:rsidRPr="00397F9B" w:rsidRDefault="004C71E0" w:rsidP="003F4136">
            <w:pPr>
              <w:ind w:firstLine="0"/>
              <w:rPr>
                <w:color w:val="auto"/>
                <w:lang w:val="ru-RU"/>
              </w:rPr>
            </w:pPr>
            <w:r w:rsidRPr="00397F9B">
              <w:rPr>
                <w:color w:val="auto"/>
                <w:lang w:val="ru-RU"/>
              </w:rPr>
              <w:t>Снежные заносы</w:t>
            </w:r>
          </w:p>
          <w:p w:rsidR="00CB2D70" w:rsidRPr="00397F9B" w:rsidRDefault="004C71E0" w:rsidP="003F4136">
            <w:pPr>
              <w:ind w:firstLine="0"/>
              <w:rPr>
                <w:color w:val="auto"/>
                <w:lang w:val="ru-RU"/>
              </w:rPr>
            </w:pPr>
            <w:r w:rsidRPr="00397F9B">
              <w:rPr>
                <w:color w:val="auto"/>
                <w:lang w:val="ru-RU"/>
              </w:rPr>
              <w:t>Ветровая нагрузка</w:t>
            </w:r>
          </w:p>
        </w:tc>
      </w:tr>
      <w:tr w:rsidR="00397F9B" w:rsidRPr="00397F9B" w:rsidTr="00070AA9">
        <w:tc>
          <w:tcPr>
            <w:tcW w:w="675" w:type="dxa"/>
            <w:vAlign w:val="center"/>
          </w:tcPr>
          <w:p w:rsidR="00CB2D70" w:rsidRPr="00397F9B" w:rsidRDefault="004C71E0" w:rsidP="003F4136">
            <w:pPr>
              <w:ind w:firstLine="0"/>
              <w:jc w:val="center"/>
              <w:rPr>
                <w:color w:val="auto"/>
              </w:rPr>
            </w:pPr>
            <w:r w:rsidRPr="00397F9B">
              <w:rPr>
                <w:color w:val="auto"/>
              </w:rPr>
              <w:t>3.2.4</w:t>
            </w:r>
          </w:p>
        </w:tc>
        <w:tc>
          <w:tcPr>
            <w:tcW w:w="3059" w:type="dxa"/>
            <w:vAlign w:val="center"/>
          </w:tcPr>
          <w:p w:rsidR="00CB2D70" w:rsidRPr="00397F9B" w:rsidRDefault="004C71E0" w:rsidP="003F4136">
            <w:pPr>
              <w:ind w:firstLine="0"/>
              <w:rPr>
                <w:color w:val="auto"/>
              </w:rPr>
            </w:pPr>
            <w:r w:rsidRPr="00397F9B">
              <w:rPr>
                <w:color w:val="auto"/>
              </w:rPr>
              <w:t>Гололед</w:t>
            </w:r>
          </w:p>
        </w:tc>
        <w:tc>
          <w:tcPr>
            <w:tcW w:w="2186" w:type="dxa"/>
            <w:vAlign w:val="center"/>
          </w:tcPr>
          <w:p w:rsidR="00CB2D70" w:rsidRPr="00397F9B" w:rsidRDefault="004C71E0" w:rsidP="003F4136">
            <w:pPr>
              <w:ind w:firstLine="0"/>
              <w:jc w:val="center"/>
              <w:rPr>
                <w:color w:val="auto"/>
              </w:rPr>
            </w:pPr>
            <w:r w:rsidRPr="00397F9B">
              <w:rPr>
                <w:color w:val="auto"/>
              </w:rPr>
              <w:t>Гравитационный</w:t>
            </w:r>
          </w:p>
        </w:tc>
        <w:tc>
          <w:tcPr>
            <w:tcW w:w="4678" w:type="dxa"/>
            <w:vAlign w:val="center"/>
          </w:tcPr>
          <w:p w:rsidR="00CB2D70" w:rsidRPr="00397F9B" w:rsidRDefault="004C71E0" w:rsidP="003F4136">
            <w:pPr>
              <w:ind w:firstLine="0"/>
              <w:rPr>
                <w:color w:val="auto"/>
              </w:rPr>
            </w:pPr>
            <w:r w:rsidRPr="00397F9B">
              <w:rPr>
                <w:color w:val="auto"/>
              </w:rPr>
              <w:t>Гололедная нагрузка</w:t>
            </w:r>
          </w:p>
        </w:tc>
      </w:tr>
      <w:tr w:rsidR="00397F9B" w:rsidRPr="00397F9B" w:rsidTr="00070AA9">
        <w:tc>
          <w:tcPr>
            <w:tcW w:w="675" w:type="dxa"/>
            <w:vAlign w:val="center"/>
          </w:tcPr>
          <w:p w:rsidR="00CB2D70" w:rsidRPr="00397F9B" w:rsidRDefault="004C71E0" w:rsidP="003F4136">
            <w:pPr>
              <w:ind w:firstLine="0"/>
              <w:jc w:val="center"/>
              <w:rPr>
                <w:color w:val="auto"/>
              </w:rPr>
            </w:pPr>
            <w:r w:rsidRPr="00397F9B">
              <w:rPr>
                <w:color w:val="auto"/>
              </w:rPr>
              <w:t>3.2.5</w:t>
            </w:r>
          </w:p>
        </w:tc>
        <w:tc>
          <w:tcPr>
            <w:tcW w:w="3059" w:type="dxa"/>
            <w:vAlign w:val="center"/>
          </w:tcPr>
          <w:p w:rsidR="00CB2D70" w:rsidRPr="00397F9B" w:rsidRDefault="004C71E0" w:rsidP="003F4136">
            <w:pPr>
              <w:ind w:firstLine="0"/>
              <w:rPr>
                <w:color w:val="auto"/>
              </w:rPr>
            </w:pPr>
            <w:r w:rsidRPr="00397F9B">
              <w:rPr>
                <w:color w:val="auto"/>
              </w:rPr>
              <w:t>Град</w:t>
            </w:r>
          </w:p>
        </w:tc>
        <w:tc>
          <w:tcPr>
            <w:tcW w:w="2186" w:type="dxa"/>
            <w:vAlign w:val="center"/>
          </w:tcPr>
          <w:p w:rsidR="00CB2D70" w:rsidRPr="00397F9B" w:rsidRDefault="004C71E0" w:rsidP="003F4136">
            <w:pPr>
              <w:ind w:firstLine="0"/>
              <w:jc w:val="center"/>
              <w:rPr>
                <w:color w:val="auto"/>
              </w:rPr>
            </w:pPr>
            <w:r w:rsidRPr="00397F9B">
              <w:rPr>
                <w:color w:val="auto"/>
              </w:rPr>
              <w:t>Динамический</w:t>
            </w:r>
          </w:p>
        </w:tc>
        <w:tc>
          <w:tcPr>
            <w:tcW w:w="4678" w:type="dxa"/>
            <w:vAlign w:val="center"/>
          </w:tcPr>
          <w:p w:rsidR="00CB2D70" w:rsidRPr="00397F9B" w:rsidRDefault="004C71E0" w:rsidP="003F4136">
            <w:pPr>
              <w:ind w:firstLine="0"/>
              <w:rPr>
                <w:color w:val="auto"/>
              </w:rPr>
            </w:pPr>
            <w:r w:rsidRPr="00397F9B">
              <w:rPr>
                <w:color w:val="auto"/>
              </w:rPr>
              <w:t>Удар</w:t>
            </w:r>
          </w:p>
        </w:tc>
      </w:tr>
      <w:tr w:rsidR="00397F9B" w:rsidRPr="00397F9B" w:rsidTr="00070AA9">
        <w:tc>
          <w:tcPr>
            <w:tcW w:w="675" w:type="dxa"/>
            <w:vAlign w:val="center"/>
          </w:tcPr>
          <w:p w:rsidR="00CB2D70" w:rsidRPr="00397F9B" w:rsidRDefault="004C71E0" w:rsidP="003F4136">
            <w:pPr>
              <w:ind w:firstLine="0"/>
              <w:jc w:val="center"/>
              <w:rPr>
                <w:color w:val="auto"/>
              </w:rPr>
            </w:pPr>
            <w:r w:rsidRPr="00397F9B">
              <w:rPr>
                <w:color w:val="auto"/>
              </w:rPr>
              <w:t>3.3</w:t>
            </w:r>
          </w:p>
        </w:tc>
        <w:tc>
          <w:tcPr>
            <w:tcW w:w="3059" w:type="dxa"/>
            <w:vAlign w:val="center"/>
          </w:tcPr>
          <w:p w:rsidR="00CB2D70" w:rsidRPr="00397F9B" w:rsidRDefault="004C71E0" w:rsidP="003F4136">
            <w:pPr>
              <w:ind w:firstLine="0"/>
              <w:rPr>
                <w:color w:val="auto"/>
              </w:rPr>
            </w:pPr>
            <w:r w:rsidRPr="00397F9B">
              <w:rPr>
                <w:color w:val="auto"/>
              </w:rPr>
              <w:t>Туман</w:t>
            </w:r>
          </w:p>
        </w:tc>
        <w:tc>
          <w:tcPr>
            <w:tcW w:w="2186" w:type="dxa"/>
            <w:vAlign w:val="center"/>
          </w:tcPr>
          <w:p w:rsidR="00CB2D70" w:rsidRPr="00397F9B" w:rsidRDefault="004C71E0" w:rsidP="003F4136">
            <w:pPr>
              <w:ind w:firstLine="0"/>
              <w:jc w:val="center"/>
              <w:rPr>
                <w:color w:val="auto"/>
              </w:rPr>
            </w:pPr>
            <w:r w:rsidRPr="00397F9B">
              <w:rPr>
                <w:color w:val="auto"/>
              </w:rPr>
              <w:t>Теплофизический</w:t>
            </w:r>
          </w:p>
        </w:tc>
        <w:tc>
          <w:tcPr>
            <w:tcW w:w="4678" w:type="dxa"/>
            <w:vAlign w:val="center"/>
          </w:tcPr>
          <w:p w:rsidR="00CB2D70" w:rsidRPr="00397F9B" w:rsidRDefault="004C71E0" w:rsidP="003F4136">
            <w:pPr>
              <w:ind w:firstLine="0"/>
              <w:rPr>
                <w:color w:val="auto"/>
              </w:rPr>
            </w:pPr>
            <w:r w:rsidRPr="00397F9B">
              <w:rPr>
                <w:color w:val="auto"/>
              </w:rPr>
              <w:t>Снижение видимости (помутнение воздуха)</w:t>
            </w:r>
          </w:p>
        </w:tc>
      </w:tr>
      <w:tr w:rsidR="00397F9B" w:rsidRPr="00397F9B" w:rsidTr="00070AA9">
        <w:tc>
          <w:tcPr>
            <w:tcW w:w="675" w:type="dxa"/>
            <w:vAlign w:val="center"/>
          </w:tcPr>
          <w:p w:rsidR="00CB2D70" w:rsidRPr="00397F9B" w:rsidRDefault="004C71E0" w:rsidP="003F4136">
            <w:pPr>
              <w:ind w:firstLine="0"/>
              <w:jc w:val="center"/>
              <w:rPr>
                <w:color w:val="auto"/>
              </w:rPr>
            </w:pPr>
            <w:r w:rsidRPr="00397F9B">
              <w:rPr>
                <w:color w:val="auto"/>
              </w:rPr>
              <w:t>3.4</w:t>
            </w:r>
          </w:p>
        </w:tc>
        <w:tc>
          <w:tcPr>
            <w:tcW w:w="3059" w:type="dxa"/>
            <w:vAlign w:val="center"/>
          </w:tcPr>
          <w:p w:rsidR="00CB2D70" w:rsidRPr="00397F9B" w:rsidRDefault="004C71E0" w:rsidP="003F4136">
            <w:pPr>
              <w:ind w:firstLine="0"/>
              <w:rPr>
                <w:color w:val="auto"/>
              </w:rPr>
            </w:pPr>
            <w:r w:rsidRPr="00397F9B">
              <w:rPr>
                <w:color w:val="auto"/>
              </w:rPr>
              <w:t>Заморозок</w:t>
            </w:r>
          </w:p>
        </w:tc>
        <w:tc>
          <w:tcPr>
            <w:tcW w:w="2186" w:type="dxa"/>
            <w:vAlign w:val="center"/>
          </w:tcPr>
          <w:p w:rsidR="00CB2D70" w:rsidRPr="00397F9B" w:rsidRDefault="004C71E0" w:rsidP="003F4136">
            <w:pPr>
              <w:ind w:firstLine="0"/>
              <w:jc w:val="center"/>
              <w:rPr>
                <w:color w:val="auto"/>
              </w:rPr>
            </w:pPr>
            <w:r w:rsidRPr="00397F9B">
              <w:rPr>
                <w:color w:val="auto"/>
              </w:rPr>
              <w:t>Тепловой</w:t>
            </w:r>
          </w:p>
        </w:tc>
        <w:tc>
          <w:tcPr>
            <w:tcW w:w="4678" w:type="dxa"/>
            <w:vAlign w:val="center"/>
          </w:tcPr>
          <w:p w:rsidR="00CB2D70" w:rsidRPr="00397F9B" w:rsidRDefault="004C71E0" w:rsidP="003F4136">
            <w:pPr>
              <w:ind w:firstLine="0"/>
              <w:rPr>
                <w:color w:val="auto"/>
              </w:rPr>
            </w:pPr>
            <w:r w:rsidRPr="00397F9B">
              <w:rPr>
                <w:color w:val="auto"/>
              </w:rPr>
              <w:t>Охлаждение почвы, воздуха</w:t>
            </w:r>
          </w:p>
        </w:tc>
      </w:tr>
      <w:tr w:rsidR="00397F9B" w:rsidRPr="00397F9B" w:rsidTr="00070AA9">
        <w:tc>
          <w:tcPr>
            <w:tcW w:w="675" w:type="dxa"/>
            <w:vAlign w:val="center"/>
          </w:tcPr>
          <w:p w:rsidR="00CB2D70" w:rsidRPr="00397F9B" w:rsidRDefault="004C71E0" w:rsidP="003F4136">
            <w:pPr>
              <w:ind w:firstLine="0"/>
              <w:jc w:val="center"/>
              <w:rPr>
                <w:color w:val="auto"/>
              </w:rPr>
            </w:pPr>
            <w:r w:rsidRPr="00397F9B">
              <w:rPr>
                <w:color w:val="auto"/>
              </w:rPr>
              <w:t>3.5</w:t>
            </w:r>
          </w:p>
        </w:tc>
        <w:tc>
          <w:tcPr>
            <w:tcW w:w="3059" w:type="dxa"/>
            <w:vAlign w:val="center"/>
          </w:tcPr>
          <w:p w:rsidR="00CB2D70" w:rsidRPr="00397F9B" w:rsidRDefault="004C71E0" w:rsidP="003F4136">
            <w:pPr>
              <w:ind w:firstLine="0"/>
              <w:rPr>
                <w:color w:val="auto"/>
              </w:rPr>
            </w:pPr>
            <w:r w:rsidRPr="00397F9B">
              <w:rPr>
                <w:color w:val="auto"/>
              </w:rPr>
              <w:t>Гроза</w:t>
            </w:r>
          </w:p>
        </w:tc>
        <w:tc>
          <w:tcPr>
            <w:tcW w:w="2186" w:type="dxa"/>
            <w:vAlign w:val="center"/>
          </w:tcPr>
          <w:p w:rsidR="00CB2D70" w:rsidRPr="00397F9B" w:rsidRDefault="004C71E0" w:rsidP="003F4136">
            <w:pPr>
              <w:ind w:firstLine="0"/>
              <w:jc w:val="center"/>
              <w:rPr>
                <w:color w:val="auto"/>
              </w:rPr>
            </w:pPr>
            <w:r w:rsidRPr="00397F9B">
              <w:rPr>
                <w:color w:val="auto"/>
              </w:rPr>
              <w:t>Электрофизический</w:t>
            </w:r>
          </w:p>
        </w:tc>
        <w:tc>
          <w:tcPr>
            <w:tcW w:w="4678" w:type="dxa"/>
            <w:vAlign w:val="center"/>
          </w:tcPr>
          <w:p w:rsidR="00CB2D70" w:rsidRPr="00397F9B" w:rsidRDefault="004C71E0" w:rsidP="003F4136">
            <w:pPr>
              <w:ind w:firstLine="0"/>
              <w:rPr>
                <w:color w:val="auto"/>
              </w:rPr>
            </w:pPr>
            <w:r w:rsidRPr="00397F9B">
              <w:rPr>
                <w:color w:val="auto"/>
              </w:rPr>
              <w:t>Электрические разряды</w:t>
            </w:r>
          </w:p>
        </w:tc>
      </w:tr>
      <w:tr w:rsidR="00397F9B" w:rsidRPr="00397F9B" w:rsidTr="00070AA9">
        <w:tc>
          <w:tcPr>
            <w:tcW w:w="675" w:type="dxa"/>
          </w:tcPr>
          <w:p w:rsidR="00CB2D70" w:rsidRPr="00397F9B" w:rsidRDefault="004C71E0" w:rsidP="003F4136">
            <w:pPr>
              <w:ind w:firstLine="0"/>
              <w:jc w:val="center"/>
              <w:rPr>
                <w:color w:val="auto"/>
              </w:rPr>
            </w:pPr>
            <w:r w:rsidRPr="00397F9B">
              <w:rPr>
                <w:color w:val="auto"/>
              </w:rPr>
              <w:t>3.6</w:t>
            </w:r>
          </w:p>
        </w:tc>
        <w:tc>
          <w:tcPr>
            <w:tcW w:w="3059" w:type="dxa"/>
          </w:tcPr>
          <w:p w:rsidR="00CB2D70" w:rsidRPr="00397F9B" w:rsidRDefault="004C71E0" w:rsidP="003F4136">
            <w:pPr>
              <w:ind w:firstLine="0"/>
              <w:rPr>
                <w:color w:val="auto"/>
              </w:rPr>
            </w:pPr>
            <w:r w:rsidRPr="00397F9B">
              <w:rPr>
                <w:color w:val="auto"/>
              </w:rPr>
              <w:t>Засуха</w:t>
            </w:r>
          </w:p>
        </w:tc>
        <w:tc>
          <w:tcPr>
            <w:tcW w:w="2186" w:type="dxa"/>
          </w:tcPr>
          <w:p w:rsidR="00CB2D70" w:rsidRPr="00397F9B" w:rsidRDefault="004C71E0" w:rsidP="003F4136">
            <w:pPr>
              <w:ind w:firstLine="0"/>
              <w:jc w:val="center"/>
              <w:rPr>
                <w:color w:val="auto"/>
              </w:rPr>
            </w:pPr>
            <w:r w:rsidRPr="00397F9B">
              <w:rPr>
                <w:color w:val="auto"/>
              </w:rPr>
              <w:t>Тепловой</w:t>
            </w:r>
          </w:p>
        </w:tc>
        <w:tc>
          <w:tcPr>
            <w:tcW w:w="4678" w:type="dxa"/>
          </w:tcPr>
          <w:p w:rsidR="00CB2D70" w:rsidRPr="00397F9B" w:rsidRDefault="004C71E0" w:rsidP="003F4136">
            <w:pPr>
              <w:ind w:firstLine="0"/>
              <w:rPr>
                <w:color w:val="auto"/>
              </w:rPr>
            </w:pPr>
            <w:r w:rsidRPr="00397F9B">
              <w:rPr>
                <w:color w:val="auto"/>
              </w:rPr>
              <w:t>Нагревание почвы, воздуха</w:t>
            </w:r>
          </w:p>
        </w:tc>
      </w:tr>
      <w:tr w:rsidR="00397F9B" w:rsidRPr="00397F9B" w:rsidTr="00070AA9">
        <w:tc>
          <w:tcPr>
            <w:tcW w:w="10598" w:type="dxa"/>
            <w:gridSpan w:val="4"/>
          </w:tcPr>
          <w:p w:rsidR="00CB2D70" w:rsidRPr="00397F9B" w:rsidRDefault="004C71E0" w:rsidP="003F4136">
            <w:pPr>
              <w:ind w:firstLine="0"/>
              <w:jc w:val="center"/>
              <w:rPr>
                <w:color w:val="auto"/>
              </w:rPr>
            </w:pPr>
            <w:r w:rsidRPr="00397F9B">
              <w:rPr>
                <w:color w:val="auto"/>
              </w:rPr>
              <w:t>4 Природные пожары</w:t>
            </w:r>
          </w:p>
        </w:tc>
      </w:tr>
      <w:tr w:rsidR="00397F9B" w:rsidRPr="00397F9B" w:rsidTr="00070AA9">
        <w:tc>
          <w:tcPr>
            <w:tcW w:w="675" w:type="dxa"/>
            <w:vMerge w:val="restart"/>
            <w:vAlign w:val="center"/>
          </w:tcPr>
          <w:p w:rsidR="00CB2D70" w:rsidRPr="00397F9B" w:rsidRDefault="004C71E0" w:rsidP="003F4136">
            <w:pPr>
              <w:ind w:firstLine="0"/>
              <w:jc w:val="center"/>
              <w:rPr>
                <w:color w:val="auto"/>
              </w:rPr>
            </w:pPr>
            <w:r w:rsidRPr="00397F9B">
              <w:rPr>
                <w:color w:val="auto"/>
              </w:rPr>
              <w:t>4</w:t>
            </w:r>
          </w:p>
        </w:tc>
        <w:tc>
          <w:tcPr>
            <w:tcW w:w="3059" w:type="dxa"/>
            <w:vMerge w:val="restart"/>
            <w:vAlign w:val="center"/>
          </w:tcPr>
          <w:p w:rsidR="00CB2D70" w:rsidRPr="00397F9B" w:rsidRDefault="004C71E0" w:rsidP="003F4136">
            <w:pPr>
              <w:ind w:firstLine="0"/>
              <w:rPr>
                <w:color w:val="auto"/>
              </w:rPr>
            </w:pPr>
            <w:r w:rsidRPr="00397F9B">
              <w:rPr>
                <w:color w:val="auto"/>
              </w:rPr>
              <w:t>Пожар (ландшафтный, степной, лесной)</w:t>
            </w:r>
          </w:p>
        </w:tc>
        <w:tc>
          <w:tcPr>
            <w:tcW w:w="2186" w:type="dxa"/>
            <w:vAlign w:val="center"/>
          </w:tcPr>
          <w:p w:rsidR="00CB2D70" w:rsidRPr="00397F9B" w:rsidRDefault="004C71E0" w:rsidP="003F4136">
            <w:pPr>
              <w:ind w:firstLine="0"/>
              <w:jc w:val="center"/>
              <w:rPr>
                <w:color w:val="auto"/>
              </w:rPr>
            </w:pPr>
            <w:r w:rsidRPr="00397F9B">
              <w:rPr>
                <w:color w:val="auto"/>
              </w:rPr>
              <w:t>Теплофизический</w:t>
            </w:r>
          </w:p>
        </w:tc>
        <w:tc>
          <w:tcPr>
            <w:tcW w:w="4678" w:type="dxa"/>
          </w:tcPr>
          <w:p w:rsidR="00CB2D70" w:rsidRPr="00397F9B" w:rsidRDefault="004C71E0" w:rsidP="003F4136">
            <w:pPr>
              <w:ind w:firstLine="0"/>
              <w:rPr>
                <w:color w:val="auto"/>
                <w:lang w:val="ru-RU"/>
              </w:rPr>
            </w:pPr>
            <w:r w:rsidRPr="00397F9B">
              <w:rPr>
                <w:color w:val="auto"/>
                <w:lang w:val="ru-RU"/>
              </w:rPr>
              <w:t xml:space="preserve">Пламя </w:t>
            </w:r>
          </w:p>
          <w:p w:rsidR="00CB2D70" w:rsidRPr="00397F9B" w:rsidRDefault="004C71E0" w:rsidP="003F4136">
            <w:pPr>
              <w:ind w:firstLine="0"/>
              <w:rPr>
                <w:color w:val="auto"/>
                <w:lang w:val="ru-RU"/>
              </w:rPr>
            </w:pPr>
            <w:r w:rsidRPr="00397F9B">
              <w:rPr>
                <w:color w:val="auto"/>
                <w:lang w:val="ru-RU"/>
              </w:rPr>
              <w:t xml:space="preserve">Нагрев тепловым потоком </w:t>
            </w:r>
          </w:p>
          <w:p w:rsidR="00CB2D70" w:rsidRPr="00397F9B" w:rsidRDefault="004C71E0" w:rsidP="003F4136">
            <w:pPr>
              <w:ind w:firstLine="0"/>
              <w:rPr>
                <w:color w:val="auto"/>
                <w:lang w:val="ru-RU"/>
              </w:rPr>
            </w:pPr>
            <w:r w:rsidRPr="00397F9B">
              <w:rPr>
                <w:color w:val="auto"/>
                <w:lang w:val="ru-RU"/>
              </w:rPr>
              <w:t>Тепловой удар</w:t>
            </w:r>
          </w:p>
          <w:p w:rsidR="00CB2D70" w:rsidRPr="00397F9B" w:rsidRDefault="004C71E0" w:rsidP="003F4136">
            <w:pPr>
              <w:ind w:firstLine="0"/>
              <w:rPr>
                <w:color w:val="auto"/>
              </w:rPr>
            </w:pPr>
            <w:r w:rsidRPr="00397F9B">
              <w:rPr>
                <w:color w:val="auto"/>
              </w:rPr>
              <w:t>Помутнение воздуха</w:t>
            </w:r>
          </w:p>
          <w:p w:rsidR="00CB2D70" w:rsidRPr="00397F9B" w:rsidRDefault="004C71E0" w:rsidP="003F4136">
            <w:pPr>
              <w:ind w:firstLine="0"/>
              <w:rPr>
                <w:color w:val="auto"/>
              </w:rPr>
            </w:pPr>
            <w:r w:rsidRPr="00397F9B">
              <w:rPr>
                <w:color w:val="auto"/>
              </w:rPr>
              <w:t>Опасные дымы</w:t>
            </w:r>
          </w:p>
        </w:tc>
      </w:tr>
      <w:tr w:rsidR="0011220E" w:rsidRPr="00397F9B" w:rsidTr="00070AA9">
        <w:tc>
          <w:tcPr>
            <w:tcW w:w="675" w:type="dxa"/>
            <w:vMerge/>
            <w:vAlign w:val="center"/>
          </w:tcPr>
          <w:p w:rsidR="00CB2D70" w:rsidRPr="00397F9B" w:rsidRDefault="00CB2D70" w:rsidP="003F4136">
            <w:pPr>
              <w:pBdr>
                <w:top w:val="nil"/>
                <w:left w:val="nil"/>
                <w:bottom w:val="nil"/>
                <w:right w:val="nil"/>
                <w:between w:val="nil"/>
              </w:pBdr>
              <w:spacing w:line="276" w:lineRule="auto"/>
              <w:ind w:firstLine="0"/>
              <w:rPr>
                <w:color w:val="auto"/>
              </w:rPr>
            </w:pPr>
          </w:p>
        </w:tc>
        <w:tc>
          <w:tcPr>
            <w:tcW w:w="3059" w:type="dxa"/>
            <w:vMerge/>
            <w:vAlign w:val="center"/>
          </w:tcPr>
          <w:p w:rsidR="00CB2D70" w:rsidRPr="00397F9B" w:rsidRDefault="00CB2D70" w:rsidP="003F4136">
            <w:pPr>
              <w:pBdr>
                <w:top w:val="nil"/>
                <w:left w:val="nil"/>
                <w:bottom w:val="nil"/>
                <w:right w:val="nil"/>
                <w:between w:val="nil"/>
              </w:pBdr>
              <w:spacing w:line="276" w:lineRule="auto"/>
              <w:ind w:firstLine="0"/>
              <w:rPr>
                <w:color w:val="auto"/>
              </w:rPr>
            </w:pPr>
          </w:p>
        </w:tc>
        <w:tc>
          <w:tcPr>
            <w:tcW w:w="2186" w:type="dxa"/>
            <w:vAlign w:val="center"/>
          </w:tcPr>
          <w:p w:rsidR="00CB2D70" w:rsidRPr="00397F9B" w:rsidRDefault="004C71E0" w:rsidP="003F4136">
            <w:pPr>
              <w:ind w:firstLine="0"/>
              <w:jc w:val="center"/>
              <w:rPr>
                <w:color w:val="auto"/>
              </w:rPr>
            </w:pPr>
            <w:r w:rsidRPr="00397F9B">
              <w:rPr>
                <w:color w:val="auto"/>
              </w:rPr>
              <w:t>Химический</w:t>
            </w:r>
          </w:p>
        </w:tc>
        <w:tc>
          <w:tcPr>
            <w:tcW w:w="4678" w:type="dxa"/>
          </w:tcPr>
          <w:p w:rsidR="00CB2D70" w:rsidRPr="00397F9B" w:rsidRDefault="004C71E0" w:rsidP="003F4136">
            <w:pPr>
              <w:ind w:firstLine="0"/>
              <w:rPr>
                <w:color w:val="auto"/>
                <w:lang w:val="ru-RU"/>
              </w:rPr>
            </w:pPr>
            <w:r w:rsidRPr="00397F9B">
              <w:rPr>
                <w:color w:val="auto"/>
                <w:lang w:val="ru-RU"/>
              </w:rPr>
              <w:t xml:space="preserve">Загрязнение атмосферы, почвы, грунтов, </w:t>
            </w:r>
            <w:r w:rsidRPr="00397F9B">
              <w:rPr>
                <w:color w:val="auto"/>
                <w:lang w:val="ru-RU"/>
              </w:rPr>
              <w:br/>
              <w:t>гидросферы</w:t>
            </w:r>
          </w:p>
        </w:tc>
      </w:tr>
    </w:tbl>
    <w:p w:rsidR="00CB2D70" w:rsidRPr="00397F9B" w:rsidRDefault="00CB2D70">
      <w:pPr>
        <w:jc w:val="center"/>
      </w:pPr>
    </w:p>
    <w:p w:rsidR="00CB2D70" w:rsidRPr="00397F9B" w:rsidRDefault="004C71E0">
      <w:pPr>
        <w:ind w:firstLine="567"/>
        <w:jc w:val="both"/>
      </w:pPr>
      <w:r w:rsidRPr="00397F9B">
        <w:rPr>
          <w:b/>
        </w:rPr>
        <w:t>Опасные геологические процессы</w:t>
      </w:r>
      <w:r w:rsidRPr="00397F9B">
        <w:t xml:space="preserve"> – события геологического происхождения или результат деятельности геологических процессов, возникающих в земной коре под действием различных природных факторов, оказывающих поражающее воздействие на людей, сельскохозяйственных животных и растений, объекты экономики и окружающую среду.</w:t>
      </w:r>
    </w:p>
    <w:p w:rsidR="00CB2D70" w:rsidRPr="00397F9B" w:rsidRDefault="004C71E0">
      <w:pPr>
        <w:ind w:firstLine="567"/>
        <w:jc w:val="both"/>
      </w:pPr>
      <w:r w:rsidRPr="00397F9B">
        <w:t xml:space="preserve">На территории планируемого </w:t>
      </w:r>
      <w:r w:rsidR="000E1341" w:rsidRPr="00397F9B">
        <w:t xml:space="preserve">городского округа </w:t>
      </w:r>
      <w:r w:rsidRPr="00397F9B">
        <w:t>наиболее вероятными ЧС природного характера являются землетрясения.</w:t>
      </w:r>
    </w:p>
    <w:p w:rsidR="00CB2D70" w:rsidRPr="00397F9B" w:rsidRDefault="004C71E0">
      <w:pPr>
        <w:ind w:firstLine="567"/>
        <w:jc w:val="both"/>
      </w:pPr>
      <w:r w:rsidRPr="00397F9B">
        <w:t xml:space="preserve">Территория </w:t>
      </w:r>
      <w:r w:rsidR="0011220E" w:rsidRPr="00397F9B">
        <w:t>Нефтекумского</w:t>
      </w:r>
      <w:r w:rsidRPr="00397F9B">
        <w:t xml:space="preserve"> городского округа располагается в зоне сейсмической активности. На территории городского округа выделены районы с сейсмичностью 8 и 9 баллов.</w:t>
      </w:r>
    </w:p>
    <w:p w:rsidR="00CB2D70" w:rsidRPr="00397F9B" w:rsidRDefault="004C71E0">
      <w:pPr>
        <w:ind w:firstLine="567"/>
        <w:jc w:val="both"/>
      </w:pPr>
      <w:r w:rsidRPr="00397F9B">
        <w:t>За счет постоянного снижения прочности грунтов, слагающих верхнюю часть геологического разреза, сейсмическая активность постоянно возрастает. При низких значениях прочностных характеристик грунтов оснований сооружений даже небольшие по силе сейсмические толчки могут быть причиной деформаций и разрушений различных сооружений, а также –активизации опасных геологических процессов</w:t>
      </w:r>
    </w:p>
    <w:p w:rsidR="00CB2D70" w:rsidRPr="00397F9B" w:rsidRDefault="004C71E0">
      <w:pPr>
        <w:ind w:firstLine="567"/>
        <w:jc w:val="both"/>
      </w:pPr>
      <w:r w:rsidRPr="00397F9B">
        <w:rPr>
          <w:b/>
        </w:rPr>
        <w:t>Опасные гидрологические явления и процессы</w:t>
      </w:r>
      <w:r w:rsidRPr="00397F9B">
        <w:t xml:space="preserve"> – события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растений, объекты экономики и окружающую природную среду.</w:t>
      </w:r>
    </w:p>
    <w:p w:rsidR="00CB2D70" w:rsidRPr="00397F9B" w:rsidRDefault="004C71E0">
      <w:pPr>
        <w:ind w:firstLine="567"/>
        <w:jc w:val="both"/>
      </w:pPr>
      <w:r w:rsidRPr="00397F9B">
        <w:t xml:space="preserve">Из опасных гидрогеологических процессов на территории </w:t>
      </w:r>
      <w:r w:rsidR="0011220E" w:rsidRPr="00397F9B">
        <w:t>Нефтекумского</w:t>
      </w:r>
      <w:r w:rsidRPr="00397F9B">
        <w:t xml:space="preserve"> городского округа проявляются затопление и подтопление территории.</w:t>
      </w:r>
    </w:p>
    <w:p w:rsidR="00CB2D70" w:rsidRPr="00397F9B" w:rsidRDefault="004C71E0">
      <w:pPr>
        <w:ind w:firstLine="567"/>
        <w:jc w:val="both"/>
      </w:pPr>
      <w:r w:rsidRPr="00397F9B">
        <w:t>Подтопление –комплексный гидрогеологический и инженерно-геологический процесс, при котором в результате изменения водного режима и баланса территории происходят повышения уровней (напоров) подземных вод и/или влажности грунтов, превышающие принятые для данного вида застройки критические значения и нарушающие необходимые условия строительства и эксплуатации объектов.</w:t>
      </w:r>
    </w:p>
    <w:p w:rsidR="00CB2D70" w:rsidRPr="00397F9B" w:rsidRDefault="004C71E0">
      <w:pPr>
        <w:ind w:firstLine="567"/>
        <w:jc w:val="both"/>
      </w:pPr>
      <w:r w:rsidRPr="00397F9B">
        <w:t>Затопление – временное затопление территории в результате действий сил природы, которое причиняет большой материальный ущерб и приводит к гибели людей и животных. Причинами наводнений могут быть: интенсивные осадки и таяние снега, ледяные заторы на реках, разрушение плотин. Последствиями наводнения является утрата прочности сооружений, перенос вылившихся вредных веществ и загрязнение ими местности, осложнение санитарно-эпидемической обстановки, заболачивание местности, оползни, обвалы, смыв плодородной почвы.</w:t>
      </w:r>
    </w:p>
    <w:p w:rsidR="00CB2D70" w:rsidRPr="00397F9B" w:rsidRDefault="004C71E0">
      <w:pPr>
        <w:ind w:firstLine="567"/>
        <w:jc w:val="both"/>
      </w:pPr>
      <w:r w:rsidRPr="00397F9B">
        <w:t>Из опасных гидрометеорологических явлений для рассматриваемого городского округа характерны паводки, с которыми может быть связано затопление территорий. Высокие и продолжительные половодья и паводки в результате таяния высокогорных снегов и выпадения интенсивных, продолжительных осадков возможны в бассейне рек и каналов. Вода может выйти из русла и затопить жилые дома, сельскохозяйственные строения в ряде населенных пунктов городского округа.</w:t>
      </w:r>
    </w:p>
    <w:p w:rsidR="00CB2D70" w:rsidRPr="00397F9B" w:rsidRDefault="004C71E0">
      <w:pPr>
        <w:ind w:firstLine="567"/>
        <w:jc w:val="both"/>
      </w:pPr>
      <w:r w:rsidRPr="00397F9B">
        <w:t xml:space="preserve">В зону возможного подтопления (затопления) мосты и СЗО не попадают. На территории </w:t>
      </w:r>
      <w:r w:rsidR="0011220E" w:rsidRPr="00397F9B">
        <w:t>Нефтекумского</w:t>
      </w:r>
      <w:r w:rsidRPr="00397F9B">
        <w:t xml:space="preserve"> городского округа гидрологической наблюдательной сети нет.</w:t>
      </w:r>
    </w:p>
    <w:p w:rsidR="00CB2D70" w:rsidRPr="00397F9B" w:rsidRDefault="004C71E0">
      <w:pPr>
        <w:ind w:firstLine="567"/>
        <w:jc w:val="both"/>
      </w:pPr>
      <w:r w:rsidRPr="00397F9B">
        <w:t xml:space="preserve">В соответствии с паспортом безопасности </w:t>
      </w:r>
      <w:r w:rsidR="0011220E" w:rsidRPr="00397F9B">
        <w:t>Нефтекумского</w:t>
      </w:r>
      <w:r w:rsidRPr="00397F9B">
        <w:t xml:space="preserve"> городского округа объекты экономики, скотомогильники, магистральные газопроводы, нефтепроводы, продуктопроводы, линии электропередач, автомобильные дороги, железные дороги, мосты в вероятную зону подтопления (затопления) не попадают.</w:t>
      </w:r>
    </w:p>
    <w:p w:rsidR="00DE214A" w:rsidRPr="00397F9B" w:rsidRDefault="00DE214A">
      <w:pPr>
        <w:ind w:firstLine="567"/>
        <w:jc w:val="both"/>
      </w:pPr>
      <w:r w:rsidRPr="00397F9B">
        <w:t>Приказом Кубанского бассейнового водного управления от 16.09.2019 г. № 255-пр «Об определении границ зон затопления и подтопления» утверждены границы зон затопления в отношении территории Нефтекумского городского округа (с. Кара-Тюбе, с. Ачикулак, х. Андрей Курган, а. Новкус-Артезиан) (далее – границы зон затопления и подтопления).</w:t>
      </w:r>
    </w:p>
    <w:p w:rsidR="00CB2D70" w:rsidRPr="00397F9B" w:rsidRDefault="004C71E0">
      <w:pPr>
        <w:ind w:firstLine="567"/>
        <w:jc w:val="both"/>
      </w:pPr>
      <w:r w:rsidRPr="00397F9B">
        <w:rPr>
          <w:b/>
        </w:rPr>
        <w:t>Опасные метеорологические явления и процессы</w:t>
      </w:r>
      <w:r w:rsidRPr="00397F9B">
        <w:t xml:space="preserve">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CB2D70" w:rsidRPr="00397F9B" w:rsidRDefault="004C71E0">
      <w:pPr>
        <w:ind w:firstLine="567"/>
        <w:jc w:val="both"/>
      </w:pPr>
      <w:r w:rsidRPr="00397F9B">
        <w:t xml:space="preserve">Территория </w:t>
      </w:r>
      <w:r w:rsidR="0011220E" w:rsidRPr="00397F9B">
        <w:t>Нефтекумского</w:t>
      </w:r>
      <w:r w:rsidRPr="00397F9B">
        <w:t xml:space="preserve"> городского округа в значительной мере подвержена влиянию различных опасных и неблагоприятных метеорологических явлений – град, сильные ветры, ливневые дожди, засухи и т.д.</w:t>
      </w:r>
    </w:p>
    <w:p w:rsidR="00CB2D70" w:rsidRPr="00397F9B" w:rsidRDefault="004C71E0">
      <w:pPr>
        <w:ind w:firstLine="567"/>
        <w:jc w:val="both"/>
      </w:pPr>
      <w:r w:rsidRPr="00397F9B">
        <w:t>Заморозки. Такие опасные метеорологические явления, как заморозки (понижение температуры воздуха или почвы ниже 0 °С после перехода средней суточной температуры воздуха через 15 °С весной и до перехода её через 15 °С осенью). Это явление очень опасно для сельского хозяйства, с заморозками может быть связано уничтожение всех посевов.</w:t>
      </w:r>
    </w:p>
    <w:p w:rsidR="00CB2D70" w:rsidRPr="00397F9B" w:rsidRDefault="004C71E0">
      <w:pPr>
        <w:ind w:firstLine="567"/>
        <w:jc w:val="both"/>
      </w:pPr>
      <w:r w:rsidRPr="00397F9B">
        <w:t>Наибольшую повторяемость в округе имеют ветры восточной направленности. Сильный ветер (со скоростью 25 м/с и более) производит опустошительные действия, разрушает различные здания и сооружения. Последствиями сильного ветра часто бывают пожары, перебои в электроснабжении, остановка производства из-за разрушения электросетей и других жизненно важных коммуникаций, гибель людей и травмы различной степени тяжести.</w:t>
      </w:r>
    </w:p>
    <w:p w:rsidR="00CB2D70" w:rsidRPr="00397F9B" w:rsidRDefault="004C71E0">
      <w:pPr>
        <w:ind w:firstLine="567"/>
        <w:jc w:val="both"/>
      </w:pPr>
      <w:r w:rsidRPr="00397F9B">
        <w:t xml:space="preserve">Территория </w:t>
      </w:r>
      <w:r w:rsidR="0011220E" w:rsidRPr="00397F9B">
        <w:t>Нефтекумского</w:t>
      </w:r>
      <w:r w:rsidRPr="00397F9B">
        <w:t xml:space="preserve"> городского округа подвержена ЧС от сильного ветра. Сильные или умеренные ветры часто сопровождаются пыльными бурями. Чаще всего пыльные бури наблюдаются весной и летом, зимние пыльные бури – явление достаточно редкое. Начинаются они чаще всего в утренние часы, достигают максимального развития к полудню и прекращаются к вечеру.</w:t>
      </w:r>
    </w:p>
    <w:p w:rsidR="00CB2D70" w:rsidRPr="00397F9B" w:rsidRDefault="004C71E0">
      <w:pPr>
        <w:ind w:firstLine="567"/>
        <w:jc w:val="both"/>
      </w:pPr>
      <w:r w:rsidRPr="00397F9B">
        <w:t xml:space="preserve">Ливни, град. К опасным метеорологическим явлениям на территории </w:t>
      </w:r>
      <w:r w:rsidR="0011220E" w:rsidRPr="00397F9B">
        <w:t>Нефтекумского</w:t>
      </w:r>
      <w:r w:rsidRPr="00397F9B">
        <w:t xml:space="preserve"> городского округа могут быть отнесены сильные ливни, очень сильный дождь, град. Экстремальное количество и большая продолжительность выпадения осадков могут быть причиной чрезвычайных ситуаций. Сильные (продолжительные) дожди приводят к увеличению уровня воды и, как следствие, подтоплению территорий, размыву автодорог. Поражающим фактором града является ударное действие. Основной ущерб град наносит сельскохозяйственным угодьям. Возможный ущерб связан с разрушением остекления и кровли зданий и сооружений, повреждением автотранспорта.</w:t>
      </w:r>
    </w:p>
    <w:p w:rsidR="00CB2D70" w:rsidRPr="00397F9B" w:rsidRDefault="004C71E0">
      <w:pPr>
        <w:ind w:firstLine="567"/>
        <w:jc w:val="both"/>
      </w:pPr>
      <w:r w:rsidRPr="00397F9B">
        <w:t>По данным Министерства природных ресурсов и охраны окружающей среды Ставропольского края</w:t>
      </w:r>
      <w:r w:rsidRPr="00397F9B">
        <w:rPr>
          <w:vertAlign w:val="superscript"/>
        </w:rPr>
        <w:footnoteReference w:id="104"/>
      </w:r>
      <w:r w:rsidRPr="00397F9B">
        <w:t xml:space="preserve"> на территории </w:t>
      </w:r>
      <w:r w:rsidR="0011220E" w:rsidRPr="00397F9B">
        <w:t>Нефтекумского</w:t>
      </w:r>
      <w:r w:rsidRPr="00397F9B">
        <w:t xml:space="preserve"> района наблюдаются такие опасные явления природы как крупный град (40-50 мм) и урагана (ветер со скоростью 28,6-32,0 м/с).</w:t>
      </w:r>
    </w:p>
    <w:p w:rsidR="00CB2D70" w:rsidRPr="00397F9B" w:rsidRDefault="004C71E0">
      <w:pPr>
        <w:ind w:firstLine="567"/>
        <w:jc w:val="both"/>
      </w:pPr>
      <w:r w:rsidRPr="00397F9B">
        <w:t>Интенсивные снегопады парализуют транспорт, вызывают повреждения деревьев, линий электропередач, зданий (из-за груза снега).</w:t>
      </w:r>
    </w:p>
    <w:p w:rsidR="00CB2D70" w:rsidRPr="00397F9B" w:rsidRDefault="004C71E0">
      <w:pPr>
        <w:ind w:firstLine="567"/>
        <w:jc w:val="both"/>
      </w:pPr>
      <w:r w:rsidRPr="00397F9B">
        <w:t>Гололёд, представляющий собой слой плотного льда, иногда достигающий нескольких сантиметров, может вызывать обламывание ветвей, падение деревьев, обрывы проводов, гибель посевов, дорожно-транспортные происшествия.</w:t>
      </w:r>
    </w:p>
    <w:p w:rsidR="00CB2D70" w:rsidRPr="00397F9B" w:rsidRDefault="004C71E0">
      <w:pPr>
        <w:ind w:firstLine="567"/>
        <w:jc w:val="both"/>
      </w:pPr>
      <w:r w:rsidRPr="00397F9B">
        <w:t>Сильные морозы парализуют жизнь населенных пунктов, губительно воздействуют на посевы (особенно в малоснежные зимы), увеличивают вероятность технических аварий. При температурах воздуха ниже минус 30°С существенно снижается прочность металлических и пластмассовых деталей и конструкций.</w:t>
      </w:r>
    </w:p>
    <w:p w:rsidR="00CB2D70" w:rsidRPr="00397F9B" w:rsidRDefault="004C71E0">
      <w:pPr>
        <w:ind w:firstLine="567"/>
        <w:jc w:val="both"/>
      </w:pPr>
      <w:r w:rsidRPr="00397F9B">
        <w:t>Метели создают снегозаносы, парализующие хозяйственную деятельность, а также могут снести снежный покров с полей, что может привести к иссушению почвы и гибели озимых посевов.</w:t>
      </w:r>
    </w:p>
    <w:p w:rsidR="00CB2D70" w:rsidRPr="00397F9B" w:rsidRDefault="004C71E0">
      <w:pPr>
        <w:ind w:firstLine="567"/>
        <w:jc w:val="both"/>
      </w:pPr>
      <w:r w:rsidRPr="00397F9B">
        <w:rPr>
          <w:b/>
        </w:rPr>
        <w:t>Природные пожары</w:t>
      </w:r>
      <w:r w:rsidRPr="00397F9B">
        <w:t xml:space="preserve"> (ландшафтные, степные, лесные) – неконтролируемое горение растительности, стихийно распространяющееся по лесной или степной территории.</w:t>
      </w:r>
    </w:p>
    <w:p w:rsidR="00CB2D70" w:rsidRPr="00397F9B" w:rsidRDefault="004C71E0">
      <w:pPr>
        <w:ind w:firstLine="567"/>
        <w:jc w:val="both"/>
      </w:pPr>
      <w:r w:rsidRPr="00397F9B">
        <w:t xml:space="preserve">Наиболее актуальными для городского округа являются степные пожары. Так как они имеют большую скорость распространения, особенно при ветре (что достаточно характерно для </w:t>
      </w:r>
      <w:r w:rsidR="008617E5" w:rsidRPr="00397F9B">
        <w:t xml:space="preserve">городского </w:t>
      </w:r>
      <w:r w:rsidRPr="00397F9B">
        <w:t>округа), охватывают большие площади и могут принести значительный ущерб сельскохозяйственным объектам экономики. Степные пожары возникают в основном из-за неосторожного обращения с огнем, а также в связи с антропогенным фактором.</w:t>
      </w:r>
    </w:p>
    <w:p w:rsidR="00CB2D70" w:rsidRPr="00397F9B" w:rsidRDefault="004C71E0">
      <w:pPr>
        <w:ind w:firstLine="567"/>
        <w:jc w:val="both"/>
      </w:pPr>
      <w:r w:rsidRPr="00397F9B">
        <w:t>Лесные пожары носят локальный характер в виду малочисленности лесов и их незначительных площадей. Любой из представленных видов пожаров приводят к задымлению территории городского округа.</w:t>
      </w:r>
    </w:p>
    <w:p w:rsidR="00CB2D70" w:rsidRPr="00397F9B" w:rsidRDefault="004C71E0">
      <w:pPr>
        <w:ind w:firstLine="567"/>
        <w:jc w:val="both"/>
      </w:pPr>
      <w:r w:rsidRPr="00397F9B">
        <w:t xml:space="preserve">В летнее время пожароопасные все лесные массивы и полосы. Степень пожароопасности – средняя. Причинами пожаров являются, как правило, неосторожное обращение с огнем населения. Согласно данным паспорта территории </w:t>
      </w:r>
      <w:r w:rsidR="0011220E" w:rsidRPr="00397F9B">
        <w:t>Нефтекумского</w:t>
      </w:r>
      <w:r w:rsidRPr="00397F9B">
        <w:t xml:space="preserve"> городского округа торфяных месторождений нет.</w:t>
      </w:r>
    </w:p>
    <w:p w:rsidR="00CB2D70" w:rsidRPr="00397F9B" w:rsidRDefault="00CB2D70">
      <w:pPr>
        <w:ind w:firstLine="567"/>
        <w:jc w:val="both"/>
      </w:pPr>
    </w:p>
    <w:p w:rsidR="00CB2D70" w:rsidRPr="00397F9B" w:rsidRDefault="004C71E0">
      <w:pPr>
        <w:jc w:val="center"/>
        <w:rPr>
          <w:b/>
        </w:rPr>
      </w:pPr>
      <w:r w:rsidRPr="00397F9B">
        <w:rPr>
          <w:b/>
        </w:rPr>
        <w:t>6.2.2 Перечень возможных источников чрезвычайных ситуаций техногенного характера</w:t>
      </w:r>
    </w:p>
    <w:p w:rsidR="00CB2D70" w:rsidRPr="00397F9B" w:rsidRDefault="00CB2D70">
      <w:pPr>
        <w:ind w:firstLine="567"/>
        <w:jc w:val="both"/>
      </w:pPr>
    </w:p>
    <w:p w:rsidR="00CB2D70" w:rsidRPr="00397F9B" w:rsidRDefault="004C71E0">
      <w:pPr>
        <w:ind w:firstLine="567"/>
        <w:jc w:val="both"/>
      </w:pPr>
      <w:r w:rsidRPr="00397F9B">
        <w:t>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CB2D70" w:rsidRPr="00397F9B" w:rsidRDefault="004C71E0">
      <w:pPr>
        <w:ind w:firstLine="567"/>
        <w:jc w:val="both"/>
      </w:pPr>
      <w:r w:rsidRPr="00397F9B">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rsidR="00CB2D70" w:rsidRPr="00397F9B" w:rsidRDefault="004C71E0">
      <w:pPr>
        <w:ind w:firstLine="567"/>
        <w:jc w:val="both"/>
      </w:pPr>
      <w:r w:rsidRPr="00397F9B">
        <w:t xml:space="preserve">Чрезвычайные ситуации техногенного характера на территории </w:t>
      </w:r>
      <w:r w:rsidR="000E1341" w:rsidRPr="00397F9B">
        <w:t>городского округа</w:t>
      </w:r>
      <w:r w:rsidRPr="00397F9B">
        <w:t xml:space="preserve"> классифицируются в соответствии с ГОСТ Р 22.0.07-95 «Источники техногенных чрезвычайных ситуаций. Классификация и номенклатура поражающих факторов и их параметров».</w:t>
      </w:r>
    </w:p>
    <w:p w:rsidR="00CB2D70" w:rsidRPr="00397F9B" w:rsidRDefault="004C71E0">
      <w:pPr>
        <w:ind w:firstLine="567"/>
        <w:jc w:val="both"/>
      </w:pPr>
      <w:r w:rsidRPr="00397F9B">
        <w:t>Поражающие факторы источников техногенных ЧС классифицируют по генезису (происхождению) и механизму воздействия.</w:t>
      </w:r>
    </w:p>
    <w:p w:rsidR="00CB2D70" w:rsidRPr="00397F9B" w:rsidRDefault="004C71E0">
      <w:pPr>
        <w:ind w:firstLine="567"/>
        <w:jc w:val="both"/>
      </w:pPr>
      <w:r w:rsidRPr="00397F9B">
        <w:t>Поражающие факторы источников техногенных ЧС по генезису подразделяют на факторы прямого действия (первичные) и побочного действия (вторичные). Первичные поражающие факторы непосредственно вызываются возникновением источника техногенной ЧС. Вторичные поражающие факторы вызываются изменением объектов окружающей среды первичными поражающими факторами.</w:t>
      </w:r>
    </w:p>
    <w:p w:rsidR="00CB2D70" w:rsidRPr="00397F9B" w:rsidRDefault="004C71E0">
      <w:pPr>
        <w:ind w:firstLine="567"/>
        <w:jc w:val="both"/>
      </w:pPr>
      <w:r w:rsidRPr="00397F9B">
        <w:t>Поражающие факторы источников техногенных ЧС по механизму действия подразделяют на факторы:</w:t>
      </w:r>
    </w:p>
    <w:p w:rsidR="00CB2D70" w:rsidRPr="00397F9B" w:rsidRDefault="004C71E0">
      <w:pPr>
        <w:ind w:firstLine="567"/>
        <w:jc w:val="both"/>
      </w:pPr>
      <w:r w:rsidRPr="00397F9B">
        <w:t>физического действия;</w:t>
      </w:r>
    </w:p>
    <w:p w:rsidR="00CB2D70" w:rsidRPr="00397F9B" w:rsidRDefault="004C71E0">
      <w:pPr>
        <w:ind w:firstLine="567"/>
        <w:jc w:val="both"/>
      </w:pPr>
      <w:r w:rsidRPr="00397F9B">
        <w:t>химического действия.</w:t>
      </w:r>
    </w:p>
    <w:p w:rsidR="00CB2D70" w:rsidRPr="00397F9B" w:rsidRDefault="004C71E0">
      <w:pPr>
        <w:ind w:firstLine="567"/>
        <w:jc w:val="both"/>
      </w:pPr>
      <w:r w:rsidRPr="00397F9B">
        <w:t>К поражающим факторам физического действия относят:</w:t>
      </w:r>
    </w:p>
    <w:p w:rsidR="00CB2D70" w:rsidRPr="00397F9B" w:rsidRDefault="004C71E0">
      <w:pPr>
        <w:ind w:firstLine="567"/>
        <w:jc w:val="both"/>
      </w:pPr>
      <w:r w:rsidRPr="00397F9B">
        <w:t>воздушную ударную волну;</w:t>
      </w:r>
    </w:p>
    <w:p w:rsidR="00CB2D70" w:rsidRPr="00397F9B" w:rsidRDefault="004C71E0">
      <w:pPr>
        <w:ind w:firstLine="567"/>
        <w:jc w:val="both"/>
      </w:pPr>
      <w:r w:rsidRPr="00397F9B">
        <w:t>волну сжатия в грунте;</w:t>
      </w:r>
    </w:p>
    <w:p w:rsidR="00CB2D70" w:rsidRPr="00397F9B" w:rsidRDefault="004C71E0">
      <w:pPr>
        <w:ind w:firstLine="567"/>
        <w:jc w:val="both"/>
      </w:pPr>
      <w:r w:rsidRPr="00397F9B">
        <w:t>сейсмовзрывную волну;</w:t>
      </w:r>
    </w:p>
    <w:p w:rsidR="00CB2D70" w:rsidRPr="00397F9B" w:rsidRDefault="004C71E0">
      <w:pPr>
        <w:ind w:firstLine="567"/>
        <w:jc w:val="both"/>
      </w:pPr>
      <w:r w:rsidRPr="00397F9B">
        <w:t>волну прорыва гидротехнических сооружений;</w:t>
      </w:r>
    </w:p>
    <w:p w:rsidR="00CB2D70" w:rsidRPr="00397F9B" w:rsidRDefault="004C71E0">
      <w:pPr>
        <w:ind w:firstLine="567"/>
        <w:jc w:val="both"/>
      </w:pPr>
      <w:r w:rsidRPr="00397F9B">
        <w:t>обломки или осколки;</w:t>
      </w:r>
    </w:p>
    <w:p w:rsidR="00CB2D70" w:rsidRPr="00397F9B" w:rsidRDefault="004C71E0">
      <w:pPr>
        <w:ind w:firstLine="567"/>
        <w:jc w:val="both"/>
      </w:pPr>
      <w:r w:rsidRPr="00397F9B">
        <w:t>экстремальный нагрев среды;</w:t>
      </w:r>
    </w:p>
    <w:p w:rsidR="00CB2D70" w:rsidRPr="00397F9B" w:rsidRDefault="004C71E0">
      <w:pPr>
        <w:ind w:firstLine="567"/>
        <w:jc w:val="both"/>
      </w:pPr>
      <w:r w:rsidRPr="00397F9B">
        <w:t>тепловое излучение;</w:t>
      </w:r>
    </w:p>
    <w:p w:rsidR="00CB2D70" w:rsidRPr="00397F9B" w:rsidRDefault="004C71E0">
      <w:pPr>
        <w:ind w:firstLine="567"/>
        <w:jc w:val="both"/>
      </w:pPr>
      <w:r w:rsidRPr="00397F9B">
        <w:t>ионизирующее излучение.</w:t>
      </w:r>
    </w:p>
    <w:p w:rsidR="00CB2D70" w:rsidRPr="00397F9B" w:rsidRDefault="004C71E0">
      <w:pPr>
        <w:ind w:firstLine="567"/>
        <w:jc w:val="both"/>
      </w:pPr>
      <w:r w:rsidRPr="00397F9B">
        <w:t>К поражающим факторам химического действия относят токсическое действие опасных химических веществ.</w:t>
      </w:r>
    </w:p>
    <w:p w:rsidR="00CB2D70" w:rsidRPr="00397F9B" w:rsidRDefault="004C71E0">
      <w:pPr>
        <w:ind w:firstLine="567"/>
        <w:jc w:val="both"/>
      </w:pPr>
      <w:r w:rsidRPr="00397F9B">
        <w:t xml:space="preserve">В соответствии с информацией, предоставленной Отделом по обеспечению общественной безопасности, ГО и ЧС администрации </w:t>
      </w:r>
      <w:r w:rsidR="0011220E" w:rsidRPr="00397F9B">
        <w:t>Нефтекумского</w:t>
      </w:r>
      <w:r w:rsidRPr="00397F9B">
        <w:t xml:space="preserve"> городского округа Ставропольского края (от 27.02.2020 г. б/н) на территории планируемого </w:t>
      </w:r>
      <w:r w:rsidR="000E1341" w:rsidRPr="00397F9B">
        <w:t xml:space="preserve">городского округа </w:t>
      </w:r>
      <w:r w:rsidRPr="00397F9B">
        <w:t>характерны риски ЧС техногенного характера:</w:t>
      </w:r>
    </w:p>
    <w:p w:rsidR="00CB2D70" w:rsidRPr="00397F9B" w:rsidRDefault="004C71E0">
      <w:pPr>
        <w:ind w:firstLine="567"/>
        <w:jc w:val="both"/>
      </w:pPr>
      <w:bookmarkStart w:id="49" w:name="_heading=h.3as4poj" w:colFirst="0" w:colLast="0"/>
      <w:bookmarkEnd w:id="49"/>
      <w:r w:rsidRPr="00397F9B">
        <w:t>риски возникновения ЧС на транспорте;</w:t>
      </w:r>
    </w:p>
    <w:p w:rsidR="00CB2D70" w:rsidRPr="00397F9B" w:rsidRDefault="004C71E0">
      <w:pPr>
        <w:ind w:firstLine="567"/>
        <w:jc w:val="both"/>
      </w:pPr>
      <w:r w:rsidRPr="00397F9B">
        <w:t>риски возникновения аварий на системах ЖКХ;</w:t>
      </w:r>
    </w:p>
    <w:p w:rsidR="00CB2D70" w:rsidRPr="00397F9B" w:rsidRDefault="004C71E0">
      <w:pPr>
        <w:ind w:firstLine="567"/>
        <w:jc w:val="both"/>
      </w:pPr>
      <w:r w:rsidRPr="00397F9B">
        <w:t>риски возникновения техногенных пожаров;</w:t>
      </w:r>
    </w:p>
    <w:p w:rsidR="00CB2D70" w:rsidRPr="00397F9B" w:rsidRDefault="004C71E0">
      <w:pPr>
        <w:ind w:firstLine="567"/>
        <w:jc w:val="both"/>
      </w:pPr>
      <w:r w:rsidRPr="00397F9B">
        <w:t xml:space="preserve">риски возникновения ЧС на магистральном газопроводе и нефтепроводе протяженность которого 14,5 км (по территории </w:t>
      </w:r>
      <w:r w:rsidR="0011220E" w:rsidRPr="00397F9B">
        <w:t>Нефтекумского</w:t>
      </w:r>
      <w:r w:rsidRPr="00397F9B">
        <w:t xml:space="preserve"> городского округа);</w:t>
      </w:r>
    </w:p>
    <w:p w:rsidR="00CB2D70" w:rsidRPr="00397F9B" w:rsidRDefault="004C71E0">
      <w:pPr>
        <w:ind w:firstLine="567"/>
        <w:jc w:val="both"/>
      </w:pPr>
      <w:r w:rsidRPr="00397F9B">
        <w:t>риск возникновения ЧС на полигонах ТБО (несанкционированных свалках);</w:t>
      </w:r>
    </w:p>
    <w:p w:rsidR="00CB2D70" w:rsidRPr="00397F9B" w:rsidRDefault="004C71E0">
      <w:pPr>
        <w:ind w:firstLine="567"/>
        <w:jc w:val="both"/>
      </w:pPr>
      <w:r w:rsidRPr="00397F9B">
        <w:t>риск обрушения зданий и сооружений.</w:t>
      </w:r>
    </w:p>
    <w:p w:rsidR="00CB2D70" w:rsidRPr="00397F9B" w:rsidRDefault="004C71E0">
      <w:pPr>
        <w:ind w:firstLine="567"/>
        <w:jc w:val="both"/>
      </w:pPr>
      <w:r w:rsidRPr="00397F9B">
        <w:rPr>
          <w:b/>
        </w:rPr>
        <w:t xml:space="preserve">ЧС на транспорте. </w:t>
      </w:r>
      <w:r w:rsidRPr="00397F9B">
        <w:t>Чрезвычайные ситуации возможны на всех видах транспорта. Аварии с химически опасными веществами на автомобильном и, особенно, на железнодорожном транспорте могут вызвать распространение заражённого воздуха на расстояние до 20 км и более от места разлива, что в условиях региона определяет возможность уязвимости многих населённых пунктов.</w:t>
      </w:r>
    </w:p>
    <w:p w:rsidR="00CB2D70" w:rsidRPr="00397F9B" w:rsidRDefault="004C71E0">
      <w:pPr>
        <w:ind w:firstLine="567"/>
        <w:jc w:val="both"/>
      </w:pPr>
      <w:r w:rsidRPr="00397F9B">
        <w:t xml:space="preserve">Автомобильный транспорт. Основными причинами возникновения аварий на автомобильных дорогах являются: нарушение правил дорожного движения, неисправность транспортных средств, неудовлетворительное техническое состояние автомобильных дорог. К серьезным дорожно-транспортным происшествиям может привести несоблюдение при перевозке опасных грузов необходимых требований безопасности. </w:t>
      </w:r>
    </w:p>
    <w:p w:rsidR="00CB2D70" w:rsidRPr="00397F9B" w:rsidRDefault="004C71E0">
      <w:pPr>
        <w:ind w:firstLine="567"/>
        <w:jc w:val="both"/>
      </w:pPr>
      <w:r w:rsidRPr="00397F9B">
        <w:t>Данные аварии часто сопровождаются разливом на грунт и в водоемы опасных веществ (химических, пожароопасных).</w:t>
      </w:r>
    </w:p>
    <w:p w:rsidR="00CB2D70" w:rsidRPr="00397F9B" w:rsidRDefault="004C71E0">
      <w:pPr>
        <w:ind w:firstLine="567"/>
        <w:jc w:val="both"/>
      </w:pPr>
      <w:r w:rsidRPr="00397F9B">
        <w:t>На территории городского округа существует вероятность возникновения дорожно-транспортных происшествий при неблагоприятных погодных условиях (гололед, туман, дождь).</w:t>
      </w:r>
    </w:p>
    <w:p w:rsidR="00CB2D70" w:rsidRPr="00397F9B" w:rsidRDefault="004C71E0">
      <w:pPr>
        <w:ind w:firstLine="567"/>
        <w:jc w:val="both"/>
      </w:pPr>
      <w:r w:rsidRPr="00397F9B">
        <w:t>Транспортные аварии с высоким материальным ущербом и травматизмом, в том числе и с летальным исходом в основном происходят по автодорогам общего пользования регионального значения, реже на дорогах межпоселкового и внутри поселкового сообщения.</w:t>
      </w:r>
    </w:p>
    <w:p w:rsidR="00CB2D70" w:rsidRPr="00397F9B" w:rsidRDefault="004C71E0">
      <w:pPr>
        <w:ind w:firstLine="567"/>
        <w:jc w:val="both"/>
      </w:pPr>
      <w:r w:rsidRPr="00397F9B">
        <w:rPr>
          <w:b/>
        </w:rPr>
        <w:t>Аварии на системах ЖКХ.</w:t>
      </w:r>
      <w:r w:rsidRPr="00397F9B">
        <w:t xml:space="preserve"> Нарушение функционирования коммунальных систем жизнеобеспечения возможны как вторичные факторы опасных геофизических, геологических, метеорологических явлений, аварий на объектах коммунальных систем.</w:t>
      </w:r>
    </w:p>
    <w:p w:rsidR="00CB2D70" w:rsidRPr="00397F9B" w:rsidRDefault="004C71E0">
      <w:pPr>
        <w:ind w:firstLine="567"/>
        <w:jc w:val="both"/>
      </w:pPr>
      <w:r w:rsidRPr="00397F9B">
        <w:t>Объекты, на которых возможно возникновение аварий: канализационные, тепловые сети, КОС, КНС, котельные, линии связи.</w:t>
      </w:r>
    </w:p>
    <w:p w:rsidR="00CB2D70" w:rsidRPr="00397F9B" w:rsidRDefault="004C71E0">
      <w:pPr>
        <w:ind w:firstLine="567"/>
        <w:jc w:val="both"/>
      </w:pPr>
      <w:r w:rsidRPr="00397F9B">
        <w:t xml:space="preserve">Аварии на коммунальных системах жизнеобеспечения возможны по причине: </w:t>
      </w:r>
    </w:p>
    <w:p w:rsidR="00CB2D70" w:rsidRPr="00397F9B" w:rsidRDefault="004C71E0">
      <w:pPr>
        <w:ind w:firstLine="567"/>
        <w:jc w:val="both"/>
      </w:pPr>
      <w:r w:rsidRPr="00397F9B">
        <w:t>износа основного и вспомогательного оборудования коммунальных систем жизнеобеспечения;</w:t>
      </w:r>
    </w:p>
    <w:p w:rsidR="00CB2D70" w:rsidRPr="00397F9B" w:rsidRDefault="004C71E0">
      <w:pPr>
        <w:ind w:firstLine="567"/>
        <w:jc w:val="both"/>
      </w:pPr>
      <w:r w:rsidRPr="00397F9B">
        <w:t>ветхости коммунальных сетей;</w:t>
      </w:r>
    </w:p>
    <w:p w:rsidR="00CB2D70" w:rsidRPr="00397F9B" w:rsidRDefault="004C71E0">
      <w:pPr>
        <w:ind w:firstLine="567"/>
        <w:jc w:val="both"/>
      </w:pPr>
      <w:r w:rsidRPr="00397F9B">
        <w:t>халатности персонала, обслуживающего коммунальные системы жизнеобеспечения;</w:t>
      </w:r>
    </w:p>
    <w:p w:rsidR="00CB2D70" w:rsidRPr="00397F9B" w:rsidRDefault="004C71E0">
      <w:pPr>
        <w:ind w:firstLine="567"/>
        <w:jc w:val="both"/>
      </w:pPr>
      <w:r w:rsidRPr="00397F9B">
        <w:t>низкого качества ремонтных работ.</w:t>
      </w:r>
    </w:p>
    <w:p w:rsidR="00CB2D70" w:rsidRPr="00397F9B" w:rsidRDefault="004C71E0">
      <w:pPr>
        <w:ind w:firstLine="567"/>
        <w:jc w:val="both"/>
      </w:pPr>
      <w:r w:rsidRPr="00397F9B">
        <w:t>Выход из строя коммунальных систем может привести к сбою в системе теплоснабжения, водоснабжения и канализации, что значительно ухудшает условия жизнедеятельности населения, особенно в зимний период.</w:t>
      </w:r>
    </w:p>
    <w:p w:rsidR="00CB2D70" w:rsidRPr="00397F9B" w:rsidRDefault="004C71E0">
      <w:pPr>
        <w:ind w:firstLine="567"/>
        <w:jc w:val="both"/>
      </w:pPr>
      <w:r w:rsidRPr="00397F9B">
        <w:t xml:space="preserve">Техногенные пожары. К данной категории относятся объекты, на которых осуществляется: </w:t>
      </w:r>
    </w:p>
    <w:p w:rsidR="00CB2D70" w:rsidRPr="00397F9B" w:rsidRDefault="004C71E0">
      <w:pPr>
        <w:tabs>
          <w:tab w:val="left" w:pos="993"/>
        </w:tabs>
        <w:ind w:firstLine="567"/>
        <w:jc w:val="both"/>
      </w:pPr>
      <w:r w:rsidRPr="00397F9B">
        <w:t>транспортировка природного газа, нефти и нефтепродуктов;</w:t>
      </w:r>
    </w:p>
    <w:p w:rsidR="00CB2D70" w:rsidRPr="00397F9B" w:rsidRDefault="00F43306">
      <w:pPr>
        <w:tabs>
          <w:tab w:val="left" w:pos="993"/>
        </w:tabs>
        <w:ind w:firstLine="567"/>
        <w:jc w:val="both"/>
      </w:pPr>
      <w:r w:rsidRPr="00397F9B">
        <w:t>х</w:t>
      </w:r>
      <w:r w:rsidR="004C71E0" w:rsidRPr="00397F9B">
        <w:t>ранение нефтепродуктов, спирта;</w:t>
      </w:r>
    </w:p>
    <w:p w:rsidR="00CB2D70" w:rsidRPr="00397F9B" w:rsidRDefault="004C71E0">
      <w:pPr>
        <w:tabs>
          <w:tab w:val="left" w:pos="993"/>
        </w:tabs>
        <w:ind w:firstLine="567"/>
        <w:jc w:val="both"/>
      </w:pPr>
      <w:r w:rsidRPr="00397F9B">
        <w:t>производство сахара, хлебной и мучной продукции, спирта.</w:t>
      </w:r>
    </w:p>
    <w:p w:rsidR="00CB2D70" w:rsidRPr="00397F9B" w:rsidRDefault="004C71E0">
      <w:pPr>
        <w:ind w:firstLine="567"/>
        <w:jc w:val="both"/>
      </w:pPr>
      <w:r w:rsidRPr="00397F9B">
        <w:t>Наиболее потенциально опасными участками газо-, нефте-, продуктопроводов являются головные и промежуточные насосные перекачивающие станции с их технологическим оборудованием, переходы через реки, а также через железные и автомобильные дороги.</w:t>
      </w:r>
    </w:p>
    <w:p w:rsidR="00CB2D70" w:rsidRPr="00397F9B" w:rsidRDefault="004C71E0">
      <w:pPr>
        <w:ind w:firstLine="567"/>
        <w:jc w:val="both"/>
      </w:pPr>
      <w:r w:rsidRPr="00397F9B">
        <w:rPr>
          <w:b/>
        </w:rPr>
        <w:t>ЧС на магистральном газопроводе и нефтепроводе.</w:t>
      </w:r>
      <w:r w:rsidRPr="00397F9B">
        <w:t xml:space="preserve"> На магистральных нефте- и газопроводах предпосылками аварий являются:</w:t>
      </w:r>
    </w:p>
    <w:p w:rsidR="00CB2D70" w:rsidRPr="00397F9B" w:rsidRDefault="004C71E0">
      <w:pPr>
        <w:tabs>
          <w:tab w:val="left" w:pos="993"/>
        </w:tabs>
        <w:ind w:firstLine="567"/>
        <w:jc w:val="both"/>
      </w:pPr>
      <w:r w:rsidRPr="00397F9B">
        <w:t>длительный срок эксплуатации нефте- и газопроводов, отсутствие капитального ремонта;</w:t>
      </w:r>
    </w:p>
    <w:p w:rsidR="00CB2D70" w:rsidRPr="00397F9B" w:rsidRDefault="004C71E0">
      <w:pPr>
        <w:tabs>
          <w:tab w:val="left" w:pos="993"/>
        </w:tabs>
        <w:ind w:firstLine="567"/>
        <w:jc w:val="both"/>
      </w:pPr>
      <w:r w:rsidRPr="00397F9B">
        <w:t>нарушения правил охраны магистральных трубопроводов;</w:t>
      </w:r>
    </w:p>
    <w:p w:rsidR="00CB2D70" w:rsidRPr="00397F9B" w:rsidRDefault="004C71E0">
      <w:pPr>
        <w:tabs>
          <w:tab w:val="left" w:pos="993"/>
        </w:tabs>
        <w:ind w:firstLine="567"/>
        <w:jc w:val="both"/>
      </w:pPr>
      <w:r w:rsidRPr="00397F9B">
        <w:t>невыполнение строительными организациями технических условий в местах строительства дорог через нефте- и газопроводы;</w:t>
      </w:r>
    </w:p>
    <w:p w:rsidR="00CB2D70" w:rsidRPr="00397F9B" w:rsidRDefault="004C71E0">
      <w:pPr>
        <w:tabs>
          <w:tab w:val="left" w:pos="993"/>
        </w:tabs>
        <w:ind w:firstLine="567"/>
        <w:jc w:val="both"/>
      </w:pPr>
      <w:r w:rsidRPr="00397F9B">
        <w:t>несоблюдение минимально допустимых расстояний до строящихся и проектируемых предприятий и других объектов;</w:t>
      </w:r>
    </w:p>
    <w:p w:rsidR="00CB2D70" w:rsidRPr="00397F9B" w:rsidRDefault="004C71E0">
      <w:pPr>
        <w:tabs>
          <w:tab w:val="left" w:pos="993"/>
        </w:tabs>
        <w:ind w:firstLine="567"/>
        <w:jc w:val="both"/>
      </w:pPr>
      <w:r w:rsidRPr="00397F9B">
        <w:t>ведение земляных и строительных работ в охранных зонах трубопроводов.</w:t>
      </w:r>
    </w:p>
    <w:p w:rsidR="00CB2D70" w:rsidRPr="00397F9B" w:rsidRDefault="004C71E0">
      <w:pPr>
        <w:ind w:firstLine="567"/>
        <w:jc w:val="both"/>
      </w:pPr>
      <w:r w:rsidRPr="00397F9B">
        <w:t>Опасными (поражающими) факторами аварии (врыв, пожар) по линейной части магистральных нефтепродуктопроводов являются:</w:t>
      </w:r>
    </w:p>
    <w:p w:rsidR="00CB2D70" w:rsidRPr="00397F9B" w:rsidRDefault="004C71E0">
      <w:pPr>
        <w:tabs>
          <w:tab w:val="left" w:pos="993"/>
        </w:tabs>
        <w:ind w:firstLine="567"/>
        <w:jc w:val="both"/>
      </w:pPr>
      <w:r w:rsidRPr="00397F9B">
        <w:t>растекание нефтепродукта и загрязнение им территории, почвы, подземных и открытых водны</w:t>
      </w:r>
      <w:r w:rsidR="00F43306" w:rsidRPr="00397F9B">
        <w:t>х</w:t>
      </w:r>
      <w:r w:rsidRPr="00397F9B">
        <w:t xml:space="preserve"> источников;</w:t>
      </w:r>
    </w:p>
    <w:p w:rsidR="00CB2D70" w:rsidRPr="00397F9B" w:rsidRDefault="004C71E0">
      <w:pPr>
        <w:tabs>
          <w:tab w:val="left" w:pos="993"/>
        </w:tabs>
        <w:ind w:firstLine="567"/>
        <w:jc w:val="both"/>
      </w:pPr>
      <w:r w:rsidRPr="00397F9B">
        <w:t>образование опасных концентраций паров нефтепродуктов в приземистом слое атмосферы;</w:t>
      </w:r>
    </w:p>
    <w:p w:rsidR="00CB2D70" w:rsidRPr="00397F9B" w:rsidRDefault="004C71E0">
      <w:pPr>
        <w:tabs>
          <w:tab w:val="left" w:pos="993"/>
        </w:tabs>
        <w:ind w:firstLine="567"/>
        <w:jc w:val="both"/>
      </w:pPr>
      <w:r w:rsidRPr="00397F9B">
        <w:t>опасное воздействие негорящего нефтепродукта на людей, здания и сооружения, животный и растительный мир;</w:t>
      </w:r>
    </w:p>
    <w:p w:rsidR="00CB2D70" w:rsidRPr="00397F9B" w:rsidRDefault="004C71E0">
      <w:pPr>
        <w:tabs>
          <w:tab w:val="left" w:pos="993"/>
        </w:tabs>
        <w:ind w:firstLine="567"/>
        <w:jc w:val="both"/>
      </w:pPr>
      <w:r w:rsidRPr="00397F9B">
        <w:t>тепловое излучение от пожара;</w:t>
      </w:r>
    </w:p>
    <w:p w:rsidR="00CB2D70" w:rsidRPr="00397F9B" w:rsidRDefault="004C71E0">
      <w:pPr>
        <w:tabs>
          <w:tab w:val="left" w:pos="993"/>
        </w:tabs>
        <w:ind w:firstLine="567"/>
        <w:jc w:val="both"/>
      </w:pPr>
      <w:r w:rsidRPr="00397F9B">
        <w:t>ударная волна взрыва.</w:t>
      </w:r>
    </w:p>
    <w:p w:rsidR="00CB2D70" w:rsidRPr="00397F9B" w:rsidRDefault="004C71E0">
      <w:pPr>
        <w:tabs>
          <w:tab w:val="left" w:pos="993"/>
        </w:tabs>
        <w:ind w:firstLine="567"/>
        <w:jc w:val="both"/>
      </w:pPr>
      <w:r w:rsidRPr="00397F9B">
        <w:t>Основные поражающие факторы при авариях на газопроводе:</w:t>
      </w:r>
    </w:p>
    <w:p w:rsidR="00CB2D70" w:rsidRPr="00397F9B" w:rsidRDefault="004C71E0">
      <w:pPr>
        <w:tabs>
          <w:tab w:val="left" w:pos="993"/>
        </w:tabs>
        <w:ind w:firstLine="567"/>
        <w:jc w:val="both"/>
      </w:pPr>
      <w:r w:rsidRPr="00397F9B">
        <w:t>большие утечки газа, нередко сопровождаемые его воспламенением;</w:t>
      </w:r>
    </w:p>
    <w:p w:rsidR="00CB2D70" w:rsidRPr="00397F9B" w:rsidRDefault="004C71E0">
      <w:pPr>
        <w:tabs>
          <w:tab w:val="left" w:pos="993"/>
        </w:tabs>
        <w:ind w:firstLine="567"/>
        <w:jc w:val="both"/>
      </w:pPr>
      <w:r w:rsidRPr="00397F9B">
        <w:t>поражение воздушной ударной волной при взрыве газопаровоздушной смеси;</w:t>
      </w:r>
    </w:p>
    <w:p w:rsidR="00CB2D70" w:rsidRPr="00397F9B" w:rsidRDefault="004C71E0">
      <w:pPr>
        <w:tabs>
          <w:tab w:val="left" w:pos="993"/>
        </w:tabs>
        <w:ind w:firstLine="567"/>
        <w:jc w:val="both"/>
      </w:pPr>
      <w:r w:rsidRPr="00397F9B">
        <w:t>токсическое отравление продуктами горения;</w:t>
      </w:r>
    </w:p>
    <w:p w:rsidR="00CB2D70" w:rsidRPr="00397F9B" w:rsidRDefault="004C71E0">
      <w:pPr>
        <w:tabs>
          <w:tab w:val="left" w:pos="993"/>
        </w:tabs>
        <w:ind w:firstLine="567"/>
        <w:jc w:val="both"/>
      </w:pPr>
      <w:r w:rsidRPr="00397F9B">
        <w:t>образование и перенос опасных концентраций паров горючих газов в приземистом слое атмосферы.</w:t>
      </w:r>
    </w:p>
    <w:p w:rsidR="00CB2D70" w:rsidRPr="00397F9B" w:rsidRDefault="004C71E0">
      <w:pPr>
        <w:ind w:firstLine="567"/>
        <w:jc w:val="both"/>
      </w:pPr>
      <w:r w:rsidRPr="00397F9B">
        <w:t>При эксплуатации автозаправочных станций требуется соблюдение противопожарных требований и разработка комплекса инженерно-технических мероприятий, направленных на предотвращение и ликвидацию последствий возможных аварий.</w:t>
      </w:r>
    </w:p>
    <w:p w:rsidR="00CB2D70" w:rsidRPr="00397F9B" w:rsidRDefault="004C71E0">
      <w:pPr>
        <w:ind w:firstLine="567"/>
        <w:jc w:val="both"/>
      </w:pPr>
      <w:r w:rsidRPr="00397F9B">
        <w:rPr>
          <w:b/>
        </w:rPr>
        <w:t xml:space="preserve">ЧС на полигонах ТКО (несанкционированных свалках). </w:t>
      </w:r>
      <w:r w:rsidRPr="00397F9B">
        <w:t>К источникам опасности, которые могут реализоваться в пределах территории полигона ТКО и несанкционированных свалок следует отнести следующее: карты полигона для размещения отходов; автотранспорт и спецтехника; отходы.</w:t>
      </w:r>
    </w:p>
    <w:p w:rsidR="00CB2D70" w:rsidRPr="00397F9B" w:rsidRDefault="004C71E0">
      <w:pPr>
        <w:ind w:firstLine="567"/>
        <w:jc w:val="both"/>
      </w:pPr>
      <w:r w:rsidRPr="00397F9B">
        <w:t>Саморазогрев мусорной массы в результате процессов биохимического разложения органического вещества приводит к возникновению стихийных пожаров, причем горят как сами твердые коммунальные отходы, так и выделяющийся из отходов полигона биологический газ.</w:t>
      </w:r>
    </w:p>
    <w:p w:rsidR="00CB2D70" w:rsidRPr="00397F9B" w:rsidRDefault="004C71E0">
      <w:pPr>
        <w:ind w:firstLine="567"/>
        <w:jc w:val="both"/>
      </w:pPr>
      <w:r w:rsidRPr="00397F9B">
        <w:t>Возможные опасные события на полигоне:</w:t>
      </w:r>
    </w:p>
    <w:p w:rsidR="00CB2D70" w:rsidRPr="00397F9B" w:rsidRDefault="004C71E0">
      <w:pPr>
        <w:ind w:firstLine="567"/>
        <w:jc w:val="both"/>
      </w:pPr>
      <w:r w:rsidRPr="00397F9B">
        <w:t>аварии при транспортировке отходов на полигон и их размещении в карты;</w:t>
      </w:r>
    </w:p>
    <w:p w:rsidR="00CB2D70" w:rsidRPr="00397F9B" w:rsidRDefault="004C71E0">
      <w:pPr>
        <w:ind w:firstLine="567"/>
        <w:jc w:val="both"/>
      </w:pPr>
      <w:r w:rsidRPr="00397F9B">
        <w:t>выброс загрязняющих веществ в результате природных явлений;</w:t>
      </w:r>
    </w:p>
    <w:p w:rsidR="00CB2D70" w:rsidRPr="00397F9B" w:rsidRDefault="004C71E0">
      <w:pPr>
        <w:ind w:firstLine="567"/>
        <w:jc w:val="both"/>
      </w:pPr>
      <w:r w:rsidRPr="00397F9B">
        <w:t>возникновение возгораний на карте размещения отходов;</w:t>
      </w:r>
    </w:p>
    <w:p w:rsidR="00CB2D70" w:rsidRPr="00397F9B" w:rsidRDefault="004C71E0">
      <w:pPr>
        <w:ind w:firstLine="567"/>
        <w:jc w:val="both"/>
      </w:pPr>
      <w:r w:rsidRPr="00397F9B">
        <w:t>атмосферный перенос загрязнителей с карты полигона.</w:t>
      </w:r>
    </w:p>
    <w:p w:rsidR="00CB2D70" w:rsidRPr="00397F9B" w:rsidRDefault="004C71E0">
      <w:pPr>
        <w:ind w:firstLine="567"/>
        <w:jc w:val="both"/>
      </w:pPr>
      <w:r w:rsidRPr="00397F9B">
        <w:t>Причины возникновения ЧС на полигонах ТКО (несанкционированных свалках):</w:t>
      </w:r>
    </w:p>
    <w:p w:rsidR="00CB2D70" w:rsidRPr="00397F9B" w:rsidRDefault="004C71E0">
      <w:pPr>
        <w:ind w:firstLine="567"/>
        <w:jc w:val="both"/>
      </w:pPr>
      <w:r w:rsidRPr="00397F9B">
        <w:t>отсутствие контроля за составом отходов, подлежащих размещению, что увеличивает вероятность попадания на полигон (несанкционированную свалку) опасных веществ под видом безопасных;</w:t>
      </w:r>
    </w:p>
    <w:p w:rsidR="00CB2D70" w:rsidRPr="00397F9B" w:rsidRDefault="004C71E0">
      <w:pPr>
        <w:ind w:firstLine="567"/>
        <w:jc w:val="both"/>
      </w:pPr>
      <w:r w:rsidRPr="00397F9B">
        <w:t>размещение отходов в открытых картах, где происходят химические процессы с возможным образованием новых соединений, более опасных, чем первичные компоненты;</w:t>
      </w:r>
    </w:p>
    <w:p w:rsidR="00CB2D70" w:rsidRPr="00397F9B" w:rsidRDefault="004C71E0">
      <w:pPr>
        <w:ind w:firstLine="567"/>
        <w:jc w:val="both"/>
      </w:pPr>
      <w:r w:rsidRPr="00397F9B">
        <w:t>нарушение технологической дисциплины при эксплуатации инженерно-технических систем и сооружений полигонов ТКО (несанкционированных свалок);</w:t>
      </w:r>
    </w:p>
    <w:p w:rsidR="00CB2D70" w:rsidRPr="00397F9B" w:rsidRDefault="004C71E0">
      <w:pPr>
        <w:ind w:firstLine="567"/>
        <w:jc w:val="both"/>
      </w:pPr>
      <w:r w:rsidRPr="00397F9B">
        <w:t>человеческий фактор (ошибочные действия, неудовлетворительная организация, нарушение правил техники безопасности, нарушение дисциплины);</w:t>
      </w:r>
    </w:p>
    <w:p w:rsidR="00CB2D70" w:rsidRPr="00397F9B" w:rsidRDefault="004C71E0">
      <w:pPr>
        <w:ind w:firstLine="567"/>
        <w:jc w:val="both"/>
      </w:pPr>
      <w:r w:rsidRPr="00397F9B">
        <w:t>стихийные явления.</w:t>
      </w:r>
    </w:p>
    <w:p w:rsidR="00CB2D70" w:rsidRPr="00397F9B" w:rsidRDefault="004C71E0">
      <w:pPr>
        <w:ind w:firstLine="567"/>
        <w:jc w:val="both"/>
        <w:rPr>
          <w:b/>
        </w:rPr>
      </w:pPr>
      <w:r w:rsidRPr="00397F9B">
        <w:rPr>
          <w:b/>
        </w:rPr>
        <w:t>Обрушение зданий и сооружений</w:t>
      </w:r>
      <w:r w:rsidRPr="00397F9B">
        <w:t xml:space="preserve"> – это чрезвычайная ситуация, возникающая по причине ошибок, допущенных при проектировании здания, отступлении от проекта при ведении строительных работ, нарушении правил монтажа, при вводе в эксплуатацию здания или отдельных его частей с крупными недоделками, при нарушении правил эксплуатации здания, а также вследствие природной или техногенной чрезвычайной ситуации.</w:t>
      </w:r>
    </w:p>
    <w:p w:rsidR="00CB2D70" w:rsidRPr="00397F9B" w:rsidRDefault="004C71E0">
      <w:pPr>
        <w:ind w:firstLine="567"/>
        <w:jc w:val="both"/>
      </w:pPr>
      <w:r w:rsidRPr="00397F9B">
        <w:t>Обрушению часто может способствовать взрыв, являющийся следствием террористического акта, неправильной эксплуатации бытовых газопроводов, неосторожного обращения с огнем, хранения в зданиях легковоспламеняющихся и взрывоопасных веществ.</w:t>
      </w:r>
    </w:p>
    <w:p w:rsidR="00CB2D70" w:rsidRPr="00397F9B" w:rsidRDefault="004C71E0">
      <w:pPr>
        <w:ind w:firstLine="567"/>
        <w:jc w:val="both"/>
      </w:pPr>
      <w:r w:rsidRPr="00397F9B">
        <w:t>Внезапное обрушение приводит к длительному выходу здания из строя, возникновению пожаров, разрушению коммунально-энергетических сетей, образованию завалов, травмированию и гибели людей.</w:t>
      </w:r>
    </w:p>
    <w:p w:rsidR="00CB2D70" w:rsidRPr="00397F9B" w:rsidRDefault="00CB2D70">
      <w:pPr>
        <w:ind w:firstLine="567"/>
        <w:jc w:val="both"/>
      </w:pPr>
    </w:p>
    <w:p w:rsidR="00CB2D70" w:rsidRPr="00397F9B" w:rsidRDefault="004C71E0">
      <w:pPr>
        <w:jc w:val="center"/>
        <w:rPr>
          <w:b/>
        </w:rPr>
      </w:pPr>
      <w:r w:rsidRPr="00397F9B">
        <w:rPr>
          <w:b/>
        </w:rPr>
        <w:t>6.2.3</w:t>
      </w:r>
      <w:r w:rsidR="008617E5" w:rsidRPr="00397F9B">
        <w:rPr>
          <w:b/>
        </w:rPr>
        <w:t>.</w:t>
      </w:r>
      <w:r w:rsidRPr="00397F9B">
        <w:rPr>
          <w:b/>
        </w:rPr>
        <w:t xml:space="preserve"> Перечень возможных источников чрезвычайных ситуаций биолого-социального характера</w:t>
      </w:r>
    </w:p>
    <w:p w:rsidR="00CB2D70" w:rsidRPr="00397F9B" w:rsidRDefault="00CB2D70">
      <w:pPr>
        <w:ind w:firstLine="567"/>
        <w:jc w:val="both"/>
      </w:pPr>
    </w:p>
    <w:p w:rsidR="00CB2D70" w:rsidRPr="00397F9B" w:rsidRDefault="004C71E0">
      <w:pPr>
        <w:ind w:firstLine="567"/>
        <w:jc w:val="both"/>
      </w:pPr>
      <w:r w:rsidRPr="00397F9B">
        <w:t>Биолого-социальная чрезвычайная ситуация – 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CB2D70" w:rsidRPr="00397F9B" w:rsidRDefault="008A6892">
      <w:pPr>
        <w:ind w:firstLine="567"/>
        <w:jc w:val="both"/>
      </w:pPr>
      <w:r w:rsidRPr="00397F9B">
        <w:t>Н</w:t>
      </w:r>
      <w:r w:rsidR="004C71E0" w:rsidRPr="00397F9B">
        <w:t xml:space="preserve">а территории планируемого </w:t>
      </w:r>
      <w:r w:rsidR="000E1341" w:rsidRPr="00397F9B">
        <w:t xml:space="preserve">городского округа </w:t>
      </w:r>
      <w:r w:rsidR="004C71E0" w:rsidRPr="00397F9B">
        <w:t>характерны риски ЧС биолого-социального характера:</w:t>
      </w:r>
    </w:p>
    <w:p w:rsidR="00CB2D70" w:rsidRPr="00397F9B" w:rsidRDefault="004C71E0">
      <w:pPr>
        <w:ind w:firstLine="567"/>
        <w:jc w:val="both"/>
      </w:pPr>
      <w:r w:rsidRPr="00397F9B">
        <w:t>риски возникновения инфекционной заболеваемости людей;</w:t>
      </w:r>
    </w:p>
    <w:p w:rsidR="00CB2D70" w:rsidRPr="00397F9B" w:rsidRDefault="004C71E0">
      <w:pPr>
        <w:ind w:firstLine="567"/>
        <w:jc w:val="both"/>
      </w:pPr>
      <w:r w:rsidRPr="00397F9B">
        <w:t>риски возникновения инфекционной заболеваемости сельскохозяйственных животных.</w:t>
      </w:r>
    </w:p>
    <w:p w:rsidR="00CB2D70" w:rsidRPr="00397F9B" w:rsidRDefault="004C71E0">
      <w:pPr>
        <w:ind w:firstLine="567"/>
        <w:jc w:val="both"/>
      </w:pPr>
      <w:r w:rsidRPr="00397F9B">
        <w:t xml:space="preserve">Потенциальным источником чрезвычайных ситуаций биолого-социального характера на территории </w:t>
      </w:r>
      <w:r w:rsidR="0011220E" w:rsidRPr="00397F9B">
        <w:t>Нефтекумского</w:t>
      </w:r>
      <w:r w:rsidRPr="00397F9B">
        <w:t xml:space="preserve"> городского округа могут являться скотомогильники, кладбища, полигоны и несанкционированные свалки ТКО. В планируемом поселении располагаются объекты специального назначения 18 кладбищ (таблица 5.7.5), 7 скотомогильников и 4 сибиреязвенных захоронения (5.7.4).</w:t>
      </w:r>
    </w:p>
    <w:p w:rsidR="00CB2D70" w:rsidRPr="00397F9B" w:rsidRDefault="004C71E0">
      <w:pPr>
        <w:ind w:firstLine="567"/>
        <w:jc w:val="both"/>
      </w:pPr>
      <w:r w:rsidRPr="00397F9B">
        <w:t>При дальнейшем градостроительном освоении территории населенного пункта необходимо учитывать тот факт, что в санитарно-защитную зону кладбищ попадает несколько участков жилой застройки.</w:t>
      </w:r>
    </w:p>
    <w:p w:rsidR="004551A6" w:rsidRPr="00397F9B" w:rsidRDefault="004551A6">
      <w:pPr>
        <w:ind w:firstLine="567"/>
        <w:jc w:val="both"/>
      </w:pPr>
    </w:p>
    <w:p w:rsidR="004551A6" w:rsidRPr="00397F9B" w:rsidRDefault="004551A6" w:rsidP="004551A6">
      <w:pPr>
        <w:jc w:val="center"/>
      </w:pPr>
      <w:r w:rsidRPr="00397F9B">
        <w:rPr>
          <w:b/>
        </w:rPr>
        <w:t>6.2.3</w:t>
      </w:r>
      <w:r w:rsidR="00E64482" w:rsidRPr="00397F9B">
        <w:rPr>
          <w:b/>
        </w:rPr>
        <w:t>.</w:t>
      </w:r>
      <w:r w:rsidRPr="00397F9B">
        <w:rPr>
          <w:b/>
        </w:rPr>
        <w:t xml:space="preserve"> </w:t>
      </w:r>
      <w:r w:rsidRPr="00397F9B">
        <w:rPr>
          <w:b/>
          <w:bCs/>
        </w:rPr>
        <w:t>Перечень мероприятий по обеспечению пожарной безопасности</w:t>
      </w:r>
      <w:r w:rsidRPr="00397F9B">
        <w:t xml:space="preserve"> </w:t>
      </w:r>
    </w:p>
    <w:p w:rsidR="004551A6" w:rsidRPr="00397F9B" w:rsidRDefault="004551A6" w:rsidP="004551A6">
      <w:pPr>
        <w:jc w:val="both"/>
      </w:pPr>
    </w:p>
    <w:p w:rsidR="004551A6" w:rsidRPr="00397F9B" w:rsidRDefault="004551A6" w:rsidP="00571BAD">
      <w:pPr>
        <w:ind w:firstLine="567"/>
        <w:jc w:val="both"/>
      </w:pPr>
      <w:r w:rsidRPr="00397F9B">
        <w:t>Сведения о состоянии системы обеспечения пожарной безопасности на проектируемой территории.</w:t>
      </w:r>
    </w:p>
    <w:p w:rsidR="004551A6" w:rsidRPr="00397F9B" w:rsidRDefault="004551A6" w:rsidP="00571BAD">
      <w:pPr>
        <w:widowControl w:val="0"/>
        <w:autoSpaceDE w:val="0"/>
        <w:autoSpaceDN w:val="0"/>
        <w:ind w:firstLine="567"/>
        <w:jc w:val="both"/>
      </w:pPr>
      <w:r w:rsidRPr="00397F9B">
        <w:t xml:space="preserve">Созданное в Нефтекумском </w:t>
      </w:r>
      <w:r w:rsidR="00ED2752">
        <w:t>городском округе</w:t>
      </w:r>
      <w:r w:rsidRPr="00397F9B">
        <w:t xml:space="preserve"> на основании федерального законодательства городское звено Ставропольской краевой территориальной подсистемы единой государственной системы предупреждения и ликвидации чрезвычайных ситуаций позволяет выполнять мероприятия в области гражданской обороны, защиты населения и территорий от чрезвычайных ситуаций, обеспечения первичных мер пожарной безопасности и безопасности людей на водных объектах.</w:t>
      </w:r>
    </w:p>
    <w:p w:rsidR="004551A6" w:rsidRPr="00397F9B" w:rsidRDefault="004551A6" w:rsidP="00571BAD">
      <w:pPr>
        <w:autoSpaceDE w:val="0"/>
        <w:autoSpaceDN w:val="0"/>
        <w:adjustRightInd w:val="0"/>
        <w:ind w:firstLine="567"/>
        <w:jc w:val="both"/>
        <w:rPr>
          <w:rFonts w:eastAsia="Calibri"/>
        </w:rPr>
      </w:pPr>
      <w:r w:rsidRPr="00397F9B">
        <w:t xml:space="preserve">Единая дежурно-диспетчерская служба Нефтекумского </w:t>
      </w:r>
      <w:r w:rsidR="00ED2752">
        <w:t>городского округа</w:t>
      </w:r>
      <w:r w:rsidRPr="00397F9B">
        <w:t xml:space="preserve"> </w:t>
      </w:r>
      <w:r w:rsidRPr="00397F9B">
        <w:rPr>
          <w:rFonts w:eastAsia="Calibri"/>
        </w:rPr>
        <w:t xml:space="preserve">создана для повышения готовности администрации </w:t>
      </w:r>
      <w:r w:rsidRPr="00397F9B">
        <w:t xml:space="preserve">Нефтекумского </w:t>
      </w:r>
      <w:r w:rsidR="00ED2752">
        <w:t>городского округа</w:t>
      </w:r>
      <w:r w:rsidRPr="00397F9B">
        <w:rPr>
          <w:rFonts w:eastAsia="Calibri"/>
        </w:rPr>
        <w:t xml:space="preserve">, ее отраслевых (функциональных) и территориальных органов (далее – органы администрации </w:t>
      </w:r>
      <w:r w:rsidRPr="00397F9B">
        <w:t>Нефтекумского ГО</w:t>
      </w:r>
      <w:r w:rsidRPr="00397F9B">
        <w:rPr>
          <w:rFonts w:eastAsia="Calibri"/>
        </w:rPr>
        <w:t xml:space="preserve">) и дежурно-диспетчерских служб экстренных оперативных служб и организаций (объектов) </w:t>
      </w:r>
      <w:r w:rsidRPr="00397F9B">
        <w:t xml:space="preserve">Нефтекумского </w:t>
      </w:r>
      <w:r w:rsidR="00ED2752">
        <w:t>городского округа</w:t>
      </w:r>
      <w:r w:rsidRPr="00397F9B">
        <w:rPr>
          <w:rFonts w:eastAsia="Calibri"/>
        </w:rPr>
        <w:t xml:space="preserve"> к реагированию на угрозы возникновения или возникновение чрезвычайных ситуаций (происшествий).</w:t>
      </w:r>
    </w:p>
    <w:p w:rsidR="004551A6" w:rsidRPr="00397F9B" w:rsidRDefault="004551A6" w:rsidP="00571BAD">
      <w:pPr>
        <w:ind w:firstLine="567"/>
        <w:jc w:val="both"/>
        <w:rPr>
          <w:rFonts w:eastAsia="Calibri"/>
        </w:rPr>
      </w:pPr>
      <w:r w:rsidRPr="00397F9B">
        <w:rPr>
          <w:rFonts w:eastAsia="Calibri"/>
        </w:rPr>
        <w:t xml:space="preserve">Планировка и застройка территорий населённых пунктов Нефтекумского </w:t>
      </w:r>
      <w:r w:rsidR="00ED2752">
        <w:rPr>
          <w:rFonts w:eastAsia="Calibri"/>
        </w:rPr>
        <w:t>городского округа</w:t>
      </w:r>
      <w:r w:rsidRPr="00397F9B">
        <w:rPr>
          <w:rFonts w:eastAsia="Calibri"/>
        </w:rPr>
        <w:t xml:space="preserve"> должны осуществляться в соответствии с генеральными планами, учитывающими требования пожарной безопасности, установленные Федеральным законом </w:t>
      </w:r>
      <w:r w:rsidR="00ED2752" w:rsidRPr="00ED2752">
        <w:rPr>
          <w:rFonts w:eastAsia="Calibri"/>
        </w:rPr>
        <w:t xml:space="preserve">от 22.07.2008 </w:t>
      </w:r>
      <w:r w:rsidR="00ED2752">
        <w:rPr>
          <w:rFonts w:eastAsia="Calibri"/>
        </w:rPr>
        <w:t xml:space="preserve">г. </w:t>
      </w:r>
      <w:r w:rsidRPr="00397F9B">
        <w:rPr>
          <w:rFonts w:eastAsia="Calibri"/>
        </w:rPr>
        <w:t>№ 123-ФЗ «Технический регламент о требованиях пожарной безопасности».</w:t>
      </w:r>
    </w:p>
    <w:p w:rsidR="004551A6" w:rsidRPr="00397F9B" w:rsidRDefault="004551A6" w:rsidP="00571BAD">
      <w:pPr>
        <w:ind w:firstLine="567"/>
        <w:jc w:val="both"/>
        <w:rPr>
          <w:rFonts w:eastAsia="Calibri"/>
        </w:rPr>
      </w:pPr>
      <w:r w:rsidRPr="00397F9B">
        <w:rPr>
          <w:rFonts w:eastAsia="Calibri"/>
        </w:rPr>
        <w:t>Повышение оперативности реагирования противопожарных формирований при оказании помощи населению, укрепление их материально-технической базы, совершенствование методов предупреждения и ликвидации техногенных и природных пожаров, в том числе с использованием новых современных технологий и оборудования будет обеспечиваться за счет:</w:t>
      </w:r>
    </w:p>
    <w:p w:rsidR="004551A6" w:rsidRPr="00397F9B" w:rsidRDefault="004551A6" w:rsidP="00571BAD">
      <w:pPr>
        <w:ind w:firstLine="567"/>
        <w:jc w:val="both"/>
        <w:rPr>
          <w:rFonts w:eastAsia="Calibri"/>
        </w:rPr>
      </w:pPr>
      <w:r w:rsidRPr="00397F9B">
        <w:rPr>
          <w:rFonts w:eastAsia="Calibri"/>
        </w:rPr>
        <w:t>увеличения штатной численности противопожарной службы округа, создание новых пожарных подразделений в населенных пунктах автономного округа;</w:t>
      </w:r>
    </w:p>
    <w:p w:rsidR="004551A6" w:rsidRPr="00397F9B" w:rsidRDefault="004551A6" w:rsidP="00571BAD">
      <w:pPr>
        <w:ind w:firstLine="567"/>
        <w:jc w:val="both"/>
        <w:rPr>
          <w:rFonts w:eastAsia="Calibri"/>
        </w:rPr>
      </w:pPr>
      <w:r w:rsidRPr="00397F9B">
        <w:rPr>
          <w:rFonts w:eastAsia="Calibri"/>
        </w:rPr>
        <w:t>строительств</w:t>
      </w:r>
      <w:r w:rsidR="00F43306" w:rsidRPr="00397F9B">
        <w:rPr>
          <w:rFonts w:eastAsia="Calibri"/>
        </w:rPr>
        <w:t>а</w:t>
      </w:r>
      <w:r w:rsidRPr="00397F9B">
        <w:rPr>
          <w:rFonts w:eastAsia="Calibri"/>
        </w:rPr>
        <w:t xml:space="preserve"> пожарных депо;</w:t>
      </w:r>
    </w:p>
    <w:p w:rsidR="004551A6" w:rsidRPr="00397F9B" w:rsidRDefault="004551A6" w:rsidP="00571BAD">
      <w:pPr>
        <w:ind w:firstLine="567"/>
        <w:jc w:val="both"/>
        <w:rPr>
          <w:rFonts w:eastAsia="Calibri"/>
        </w:rPr>
      </w:pPr>
      <w:r w:rsidRPr="00397F9B">
        <w:rPr>
          <w:rFonts w:eastAsia="Calibri"/>
        </w:rPr>
        <w:t>оснащени</w:t>
      </w:r>
      <w:r w:rsidR="00F43306" w:rsidRPr="00397F9B">
        <w:rPr>
          <w:rFonts w:eastAsia="Calibri"/>
        </w:rPr>
        <w:t>я</w:t>
      </w:r>
      <w:r w:rsidRPr="00397F9B">
        <w:rPr>
          <w:rFonts w:eastAsia="Calibri"/>
        </w:rPr>
        <w:t xml:space="preserve"> пожарных частей новой пожарной техникой, оборудованием для газодымозащитной службы.</w:t>
      </w:r>
    </w:p>
    <w:p w:rsidR="004551A6" w:rsidRPr="00397F9B" w:rsidRDefault="004551A6" w:rsidP="00571BAD">
      <w:pPr>
        <w:ind w:firstLine="567"/>
        <w:jc w:val="both"/>
        <w:rPr>
          <w:rFonts w:eastAsia="Calibri"/>
        </w:rPr>
      </w:pPr>
      <w:r w:rsidRPr="00397F9B">
        <w:rPr>
          <w:rFonts w:eastAsia="Calibri"/>
        </w:rPr>
        <w:t xml:space="preserve">На территории Нефтекумского </w:t>
      </w:r>
      <w:r w:rsidR="00ED2752">
        <w:rPr>
          <w:rFonts w:eastAsia="Calibri"/>
        </w:rPr>
        <w:t xml:space="preserve">городского округа </w:t>
      </w:r>
      <w:r w:rsidRPr="00397F9B">
        <w:rPr>
          <w:rFonts w:eastAsia="Calibri"/>
        </w:rPr>
        <w:t>для тушения пожаров и проведения аварийно-спасательных работ дислоцируются следующие подразделения (таблица 6.2.3.1).</w:t>
      </w:r>
    </w:p>
    <w:p w:rsidR="00571BAD" w:rsidRPr="00397F9B" w:rsidRDefault="00571BAD" w:rsidP="004551A6">
      <w:pPr>
        <w:ind w:firstLine="567"/>
        <w:jc w:val="both"/>
        <w:rPr>
          <w:rFonts w:eastAsia="Calibri"/>
        </w:rPr>
      </w:pPr>
    </w:p>
    <w:p w:rsidR="004551A6" w:rsidRPr="00397F9B" w:rsidRDefault="004551A6" w:rsidP="004551A6">
      <w:pPr>
        <w:jc w:val="right"/>
        <w:rPr>
          <w:rFonts w:eastAsia="Calibri"/>
        </w:rPr>
      </w:pPr>
      <w:r w:rsidRPr="00397F9B">
        <w:rPr>
          <w:rFonts w:eastAsia="Calibri"/>
        </w:rPr>
        <w:t>Таблица 6.2.3.1</w:t>
      </w:r>
    </w:p>
    <w:p w:rsidR="004551A6" w:rsidRPr="00397F9B" w:rsidRDefault="004551A6" w:rsidP="004551A6">
      <w:pPr>
        <w:jc w:val="center"/>
        <w:rPr>
          <w:rFonts w:eastAsia="Calibri"/>
        </w:rPr>
      </w:pPr>
      <w:r w:rsidRPr="00397F9B">
        <w:rPr>
          <w:rFonts w:eastAsia="Calibri"/>
        </w:rPr>
        <w:t>Пожарные части, расположенные на территории Нефтекумского городского округа Ставропольского края</w:t>
      </w:r>
    </w:p>
    <w:tbl>
      <w:tblPr>
        <w:tblStyle w:val="a8"/>
        <w:tblW w:w="10703" w:type="dxa"/>
        <w:tblLayout w:type="fixed"/>
        <w:tblLook w:val="04A0"/>
      </w:tblPr>
      <w:tblGrid>
        <w:gridCol w:w="534"/>
        <w:gridCol w:w="3685"/>
        <w:gridCol w:w="1984"/>
        <w:gridCol w:w="3217"/>
        <w:gridCol w:w="1283"/>
      </w:tblGrid>
      <w:tr w:rsidR="00397F9B" w:rsidRPr="00397F9B" w:rsidTr="00070AA9">
        <w:tc>
          <w:tcPr>
            <w:tcW w:w="534" w:type="dxa"/>
            <w:vAlign w:val="center"/>
          </w:tcPr>
          <w:p w:rsidR="004551A6" w:rsidRPr="00397F9B" w:rsidRDefault="004551A6" w:rsidP="005C44F8">
            <w:pPr>
              <w:jc w:val="center"/>
              <w:rPr>
                <w:rFonts w:eastAsia="Calibri"/>
              </w:rPr>
            </w:pPr>
            <w:r w:rsidRPr="00397F9B">
              <w:rPr>
                <w:rFonts w:eastAsia="Calibri"/>
              </w:rPr>
              <w:t>№ п/п</w:t>
            </w:r>
          </w:p>
        </w:tc>
        <w:tc>
          <w:tcPr>
            <w:tcW w:w="3685" w:type="dxa"/>
            <w:vAlign w:val="center"/>
          </w:tcPr>
          <w:p w:rsidR="004551A6" w:rsidRPr="00397F9B" w:rsidRDefault="004551A6" w:rsidP="005C44F8">
            <w:pPr>
              <w:jc w:val="center"/>
              <w:rPr>
                <w:rFonts w:eastAsia="Calibri"/>
              </w:rPr>
            </w:pPr>
            <w:r w:rsidRPr="00397F9B">
              <w:rPr>
                <w:rFonts w:eastAsia="Calibri"/>
              </w:rPr>
              <w:t>Наименование</w:t>
            </w:r>
          </w:p>
          <w:p w:rsidR="004551A6" w:rsidRPr="00397F9B" w:rsidRDefault="004551A6" w:rsidP="005C44F8">
            <w:pPr>
              <w:jc w:val="center"/>
              <w:rPr>
                <w:rFonts w:eastAsia="Calibri"/>
              </w:rPr>
            </w:pPr>
            <w:r w:rsidRPr="00397F9B">
              <w:rPr>
                <w:rFonts w:eastAsia="Calibri"/>
              </w:rPr>
              <w:t>пожарной части</w:t>
            </w:r>
          </w:p>
        </w:tc>
        <w:tc>
          <w:tcPr>
            <w:tcW w:w="1984" w:type="dxa"/>
            <w:vAlign w:val="center"/>
          </w:tcPr>
          <w:p w:rsidR="004551A6" w:rsidRPr="00397F9B" w:rsidRDefault="004551A6" w:rsidP="005C44F8">
            <w:pPr>
              <w:jc w:val="center"/>
              <w:rPr>
                <w:rFonts w:eastAsia="Calibri"/>
              </w:rPr>
            </w:pPr>
            <w:r w:rsidRPr="00397F9B">
              <w:rPr>
                <w:rFonts w:eastAsia="Calibri"/>
              </w:rPr>
              <w:t>Местонахождение пожарной части (населенный пункт)</w:t>
            </w:r>
          </w:p>
        </w:tc>
        <w:tc>
          <w:tcPr>
            <w:tcW w:w="3217" w:type="dxa"/>
            <w:vAlign w:val="center"/>
          </w:tcPr>
          <w:p w:rsidR="004551A6" w:rsidRPr="00397F9B" w:rsidRDefault="004551A6" w:rsidP="005C44F8">
            <w:pPr>
              <w:jc w:val="center"/>
              <w:rPr>
                <w:rFonts w:eastAsia="Calibri"/>
              </w:rPr>
            </w:pPr>
            <w:r w:rsidRPr="00397F9B">
              <w:rPr>
                <w:rFonts w:eastAsia="Calibri"/>
              </w:rPr>
              <w:t>Зона выезда</w:t>
            </w:r>
          </w:p>
          <w:p w:rsidR="004551A6" w:rsidRPr="00397F9B" w:rsidRDefault="004551A6" w:rsidP="005C44F8">
            <w:pPr>
              <w:jc w:val="center"/>
              <w:rPr>
                <w:rFonts w:eastAsia="Calibri"/>
              </w:rPr>
            </w:pPr>
            <w:r w:rsidRPr="00397F9B">
              <w:rPr>
                <w:rFonts w:eastAsia="Calibri"/>
              </w:rPr>
              <w:t>(населенные пункты)</w:t>
            </w:r>
          </w:p>
        </w:tc>
        <w:tc>
          <w:tcPr>
            <w:tcW w:w="1283" w:type="dxa"/>
            <w:vAlign w:val="center"/>
          </w:tcPr>
          <w:p w:rsidR="004551A6" w:rsidRPr="00397F9B" w:rsidRDefault="004551A6" w:rsidP="005C44F8">
            <w:pPr>
              <w:jc w:val="center"/>
              <w:rPr>
                <w:rFonts w:eastAsia="Calibri"/>
              </w:rPr>
            </w:pPr>
            <w:r w:rsidRPr="00397F9B">
              <w:rPr>
                <w:rFonts w:eastAsia="Calibri"/>
              </w:rPr>
              <w:t>Штатная численность</w:t>
            </w:r>
          </w:p>
        </w:tc>
      </w:tr>
      <w:tr w:rsidR="00397F9B" w:rsidRPr="00397F9B" w:rsidTr="00070AA9">
        <w:tc>
          <w:tcPr>
            <w:tcW w:w="10703" w:type="dxa"/>
            <w:gridSpan w:val="5"/>
            <w:vAlign w:val="center"/>
          </w:tcPr>
          <w:p w:rsidR="004551A6" w:rsidRPr="00397F9B" w:rsidRDefault="004551A6" w:rsidP="005C44F8">
            <w:pPr>
              <w:jc w:val="center"/>
              <w:rPr>
                <w:rFonts w:eastAsia="Calibri"/>
              </w:rPr>
            </w:pPr>
            <w:r w:rsidRPr="00397F9B">
              <w:rPr>
                <w:rFonts w:eastAsia="Calibri"/>
              </w:rPr>
              <w:t>Государственная пожарная охрана</w:t>
            </w:r>
          </w:p>
        </w:tc>
      </w:tr>
      <w:tr w:rsidR="00397F9B" w:rsidRPr="00397F9B" w:rsidTr="00070AA9">
        <w:tc>
          <w:tcPr>
            <w:tcW w:w="534" w:type="dxa"/>
            <w:vAlign w:val="center"/>
          </w:tcPr>
          <w:p w:rsidR="004551A6" w:rsidRPr="00397F9B" w:rsidRDefault="004551A6" w:rsidP="005C44F8">
            <w:pPr>
              <w:jc w:val="center"/>
              <w:rPr>
                <w:rFonts w:eastAsia="Calibri"/>
              </w:rPr>
            </w:pPr>
            <w:r w:rsidRPr="00397F9B">
              <w:rPr>
                <w:rFonts w:eastAsia="Calibri"/>
              </w:rPr>
              <w:t>1</w:t>
            </w:r>
          </w:p>
        </w:tc>
        <w:tc>
          <w:tcPr>
            <w:tcW w:w="3685" w:type="dxa"/>
            <w:vAlign w:val="center"/>
          </w:tcPr>
          <w:p w:rsidR="004551A6" w:rsidRPr="00397F9B" w:rsidRDefault="004551A6" w:rsidP="005C44F8">
            <w:pPr>
              <w:rPr>
                <w:rFonts w:eastAsia="Calibri"/>
              </w:rPr>
            </w:pPr>
            <w:r w:rsidRPr="00397F9B">
              <w:rPr>
                <w:rFonts w:eastAsia="Calibri"/>
              </w:rPr>
              <w:t>66 ПСЧ 4 ПСО ФПС Главного управления МЧС России по Ставропольскому краю, г. Нефтекумск</w:t>
            </w:r>
          </w:p>
        </w:tc>
        <w:tc>
          <w:tcPr>
            <w:tcW w:w="1984" w:type="dxa"/>
            <w:vAlign w:val="center"/>
          </w:tcPr>
          <w:p w:rsidR="004551A6" w:rsidRPr="00397F9B" w:rsidRDefault="004551A6" w:rsidP="005C44F8">
            <w:pPr>
              <w:jc w:val="center"/>
              <w:rPr>
                <w:rFonts w:eastAsia="Calibri"/>
              </w:rPr>
            </w:pPr>
            <w:r w:rsidRPr="00397F9B">
              <w:rPr>
                <w:rFonts w:eastAsia="Calibri"/>
              </w:rPr>
              <w:t>г. Нефтекумск</w:t>
            </w:r>
          </w:p>
        </w:tc>
        <w:tc>
          <w:tcPr>
            <w:tcW w:w="3217" w:type="dxa"/>
            <w:vAlign w:val="center"/>
          </w:tcPr>
          <w:p w:rsidR="004551A6" w:rsidRPr="00397F9B" w:rsidRDefault="004551A6" w:rsidP="005C44F8">
            <w:pPr>
              <w:rPr>
                <w:rFonts w:eastAsia="Calibri"/>
              </w:rPr>
            </w:pPr>
            <w:r w:rsidRPr="00397F9B">
              <w:rPr>
                <w:rFonts w:eastAsia="Calibri"/>
              </w:rPr>
              <w:t>Нефтекумский городской округ</w:t>
            </w:r>
          </w:p>
        </w:tc>
        <w:tc>
          <w:tcPr>
            <w:tcW w:w="1283" w:type="dxa"/>
            <w:vAlign w:val="center"/>
          </w:tcPr>
          <w:p w:rsidR="004551A6" w:rsidRPr="00397F9B" w:rsidRDefault="004551A6" w:rsidP="005C44F8">
            <w:pPr>
              <w:jc w:val="center"/>
              <w:rPr>
                <w:rFonts w:eastAsia="Calibri"/>
              </w:rPr>
            </w:pPr>
            <w:r w:rsidRPr="00397F9B">
              <w:rPr>
                <w:rFonts w:eastAsia="Calibri"/>
              </w:rPr>
              <w:t>н/д</w:t>
            </w:r>
          </w:p>
        </w:tc>
      </w:tr>
      <w:tr w:rsidR="00397F9B" w:rsidRPr="00397F9B" w:rsidTr="00070AA9">
        <w:tc>
          <w:tcPr>
            <w:tcW w:w="10703" w:type="dxa"/>
            <w:gridSpan w:val="5"/>
            <w:vAlign w:val="center"/>
          </w:tcPr>
          <w:p w:rsidR="004551A6" w:rsidRPr="00397F9B" w:rsidRDefault="004551A6" w:rsidP="005C44F8">
            <w:pPr>
              <w:jc w:val="center"/>
              <w:rPr>
                <w:rFonts w:eastAsia="Calibri"/>
              </w:rPr>
            </w:pPr>
            <w:r w:rsidRPr="00397F9B">
              <w:rPr>
                <w:rFonts w:eastAsia="Calibri"/>
              </w:rPr>
              <w:t>Противопожарная служба Ставропольского края</w:t>
            </w:r>
          </w:p>
        </w:tc>
      </w:tr>
      <w:tr w:rsidR="004551A6" w:rsidRPr="00397F9B" w:rsidTr="00070AA9">
        <w:tc>
          <w:tcPr>
            <w:tcW w:w="534" w:type="dxa"/>
            <w:vAlign w:val="center"/>
          </w:tcPr>
          <w:p w:rsidR="004551A6" w:rsidRPr="00397F9B" w:rsidRDefault="004551A6" w:rsidP="005C44F8">
            <w:pPr>
              <w:jc w:val="center"/>
              <w:rPr>
                <w:rFonts w:eastAsia="Calibri"/>
              </w:rPr>
            </w:pPr>
            <w:r w:rsidRPr="00397F9B">
              <w:rPr>
                <w:rFonts w:eastAsia="Calibri"/>
              </w:rPr>
              <w:t>1</w:t>
            </w:r>
          </w:p>
        </w:tc>
        <w:tc>
          <w:tcPr>
            <w:tcW w:w="3685" w:type="dxa"/>
            <w:vAlign w:val="center"/>
          </w:tcPr>
          <w:p w:rsidR="004551A6" w:rsidRPr="00397F9B" w:rsidRDefault="004551A6" w:rsidP="005C44F8">
            <w:pPr>
              <w:rPr>
                <w:rFonts w:eastAsia="Calibri"/>
              </w:rPr>
            </w:pPr>
            <w:r w:rsidRPr="00397F9B">
              <w:rPr>
                <w:rFonts w:eastAsia="Calibri"/>
              </w:rPr>
              <w:t>102-я пожарная часть Филиал государственного казенного учреждения «Противопожарная и аварийно-спасательная служба Ставропольского края» – «Противопожарная служба Ставропольского края»</w:t>
            </w:r>
          </w:p>
        </w:tc>
        <w:tc>
          <w:tcPr>
            <w:tcW w:w="1984" w:type="dxa"/>
            <w:vAlign w:val="center"/>
          </w:tcPr>
          <w:p w:rsidR="004551A6" w:rsidRPr="00397F9B" w:rsidRDefault="004551A6" w:rsidP="005C44F8">
            <w:pPr>
              <w:jc w:val="center"/>
              <w:rPr>
                <w:rFonts w:eastAsia="Calibri"/>
              </w:rPr>
            </w:pPr>
            <w:r w:rsidRPr="00397F9B">
              <w:rPr>
                <w:shd w:val="clear" w:color="auto" w:fill="FFFFFF"/>
              </w:rPr>
              <w:t>пос. Затеречный, ул. Школьная, 2Г</w:t>
            </w:r>
          </w:p>
        </w:tc>
        <w:tc>
          <w:tcPr>
            <w:tcW w:w="3217" w:type="dxa"/>
            <w:vAlign w:val="center"/>
          </w:tcPr>
          <w:p w:rsidR="004551A6" w:rsidRPr="00397F9B" w:rsidRDefault="004551A6" w:rsidP="004551A6">
            <w:pPr>
              <w:rPr>
                <w:rFonts w:eastAsia="Calibri"/>
              </w:rPr>
            </w:pPr>
            <w:r w:rsidRPr="00397F9B">
              <w:rPr>
                <w:rFonts w:eastAsia="Calibri"/>
              </w:rPr>
              <w:t>Нефтекумский городской округ</w:t>
            </w:r>
          </w:p>
        </w:tc>
        <w:tc>
          <w:tcPr>
            <w:tcW w:w="1283" w:type="dxa"/>
            <w:vAlign w:val="center"/>
          </w:tcPr>
          <w:p w:rsidR="004551A6" w:rsidRPr="00397F9B" w:rsidRDefault="004551A6" w:rsidP="005C44F8">
            <w:pPr>
              <w:jc w:val="center"/>
              <w:rPr>
                <w:rFonts w:eastAsia="Calibri"/>
              </w:rPr>
            </w:pPr>
            <w:r w:rsidRPr="00397F9B">
              <w:rPr>
                <w:rFonts w:eastAsia="Calibri"/>
              </w:rPr>
              <w:t>н/д</w:t>
            </w:r>
          </w:p>
        </w:tc>
      </w:tr>
    </w:tbl>
    <w:p w:rsidR="004551A6" w:rsidRPr="00397F9B" w:rsidRDefault="004551A6" w:rsidP="004551A6">
      <w:pPr>
        <w:ind w:firstLine="709"/>
        <w:jc w:val="both"/>
      </w:pPr>
    </w:p>
    <w:p w:rsidR="004551A6" w:rsidRPr="00397F9B" w:rsidRDefault="00E64482" w:rsidP="00E64482">
      <w:pPr>
        <w:autoSpaceDE w:val="0"/>
        <w:autoSpaceDN w:val="0"/>
        <w:adjustRightInd w:val="0"/>
        <w:ind w:firstLine="567"/>
        <w:jc w:val="both"/>
      </w:pPr>
      <w:r w:rsidRPr="00397F9B">
        <w:t>Д</w:t>
      </w:r>
      <w:r w:rsidR="004551A6" w:rsidRPr="00397F9B">
        <w:t>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20 минут.</w:t>
      </w:r>
    </w:p>
    <w:p w:rsidR="004551A6" w:rsidRPr="00397F9B" w:rsidRDefault="004551A6" w:rsidP="00E64482">
      <w:pPr>
        <w:autoSpaceDE w:val="0"/>
        <w:autoSpaceDN w:val="0"/>
        <w:adjustRightInd w:val="0"/>
        <w:ind w:firstLine="567"/>
        <w:jc w:val="both"/>
      </w:pPr>
      <w:r w:rsidRPr="00397F9B">
        <w:t>В соответствии с СП 8.13130.2009 «Требования пожарной безопасности к наружному противопожарному водоснабжению» необходимо предусмотреть оборудование подъездов с твердым покрытием к водоёмам, расположенным в границах городского округа для забора воды в целях пожаротушения, а также устройство водоводов с монтажом на них пожарных гидрантов и обустройство пожарных водоёмов на территориях, не обеспеченных водой для целей пожаротушения.</w:t>
      </w:r>
    </w:p>
    <w:p w:rsidR="00CB2D70" w:rsidRPr="00397F9B" w:rsidRDefault="00CB2D70">
      <w:pPr>
        <w:ind w:firstLine="567"/>
        <w:jc w:val="both"/>
      </w:pPr>
    </w:p>
    <w:p w:rsidR="00CB2D70" w:rsidRPr="00397F9B" w:rsidRDefault="004C71E0">
      <w:pPr>
        <w:jc w:val="center"/>
        <w:rPr>
          <w:b/>
        </w:rPr>
      </w:pPr>
      <w:r w:rsidRPr="00397F9B">
        <w:rPr>
          <w:b/>
        </w:rPr>
        <w:t>VII</w:t>
      </w:r>
      <w:r w:rsidR="00571BAD" w:rsidRPr="00397F9B">
        <w:rPr>
          <w:b/>
        </w:rPr>
        <w:t>.</w:t>
      </w:r>
      <w:r w:rsidRPr="00397F9B">
        <w:rPr>
          <w:b/>
        </w:rPr>
        <w:t xml:space="preserve"> Обоснование выбранного варианта размещения объектов местного значения </w:t>
      </w:r>
      <w:r w:rsidR="0011220E" w:rsidRPr="00397F9B">
        <w:rPr>
          <w:b/>
        </w:rPr>
        <w:t>Нефтекумского</w:t>
      </w:r>
      <w:r w:rsidRPr="00397F9B">
        <w:rPr>
          <w:b/>
        </w:rPr>
        <w:t xml:space="preserve"> городского округа на основе анализа использования территорий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p>
    <w:p w:rsidR="00CB2D70" w:rsidRPr="00397F9B" w:rsidRDefault="00CB2D70">
      <w:pPr>
        <w:jc w:val="center"/>
        <w:rPr>
          <w:b/>
        </w:rPr>
      </w:pPr>
    </w:p>
    <w:p w:rsidR="00CB2D70" w:rsidRPr="00397F9B" w:rsidRDefault="004C71E0">
      <w:pPr>
        <w:jc w:val="center"/>
        <w:rPr>
          <w:b/>
        </w:rPr>
      </w:pPr>
      <w:r w:rsidRPr="00397F9B">
        <w:rPr>
          <w:b/>
        </w:rPr>
        <w:t>7.1</w:t>
      </w:r>
      <w:r w:rsidR="00571BAD" w:rsidRPr="00397F9B">
        <w:rPr>
          <w:b/>
        </w:rPr>
        <w:t>.</w:t>
      </w:r>
      <w:r w:rsidRPr="00397F9B">
        <w:rPr>
          <w:b/>
        </w:rPr>
        <w:t xml:space="preserve"> Планировочная организация территории</w:t>
      </w:r>
    </w:p>
    <w:p w:rsidR="00CB2D70" w:rsidRPr="00397F9B" w:rsidRDefault="00CB2D70">
      <w:pPr>
        <w:ind w:firstLine="567"/>
        <w:jc w:val="both"/>
        <w:rPr>
          <w:b/>
        </w:rPr>
      </w:pPr>
    </w:p>
    <w:p w:rsidR="00CB2D70" w:rsidRPr="00397F9B" w:rsidRDefault="004C71E0">
      <w:pPr>
        <w:ind w:firstLine="567"/>
        <w:jc w:val="both"/>
      </w:pPr>
      <w:r w:rsidRPr="00397F9B">
        <w:t xml:space="preserve">Проведенный анализ сложившейся территориальной дислокации населенных пунктов и перспектив социально-экономического развития городского округа позволил определить перспективную планировочную структуру </w:t>
      </w:r>
      <w:r w:rsidR="0011220E" w:rsidRPr="00397F9B">
        <w:t>Нефтекумского</w:t>
      </w:r>
      <w:r w:rsidRPr="00397F9B">
        <w:t xml:space="preserve"> городского округа: в связи с географическим положением г. </w:t>
      </w:r>
      <w:r w:rsidR="00DE214A" w:rsidRPr="00397F9B">
        <w:t>Нефтекумска</w:t>
      </w:r>
      <w:r w:rsidRPr="00397F9B">
        <w:t xml:space="preserve"> в </w:t>
      </w:r>
      <w:r w:rsidR="00DE214A" w:rsidRPr="00397F9B">
        <w:t>северо</w:t>
      </w:r>
      <w:r w:rsidRPr="00397F9B">
        <w:t>-западной части</w:t>
      </w:r>
      <w:r w:rsidR="00DE214A" w:rsidRPr="00397F9B">
        <w:t xml:space="preserve"> городского округа</w:t>
      </w:r>
      <w:r w:rsidRPr="00397F9B">
        <w:t xml:space="preserve"> и удаленности некоторых сельских территорий от него возникает необходимость формирования в восточной части территории района районного подцентра, на роль которого, в силу своего географического положения и социально-экономического потенциала может претендовать т</w:t>
      </w:r>
      <w:r w:rsidR="00DE214A" w:rsidRPr="00397F9B">
        <w:t>ри населенных пункта</w:t>
      </w:r>
      <w:r w:rsidRPr="00397F9B">
        <w:t>.</w:t>
      </w:r>
    </w:p>
    <w:p w:rsidR="00CB2D70" w:rsidRPr="00397F9B" w:rsidRDefault="004C71E0">
      <w:pPr>
        <w:ind w:firstLine="567"/>
        <w:jc w:val="both"/>
      </w:pPr>
      <w:r w:rsidRPr="00397F9B">
        <w:t xml:space="preserve">Город </w:t>
      </w:r>
      <w:r w:rsidR="00DE214A" w:rsidRPr="00397F9B">
        <w:t>Неф</w:t>
      </w:r>
      <w:r w:rsidR="00571BAD" w:rsidRPr="00397F9B">
        <w:t>т</w:t>
      </w:r>
      <w:r w:rsidR="00DE214A" w:rsidRPr="00397F9B">
        <w:t>екумск</w:t>
      </w:r>
      <w:r w:rsidRPr="00397F9B">
        <w:t xml:space="preserve"> в перспективной системе расселения остается центром </w:t>
      </w:r>
      <w:r w:rsidR="00DE214A" w:rsidRPr="00397F9B">
        <w:t>Нефтекумской</w:t>
      </w:r>
      <w:r w:rsidRPr="00397F9B">
        <w:t xml:space="preserve"> локальной системы расселения, должен иметь на своей территории полный комплекс объектов социально-культурного обслуживания, в т.ч. периодического и эпизодического обслуживания.</w:t>
      </w:r>
    </w:p>
    <w:p w:rsidR="00CB2D70" w:rsidRPr="00397F9B" w:rsidRDefault="004C71E0">
      <w:pPr>
        <w:ind w:firstLine="567"/>
        <w:jc w:val="both"/>
      </w:pPr>
      <w:r w:rsidRPr="00397F9B">
        <w:t xml:space="preserve">Системы расселения более низкого ранга будут формироваться по территориальным отделам </w:t>
      </w:r>
    </w:p>
    <w:p w:rsidR="00CB2D70" w:rsidRPr="00397F9B" w:rsidRDefault="004C71E0">
      <w:pPr>
        <w:ind w:firstLine="567"/>
        <w:jc w:val="both"/>
      </w:pPr>
      <w:r w:rsidRPr="00397F9B">
        <w:t>Местные (локальные) центры – крупнейшие населенные пункты территориальных отделов. В этих центрах необходим набор учреждений повседневного пользования.</w:t>
      </w:r>
    </w:p>
    <w:p w:rsidR="00CB2D70" w:rsidRPr="00397F9B" w:rsidRDefault="004C71E0">
      <w:pPr>
        <w:ind w:firstLine="567"/>
        <w:jc w:val="both"/>
      </w:pPr>
      <w:r w:rsidRPr="00397F9B">
        <w:t>Для отдельных сельских населенных пунктов, численность населения которых не достигло величины, необходимой для организации в их пределах рационально функционирующих центров обслуживания, полноценное обеспечение населения услугами повседневного спроса необходимо предусматривать за счет организации передвижных форм обслуживания.</w:t>
      </w:r>
    </w:p>
    <w:p w:rsidR="00CB2D70" w:rsidRPr="00397F9B" w:rsidRDefault="004C71E0">
      <w:pPr>
        <w:ind w:firstLine="567"/>
        <w:jc w:val="both"/>
      </w:pPr>
      <w:r w:rsidRPr="00397F9B">
        <w:t xml:space="preserve">Проектные предложения предусматривают также совершенствование и развитие </w:t>
      </w:r>
      <w:r w:rsidR="00DE214A" w:rsidRPr="00397F9B">
        <w:t>Нефтекумской</w:t>
      </w:r>
      <w:r w:rsidRPr="00397F9B">
        <w:t xml:space="preserve"> системы расселения путем дальнейшего формирования опорной сети населенных пунктов</w:t>
      </w:r>
      <w:r w:rsidR="00571BAD" w:rsidRPr="00397F9B">
        <w:t xml:space="preserve"> </w:t>
      </w:r>
      <w:r w:rsidRPr="00397F9B">
        <w:t>за счет:</w:t>
      </w:r>
    </w:p>
    <w:p w:rsidR="00CB2D70" w:rsidRPr="00397F9B" w:rsidRDefault="004C71E0">
      <w:pPr>
        <w:ind w:firstLine="567"/>
        <w:jc w:val="both"/>
      </w:pPr>
      <w:r w:rsidRPr="00397F9B">
        <w:t xml:space="preserve">г. </w:t>
      </w:r>
      <w:r w:rsidR="00DE214A" w:rsidRPr="00397F9B">
        <w:t>Нефтекумск</w:t>
      </w:r>
      <w:r w:rsidRPr="00397F9B">
        <w:t xml:space="preserve"> – планировочного центра;</w:t>
      </w:r>
    </w:p>
    <w:p w:rsidR="00CB2D70" w:rsidRPr="00397F9B" w:rsidRDefault="004C71E0">
      <w:pPr>
        <w:ind w:firstLine="567"/>
        <w:jc w:val="both"/>
      </w:pPr>
      <w:r w:rsidRPr="00397F9B">
        <w:t>планировочны</w:t>
      </w:r>
      <w:r w:rsidR="00DE214A" w:rsidRPr="00397F9B">
        <w:t>е</w:t>
      </w:r>
      <w:r w:rsidRPr="00397F9B">
        <w:t xml:space="preserve"> подцентр</w:t>
      </w:r>
      <w:r w:rsidR="00DE214A" w:rsidRPr="00397F9B">
        <w:t>ы</w:t>
      </w:r>
      <w:r w:rsidRPr="00397F9B">
        <w:t>;</w:t>
      </w:r>
    </w:p>
    <w:p w:rsidR="00CB2D70" w:rsidRPr="00397F9B" w:rsidRDefault="004C71E0">
      <w:pPr>
        <w:ind w:firstLine="567"/>
        <w:jc w:val="both"/>
      </w:pPr>
      <w:r w:rsidRPr="00397F9B">
        <w:t>локальных центров – крупнейших населенных пунктов территориальных отделов;</w:t>
      </w:r>
    </w:p>
    <w:p w:rsidR="00CB2D70" w:rsidRPr="00397F9B" w:rsidRDefault="004C71E0">
      <w:pPr>
        <w:ind w:firstLine="567"/>
        <w:jc w:val="both"/>
      </w:pPr>
      <w:r w:rsidRPr="00397F9B">
        <w:t>совершенствования транспортной сети: реконструкции и модернизации автомобильных дорог, строительства новых автомобильных дорог и улучшения их качества;</w:t>
      </w:r>
    </w:p>
    <w:p w:rsidR="00CB2D70" w:rsidRPr="00397F9B" w:rsidRDefault="004C71E0">
      <w:pPr>
        <w:ind w:firstLine="567"/>
        <w:jc w:val="both"/>
      </w:pPr>
      <w:r w:rsidRPr="00397F9B">
        <w:t>развитие экономической подсистемы городского округа, развития функций по социально-культурному обслуживанию населения.</w:t>
      </w:r>
    </w:p>
    <w:p w:rsidR="00DE214A" w:rsidRPr="00397F9B" w:rsidRDefault="00DE214A">
      <w:pPr>
        <w:jc w:val="center"/>
        <w:rPr>
          <w:b/>
        </w:rPr>
      </w:pPr>
    </w:p>
    <w:p w:rsidR="00CB2D70" w:rsidRPr="00397F9B" w:rsidRDefault="004C71E0">
      <w:pPr>
        <w:jc w:val="center"/>
        <w:rPr>
          <w:b/>
        </w:rPr>
      </w:pPr>
      <w:r w:rsidRPr="00397F9B">
        <w:rPr>
          <w:b/>
        </w:rPr>
        <w:t>7.2</w:t>
      </w:r>
      <w:r w:rsidR="0027320B" w:rsidRPr="00397F9B">
        <w:rPr>
          <w:b/>
        </w:rPr>
        <w:t>.</w:t>
      </w:r>
      <w:r w:rsidRPr="00397F9B">
        <w:rPr>
          <w:b/>
        </w:rPr>
        <w:t xml:space="preserve"> Экономическое развитие</w:t>
      </w:r>
    </w:p>
    <w:p w:rsidR="00CB2D70" w:rsidRPr="00397F9B" w:rsidRDefault="00CB2D70">
      <w:pPr>
        <w:jc w:val="center"/>
        <w:rPr>
          <w:b/>
        </w:rPr>
      </w:pPr>
    </w:p>
    <w:p w:rsidR="00CB2D70" w:rsidRPr="00397F9B" w:rsidRDefault="004C71E0">
      <w:pPr>
        <w:ind w:firstLine="567"/>
        <w:jc w:val="both"/>
      </w:pPr>
      <w:r w:rsidRPr="00397F9B">
        <w:t xml:space="preserve">В соответствии с положениями пункта 5.2 части 5 статьи 9 Градостроительного кодекса Российской Федерации 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Основным документом стратегического планирования в </w:t>
      </w:r>
      <w:r w:rsidR="0011220E" w:rsidRPr="00397F9B">
        <w:t>Нефтекумском</w:t>
      </w:r>
      <w:r w:rsidRPr="00397F9B">
        <w:t xml:space="preserve"> городском округе Ставропольского края является Стратегия социально-экономического развития </w:t>
      </w:r>
      <w:r w:rsidR="0011220E" w:rsidRPr="00397F9B">
        <w:t>Нефтекумского</w:t>
      </w:r>
      <w:r w:rsidRPr="00397F9B">
        <w:t xml:space="preserve"> городского округа Ставропольского края до 2035 г., утвержденная решением Думы </w:t>
      </w:r>
      <w:r w:rsidR="0011220E" w:rsidRPr="00397F9B">
        <w:t>Нефтекумского</w:t>
      </w:r>
      <w:r w:rsidRPr="00397F9B">
        <w:t xml:space="preserve"> городского округа Ставропольского края о т 21.01.2020 г. № 255. Основные направления экономического развития </w:t>
      </w:r>
      <w:r w:rsidR="0011220E" w:rsidRPr="00397F9B">
        <w:t>Нефтекумского</w:t>
      </w:r>
      <w:r w:rsidRPr="00397F9B">
        <w:t xml:space="preserve"> городского округа сгруппированы по отраслям:</w:t>
      </w:r>
    </w:p>
    <w:p w:rsidR="00CB2D70" w:rsidRPr="00397F9B" w:rsidRDefault="004C71E0">
      <w:pPr>
        <w:ind w:firstLine="567"/>
        <w:jc w:val="both"/>
      </w:pPr>
      <w:r w:rsidRPr="00397F9B">
        <w:rPr>
          <w:b/>
        </w:rPr>
        <w:t>Агропромышленный комплекс.</w:t>
      </w:r>
      <w:r w:rsidRPr="00397F9B">
        <w:t xml:space="preserve"> Основные направления стратегии развития агропромышленного комплекса округа:</w:t>
      </w:r>
    </w:p>
    <w:p w:rsidR="00CB2D70" w:rsidRPr="00397F9B" w:rsidRDefault="0027320B" w:rsidP="0027320B">
      <w:pPr>
        <w:ind w:firstLine="567"/>
      </w:pPr>
      <w:r w:rsidRPr="00397F9B">
        <w:t xml:space="preserve">1) </w:t>
      </w:r>
      <w:r w:rsidR="004C71E0" w:rsidRPr="00397F9B">
        <w:t>В области увеличения объемов производства основных видов сельскохозяйственной продукции и организации производства качественных продуктов питания необходимо:</w:t>
      </w:r>
    </w:p>
    <w:p w:rsidR="00CB2D70" w:rsidRPr="00397F9B" w:rsidRDefault="004C71E0">
      <w:pPr>
        <w:ind w:firstLine="567"/>
        <w:jc w:val="both"/>
      </w:pPr>
      <w:r w:rsidRPr="00397F9B">
        <w:t xml:space="preserve">за счет проведения работы по планомерной сортосмене посевного материала, путем использования новых высокоурожайных сортов и гибридов, применения новых прогрессивных энергосберегающих технологий, увеличения площади, засеваемой элитными семенами, повысить урожайность основных видов сельскохозяйственных культур не менее чем на 5 </w:t>
      </w:r>
      <w:r w:rsidR="009E558E" w:rsidRPr="00397F9B">
        <w:t>%</w:t>
      </w:r>
      <w:r w:rsidRPr="00397F9B">
        <w:t>;</w:t>
      </w:r>
    </w:p>
    <w:p w:rsidR="00CB2D70" w:rsidRPr="00397F9B" w:rsidRDefault="004C71E0">
      <w:pPr>
        <w:ind w:firstLine="567"/>
        <w:jc w:val="both"/>
      </w:pPr>
      <w:r w:rsidRPr="00397F9B">
        <w:t>развитие производства овощей, в том числе в закрытом грунте. Довести объем производства овощей до 50 тыс. тонн;</w:t>
      </w:r>
    </w:p>
    <w:p w:rsidR="00CB2D70" w:rsidRPr="00397F9B" w:rsidRDefault="004C71E0">
      <w:pPr>
        <w:ind w:firstLine="567"/>
        <w:jc w:val="both"/>
      </w:pPr>
      <w:r w:rsidRPr="00397F9B">
        <w:t>увеличить производство плодово-ягодной продукции в 2,0 раза (до 100 тонн) за счет внедр</w:t>
      </w:r>
      <w:r w:rsidR="00F43306" w:rsidRPr="00397F9B">
        <w:t>ен</w:t>
      </w:r>
      <w:r w:rsidRPr="00397F9B">
        <w:t>ия новых сортов и технологий по выращиванию земляники, расширения площадей;</w:t>
      </w:r>
    </w:p>
    <w:p w:rsidR="00CB2D70" w:rsidRPr="00397F9B" w:rsidRDefault="004C71E0">
      <w:pPr>
        <w:ind w:firstLine="567"/>
        <w:jc w:val="both"/>
      </w:pPr>
      <w:r w:rsidRPr="00397F9B">
        <w:t>продолжить увеличение развития отрасли садоводства и довести площадь садов на предприятиях АПК до 150 га. При формировании нового сада использовать районированные, интенсивные, устойчивые к заболеваниям сорта плодовых деревьев, и применять капельное орошение;</w:t>
      </w:r>
    </w:p>
    <w:p w:rsidR="00CB2D70" w:rsidRPr="00397F9B" w:rsidRDefault="004C71E0">
      <w:pPr>
        <w:ind w:firstLine="567"/>
        <w:jc w:val="both"/>
      </w:pPr>
      <w:r w:rsidRPr="00397F9B">
        <w:t>способствовать восстановлению потенциала отрасли животноводства в сельхозпредприятиях, увеличению количества высокопродуктивного поголовья сельскохозяйственных животных;</w:t>
      </w:r>
    </w:p>
    <w:p w:rsidR="00CB2D70" w:rsidRPr="00397F9B" w:rsidRDefault="004C71E0">
      <w:pPr>
        <w:ind w:firstLine="567"/>
        <w:jc w:val="both"/>
      </w:pPr>
      <w:r w:rsidRPr="00397F9B">
        <w:t>способствовать развитию сети заготовительных, снабженческо-сбытовых, перерабатывающих и кредитных сельскохозяйственных потребительских кооперативов.</w:t>
      </w:r>
    </w:p>
    <w:p w:rsidR="00CB2D70" w:rsidRPr="00397F9B" w:rsidRDefault="0027320B">
      <w:pPr>
        <w:ind w:firstLine="567"/>
        <w:jc w:val="both"/>
      </w:pPr>
      <w:r w:rsidRPr="00397F9B">
        <w:t xml:space="preserve">2) </w:t>
      </w:r>
      <w:r w:rsidR="004C71E0" w:rsidRPr="00397F9B">
        <w:t>В области укрепления материально-технической базы и финансового положения сельскохозяйственных предприятий необходимо:</w:t>
      </w:r>
    </w:p>
    <w:p w:rsidR="00CB2D70" w:rsidRPr="00397F9B" w:rsidRDefault="004C71E0">
      <w:pPr>
        <w:ind w:firstLine="567"/>
        <w:jc w:val="both"/>
      </w:pPr>
      <w:r w:rsidRPr="00397F9B">
        <w:t>оказывать содействие сельхозтоваропроизводителям в получении государственной поддержки;</w:t>
      </w:r>
    </w:p>
    <w:p w:rsidR="00CB2D70" w:rsidRPr="00397F9B" w:rsidRDefault="004C71E0">
      <w:pPr>
        <w:ind w:firstLine="567"/>
        <w:jc w:val="both"/>
      </w:pPr>
      <w:r w:rsidRPr="00397F9B">
        <w:t>способствовать расширению рынков сбыта сельхозпродукции, производимой на терри</w:t>
      </w:r>
      <w:r w:rsidR="00F43306" w:rsidRPr="00397F9B">
        <w:t>т</w:t>
      </w:r>
      <w:r w:rsidRPr="00397F9B">
        <w:t>ории округа, посредством привлечения к участию в выставках, ярмарках и конкурсах различного уровня;</w:t>
      </w:r>
    </w:p>
    <w:p w:rsidR="00CB2D70" w:rsidRPr="00397F9B" w:rsidRDefault="004C71E0">
      <w:pPr>
        <w:ind w:firstLine="567"/>
        <w:jc w:val="both"/>
      </w:pPr>
      <w:r w:rsidRPr="00397F9B">
        <w:t>продолжить работу по оказанию содействия по внедрению новых, в том числе инновационных технологий возделывания сельскохозяйственных культур и использования энергосберегающей, высокопроизводительной техники;</w:t>
      </w:r>
    </w:p>
    <w:p w:rsidR="00CB2D70" w:rsidRPr="00397F9B" w:rsidRDefault="004C71E0">
      <w:pPr>
        <w:ind w:firstLine="567"/>
        <w:jc w:val="both"/>
      </w:pPr>
      <w:r w:rsidRPr="00397F9B">
        <w:t>проводить мониторинг производственно-финансовой деятельности сельскохозяйственных предприятий.</w:t>
      </w:r>
    </w:p>
    <w:p w:rsidR="00CB2D70" w:rsidRPr="00397F9B" w:rsidRDefault="0027320B">
      <w:pPr>
        <w:ind w:firstLine="567"/>
        <w:jc w:val="both"/>
      </w:pPr>
      <w:r w:rsidRPr="00397F9B">
        <w:t xml:space="preserve">3) </w:t>
      </w:r>
      <w:r w:rsidR="004C71E0" w:rsidRPr="00397F9B">
        <w:t>В области сохранения и повышения плодородия почв необходимо:</w:t>
      </w:r>
    </w:p>
    <w:p w:rsidR="00CB2D70" w:rsidRPr="00397F9B" w:rsidRDefault="004C71E0">
      <w:pPr>
        <w:ind w:firstLine="567"/>
        <w:jc w:val="both"/>
      </w:pPr>
      <w:r w:rsidRPr="00397F9B">
        <w:t>способствовать проведению необходимого комплекса агрохимических, гидро</w:t>
      </w:r>
      <w:r w:rsidR="00F43306" w:rsidRPr="00397F9B">
        <w:t xml:space="preserve"> </w:t>
      </w:r>
      <w:r w:rsidRPr="00397F9B">
        <w:t>мелиоративных, лесозащитных мероприятий;</w:t>
      </w:r>
    </w:p>
    <w:p w:rsidR="00CB2D70" w:rsidRPr="00397F9B" w:rsidRDefault="004C71E0">
      <w:pPr>
        <w:ind w:firstLine="567"/>
        <w:jc w:val="both"/>
      </w:pPr>
      <w:r w:rsidRPr="00397F9B">
        <w:t xml:space="preserve">обеспечить ежегодное внесение на посевную площадь хозяйств всех категорий минеральных удобрений в количестве 5,5 тыс. тонн действующего вещества с обязательной заделкой в почву измельченной соломы и других растительных остатков на 100 </w:t>
      </w:r>
      <w:r w:rsidR="009E558E" w:rsidRPr="00397F9B">
        <w:t>%</w:t>
      </w:r>
      <w:r w:rsidRPr="00397F9B">
        <w:t xml:space="preserve"> площади.</w:t>
      </w:r>
    </w:p>
    <w:p w:rsidR="00CB2D70" w:rsidRPr="00397F9B" w:rsidRDefault="0027320B">
      <w:pPr>
        <w:ind w:firstLine="567"/>
        <w:jc w:val="both"/>
      </w:pPr>
      <w:r w:rsidRPr="00397F9B">
        <w:t xml:space="preserve">4) </w:t>
      </w:r>
      <w:r w:rsidR="004C71E0" w:rsidRPr="00397F9B">
        <w:t>В области привлечения инвесторов для реализации проектов необходимо:</w:t>
      </w:r>
    </w:p>
    <w:p w:rsidR="00CB2D70" w:rsidRPr="00397F9B" w:rsidRDefault="004C71E0">
      <w:pPr>
        <w:ind w:firstLine="567"/>
        <w:jc w:val="both"/>
      </w:pPr>
      <w:r w:rsidRPr="00397F9B">
        <w:t>содействовать реализации уже действующих инвестиционных проектов, находящихся на разных этапах завершения;</w:t>
      </w:r>
    </w:p>
    <w:p w:rsidR="00CB2D70" w:rsidRPr="00397F9B" w:rsidRDefault="004C71E0">
      <w:pPr>
        <w:ind w:firstLine="567"/>
        <w:jc w:val="both"/>
      </w:pPr>
      <w:r w:rsidRPr="00397F9B">
        <w:t>способствовать привлечению инвесторов для организации производств по переработке сельскохозяйственного сырья.</w:t>
      </w:r>
    </w:p>
    <w:p w:rsidR="00CB2D70" w:rsidRPr="00397F9B" w:rsidRDefault="0027320B">
      <w:pPr>
        <w:ind w:firstLine="567"/>
        <w:jc w:val="both"/>
      </w:pPr>
      <w:r w:rsidRPr="00397F9B">
        <w:t xml:space="preserve">5) </w:t>
      </w:r>
      <w:r w:rsidR="004C71E0" w:rsidRPr="00397F9B">
        <w:t xml:space="preserve">В области реализации регионального проекта «Экспорт продукции агропромышленного комплекса» предполагается создание новой товарной массы продукции АПК, а именно одна из крупных компаний по производству мяса индейки и молочной продукции планирует приступить к производству баранины на территории </w:t>
      </w:r>
      <w:r w:rsidR="0011220E" w:rsidRPr="00397F9B">
        <w:t>Нефтекумского</w:t>
      </w:r>
      <w:r w:rsidR="004C71E0" w:rsidRPr="00397F9B">
        <w:t xml:space="preserve"> городского округа, как нового направления работы компании.</w:t>
      </w:r>
    </w:p>
    <w:p w:rsidR="00CB2D70" w:rsidRPr="00397F9B" w:rsidRDefault="004C71E0">
      <w:pPr>
        <w:ind w:firstLine="567"/>
        <w:jc w:val="both"/>
      </w:pPr>
      <w:r w:rsidRPr="00397F9B">
        <w:t>Ожидаемые результаты:</w:t>
      </w:r>
    </w:p>
    <w:p w:rsidR="00CB2D70" w:rsidRPr="00397F9B" w:rsidRDefault="00F43306">
      <w:pPr>
        <w:ind w:firstLine="567"/>
        <w:jc w:val="both"/>
      </w:pPr>
      <w:r w:rsidRPr="00397F9B">
        <w:t>у</w:t>
      </w:r>
      <w:r w:rsidR="004C71E0" w:rsidRPr="00397F9B">
        <w:t>величение производства продукции растениеводства;</w:t>
      </w:r>
    </w:p>
    <w:p w:rsidR="00CB2D70" w:rsidRPr="00397F9B" w:rsidRDefault="00F43306">
      <w:pPr>
        <w:ind w:firstLine="567"/>
        <w:jc w:val="both"/>
      </w:pPr>
      <w:r w:rsidRPr="00397F9B">
        <w:t>р</w:t>
      </w:r>
      <w:r w:rsidR="004C71E0" w:rsidRPr="00397F9B">
        <w:t>ост поголовья и продуктивности сельскохозяйственных животных, объемов производства животноводческой продукции;</w:t>
      </w:r>
    </w:p>
    <w:p w:rsidR="00CB2D70" w:rsidRPr="00397F9B" w:rsidRDefault="00F43306">
      <w:pPr>
        <w:ind w:firstLine="567"/>
        <w:jc w:val="both"/>
      </w:pPr>
      <w:r w:rsidRPr="00397F9B">
        <w:t>д</w:t>
      </w:r>
      <w:r w:rsidR="004C71E0" w:rsidRPr="00397F9B">
        <w:t xml:space="preserve">инамичное развитие доли сельскохозяйственной продукции, переработанной на предприятиях </w:t>
      </w:r>
      <w:r w:rsidR="0011220E" w:rsidRPr="00397F9B">
        <w:t>Нефтекумского</w:t>
      </w:r>
      <w:r w:rsidR="004C71E0" w:rsidRPr="00397F9B">
        <w:t xml:space="preserve"> городского округа;</w:t>
      </w:r>
    </w:p>
    <w:p w:rsidR="00CB2D70" w:rsidRPr="00397F9B" w:rsidRDefault="00F43306">
      <w:pPr>
        <w:ind w:firstLine="567"/>
        <w:jc w:val="both"/>
      </w:pPr>
      <w:r w:rsidRPr="00397F9B">
        <w:t>с</w:t>
      </w:r>
      <w:r w:rsidR="004C71E0" w:rsidRPr="00397F9B">
        <w:t>оздание и развитие предприятий глубокой переработки сельскохозяйственной продукции;</w:t>
      </w:r>
    </w:p>
    <w:p w:rsidR="00CB2D70" w:rsidRPr="00397F9B" w:rsidRDefault="00F43306">
      <w:pPr>
        <w:ind w:firstLine="567"/>
        <w:jc w:val="both"/>
      </w:pPr>
      <w:r w:rsidRPr="00397F9B">
        <w:t>о</w:t>
      </w:r>
      <w:r w:rsidR="004C71E0" w:rsidRPr="00397F9B">
        <w:t>беспечение производства экологически чистой продукции на основе применения инновационных технологий;</w:t>
      </w:r>
    </w:p>
    <w:p w:rsidR="00CB2D70" w:rsidRPr="00397F9B" w:rsidRDefault="00F43306">
      <w:pPr>
        <w:ind w:firstLine="567"/>
        <w:jc w:val="both"/>
      </w:pPr>
      <w:r w:rsidRPr="00397F9B">
        <w:t>ф</w:t>
      </w:r>
      <w:r w:rsidR="004C71E0" w:rsidRPr="00397F9B">
        <w:t>ормирование торговых связей и реализация произведенной продукции в другие регионы;</w:t>
      </w:r>
    </w:p>
    <w:p w:rsidR="00CB2D70" w:rsidRPr="00397F9B" w:rsidRDefault="00F43306">
      <w:pPr>
        <w:ind w:firstLine="567"/>
        <w:jc w:val="both"/>
      </w:pPr>
      <w:r w:rsidRPr="00397F9B">
        <w:t>с</w:t>
      </w:r>
      <w:r w:rsidR="004C71E0" w:rsidRPr="00397F9B">
        <w:t>оздание новых рабочих мест, повышение уровня жизни сельского населения, ускорение экономического развития сельских поселений городского округа.</w:t>
      </w:r>
    </w:p>
    <w:p w:rsidR="00CB2D70" w:rsidRPr="00397F9B" w:rsidRDefault="004C71E0">
      <w:pPr>
        <w:ind w:firstLine="567"/>
        <w:jc w:val="both"/>
      </w:pPr>
      <w:r w:rsidRPr="00397F9B">
        <w:rPr>
          <w:b/>
        </w:rPr>
        <w:t xml:space="preserve">Инвестиционная деятельность. </w:t>
      </w:r>
      <w:r w:rsidRPr="00397F9B">
        <w:t xml:space="preserve">В целях повышения инвестиционной привлекательности </w:t>
      </w:r>
      <w:r w:rsidR="0011220E" w:rsidRPr="00397F9B">
        <w:t>Нефтекумского</w:t>
      </w:r>
      <w:r w:rsidRPr="00397F9B">
        <w:t xml:space="preserve"> городского округа необходимо постоянное совершенствование существующих механизмов, а именно:</w:t>
      </w:r>
    </w:p>
    <w:p w:rsidR="00CB2D70" w:rsidRPr="00397F9B" w:rsidRDefault="004C71E0" w:rsidP="00C6749D">
      <w:pPr>
        <w:spacing w:line="240" w:lineRule="exact"/>
        <w:ind w:firstLine="567"/>
        <w:jc w:val="both"/>
      </w:pPr>
      <w:r w:rsidRPr="00397F9B">
        <w:t>соблюдение и реализация на территории округа требований Инвестиционного стандарта;</w:t>
      </w:r>
    </w:p>
    <w:p w:rsidR="00CB2D70" w:rsidRPr="00397F9B" w:rsidRDefault="004C71E0" w:rsidP="00C6749D">
      <w:pPr>
        <w:spacing w:line="240" w:lineRule="exact"/>
        <w:ind w:firstLine="567"/>
        <w:jc w:val="both"/>
      </w:pPr>
      <w:r w:rsidRPr="00397F9B">
        <w:t>выстраивание взаимодействия с предпринимателями и инвесторами по принципу «одного окна»;</w:t>
      </w:r>
    </w:p>
    <w:p w:rsidR="00CB2D70" w:rsidRPr="00397F9B" w:rsidRDefault="004C71E0" w:rsidP="00C6749D">
      <w:pPr>
        <w:spacing w:line="240" w:lineRule="exact"/>
        <w:ind w:firstLine="567"/>
        <w:jc w:val="both"/>
      </w:pPr>
      <w:r w:rsidRPr="00397F9B">
        <w:t>формирование инвестиционных площадок;</w:t>
      </w:r>
    </w:p>
    <w:p w:rsidR="00CB2D70" w:rsidRPr="00397F9B" w:rsidRDefault="004C71E0">
      <w:pPr>
        <w:ind w:firstLine="567"/>
        <w:jc w:val="both"/>
      </w:pPr>
      <w:r w:rsidRPr="00397F9B">
        <w:t>вовлечение крупных и средних предприятий городского округа в реализацию национального проекта «Повышение производительности труда и занятости населения»;</w:t>
      </w:r>
    </w:p>
    <w:p w:rsidR="00CB2D70" w:rsidRPr="00397F9B" w:rsidRDefault="004C71E0">
      <w:pPr>
        <w:ind w:firstLine="567"/>
        <w:jc w:val="both"/>
      </w:pPr>
      <w:r w:rsidRPr="00397F9B">
        <w:t>модернизация и технологическое перевооружение действующих производственных мощностей в аграрном и промышленном комплексах;</w:t>
      </w:r>
    </w:p>
    <w:p w:rsidR="00CB2D70" w:rsidRPr="00397F9B" w:rsidRDefault="00F43306">
      <w:pPr>
        <w:ind w:firstLine="567"/>
        <w:jc w:val="both"/>
      </w:pPr>
      <w:r w:rsidRPr="00397F9B">
        <w:t>с</w:t>
      </w:r>
      <w:r w:rsidR="004C71E0" w:rsidRPr="00397F9B">
        <w:t>оздание дополнительных рабочих мест;</w:t>
      </w:r>
    </w:p>
    <w:p w:rsidR="00CB2D70" w:rsidRPr="00397F9B" w:rsidRDefault="004C71E0">
      <w:pPr>
        <w:ind w:firstLine="567"/>
        <w:jc w:val="both"/>
      </w:pPr>
      <w:r w:rsidRPr="00397F9B">
        <w:t>снижение административных барьеров для ведения бизнеса;</w:t>
      </w:r>
    </w:p>
    <w:p w:rsidR="00CB2D70" w:rsidRPr="00397F9B" w:rsidRDefault="004C71E0">
      <w:pPr>
        <w:ind w:firstLine="567"/>
        <w:jc w:val="both"/>
      </w:pPr>
      <w:r w:rsidRPr="00397F9B">
        <w:t>популяризация и информационное освещение механизмов государственной поддержки субъектов инвестиционной и инновационной деятельности в Ставропольском крае, размещение в средствах массовой информации по вопросам инвестиционной и (или) инновационной деятельности;</w:t>
      </w:r>
    </w:p>
    <w:p w:rsidR="00CB2D70" w:rsidRPr="00397F9B" w:rsidRDefault="00F43306">
      <w:pPr>
        <w:ind w:firstLine="567"/>
        <w:jc w:val="both"/>
      </w:pPr>
      <w:r w:rsidRPr="00397F9B">
        <w:t>у</w:t>
      </w:r>
      <w:r w:rsidR="004C71E0" w:rsidRPr="00397F9B">
        <w:t xml:space="preserve">частие сотрудников администрации </w:t>
      </w:r>
      <w:r w:rsidR="0011220E" w:rsidRPr="00397F9B">
        <w:t>Нефтекумского</w:t>
      </w:r>
      <w:r w:rsidR="004C71E0" w:rsidRPr="00397F9B">
        <w:t xml:space="preserve"> городского округа в совещаниях, конференциях, семинарах, их обучение на курсах повышения квалификации инвестиционной, инновационной направленности;</w:t>
      </w:r>
    </w:p>
    <w:p w:rsidR="00CB2D70" w:rsidRPr="00397F9B" w:rsidRDefault="004C71E0">
      <w:pPr>
        <w:ind w:firstLine="567"/>
        <w:jc w:val="both"/>
      </w:pPr>
      <w:r w:rsidRPr="00397F9B">
        <w:t>актуализация информации, размещенной на интернет-портале об инвестиционной деятельности в Ставропольском крае;</w:t>
      </w:r>
    </w:p>
    <w:p w:rsidR="00CB2D70" w:rsidRPr="00397F9B" w:rsidRDefault="004C71E0">
      <w:pPr>
        <w:ind w:firstLine="567"/>
        <w:jc w:val="both"/>
      </w:pPr>
      <w:r w:rsidRPr="00397F9B">
        <w:t xml:space="preserve">сопровождение специализированного раздела «Инвестиционная привлекательность» на официальном портале администрации </w:t>
      </w:r>
      <w:r w:rsidR="0011220E" w:rsidRPr="00397F9B">
        <w:t>Нефтекумского</w:t>
      </w:r>
      <w:r w:rsidRPr="00397F9B">
        <w:t xml:space="preserve"> городского округа Ставропольского края;</w:t>
      </w:r>
    </w:p>
    <w:p w:rsidR="00CB2D70" w:rsidRPr="00397F9B" w:rsidRDefault="004C71E0">
      <w:pPr>
        <w:ind w:firstLine="567"/>
        <w:jc w:val="both"/>
      </w:pPr>
      <w:r w:rsidRPr="00397F9B">
        <w:t>проведение работы по привлечению к участию хозяйствующих субъектов в различных форумах, обучающих семинарах, круглых столах, а также в региональных, федеральных и международных ярмарках и выставках.</w:t>
      </w:r>
    </w:p>
    <w:p w:rsidR="00CB2D70" w:rsidRPr="00397F9B" w:rsidRDefault="004C71E0">
      <w:pPr>
        <w:ind w:firstLine="567"/>
        <w:jc w:val="both"/>
      </w:pPr>
      <w:r w:rsidRPr="00397F9B">
        <w:t>Ожидаемые результаты:</w:t>
      </w:r>
    </w:p>
    <w:p w:rsidR="00CB2D70" w:rsidRPr="00397F9B" w:rsidRDefault="004C71E0">
      <w:pPr>
        <w:ind w:firstLine="567"/>
        <w:jc w:val="both"/>
      </w:pPr>
      <w:r w:rsidRPr="00397F9B">
        <w:t>формирование благоприятного инвестиционного климата, создающего условия для сбалансированного социально-экономического развития на территории городского округа;</w:t>
      </w:r>
    </w:p>
    <w:p w:rsidR="00CB2D70" w:rsidRPr="00397F9B" w:rsidRDefault="004C71E0">
      <w:pPr>
        <w:ind w:firstLine="567"/>
        <w:jc w:val="both"/>
      </w:pPr>
      <w:r w:rsidRPr="00397F9B">
        <w:t>рост объема инвестиций в основной капитал за счет всех источников финансирования;</w:t>
      </w:r>
    </w:p>
    <w:p w:rsidR="00CB2D70" w:rsidRPr="00397F9B" w:rsidRDefault="004C71E0">
      <w:pPr>
        <w:ind w:firstLine="567"/>
        <w:jc w:val="both"/>
      </w:pPr>
      <w:r w:rsidRPr="00397F9B">
        <w:t>увеличение объемов производства продукции растениеводства в целях дальнейшего импортозамещения;</w:t>
      </w:r>
    </w:p>
    <w:p w:rsidR="00CB2D70" w:rsidRPr="00397F9B" w:rsidRDefault="004C71E0">
      <w:pPr>
        <w:ind w:firstLine="567"/>
        <w:jc w:val="both"/>
      </w:pPr>
      <w:r w:rsidRPr="00397F9B">
        <w:t>вовлечение природно-ресурсного потенциала в инвестиционный процесс;</w:t>
      </w:r>
    </w:p>
    <w:p w:rsidR="00CB2D70" w:rsidRPr="00397F9B" w:rsidRDefault="004C71E0">
      <w:pPr>
        <w:ind w:firstLine="567"/>
        <w:jc w:val="both"/>
      </w:pPr>
      <w:r w:rsidRPr="00397F9B">
        <w:t>вовлечение в реализацию национального проекта «Повышение производительности труда и занятости населения» крупных и средних предприятий городского округа; создание новых рабочих мест, повышение уровня жизни населения городского округа;</w:t>
      </w:r>
    </w:p>
    <w:p w:rsidR="00CB2D70" w:rsidRPr="00397F9B" w:rsidRDefault="004C71E0">
      <w:pPr>
        <w:ind w:firstLine="567"/>
        <w:jc w:val="both"/>
      </w:pPr>
      <w:r w:rsidRPr="00397F9B">
        <w:t>увеличение налоговых поступлений в бюджеты бюджетной системы Российской Федерации;</w:t>
      </w:r>
    </w:p>
    <w:p w:rsidR="00CB2D70" w:rsidRPr="00397F9B" w:rsidRDefault="004C71E0">
      <w:pPr>
        <w:ind w:firstLine="567"/>
        <w:jc w:val="both"/>
      </w:pPr>
      <w:r w:rsidRPr="00397F9B">
        <w:t>увеличение доли малых и средних предприятий в реальном секторе экономики;</w:t>
      </w:r>
    </w:p>
    <w:p w:rsidR="00CB2D70" w:rsidRPr="00397F9B" w:rsidRDefault="004C71E0">
      <w:pPr>
        <w:ind w:firstLine="567"/>
        <w:jc w:val="both"/>
      </w:pPr>
      <w:r w:rsidRPr="00397F9B">
        <w:t>развитие и укрепление экономических связей с соседними регионами;</w:t>
      </w:r>
    </w:p>
    <w:p w:rsidR="00CB2D70" w:rsidRPr="00397F9B" w:rsidRDefault="004C71E0">
      <w:pPr>
        <w:ind w:firstLine="567"/>
        <w:jc w:val="both"/>
      </w:pPr>
      <w:r w:rsidRPr="00397F9B">
        <w:t>развитие кадрового потенциала для обеспечения инвестиционных процессов;</w:t>
      </w:r>
    </w:p>
    <w:p w:rsidR="00CB2D70" w:rsidRPr="00397F9B" w:rsidRDefault="004C71E0">
      <w:pPr>
        <w:ind w:firstLine="567"/>
        <w:jc w:val="both"/>
      </w:pPr>
      <w:r w:rsidRPr="00397F9B">
        <w:t>привлечение инвесторов по принципу муниципально-частного партнерства в социальную сферу, сферу ЖКХ и благоустройства;</w:t>
      </w:r>
    </w:p>
    <w:p w:rsidR="00CB2D70" w:rsidRPr="00397F9B" w:rsidRDefault="004C71E0">
      <w:pPr>
        <w:ind w:firstLine="567"/>
        <w:jc w:val="both"/>
      </w:pPr>
      <w:r w:rsidRPr="00397F9B">
        <w:t>заключение концессионных соглашений на принципах муниципально-частного партнерства.</w:t>
      </w:r>
    </w:p>
    <w:p w:rsidR="00CB2D70" w:rsidRPr="00397F9B" w:rsidRDefault="004C71E0">
      <w:pPr>
        <w:ind w:firstLine="567"/>
        <w:jc w:val="both"/>
      </w:pPr>
      <w:r w:rsidRPr="00397F9B">
        <w:rPr>
          <w:b/>
        </w:rPr>
        <w:t>Инновационная деятельность.</w:t>
      </w:r>
      <w:r w:rsidRPr="00397F9B">
        <w:t xml:space="preserve"> В рамках задач по развитию инфраструктуры инновационной деятельности на территории </w:t>
      </w:r>
      <w:r w:rsidR="0011220E" w:rsidRPr="00397F9B">
        <w:t>Нефтекумского</w:t>
      </w:r>
      <w:r w:rsidRPr="00397F9B">
        <w:t xml:space="preserve"> городского округа Ставропольского края необходимо:</w:t>
      </w:r>
    </w:p>
    <w:p w:rsidR="00CB2D70" w:rsidRPr="00397F9B" w:rsidRDefault="004C71E0">
      <w:pPr>
        <w:ind w:firstLine="567"/>
        <w:jc w:val="both"/>
      </w:pPr>
      <w:r w:rsidRPr="00397F9B">
        <w:t>содействовать созданию и развитию организаций, способствующих инновационной деятельности;</w:t>
      </w:r>
    </w:p>
    <w:p w:rsidR="00CB2D70" w:rsidRPr="00397F9B" w:rsidRDefault="004C71E0">
      <w:pPr>
        <w:ind w:firstLine="567"/>
        <w:jc w:val="both"/>
      </w:pPr>
      <w:r w:rsidRPr="00397F9B">
        <w:t>содействовать в продвижении инновационной продукции, производимой в городском округе на региональный, российский и международный рынок;</w:t>
      </w:r>
    </w:p>
    <w:p w:rsidR="00CB2D70" w:rsidRPr="00397F9B" w:rsidRDefault="004C71E0">
      <w:pPr>
        <w:ind w:firstLine="567"/>
        <w:jc w:val="both"/>
      </w:pPr>
      <w:r w:rsidRPr="00397F9B">
        <w:t>привлечение субъектов малого и среднего предпринимательства к участию в мероприятиях, проводимых Фондом содействия инновационному развитию Ставропольского края с целью дальнейшего внедрения новейших технологий на территории городского округа;</w:t>
      </w:r>
    </w:p>
    <w:p w:rsidR="00CB2D70" w:rsidRPr="00397F9B" w:rsidRDefault="004C71E0">
      <w:pPr>
        <w:ind w:firstLine="567"/>
        <w:jc w:val="both"/>
      </w:pPr>
      <w:r w:rsidRPr="00397F9B">
        <w:t>информирование о государственной поддержке инновационных компаний Ставропольского края;</w:t>
      </w:r>
    </w:p>
    <w:p w:rsidR="00CB2D70" w:rsidRPr="00397F9B" w:rsidRDefault="004C71E0">
      <w:pPr>
        <w:ind w:firstLine="567"/>
        <w:jc w:val="both"/>
      </w:pPr>
      <w:r w:rsidRPr="00397F9B">
        <w:t xml:space="preserve">создание центра молодежного инновационного творчества на территории </w:t>
      </w:r>
      <w:r w:rsidR="0011220E" w:rsidRPr="00397F9B">
        <w:t>Нефтекумского</w:t>
      </w:r>
      <w:r w:rsidRPr="00397F9B">
        <w:t xml:space="preserve"> городского округа Ставропольского края.</w:t>
      </w:r>
    </w:p>
    <w:p w:rsidR="00CB2D70" w:rsidRPr="00397F9B" w:rsidRDefault="004C71E0">
      <w:pPr>
        <w:ind w:firstLine="567"/>
        <w:jc w:val="both"/>
      </w:pPr>
      <w:r w:rsidRPr="00397F9B">
        <w:t>Ожидаемые результаты:</w:t>
      </w:r>
    </w:p>
    <w:p w:rsidR="00CB2D70" w:rsidRPr="00397F9B" w:rsidRDefault="004C71E0">
      <w:pPr>
        <w:ind w:firstLine="567"/>
        <w:jc w:val="both"/>
      </w:pPr>
      <w:r w:rsidRPr="00397F9B">
        <w:t xml:space="preserve">устойчивое социально-экономическое развитие </w:t>
      </w:r>
      <w:r w:rsidR="0011220E" w:rsidRPr="00397F9B">
        <w:t>Нефтекумского</w:t>
      </w:r>
      <w:r w:rsidRPr="00397F9B">
        <w:t xml:space="preserve"> городского округа Ставропольского края на основе достижений науки и техники;</w:t>
      </w:r>
    </w:p>
    <w:p w:rsidR="00CB2D70" w:rsidRPr="00397F9B" w:rsidRDefault="004C71E0">
      <w:pPr>
        <w:ind w:firstLine="567"/>
        <w:jc w:val="both"/>
      </w:pPr>
      <w:r w:rsidRPr="00397F9B">
        <w:t xml:space="preserve">улучшение инвестиционного и предпринимательского климата в городском округе; </w:t>
      </w:r>
    </w:p>
    <w:p w:rsidR="00CB2D70" w:rsidRPr="00397F9B" w:rsidRDefault="004C71E0">
      <w:pPr>
        <w:ind w:firstLine="567"/>
        <w:jc w:val="both"/>
      </w:pPr>
      <w:r w:rsidRPr="00397F9B">
        <w:t>развитие предприятий, организаций и субъектов предпринимательства путем выпуска новых или улучшенных видов продукции и совершенствование методов их производства;</w:t>
      </w:r>
    </w:p>
    <w:p w:rsidR="00CB2D70" w:rsidRPr="00397F9B" w:rsidRDefault="004C71E0">
      <w:pPr>
        <w:ind w:firstLine="567"/>
        <w:jc w:val="both"/>
      </w:pPr>
      <w:r w:rsidRPr="00397F9B">
        <w:t>улучшение качества и доступности высокотехнологичного образования в округе за счет создания центра молодежного инновационного творчества;</w:t>
      </w:r>
    </w:p>
    <w:p w:rsidR="00CB2D70" w:rsidRPr="00397F9B" w:rsidRDefault="004C71E0">
      <w:pPr>
        <w:ind w:firstLine="567"/>
        <w:jc w:val="both"/>
      </w:pPr>
      <w:r w:rsidRPr="00397F9B">
        <w:rPr>
          <w:b/>
        </w:rPr>
        <w:t>Производительность труда и поддержка занятости.</w:t>
      </w:r>
      <w:r w:rsidRPr="00397F9B">
        <w:t xml:space="preserve"> Повышение производительности труда выступает главным фактором перспективного изменения структуры национальной экономики, наращивания ее конкурентоспособности, обеспечивающим непрерывное увеличение эффективности производства.</w:t>
      </w:r>
    </w:p>
    <w:p w:rsidR="00CB2D70" w:rsidRPr="00397F9B" w:rsidRDefault="004C71E0">
      <w:pPr>
        <w:ind w:firstLine="567"/>
        <w:jc w:val="both"/>
      </w:pPr>
      <w:r w:rsidRPr="00397F9B">
        <w:t>Реализация национального проекта «Производительность труда и поддержка занятости» направлена на обеспечение роста производительности труда на средних и крупных предприятиях базовых несырьевых отраслей экономики.</w:t>
      </w:r>
    </w:p>
    <w:p w:rsidR="00CB2D70" w:rsidRPr="00397F9B" w:rsidRDefault="004C71E0">
      <w:pPr>
        <w:ind w:firstLine="567"/>
        <w:jc w:val="both"/>
      </w:pPr>
      <w:r w:rsidRPr="00397F9B">
        <w:t xml:space="preserve">В рамках Указа Президента Российской Федерации от 07.05.2018 г. № 204 «О национальных целях и стратегических задачах развития Российской Федерации на период до 2024 года» участие предприятий базовых несырьевых отраслей экономики </w:t>
      </w:r>
      <w:r w:rsidR="0011220E" w:rsidRPr="00397F9B">
        <w:t>Нефтекумского</w:t>
      </w:r>
      <w:r w:rsidRPr="00397F9B">
        <w:t xml:space="preserve"> городского округа в проекте «Производительность труда и поддержка занятости» позволит достичь к 2024 году темп роста производительности труда не ниже 5 % в год, а также более 20 % прирост производительности труда.</w:t>
      </w:r>
    </w:p>
    <w:p w:rsidR="00CB2D70" w:rsidRPr="00397F9B" w:rsidRDefault="004C71E0">
      <w:pPr>
        <w:ind w:firstLine="567"/>
        <w:jc w:val="both"/>
      </w:pPr>
      <w:r w:rsidRPr="00397F9B">
        <w:t>Ключевыми мерами, направленными на достижение целей национального проекта, станут:</w:t>
      </w:r>
    </w:p>
    <w:p w:rsidR="00CB2D70" w:rsidRPr="00397F9B" w:rsidRDefault="004C71E0">
      <w:pPr>
        <w:ind w:firstLine="567"/>
        <w:jc w:val="both"/>
      </w:pPr>
      <w:r w:rsidRPr="00397F9B">
        <w:t>стимулирование предприятий к повышению производительности;</w:t>
      </w:r>
    </w:p>
    <w:p w:rsidR="00CB2D70" w:rsidRPr="00397F9B" w:rsidRDefault="004C71E0">
      <w:pPr>
        <w:ind w:firstLine="567"/>
        <w:jc w:val="both"/>
      </w:pPr>
      <w:r w:rsidRPr="00397F9B">
        <w:t>снижение административно-регуляторных барьеров (издержек) для повышения производительности;</w:t>
      </w:r>
    </w:p>
    <w:p w:rsidR="00CB2D70" w:rsidRPr="00397F9B" w:rsidRDefault="004C71E0">
      <w:pPr>
        <w:ind w:firstLine="567"/>
        <w:jc w:val="both"/>
      </w:pPr>
      <w:r w:rsidRPr="00397F9B">
        <w:t>обучение управленческого персонала предприятий;</w:t>
      </w:r>
    </w:p>
    <w:p w:rsidR="00CB2D70" w:rsidRPr="00397F9B" w:rsidRDefault="004C71E0">
      <w:pPr>
        <w:ind w:firstLine="567"/>
        <w:jc w:val="both"/>
      </w:pPr>
      <w:r w:rsidRPr="00397F9B">
        <w:t>международное взаимодействие;</w:t>
      </w:r>
    </w:p>
    <w:p w:rsidR="00CB2D70" w:rsidRPr="00397F9B" w:rsidRDefault="004C71E0">
      <w:pPr>
        <w:ind w:firstLine="567"/>
        <w:jc w:val="both"/>
      </w:pPr>
      <w:r w:rsidRPr="00397F9B">
        <w:t>вовлечение в участие компаний-партнеров, а также создание новых форматов взаимодействия с бизнесом;</w:t>
      </w:r>
    </w:p>
    <w:p w:rsidR="00CB2D70" w:rsidRPr="00397F9B" w:rsidRDefault="004C71E0">
      <w:pPr>
        <w:ind w:firstLine="567"/>
        <w:jc w:val="both"/>
      </w:pPr>
      <w:r w:rsidRPr="00397F9B">
        <w:t>создание новых форматов поддержки предприятий в целях выхода на новые рынки.</w:t>
      </w:r>
    </w:p>
    <w:p w:rsidR="00CB2D70" w:rsidRPr="00397F9B" w:rsidRDefault="004C71E0">
      <w:pPr>
        <w:ind w:firstLine="567"/>
        <w:jc w:val="both"/>
      </w:pPr>
      <w:r w:rsidRPr="00397F9B">
        <w:rPr>
          <w:b/>
        </w:rPr>
        <w:t xml:space="preserve">Потребительский рынок. </w:t>
      </w:r>
      <w:r w:rsidRPr="00397F9B">
        <w:t>Основные направления реализации стратегии:</w:t>
      </w:r>
    </w:p>
    <w:p w:rsidR="00CB2D70" w:rsidRPr="00397F9B" w:rsidRDefault="004C71E0">
      <w:pPr>
        <w:ind w:firstLine="567"/>
        <w:jc w:val="both"/>
      </w:pPr>
      <w:r w:rsidRPr="00397F9B">
        <w:t>создание условий для реализации сельскохозяйственной продукции путем организации новы</w:t>
      </w:r>
      <w:r w:rsidR="00F43306" w:rsidRPr="00397F9B">
        <w:t>х</w:t>
      </w:r>
      <w:r w:rsidRPr="00397F9B">
        <w:t xml:space="preserve"> сельскохозяйственных ярмарок;</w:t>
      </w:r>
    </w:p>
    <w:p w:rsidR="00CB2D70" w:rsidRPr="00397F9B" w:rsidRDefault="004C71E0">
      <w:pPr>
        <w:ind w:firstLine="567"/>
        <w:jc w:val="both"/>
      </w:pPr>
      <w:r w:rsidRPr="00397F9B">
        <w:t>содействие обеспечению доступа сельхозтоваропроизводителей в торговую сеть городского округа;</w:t>
      </w:r>
    </w:p>
    <w:p w:rsidR="00CB2D70" w:rsidRPr="00397F9B" w:rsidRDefault="004C71E0">
      <w:pPr>
        <w:ind w:firstLine="567"/>
        <w:jc w:val="both"/>
      </w:pPr>
      <w:r w:rsidRPr="00397F9B">
        <w:t>развитие и совершенствование инфраструктуры и организации потребительского рынка;</w:t>
      </w:r>
    </w:p>
    <w:p w:rsidR="00CB2D70" w:rsidRPr="00397F9B" w:rsidRDefault="004C71E0">
      <w:pPr>
        <w:ind w:firstLine="567"/>
        <w:jc w:val="both"/>
      </w:pPr>
      <w:r w:rsidRPr="00397F9B">
        <w:t>ликвидация и недопущение фактов несанкционированной (стихийной) торговли на территории городского округа;</w:t>
      </w:r>
    </w:p>
    <w:p w:rsidR="00CB2D70" w:rsidRPr="00397F9B" w:rsidRDefault="004C71E0">
      <w:pPr>
        <w:ind w:firstLine="567"/>
        <w:jc w:val="both"/>
      </w:pPr>
      <w:r w:rsidRPr="00397F9B">
        <w:t>улучшение культуры обслуживания и внедрение современных методов организации торговли. Развитие системы защиты прав потребителей.</w:t>
      </w:r>
    </w:p>
    <w:p w:rsidR="00CB2D70" w:rsidRPr="00397F9B" w:rsidRDefault="004C71E0">
      <w:pPr>
        <w:ind w:firstLine="567"/>
        <w:jc w:val="both"/>
      </w:pPr>
      <w:r w:rsidRPr="00397F9B">
        <w:t>Ожидаемые результаты:</w:t>
      </w:r>
    </w:p>
    <w:p w:rsidR="00CB2D70" w:rsidRPr="00397F9B" w:rsidRDefault="004C71E0">
      <w:pPr>
        <w:ind w:firstLine="567"/>
        <w:jc w:val="both"/>
      </w:pPr>
      <w:r w:rsidRPr="00397F9B">
        <w:t>обеспечение увеличения темпов роста товарооборота, оборота общественного питания и объема платных услуг населению;</w:t>
      </w:r>
    </w:p>
    <w:p w:rsidR="00CB2D70" w:rsidRPr="00397F9B" w:rsidRDefault="004C71E0">
      <w:pPr>
        <w:ind w:firstLine="567"/>
        <w:jc w:val="both"/>
      </w:pPr>
      <w:r w:rsidRPr="00397F9B">
        <w:t>развитие потребительского рынка нового качества в соответствии с потребностями населения, проживающего на территории городского округа;</w:t>
      </w:r>
    </w:p>
    <w:p w:rsidR="00CB2D70" w:rsidRPr="00397F9B" w:rsidRDefault="004C71E0">
      <w:pPr>
        <w:ind w:firstLine="567"/>
        <w:jc w:val="both"/>
      </w:pPr>
      <w:r w:rsidRPr="00397F9B">
        <w:t>обеспечение территориальной доступности объектов потребительского рынка для сельского населения.</w:t>
      </w:r>
    </w:p>
    <w:p w:rsidR="00CB2D70" w:rsidRPr="00397F9B" w:rsidRDefault="004C71E0">
      <w:pPr>
        <w:ind w:firstLine="567"/>
        <w:jc w:val="both"/>
      </w:pPr>
      <w:r w:rsidRPr="00397F9B">
        <w:rPr>
          <w:b/>
        </w:rPr>
        <w:t xml:space="preserve">Малое и среднее предпринимательство. </w:t>
      </w:r>
      <w:r w:rsidRPr="00397F9B">
        <w:t>В рамках развития малого и среднего предпринимательства предполагается выполнение следующих мероприятий:</w:t>
      </w:r>
    </w:p>
    <w:p w:rsidR="00CB2D70" w:rsidRPr="00397F9B" w:rsidRDefault="004C71E0">
      <w:pPr>
        <w:ind w:firstLine="567"/>
        <w:jc w:val="both"/>
      </w:pPr>
      <w:r w:rsidRPr="00397F9B">
        <w:t>правовое, организационное и аналитическое обеспечение деятельности субъектов малого и среднего предпринимательства;</w:t>
      </w:r>
    </w:p>
    <w:p w:rsidR="00CB2D70" w:rsidRPr="00397F9B" w:rsidRDefault="004C71E0">
      <w:pPr>
        <w:ind w:firstLine="567"/>
        <w:jc w:val="both"/>
      </w:pPr>
      <w:r w:rsidRPr="00397F9B">
        <w:t xml:space="preserve">ежегодная актуализация Перечня муниципального имущества </w:t>
      </w:r>
      <w:r w:rsidR="0011220E" w:rsidRPr="00397F9B">
        <w:t>Нефтекумского</w:t>
      </w:r>
      <w:r w:rsidRPr="00397F9B">
        <w:t xml:space="preserve"> городского округа Ставропольского края, предназначенного для предоставления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CB2D70" w:rsidRPr="00397F9B" w:rsidRDefault="004C71E0">
      <w:pPr>
        <w:ind w:firstLine="567"/>
        <w:jc w:val="both"/>
      </w:pPr>
      <w:r w:rsidRPr="00397F9B">
        <w:t>разработка и реализация нормативных правовых актов, регулирующих предоставление государственного (муниципального) имущества субъектам малого и среднего предпринимательства;</w:t>
      </w:r>
    </w:p>
    <w:p w:rsidR="00CB2D70" w:rsidRPr="00397F9B" w:rsidRDefault="004C71E0">
      <w:pPr>
        <w:ind w:firstLine="567"/>
        <w:jc w:val="both"/>
      </w:pPr>
      <w:r w:rsidRPr="00397F9B">
        <w:t>проведение информационной работы с предпринимателями о формах поддержек, оказываемых на территории Ставропольского края;</w:t>
      </w:r>
    </w:p>
    <w:p w:rsidR="00CB2D70" w:rsidRPr="00397F9B" w:rsidRDefault="004C71E0">
      <w:pPr>
        <w:ind w:firstLine="567"/>
        <w:jc w:val="both"/>
      </w:pPr>
      <w:r w:rsidRPr="00397F9B">
        <w:t xml:space="preserve">проведение оценки регулирующего воздействия проектов муниципальных нормативных правовых актов </w:t>
      </w:r>
      <w:r w:rsidR="0011220E" w:rsidRPr="00397F9B">
        <w:t>Нефтекумского</w:t>
      </w:r>
      <w:r w:rsidRPr="00397F9B">
        <w:t xml:space="preserve"> городского округа, затрагивающих вопросы осуществления предпринимательской и инвестиционной деятельности;</w:t>
      </w:r>
    </w:p>
    <w:p w:rsidR="00CB2D70" w:rsidRPr="00397F9B" w:rsidRDefault="004C71E0">
      <w:pPr>
        <w:ind w:firstLine="567"/>
        <w:jc w:val="both"/>
      </w:pPr>
      <w:r w:rsidRPr="00397F9B">
        <w:t>создание и развитие центра молодежного инновационного творчества на территории городского округа, ориентированного на обеспечение деятельности в научно-технической сфере субъектов малого и среднего предпринимательства, детей и молодежи;</w:t>
      </w:r>
    </w:p>
    <w:p w:rsidR="00CB2D70" w:rsidRPr="00397F9B" w:rsidRDefault="004C71E0">
      <w:pPr>
        <w:ind w:firstLine="567"/>
        <w:jc w:val="both"/>
      </w:pPr>
      <w:r w:rsidRPr="00397F9B">
        <w:t>развитие инфраструктуры поддержки субъектов малого и среднего предпринимательства;</w:t>
      </w:r>
    </w:p>
    <w:p w:rsidR="00CB2D70" w:rsidRPr="00397F9B" w:rsidRDefault="004C71E0">
      <w:pPr>
        <w:ind w:firstLine="567"/>
        <w:jc w:val="both"/>
      </w:pPr>
      <w:r w:rsidRPr="00397F9B">
        <w:t xml:space="preserve">предоставление государственных и муниципальных услуг для бизнеса на базе многофункционального центра </w:t>
      </w:r>
      <w:r w:rsidR="0011220E" w:rsidRPr="00397F9B">
        <w:t>Нефтекумского</w:t>
      </w:r>
      <w:r w:rsidRPr="00397F9B">
        <w:t xml:space="preserve"> городского округа;</w:t>
      </w:r>
    </w:p>
    <w:p w:rsidR="00CB2D70" w:rsidRPr="00397F9B" w:rsidRDefault="004C71E0">
      <w:pPr>
        <w:ind w:firstLine="567"/>
        <w:jc w:val="both"/>
      </w:pPr>
      <w:r w:rsidRPr="00397F9B">
        <w:t>повышение доступа субъектов малого и среднего предпринимательства к закупкам товаров, работ, услуг для обеспечения муниципальных нужд;</w:t>
      </w:r>
    </w:p>
    <w:p w:rsidR="00CB2D70" w:rsidRPr="00397F9B" w:rsidRDefault="004C71E0">
      <w:pPr>
        <w:ind w:firstLine="567"/>
        <w:jc w:val="both"/>
      </w:pPr>
      <w:r w:rsidRPr="00397F9B">
        <w:t>популяризация предпринимательской деятельности; формирование системы непрерывного обучения кадров малого и среднего предпринимательства;</w:t>
      </w:r>
    </w:p>
    <w:p w:rsidR="00CB2D70" w:rsidRPr="00397F9B" w:rsidRDefault="004C71E0">
      <w:pPr>
        <w:ind w:firstLine="567"/>
        <w:jc w:val="both"/>
      </w:pPr>
      <w:r w:rsidRPr="00397F9B">
        <w:t>реализация программ поддержки малого и среднего предпринимательства; вовлечение молодежи в предпринимательскую деятельность;</w:t>
      </w:r>
    </w:p>
    <w:p w:rsidR="00CB2D70" w:rsidRPr="00397F9B" w:rsidRDefault="004C71E0">
      <w:pPr>
        <w:ind w:firstLine="567"/>
        <w:jc w:val="both"/>
      </w:pPr>
      <w:r w:rsidRPr="00397F9B">
        <w:t>в целях повышения профессионального мастерства и продвижения своей продукции привлечение предпринимателей к культурно-массовым мероприятиям (выставки, фестивали, ярмарки, семинары и т. д.).</w:t>
      </w:r>
    </w:p>
    <w:p w:rsidR="00CB2D70" w:rsidRPr="00397F9B" w:rsidRDefault="004C71E0">
      <w:pPr>
        <w:ind w:firstLine="567"/>
        <w:jc w:val="both"/>
      </w:pPr>
      <w:r w:rsidRPr="00397F9B">
        <w:t>Ожидаемые результаты:</w:t>
      </w:r>
    </w:p>
    <w:p w:rsidR="00CB2D70" w:rsidRPr="00397F9B" w:rsidRDefault="004C71E0">
      <w:pPr>
        <w:ind w:firstLine="567"/>
        <w:jc w:val="both"/>
      </w:pPr>
      <w:r w:rsidRPr="00397F9B">
        <w:t>рост объема инвестиций субъектов малого и среднего предпринимательства в основной капитал к предыдущему году, не менее 5 %;</w:t>
      </w:r>
    </w:p>
    <w:p w:rsidR="00CB2D70" w:rsidRPr="00397F9B" w:rsidRDefault="004C71E0">
      <w:pPr>
        <w:ind w:firstLine="567"/>
        <w:jc w:val="both"/>
      </w:pPr>
      <w:r w:rsidRPr="00397F9B">
        <w:t>рост количества созданных рабочих мест (включая вновь зарегистрированных субъектов малого и среднего предпринимательства), за год, не менее 20;</w:t>
      </w:r>
    </w:p>
    <w:p w:rsidR="00CB2D70" w:rsidRPr="00397F9B" w:rsidRDefault="004C71E0">
      <w:pPr>
        <w:ind w:firstLine="567"/>
        <w:jc w:val="both"/>
      </w:pPr>
      <w:r w:rsidRPr="00397F9B">
        <w:t>увеличение доли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в городском округе до 34 % к 2035 году;</w:t>
      </w:r>
    </w:p>
    <w:p w:rsidR="00CB2D70" w:rsidRPr="00397F9B" w:rsidRDefault="004C71E0">
      <w:pPr>
        <w:ind w:firstLine="567"/>
        <w:jc w:val="both"/>
      </w:pPr>
      <w:r w:rsidRPr="00397F9B">
        <w:t>увеличение числа субъектов малого и среднего предпринимательства в городском округе в расчете на 10 тыс. человек населения до 291,7 единиц;</w:t>
      </w:r>
    </w:p>
    <w:p w:rsidR="00CB2D70" w:rsidRPr="00397F9B" w:rsidRDefault="004C71E0">
      <w:pPr>
        <w:ind w:firstLine="567"/>
        <w:jc w:val="both"/>
      </w:pPr>
      <w:r w:rsidRPr="00397F9B">
        <w:t>увеличение оборота малых и средних предприятий до 10 млрд. к 2035 году.</w:t>
      </w:r>
    </w:p>
    <w:p w:rsidR="00CB2D70" w:rsidRPr="00397F9B" w:rsidRDefault="004C71E0">
      <w:pPr>
        <w:ind w:firstLine="567"/>
        <w:jc w:val="both"/>
      </w:pPr>
      <w:r w:rsidRPr="00397F9B">
        <w:rPr>
          <w:b/>
        </w:rPr>
        <w:t xml:space="preserve">Туристско-рекреационный комплекс. </w:t>
      </w:r>
      <w:r w:rsidRPr="00397F9B">
        <w:t xml:space="preserve">Основными направлениями туристско-рекреационного комплекса </w:t>
      </w:r>
      <w:r w:rsidR="0011220E" w:rsidRPr="00397F9B">
        <w:t>Нефтекумского</w:t>
      </w:r>
      <w:r w:rsidRPr="00397F9B">
        <w:t xml:space="preserve"> городского округа Ставропольского края являются бальнеология, казачий хутор, спортивно-досуговый кластер. </w:t>
      </w:r>
    </w:p>
    <w:p w:rsidR="00CB2D70" w:rsidRPr="00397F9B" w:rsidRDefault="004C71E0">
      <w:pPr>
        <w:ind w:firstLine="567"/>
        <w:jc w:val="both"/>
      </w:pPr>
      <w:r w:rsidRPr="00397F9B">
        <w:t>Ожидаемые результаты:</w:t>
      </w:r>
    </w:p>
    <w:p w:rsidR="00CB2D70" w:rsidRPr="00397F9B" w:rsidRDefault="004C71E0">
      <w:pPr>
        <w:ind w:firstLine="567"/>
        <w:jc w:val="both"/>
      </w:pPr>
      <w:r w:rsidRPr="00397F9B">
        <w:t xml:space="preserve">развитие и продвижение туристической отрасли в </w:t>
      </w:r>
      <w:r w:rsidR="0011220E" w:rsidRPr="00397F9B">
        <w:t>Нефтекумском</w:t>
      </w:r>
      <w:r w:rsidRPr="00397F9B">
        <w:t xml:space="preserve"> городском округе;</w:t>
      </w:r>
    </w:p>
    <w:p w:rsidR="00CB2D70" w:rsidRPr="00397F9B" w:rsidRDefault="004C71E0">
      <w:pPr>
        <w:ind w:firstLine="567"/>
        <w:jc w:val="both"/>
      </w:pPr>
      <w:r w:rsidRPr="00397F9B">
        <w:t>формирование туристического бренда восточного Ставрополья;</w:t>
      </w:r>
    </w:p>
    <w:p w:rsidR="00CB2D70" w:rsidRPr="00397F9B" w:rsidRDefault="004C71E0">
      <w:pPr>
        <w:ind w:firstLine="567"/>
        <w:jc w:val="both"/>
      </w:pPr>
      <w:r w:rsidRPr="00397F9B">
        <w:t xml:space="preserve">формирование имиджа </w:t>
      </w:r>
      <w:r w:rsidR="0011220E" w:rsidRPr="00397F9B">
        <w:t>Нефтекумского</w:t>
      </w:r>
      <w:r w:rsidRPr="00397F9B">
        <w:t xml:space="preserve"> городского округа, как территории, привлекательной для туризма;</w:t>
      </w:r>
    </w:p>
    <w:p w:rsidR="00CB2D70" w:rsidRPr="00397F9B" w:rsidRDefault="004C71E0">
      <w:pPr>
        <w:ind w:firstLine="567"/>
        <w:jc w:val="both"/>
      </w:pPr>
      <w:r w:rsidRPr="00397F9B">
        <w:t>развитие природного потенциала округа;</w:t>
      </w:r>
    </w:p>
    <w:p w:rsidR="00CB2D70" w:rsidRPr="00397F9B" w:rsidRDefault="004C71E0">
      <w:pPr>
        <w:ind w:firstLine="567"/>
        <w:jc w:val="both"/>
      </w:pPr>
      <w:r w:rsidRPr="00397F9B">
        <w:t>развитие экономики и предпринимательства в данной области.</w:t>
      </w:r>
    </w:p>
    <w:p w:rsidR="00DE214A" w:rsidRPr="00397F9B" w:rsidRDefault="00DE214A">
      <w:pPr>
        <w:ind w:firstLine="567"/>
        <w:jc w:val="both"/>
      </w:pPr>
    </w:p>
    <w:p w:rsidR="00CB2D70" w:rsidRPr="00397F9B" w:rsidRDefault="004C71E0">
      <w:pPr>
        <w:jc w:val="center"/>
        <w:rPr>
          <w:b/>
        </w:rPr>
      </w:pPr>
      <w:r w:rsidRPr="00397F9B">
        <w:rPr>
          <w:b/>
        </w:rPr>
        <w:t>7.</w:t>
      </w:r>
      <w:r w:rsidR="00DE214A" w:rsidRPr="00397F9B">
        <w:rPr>
          <w:b/>
        </w:rPr>
        <w:t>3</w:t>
      </w:r>
      <w:r w:rsidR="0027320B" w:rsidRPr="00397F9B">
        <w:rPr>
          <w:b/>
        </w:rPr>
        <w:t>.</w:t>
      </w:r>
      <w:r w:rsidRPr="00397F9B">
        <w:rPr>
          <w:b/>
        </w:rPr>
        <w:t xml:space="preserve"> Мероприятия по охране окружающей среды</w:t>
      </w:r>
    </w:p>
    <w:p w:rsidR="00CB2D70" w:rsidRPr="00397F9B" w:rsidRDefault="00CB2D70">
      <w:pPr>
        <w:jc w:val="center"/>
        <w:rPr>
          <w:b/>
        </w:rPr>
      </w:pPr>
    </w:p>
    <w:p w:rsidR="00CB2D70" w:rsidRPr="00397F9B" w:rsidRDefault="004C71E0">
      <w:pPr>
        <w:jc w:val="center"/>
        <w:rPr>
          <w:b/>
        </w:rPr>
      </w:pPr>
      <w:r w:rsidRPr="00397F9B">
        <w:rPr>
          <w:b/>
        </w:rPr>
        <w:t>7.</w:t>
      </w:r>
      <w:r w:rsidR="00DE214A" w:rsidRPr="00397F9B">
        <w:rPr>
          <w:b/>
        </w:rPr>
        <w:t>3</w:t>
      </w:r>
      <w:r w:rsidRPr="00397F9B">
        <w:rPr>
          <w:b/>
        </w:rPr>
        <w:t>.1</w:t>
      </w:r>
      <w:r w:rsidR="0027320B" w:rsidRPr="00397F9B">
        <w:rPr>
          <w:b/>
        </w:rPr>
        <w:t>.</w:t>
      </w:r>
      <w:r w:rsidRPr="00397F9B">
        <w:rPr>
          <w:b/>
        </w:rPr>
        <w:t xml:space="preserve"> Мероприятия по охране атмосферного воздуха</w:t>
      </w:r>
    </w:p>
    <w:p w:rsidR="00CB2D70" w:rsidRPr="00397F9B" w:rsidRDefault="00CB2D70">
      <w:pPr>
        <w:ind w:firstLine="567"/>
        <w:jc w:val="both"/>
        <w:rPr>
          <w:b/>
        </w:rPr>
      </w:pPr>
    </w:p>
    <w:p w:rsidR="00CB2D70" w:rsidRPr="00397F9B" w:rsidRDefault="004C71E0">
      <w:pPr>
        <w:ind w:firstLine="567"/>
        <w:jc w:val="both"/>
      </w:pPr>
      <w:r w:rsidRPr="00397F9B">
        <w:t>Генеральным планом предусматривается комплекс мер планировочного характера направленных на санитарную охрану и оздоровление воздушного бассейна городского округа:</w:t>
      </w:r>
    </w:p>
    <w:p w:rsidR="00CB2D70" w:rsidRPr="00397F9B" w:rsidRDefault="004C71E0">
      <w:pPr>
        <w:ind w:firstLine="567"/>
        <w:jc w:val="both"/>
      </w:pPr>
      <w:r w:rsidRPr="00397F9B">
        <w:t>развитие системы зеленых насаждений, увеличение озелененных территорий в населенных пунктах городского округа;</w:t>
      </w:r>
    </w:p>
    <w:p w:rsidR="00CB2D70" w:rsidRPr="00397F9B" w:rsidRDefault="004C71E0">
      <w:pPr>
        <w:ind w:firstLine="567"/>
        <w:jc w:val="both"/>
      </w:pPr>
      <w:r w:rsidRPr="00397F9B">
        <w:t>структуризация жилой застройки / промышленных предприятий и коммунальных объектов – источников загрязнения атмосферного воздуха на расстояние, обеспечивающее санитарные нормы.</w:t>
      </w:r>
    </w:p>
    <w:p w:rsidR="00CB2D70" w:rsidRPr="00397F9B" w:rsidRDefault="004C71E0">
      <w:pPr>
        <w:ind w:firstLine="567"/>
        <w:jc w:val="both"/>
      </w:pPr>
      <w:r w:rsidRPr="00397F9B">
        <w:t>Для обеспечения функций санитарно-защитных зон по уменьшению вредного воздействия выбросов предприятий на атмосферный воздух необходимо благоустройство и озеленение санитарно-защитных зон промышленных предприятий, предусмотренное санитарными нормами.</w:t>
      </w:r>
    </w:p>
    <w:p w:rsidR="00CB2D70" w:rsidRPr="00397F9B" w:rsidRDefault="004C71E0">
      <w:pPr>
        <w:ind w:firstLine="567"/>
        <w:jc w:val="both"/>
      </w:pPr>
      <w:r w:rsidRPr="00397F9B">
        <w:t>В генеральном плане также предусматривается ряд мероприятий, связанных с улично-дорожной сетью города, направленных на улучшение состояния атмосферного воздуха:</w:t>
      </w:r>
    </w:p>
    <w:p w:rsidR="00CB2D70" w:rsidRPr="00397F9B" w:rsidRDefault="004C71E0">
      <w:pPr>
        <w:ind w:firstLine="567"/>
        <w:jc w:val="both"/>
      </w:pPr>
      <w:r w:rsidRPr="00397F9B">
        <w:t>благоустройство, озеленение улиц и проектируемой территории в целом, в целях защиты городской застройки от неблагоприятных ветров, борьбы с шумом, повышения влажности воздуха, обогащения воздуха кислородом и поглощения из воздуха углекислого газа.</w:t>
      </w:r>
    </w:p>
    <w:p w:rsidR="00CB2D70" w:rsidRPr="00397F9B" w:rsidRDefault="004C71E0">
      <w:pPr>
        <w:ind w:firstLine="567"/>
        <w:jc w:val="both"/>
      </w:pPr>
      <w:r w:rsidRPr="00397F9B">
        <w:t>упорядочение улично-дорожной сети, сооружение транспортных развязок, магистралей-дублеров, грузовых и обходных дорог;</w:t>
      </w:r>
    </w:p>
    <w:p w:rsidR="00CB2D70" w:rsidRPr="00397F9B" w:rsidRDefault="004C71E0">
      <w:pPr>
        <w:ind w:firstLine="567"/>
        <w:jc w:val="both"/>
      </w:pPr>
      <w:r w:rsidRPr="00397F9B">
        <w:t>вывод большегрузного транспорта за пределы городского округа на объездные магистрали;</w:t>
      </w:r>
    </w:p>
    <w:p w:rsidR="00CB2D70" w:rsidRPr="00397F9B" w:rsidRDefault="004C71E0">
      <w:pPr>
        <w:ind w:firstLine="567"/>
        <w:jc w:val="both"/>
      </w:pPr>
      <w:r w:rsidRPr="00397F9B">
        <w:t>обеспечение требуемых разрывов с соответствующим озеленением между транспортными магистралями и застройкой;</w:t>
      </w:r>
    </w:p>
    <w:p w:rsidR="00CB2D70" w:rsidRPr="00397F9B" w:rsidRDefault="004C71E0">
      <w:pPr>
        <w:ind w:firstLine="567"/>
        <w:jc w:val="both"/>
      </w:pPr>
      <w:r w:rsidRPr="00397F9B">
        <w:t>размещение объектов коммунально-бытового назначения, связанных со значительными грузовыми перевозками, в непосредственной близости от магистральных улиц для сокращения протяженности проездов по территории жилой застройки;</w:t>
      </w:r>
    </w:p>
    <w:p w:rsidR="00CB2D70" w:rsidRPr="00397F9B" w:rsidRDefault="004C71E0">
      <w:pPr>
        <w:ind w:firstLine="567"/>
        <w:jc w:val="both"/>
      </w:pPr>
      <w:r w:rsidRPr="00397F9B">
        <w:t>организация зеленых полос вдоль городских магистралей и озеленение внутримикрорайонных пространств.</w:t>
      </w:r>
    </w:p>
    <w:p w:rsidR="00CB2D70" w:rsidRPr="00397F9B" w:rsidRDefault="00CB2D70">
      <w:pPr>
        <w:ind w:firstLine="567"/>
      </w:pPr>
    </w:p>
    <w:p w:rsidR="00CB2D70" w:rsidRPr="00397F9B" w:rsidRDefault="004C71E0">
      <w:pPr>
        <w:jc w:val="center"/>
        <w:rPr>
          <w:b/>
        </w:rPr>
      </w:pPr>
      <w:bookmarkStart w:id="50" w:name="_heading=h.1hmsyys" w:colFirst="0" w:colLast="0"/>
      <w:bookmarkEnd w:id="50"/>
      <w:r w:rsidRPr="00397F9B">
        <w:rPr>
          <w:b/>
        </w:rPr>
        <w:t>7.</w:t>
      </w:r>
      <w:r w:rsidR="00DE214A" w:rsidRPr="00397F9B">
        <w:rPr>
          <w:b/>
        </w:rPr>
        <w:t>3</w:t>
      </w:r>
      <w:r w:rsidRPr="00397F9B">
        <w:rPr>
          <w:b/>
        </w:rPr>
        <w:t>.2</w:t>
      </w:r>
      <w:r w:rsidR="0027320B" w:rsidRPr="00397F9B">
        <w:rPr>
          <w:b/>
        </w:rPr>
        <w:t xml:space="preserve">. </w:t>
      </w:r>
      <w:r w:rsidRPr="00397F9B">
        <w:rPr>
          <w:b/>
        </w:rPr>
        <w:t>Мероприятия по охране водной среды</w:t>
      </w:r>
    </w:p>
    <w:p w:rsidR="00CB2D70" w:rsidRPr="00397F9B" w:rsidRDefault="00CB2D70">
      <w:pPr>
        <w:ind w:firstLine="567"/>
      </w:pPr>
    </w:p>
    <w:p w:rsidR="00CB2D70" w:rsidRPr="00397F9B" w:rsidRDefault="004C71E0">
      <w:pPr>
        <w:ind w:firstLine="567"/>
        <w:jc w:val="both"/>
      </w:pPr>
      <w:r w:rsidRPr="00397F9B">
        <w:t xml:space="preserve">С целью улучшения качества вод, восстановления и предотвращения загрязнения водных объектов генеральным планом предусмотрены следующие мероприятия: </w:t>
      </w:r>
    </w:p>
    <w:p w:rsidR="00CB2D70" w:rsidRPr="00397F9B" w:rsidRDefault="004C71E0">
      <w:pPr>
        <w:ind w:firstLine="567"/>
        <w:jc w:val="both"/>
      </w:pPr>
      <w:r w:rsidRPr="00397F9B">
        <w:t>установка выгребов полной заводской готовности на территориях, не охваченных централизованной системой водоотведения, с последующим вывозом стоков на КОС;</w:t>
      </w:r>
    </w:p>
    <w:p w:rsidR="00CB2D70" w:rsidRPr="00397F9B" w:rsidRDefault="004C71E0">
      <w:pPr>
        <w:ind w:firstLine="567"/>
        <w:jc w:val="both"/>
      </w:pPr>
      <w:r w:rsidRPr="00397F9B">
        <w:t xml:space="preserve">инженерная подготовка территории, планируемой к застройке; </w:t>
      </w:r>
    </w:p>
    <w:p w:rsidR="00CB2D70" w:rsidRPr="00397F9B" w:rsidRDefault="004C71E0">
      <w:pPr>
        <w:ind w:firstLine="567"/>
        <w:jc w:val="both"/>
      </w:pPr>
      <w:r w:rsidRPr="00397F9B">
        <w:t>строительство блочно-модульных комплексов по очистке поверхностного стока закрытого типа перед сбросом стоков в открытые водоемы;</w:t>
      </w:r>
    </w:p>
    <w:p w:rsidR="00CB2D70" w:rsidRPr="00397F9B" w:rsidRDefault="004C71E0">
      <w:pPr>
        <w:ind w:firstLine="567"/>
        <w:jc w:val="both"/>
      </w:pPr>
      <w:r w:rsidRPr="00397F9B">
        <w:t>модернизация системы водоотведения в населенных пунктах городского округа, строительство и реконструкция канализационных коллекторов, строительство, модернизация и реконструкция канализационных насосных станций;</w:t>
      </w:r>
    </w:p>
    <w:p w:rsidR="00CB2D70" w:rsidRPr="00397F9B" w:rsidRDefault="004C71E0">
      <w:pPr>
        <w:ind w:firstLine="567"/>
        <w:jc w:val="both"/>
      </w:pPr>
      <w:r w:rsidRPr="00397F9B">
        <w:t>расчистка русел рек и водоемов, проведение берегоукрепительных работ.</w:t>
      </w:r>
    </w:p>
    <w:p w:rsidR="00CB2D70" w:rsidRPr="00397F9B" w:rsidRDefault="004C71E0">
      <w:pPr>
        <w:ind w:firstLine="567"/>
        <w:jc w:val="both"/>
      </w:pPr>
      <w:r w:rsidRPr="00397F9B">
        <w:t xml:space="preserve">Для промышленных предприятий, сбрасывающих очищенные сточные воды несоответствующего качества по какому-либо виду загрязнений, необходимо организовать местную очистку сточных вод с доведением остаточного содержания загрязнения до величины, обеспечивающей необходимое его содержание в очищенной воде. </w:t>
      </w:r>
    </w:p>
    <w:p w:rsidR="00CB2D70" w:rsidRPr="00397F9B" w:rsidRDefault="004C71E0">
      <w:pPr>
        <w:ind w:firstLine="567"/>
        <w:jc w:val="both"/>
      </w:pPr>
      <w:r w:rsidRPr="00397F9B">
        <w:t>Для предотвращения загрязнения водных объектов стоками с производственных и коммунально-складских территорий необходимо проведение следующих мероприятий:</w:t>
      </w:r>
    </w:p>
    <w:p w:rsidR="00CB2D70" w:rsidRPr="00397F9B" w:rsidRDefault="004C71E0">
      <w:pPr>
        <w:ind w:firstLine="567"/>
        <w:jc w:val="both"/>
      </w:pPr>
      <w:r w:rsidRPr="00397F9B">
        <w:t>строительство ливневой канализации на территории промышленных и коммунально-складских зон;</w:t>
      </w:r>
    </w:p>
    <w:p w:rsidR="00CB2D70" w:rsidRPr="00397F9B" w:rsidRDefault="004C71E0">
      <w:pPr>
        <w:ind w:firstLine="567"/>
        <w:jc w:val="both"/>
      </w:pPr>
      <w:r w:rsidRPr="00397F9B">
        <w:t>строительство новых и реконструкция локальных очистных сооружений на предприятиях;</w:t>
      </w:r>
    </w:p>
    <w:p w:rsidR="00CB2D70" w:rsidRPr="00397F9B" w:rsidRDefault="004C71E0">
      <w:pPr>
        <w:ind w:firstLine="567"/>
        <w:jc w:val="both"/>
      </w:pPr>
      <w:r w:rsidRPr="00397F9B">
        <w:t>применение системы оборотного и повторно-последовательного водоснабжения на существующих и вновь организуемых предприятиях с водоемкими технологическими процессами.</w:t>
      </w:r>
    </w:p>
    <w:p w:rsidR="00CB2D70" w:rsidRPr="00397F9B" w:rsidRDefault="004C71E0">
      <w:pPr>
        <w:ind w:firstLine="567"/>
        <w:jc w:val="both"/>
      </w:pPr>
      <w:r w:rsidRPr="00397F9B">
        <w:t>К основным организационным мероприятиям по охране поверхностных и подземных вод на территории городского округа относятся:</w:t>
      </w:r>
    </w:p>
    <w:p w:rsidR="00CB2D70" w:rsidRPr="00397F9B" w:rsidRDefault="004C71E0">
      <w:pPr>
        <w:ind w:firstLine="567"/>
        <w:jc w:val="both"/>
      </w:pPr>
      <w:r w:rsidRPr="00397F9B">
        <w:t>создание системы мониторинга водных объектов;</w:t>
      </w:r>
    </w:p>
    <w:p w:rsidR="00CB2D70" w:rsidRPr="00397F9B" w:rsidRDefault="004C71E0">
      <w:pPr>
        <w:ind w:firstLine="567"/>
        <w:jc w:val="both"/>
      </w:pPr>
      <w:r w:rsidRPr="00397F9B">
        <w:t>эколого-токсикологическое исследование состояния водных объектов;</w:t>
      </w:r>
    </w:p>
    <w:p w:rsidR="00CB2D70" w:rsidRPr="00397F9B" w:rsidRDefault="004C71E0">
      <w:pPr>
        <w:ind w:firstLine="567"/>
        <w:jc w:val="both"/>
      </w:pPr>
      <w:r w:rsidRPr="00397F9B">
        <w:t>организация мониторинга за состоянием водопроводящих сетей города и своевременное проведение мероприятий по предупреждению утечек из систем водопровода и канализации;</w:t>
      </w:r>
    </w:p>
    <w:p w:rsidR="00CB2D70" w:rsidRPr="00397F9B" w:rsidRDefault="004C71E0">
      <w:pPr>
        <w:ind w:firstLine="567"/>
        <w:jc w:val="both"/>
      </w:pPr>
      <w:r w:rsidRPr="00397F9B">
        <w:t>организация контроля уровня загрязнения поверхностных и грунтовых вод.</w:t>
      </w:r>
    </w:p>
    <w:p w:rsidR="00CB2D70" w:rsidRPr="00397F9B" w:rsidRDefault="00CB2D70">
      <w:pPr>
        <w:ind w:firstLine="567"/>
      </w:pPr>
      <w:bookmarkStart w:id="51" w:name="_heading=h.41mghml" w:colFirst="0" w:colLast="0"/>
      <w:bookmarkEnd w:id="51"/>
    </w:p>
    <w:p w:rsidR="00CB2D70" w:rsidRPr="00397F9B" w:rsidRDefault="004C71E0">
      <w:pPr>
        <w:jc w:val="center"/>
        <w:rPr>
          <w:b/>
        </w:rPr>
      </w:pPr>
      <w:r w:rsidRPr="00397F9B">
        <w:rPr>
          <w:b/>
        </w:rPr>
        <w:t>7.</w:t>
      </w:r>
      <w:r w:rsidR="00DE214A" w:rsidRPr="00397F9B">
        <w:rPr>
          <w:b/>
        </w:rPr>
        <w:t>3</w:t>
      </w:r>
      <w:r w:rsidRPr="00397F9B">
        <w:rPr>
          <w:b/>
        </w:rPr>
        <w:t>.3</w:t>
      </w:r>
      <w:r w:rsidR="0027320B" w:rsidRPr="00397F9B">
        <w:rPr>
          <w:b/>
        </w:rPr>
        <w:t>.</w:t>
      </w:r>
      <w:r w:rsidRPr="00397F9B">
        <w:rPr>
          <w:b/>
        </w:rPr>
        <w:t xml:space="preserve"> Мероприятия по охране почвенного покрова</w:t>
      </w:r>
    </w:p>
    <w:p w:rsidR="00CB2D70" w:rsidRPr="00397F9B" w:rsidRDefault="00CB2D70">
      <w:pPr>
        <w:ind w:firstLine="567"/>
      </w:pPr>
    </w:p>
    <w:p w:rsidR="00CB2D70" w:rsidRPr="00397F9B" w:rsidRDefault="004C71E0">
      <w:pPr>
        <w:ind w:firstLine="567"/>
        <w:jc w:val="both"/>
      </w:pPr>
      <w:r w:rsidRPr="00397F9B">
        <w:t>Для предотвращения загрязнения, деградации и разрушения почвенного покрова в границах проектируемой территории предусмотрены следующие мероприятия:</w:t>
      </w:r>
    </w:p>
    <w:p w:rsidR="00CB2D70" w:rsidRPr="00397F9B" w:rsidRDefault="004C71E0">
      <w:pPr>
        <w:ind w:firstLine="567"/>
        <w:jc w:val="both"/>
      </w:pPr>
      <w:r w:rsidRPr="00397F9B">
        <w:t>инженерная подготовка территории, планируемой к застройке, устройство сети ливневой канализации с очистными сооружениями;</w:t>
      </w:r>
    </w:p>
    <w:p w:rsidR="00CB2D70" w:rsidRPr="00397F9B" w:rsidRDefault="004C71E0">
      <w:pPr>
        <w:ind w:firstLine="567"/>
        <w:jc w:val="both"/>
      </w:pPr>
      <w:r w:rsidRPr="00397F9B">
        <w:t>устройство асфальтобетонного покрытия дорог;</w:t>
      </w:r>
    </w:p>
    <w:p w:rsidR="00CB2D70" w:rsidRPr="00397F9B" w:rsidRDefault="004C71E0">
      <w:pPr>
        <w:ind w:firstLine="567"/>
        <w:jc w:val="both"/>
      </w:pPr>
      <w:r w:rsidRPr="00397F9B">
        <w:t>устройство отмосток вдоль стен зданий;</w:t>
      </w:r>
    </w:p>
    <w:p w:rsidR="00CB2D70" w:rsidRPr="00397F9B" w:rsidRDefault="004C71E0">
      <w:pPr>
        <w:ind w:firstLine="567"/>
        <w:jc w:val="both"/>
      </w:pPr>
      <w:r w:rsidRPr="00397F9B">
        <w:t>расчистка, благоустройство и озеленение прибрежных территорий рек, озер и ручьев;</w:t>
      </w:r>
    </w:p>
    <w:p w:rsidR="00CB2D70" w:rsidRPr="00397F9B" w:rsidRDefault="004C71E0">
      <w:pPr>
        <w:ind w:firstLine="567"/>
        <w:jc w:val="both"/>
      </w:pPr>
      <w:r w:rsidRPr="00397F9B">
        <w:t>защита от береговой эрозии путем проведения берегоукрепительных работ, строительство набережных;</w:t>
      </w:r>
    </w:p>
    <w:p w:rsidR="00CB2D70" w:rsidRPr="00397F9B" w:rsidRDefault="004C71E0">
      <w:pPr>
        <w:ind w:firstLine="567"/>
        <w:jc w:val="both"/>
      </w:pPr>
      <w:r w:rsidRPr="00397F9B">
        <w:t>благоустройство улиц и дорог, газонное озеленение;</w:t>
      </w:r>
    </w:p>
    <w:p w:rsidR="00CB2D70" w:rsidRPr="00397F9B" w:rsidRDefault="004C71E0">
      <w:pPr>
        <w:ind w:firstLine="567"/>
        <w:jc w:val="both"/>
      </w:pPr>
      <w:r w:rsidRPr="00397F9B">
        <w:t>биологическая очистка почв и воздуха за счет увеличения площади зеленых насаждений всех категорий;</w:t>
      </w:r>
    </w:p>
    <w:p w:rsidR="00CB2D70" w:rsidRPr="00397F9B" w:rsidRDefault="004C71E0">
      <w:pPr>
        <w:ind w:firstLine="567"/>
        <w:jc w:val="both"/>
      </w:pPr>
      <w:r w:rsidRPr="00397F9B">
        <w:t>устройство зеленых лесных полос вдоль магистральных транспортных коммуникаций.</w:t>
      </w:r>
    </w:p>
    <w:p w:rsidR="00CB2D70" w:rsidRPr="00397F9B" w:rsidRDefault="004C71E0">
      <w:pPr>
        <w:ind w:firstLine="567"/>
        <w:jc w:val="both"/>
      </w:pPr>
      <w:r w:rsidRPr="00397F9B">
        <w:t xml:space="preserve">В зависимости от характера загрязнения почв, необходимо проведение комплекса мероприятий по восстановлению и рекультивации почв. Рекультивации подлежат земли, нарушенные при: </w:t>
      </w:r>
    </w:p>
    <w:p w:rsidR="00CB2D70" w:rsidRPr="00397F9B" w:rsidRDefault="004C71E0">
      <w:pPr>
        <w:ind w:firstLine="567"/>
        <w:jc w:val="both"/>
      </w:pPr>
      <w:r w:rsidRPr="00397F9B">
        <w:t xml:space="preserve">строительстве и прокладке инженерных сетей различного назначения; </w:t>
      </w:r>
    </w:p>
    <w:p w:rsidR="00CB2D70" w:rsidRPr="00397F9B" w:rsidRDefault="004C71E0">
      <w:pPr>
        <w:ind w:firstLine="567"/>
        <w:jc w:val="both"/>
      </w:pPr>
      <w:r w:rsidRPr="00397F9B">
        <w:t xml:space="preserve">складировании и захоронении промышленных, бытовых и прочих отходов; </w:t>
      </w:r>
    </w:p>
    <w:p w:rsidR="00CB2D70" w:rsidRPr="00397F9B" w:rsidRDefault="004C71E0">
      <w:pPr>
        <w:ind w:firstLine="567"/>
        <w:jc w:val="both"/>
      </w:pPr>
      <w:r w:rsidRPr="00397F9B">
        <w:t>ликвидации последствий загрязнения земель.</w:t>
      </w:r>
    </w:p>
    <w:p w:rsidR="00CB2D70" w:rsidRPr="00397F9B" w:rsidRDefault="00F43306">
      <w:pPr>
        <w:ind w:firstLine="567"/>
        <w:jc w:val="both"/>
      </w:pPr>
      <w:r w:rsidRPr="00397F9B">
        <w:t>Для восстановления,</w:t>
      </w:r>
      <w:r w:rsidR="004C71E0" w:rsidRPr="00397F9B">
        <w:t xml:space="preserve"> нарушенного в результате хозяйственной деятельности и эрозионных процессов почвенного покрова, на проектируемой территории генеральным планом предусматривается ряд мероприятий:</w:t>
      </w:r>
    </w:p>
    <w:p w:rsidR="00CB2D70" w:rsidRPr="00397F9B" w:rsidRDefault="004C71E0">
      <w:pPr>
        <w:ind w:firstLine="567"/>
        <w:jc w:val="both"/>
      </w:pPr>
      <w:r w:rsidRPr="00397F9B">
        <w:t xml:space="preserve">рекультивация территории ликвидируемых карьеров; </w:t>
      </w:r>
    </w:p>
    <w:p w:rsidR="00CB2D70" w:rsidRPr="00397F9B" w:rsidRDefault="004C71E0">
      <w:pPr>
        <w:ind w:firstLine="567"/>
        <w:jc w:val="both"/>
      </w:pPr>
      <w:r w:rsidRPr="00397F9B">
        <w:t>рекультивация территории ликвидируемых свалок;</w:t>
      </w:r>
    </w:p>
    <w:p w:rsidR="00CB2D70" w:rsidRPr="00397F9B" w:rsidRDefault="004C71E0">
      <w:pPr>
        <w:ind w:firstLine="567"/>
        <w:jc w:val="both"/>
      </w:pPr>
      <w:r w:rsidRPr="00397F9B">
        <w:t>выявление и ликвидация несанкционированных свалок, захламленных участков с последующей рекультивацией территории;</w:t>
      </w:r>
    </w:p>
    <w:p w:rsidR="00CB2D70" w:rsidRPr="00397F9B" w:rsidRDefault="004C71E0">
      <w:pPr>
        <w:ind w:firstLine="567"/>
        <w:jc w:val="both"/>
      </w:pPr>
      <w:r w:rsidRPr="00397F9B">
        <w:t>рекультивация оврагов, частичная засыпка или закрепление вершин и отвершков оврагов, уполаживание и озеленение крутых участков овражных склонов, благоустройство приовражных зон.</w:t>
      </w:r>
    </w:p>
    <w:p w:rsidR="00CB2D70" w:rsidRPr="00397F9B" w:rsidRDefault="004C71E0">
      <w:pPr>
        <w:ind w:firstLine="567"/>
        <w:jc w:val="both"/>
      </w:pPr>
      <w:r w:rsidRPr="00397F9B">
        <w:t>На территориях с наибольшими техногенными нагрузками и загрязнением почв, необходимо обеспечение контроля за состоянием почвенного покрова и проведение следующих мероприятий для его восстановления:</w:t>
      </w:r>
    </w:p>
    <w:p w:rsidR="00CB2D70" w:rsidRPr="00397F9B" w:rsidRDefault="004C71E0">
      <w:pPr>
        <w:ind w:firstLine="567"/>
        <w:jc w:val="both"/>
      </w:pPr>
      <w:r w:rsidRPr="00397F9B">
        <w:t>вывоз почвенного покрова (в зависимости от глубины загрязнения) за пределы города на специальные места переработки.</w:t>
      </w:r>
    </w:p>
    <w:p w:rsidR="00CB2D70" w:rsidRPr="00397F9B" w:rsidRDefault="004C71E0">
      <w:pPr>
        <w:ind w:firstLine="567"/>
        <w:jc w:val="both"/>
      </w:pPr>
      <w:r w:rsidRPr="00397F9B">
        <w:t>замена грунта, выведение источников загрязнения, посадка древесных культур, устойчивых к повышенному содержанию загрязнителя, подсев трав-фиторемедиантов, биоремедиация.</w:t>
      </w:r>
    </w:p>
    <w:p w:rsidR="00CB2D70" w:rsidRPr="00397F9B" w:rsidRDefault="00CB2D70">
      <w:pPr>
        <w:ind w:firstLine="567"/>
      </w:pPr>
      <w:bookmarkStart w:id="52" w:name="_heading=h.2grqrue" w:colFirst="0" w:colLast="0"/>
      <w:bookmarkEnd w:id="52"/>
    </w:p>
    <w:p w:rsidR="00CB2D70" w:rsidRPr="00397F9B" w:rsidRDefault="004C71E0">
      <w:pPr>
        <w:jc w:val="center"/>
        <w:rPr>
          <w:b/>
        </w:rPr>
      </w:pPr>
      <w:bookmarkStart w:id="53" w:name="_heading=h.vx1227" w:colFirst="0" w:colLast="0"/>
      <w:bookmarkEnd w:id="53"/>
      <w:r w:rsidRPr="00397F9B">
        <w:rPr>
          <w:b/>
        </w:rPr>
        <w:t>7.</w:t>
      </w:r>
      <w:r w:rsidR="00DE214A" w:rsidRPr="00397F9B">
        <w:rPr>
          <w:b/>
        </w:rPr>
        <w:t>3</w:t>
      </w:r>
      <w:r w:rsidRPr="00397F9B">
        <w:rPr>
          <w:b/>
        </w:rPr>
        <w:t>.4</w:t>
      </w:r>
      <w:r w:rsidR="0027320B" w:rsidRPr="00397F9B">
        <w:rPr>
          <w:b/>
        </w:rPr>
        <w:t>.</w:t>
      </w:r>
      <w:r w:rsidRPr="00397F9B">
        <w:rPr>
          <w:b/>
        </w:rPr>
        <w:t xml:space="preserve"> Мероприятия в области обращения с твердыми коммунальными отходами</w:t>
      </w:r>
    </w:p>
    <w:p w:rsidR="00CB2D70" w:rsidRPr="00397F9B" w:rsidRDefault="00CB2D70">
      <w:pPr>
        <w:ind w:firstLine="567"/>
      </w:pPr>
    </w:p>
    <w:p w:rsidR="00CB2D70" w:rsidRPr="00397F9B" w:rsidRDefault="004C71E0">
      <w:pPr>
        <w:ind w:firstLine="567"/>
        <w:jc w:val="both"/>
      </w:pPr>
      <w:r w:rsidRPr="00397F9B">
        <w:t>Принципы, направления и механизмы реализации системы управления отходами на территории Ставропольского края определены Территориальной схемой обращения с отходами, в том числе с твердыми коммунальными отходами на территории Ставропольского края (утверждена распоряжением Правительства Ставропольского края № 408-п от 22.09.2016 г.).</w:t>
      </w:r>
    </w:p>
    <w:p w:rsidR="00CB2D70" w:rsidRPr="00397F9B" w:rsidRDefault="004C71E0">
      <w:pPr>
        <w:ind w:firstLine="567"/>
        <w:jc w:val="both"/>
      </w:pPr>
      <w:r w:rsidRPr="00397F9B">
        <w:t xml:space="preserve">В соответствии с данными раздела XI Данные о планируемых строительстве, реконструкции, выведении из эксплуатации объектов обработки, утилизации, обезвреживания, размещения отходов на территории планируемого </w:t>
      </w:r>
      <w:r w:rsidR="0011220E" w:rsidRPr="00397F9B">
        <w:t>Нефтекумского</w:t>
      </w:r>
      <w:r w:rsidRPr="00397F9B">
        <w:t xml:space="preserve"> городского округа мероприятий по созданию новых объектов по обращению с ТКО не предусмотрено.</w:t>
      </w:r>
    </w:p>
    <w:p w:rsidR="00CB2D70" w:rsidRPr="00397F9B" w:rsidRDefault="004C71E0" w:rsidP="00DE214A">
      <w:pPr>
        <w:ind w:firstLine="567"/>
        <w:jc w:val="both"/>
      </w:pPr>
      <w:r w:rsidRPr="00397F9B">
        <w:t xml:space="preserve">Нормативы накопления твердых коммунальных отходов на территории Ставропольского края, утверждены приказом Министерства жилищно-коммунального хозяйства Ставропольского края от 26.12.2017 г. № 347 «Об утверждении нормативов накопления твердых коммунальных отходов на территории Ставропольского края» (Приложение </w:t>
      </w:r>
      <w:r w:rsidR="00A97273">
        <w:t>3</w:t>
      </w:r>
      <w:r w:rsidRPr="00397F9B">
        <w:t>).</w:t>
      </w:r>
    </w:p>
    <w:p w:rsidR="00CB2D70" w:rsidRPr="00397F9B" w:rsidRDefault="004C71E0" w:rsidP="00DE214A">
      <w:pPr>
        <w:ind w:firstLine="567"/>
        <w:jc w:val="both"/>
      </w:pPr>
      <w:r w:rsidRPr="00397F9B">
        <w:t xml:space="preserve">В соответствии с данными Главы 4 </w:t>
      </w:r>
      <w:r w:rsidR="0027320B" w:rsidRPr="00397F9B">
        <w:t>«</w:t>
      </w:r>
      <w:r w:rsidRPr="00397F9B">
        <w:t>Нормативы накопления ТКО и расчет массы</w:t>
      </w:r>
      <w:r w:rsidR="0027320B" w:rsidRPr="00397F9B">
        <w:t>»</w:t>
      </w:r>
      <w:r w:rsidRPr="00397F9B">
        <w:t xml:space="preserve"> образуемых твердых коммунальных отходов территориальной схемы осуществлен прогноз количества образования твердых коммунальных отходов по годам реализации территориальной схемы (до 2030 г.), сформированный с учетом индекса изменения численности населения на основании расчета предположительной численности населения (средний вариант) и индекса изменения нормы накопления ТКО по массе на каждый год действия территориальной схемы на 0,4</w:t>
      </w:r>
      <w:r w:rsidR="00DE214A" w:rsidRPr="00397F9B">
        <w:t xml:space="preserve"> %.</w:t>
      </w:r>
    </w:p>
    <w:p w:rsidR="00CB2D70" w:rsidRPr="00397F9B" w:rsidRDefault="004C71E0" w:rsidP="00DE214A">
      <w:pPr>
        <w:spacing w:after="160" w:line="259" w:lineRule="auto"/>
        <w:ind w:firstLine="567"/>
        <w:jc w:val="both"/>
      </w:pPr>
      <w:r w:rsidRPr="00397F9B">
        <w:t>Сбор, временное хранение, обеззараживание, обезвреживание и транспортирование отходов, образующихся в организациях при осуществлении медицинской и/ или фармацевтической деятельности, выполнении лечебно-диагностических и оздоровительных процедур, а также размещение, оборудование и эксплуатация участка по обращению с медицинскими отходами, санитарно-противоэпидемический режим работы при обращении с медицинскими отходами должны осуществляться согласно СанПиН 2.1.7.2790-10 «Санитарно-эпидемиологические требования к обращению с медицинскими отходами».</w:t>
      </w:r>
    </w:p>
    <w:p w:rsidR="00CB2D70" w:rsidRPr="00397F9B" w:rsidRDefault="00CB2D70">
      <w:pPr>
        <w:ind w:firstLine="567"/>
      </w:pPr>
      <w:bookmarkStart w:id="54" w:name="_heading=h.3fwokq0" w:colFirst="0" w:colLast="0"/>
      <w:bookmarkEnd w:id="54"/>
    </w:p>
    <w:p w:rsidR="00CB2D70" w:rsidRPr="00397F9B" w:rsidRDefault="004C71E0">
      <w:pPr>
        <w:jc w:val="center"/>
        <w:rPr>
          <w:b/>
        </w:rPr>
      </w:pPr>
      <w:r w:rsidRPr="00397F9B">
        <w:rPr>
          <w:b/>
        </w:rPr>
        <w:t>7.</w:t>
      </w:r>
      <w:r w:rsidR="00DE214A" w:rsidRPr="00397F9B">
        <w:rPr>
          <w:b/>
        </w:rPr>
        <w:t>3</w:t>
      </w:r>
      <w:r w:rsidRPr="00397F9B">
        <w:rPr>
          <w:b/>
        </w:rPr>
        <w:t>.5</w:t>
      </w:r>
      <w:r w:rsidR="0027320B" w:rsidRPr="00397F9B">
        <w:rPr>
          <w:b/>
        </w:rPr>
        <w:t>.</w:t>
      </w:r>
      <w:r w:rsidRPr="00397F9B">
        <w:rPr>
          <w:b/>
        </w:rPr>
        <w:t xml:space="preserve"> Мероприятия по благоустройству и озеленению</w:t>
      </w:r>
    </w:p>
    <w:p w:rsidR="00CB2D70" w:rsidRPr="00397F9B" w:rsidRDefault="00CB2D70">
      <w:pPr>
        <w:ind w:firstLine="567"/>
      </w:pPr>
    </w:p>
    <w:p w:rsidR="00CB2D70" w:rsidRPr="00397F9B" w:rsidRDefault="004C71E0">
      <w:pPr>
        <w:ind w:firstLine="567"/>
        <w:jc w:val="both"/>
      </w:pPr>
      <w:r w:rsidRPr="00397F9B">
        <w:t xml:space="preserve">Система озеленения </w:t>
      </w:r>
      <w:r w:rsidR="0011220E" w:rsidRPr="00397F9B">
        <w:t>Нефтекумского</w:t>
      </w:r>
      <w:r w:rsidRPr="00397F9B">
        <w:t xml:space="preserve"> городского округа должна предусматривать не только наличие определенного количества зеленых насаждений, но и обеспечивать выполнение ими разнообразных функций, оздоровляющих городскую среду. Зеленые насаждения активно очищают атмосферу, регулируют микроклимат, кондиционируют воздух, снижают уровень шумов, обладают высокой степенью ионизации воздуха, препятствуют возникновению неблагоприятных ветровых режимов. Кроме перечисленных санитарно-гигиенических функций, зеленые насаждения благоприятно воздействуют на психоэмоциональную сферу жителя современного города. </w:t>
      </w:r>
    </w:p>
    <w:p w:rsidR="00CB2D70" w:rsidRPr="00397F9B" w:rsidRDefault="004C71E0">
      <w:pPr>
        <w:ind w:firstLine="567"/>
        <w:jc w:val="both"/>
      </w:pPr>
      <w:r w:rsidRPr="00397F9B">
        <w:t xml:space="preserve">Система зеленых насаждений территории </w:t>
      </w:r>
      <w:r w:rsidR="0011220E" w:rsidRPr="00397F9B">
        <w:t>Нефтекумского</w:t>
      </w:r>
      <w:r w:rsidRPr="00397F9B">
        <w:t xml:space="preserve"> городского округа складывается из:</w:t>
      </w:r>
    </w:p>
    <w:p w:rsidR="00CB2D70" w:rsidRPr="00397F9B" w:rsidRDefault="004C71E0">
      <w:pPr>
        <w:ind w:firstLine="567"/>
        <w:jc w:val="both"/>
      </w:pPr>
      <w:r w:rsidRPr="00397F9B">
        <w:t>озелененных территорий общего пользования;</w:t>
      </w:r>
    </w:p>
    <w:p w:rsidR="00CB2D70" w:rsidRPr="00397F9B" w:rsidRDefault="004C71E0">
      <w:pPr>
        <w:ind w:firstLine="567"/>
        <w:jc w:val="both"/>
      </w:pPr>
      <w:r w:rsidRPr="00397F9B">
        <w:t>озелененных территорий ограниченного пользования (зеленые насаждения на участках жилых массивов, пришкольных участков, детских садов);</w:t>
      </w:r>
    </w:p>
    <w:p w:rsidR="00CB2D70" w:rsidRPr="00397F9B" w:rsidRDefault="004C71E0">
      <w:pPr>
        <w:ind w:firstLine="567"/>
        <w:jc w:val="both"/>
      </w:pPr>
      <w:r w:rsidRPr="00397F9B">
        <w:t xml:space="preserve">озелененных территорий специального назначения (озеленение санитарно-защитных зон, территорий вдоль дорог). </w:t>
      </w:r>
    </w:p>
    <w:p w:rsidR="00CB2D70" w:rsidRPr="00397F9B" w:rsidRDefault="004C71E0">
      <w:pPr>
        <w:ind w:firstLine="567"/>
        <w:jc w:val="both"/>
      </w:pPr>
      <w:r w:rsidRPr="00397F9B">
        <w:t>Генеральным планом предусматривается создание единой системы озеленения (природно-экологический каркас), включающей зеленые массивы, парки и скверы, пригородные леса, сады, использующую в качестве связующих коридоров дополнительные полосы озеленения вдоль естественных водотоков, городских улиц и микрорайонов.</w:t>
      </w:r>
    </w:p>
    <w:p w:rsidR="00CB2D70" w:rsidRPr="00397F9B" w:rsidRDefault="004C71E0">
      <w:pPr>
        <w:ind w:firstLine="567"/>
        <w:jc w:val="both"/>
      </w:pPr>
      <w:r w:rsidRPr="00397F9B">
        <w:t>Наиболее эффективным подходом к решению вопроса озеленения городских территорий и сельских районов является создание единой, целостной системы озеленения с использованием полного спектра функций зеленых насаждений, а не отдельных санитарно-гигиенических или эстетических качеств.</w:t>
      </w:r>
    </w:p>
    <w:p w:rsidR="00CB2D70" w:rsidRPr="00397F9B" w:rsidRDefault="004C71E0">
      <w:pPr>
        <w:ind w:firstLine="567"/>
        <w:jc w:val="both"/>
      </w:pPr>
      <w:r w:rsidRPr="00397F9B">
        <w:t>Озелененная территория, любого размера и типа является многофункциональной, и чем большее число функций она выполняет, тем эффективнее система озеленения в целом.</w:t>
      </w:r>
    </w:p>
    <w:p w:rsidR="00CB2D70" w:rsidRPr="00397F9B" w:rsidRDefault="004C71E0">
      <w:pPr>
        <w:ind w:firstLine="567"/>
        <w:jc w:val="both"/>
      </w:pPr>
      <w:r w:rsidRPr="00397F9B">
        <w:t xml:space="preserve">Создание и эксплуатация элементов благоустройства и озеленения обеспечивают требования охраны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w:t>
      </w:r>
      <w:r w:rsidR="0011220E" w:rsidRPr="00397F9B">
        <w:t>Нефтекумского</w:t>
      </w:r>
      <w:r w:rsidRPr="00397F9B">
        <w:t xml:space="preserve"> городского округа.</w:t>
      </w:r>
    </w:p>
    <w:p w:rsidR="00CB2D70" w:rsidRPr="00397F9B" w:rsidRDefault="004C71E0">
      <w:pPr>
        <w:ind w:firstLine="567"/>
        <w:jc w:val="both"/>
      </w:pPr>
      <w:r w:rsidRPr="00397F9B">
        <w:t>Рекомендуются следующие мероприятия по озеленению и благоустройству территории:</w:t>
      </w:r>
    </w:p>
    <w:p w:rsidR="00CB2D70" w:rsidRPr="00397F9B" w:rsidRDefault="004C71E0">
      <w:pPr>
        <w:ind w:firstLine="567"/>
        <w:jc w:val="both"/>
      </w:pPr>
      <w:r w:rsidRPr="00397F9B">
        <w:t>устройство газонов, цветников, посадка зеленых оград;</w:t>
      </w:r>
    </w:p>
    <w:p w:rsidR="00CB2D70" w:rsidRPr="00397F9B" w:rsidRDefault="004C71E0">
      <w:pPr>
        <w:ind w:firstLine="567"/>
        <w:jc w:val="both"/>
      </w:pPr>
      <w:r w:rsidRPr="00397F9B">
        <w:t>создание мобильного и вертикального озеленения (трельяжи, перголы, цветочницы, вазоны);</w:t>
      </w:r>
    </w:p>
    <w:p w:rsidR="00CB2D70" w:rsidRPr="00397F9B" w:rsidRDefault="004C71E0">
      <w:pPr>
        <w:ind w:firstLine="567"/>
        <w:jc w:val="both"/>
      </w:pPr>
      <w:r w:rsidRPr="00397F9B">
        <w:t>оборудование территории малыми архитектурными формами – беседками, навесами, площадками для игр детей и отдыха взрослого населения, павильонами для ожидания автотранспорта;</w:t>
      </w:r>
    </w:p>
    <w:p w:rsidR="00CB2D70" w:rsidRPr="00397F9B" w:rsidRDefault="004C71E0">
      <w:pPr>
        <w:ind w:firstLine="567"/>
        <w:jc w:val="both"/>
      </w:pPr>
      <w:r w:rsidRPr="00397F9B">
        <w:t>устройство внутриквартальных проездов, тротуаров, пешеходных дорожек;</w:t>
      </w:r>
    </w:p>
    <w:p w:rsidR="00CB2D70" w:rsidRPr="00397F9B" w:rsidRDefault="004C71E0">
      <w:pPr>
        <w:ind w:firstLine="567"/>
        <w:jc w:val="both"/>
      </w:pPr>
      <w:r w:rsidRPr="00397F9B">
        <w:t>ремонт существующих покрытий внутридворовых проездов и дорожек;</w:t>
      </w:r>
    </w:p>
    <w:p w:rsidR="00CB2D70" w:rsidRPr="00397F9B" w:rsidRDefault="004C71E0">
      <w:pPr>
        <w:ind w:firstLine="567"/>
        <w:jc w:val="both"/>
      </w:pPr>
      <w:r w:rsidRPr="00397F9B">
        <w:t>освещение территории населенных пунктов;</w:t>
      </w:r>
    </w:p>
    <w:p w:rsidR="00CB2D70" w:rsidRPr="00397F9B" w:rsidRDefault="004C71E0">
      <w:pPr>
        <w:ind w:firstLine="567"/>
        <w:jc w:val="both"/>
      </w:pPr>
      <w:r w:rsidRPr="00397F9B">
        <w:t>организация озеленения санитарно-защитных зон;</w:t>
      </w:r>
    </w:p>
    <w:p w:rsidR="00CB2D70" w:rsidRPr="00397F9B" w:rsidRDefault="004C71E0">
      <w:pPr>
        <w:ind w:firstLine="567"/>
        <w:jc w:val="both"/>
      </w:pPr>
      <w:r w:rsidRPr="00397F9B">
        <w:t>обустройство мест сбора твердых коммунальных отходов.</w:t>
      </w:r>
    </w:p>
    <w:p w:rsidR="00CB2D70" w:rsidRPr="00397F9B" w:rsidRDefault="00CB2D70">
      <w:pPr>
        <w:jc w:val="center"/>
        <w:rPr>
          <w:b/>
        </w:rPr>
      </w:pPr>
      <w:bookmarkStart w:id="55" w:name="_heading=h.1v1yuxt" w:colFirst="0" w:colLast="0"/>
      <w:bookmarkEnd w:id="55"/>
    </w:p>
    <w:p w:rsidR="00CB2D70" w:rsidRPr="00397F9B" w:rsidRDefault="004C71E0">
      <w:pPr>
        <w:jc w:val="center"/>
        <w:rPr>
          <w:b/>
        </w:rPr>
      </w:pPr>
      <w:r w:rsidRPr="00397F9B">
        <w:rPr>
          <w:b/>
        </w:rPr>
        <w:t>7.</w:t>
      </w:r>
      <w:r w:rsidR="00DE214A" w:rsidRPr="00397F9B">
        <w:rPr>
          <w:b/>
        </w:rPr>
        <w:t>3</w:t>
      </w:r>
      <w:r w:rsidRPr="00397F9B">
        <w:rPr>
          <w:b/>
        </w:rPr>
        <w:t>.6</w:t>
      </w:r>
      <w:r w:rsidR="0027320B" w:rsidRPr="00397F9B">
        <w:rPr>
          <w:b/>
        </w:rPr>
        <w:t>.</w:t>
      </w:r>
      <w:r w:rsidRPr="00397F9B">
        <w:rPr>
          <w:b/>
        </w:rPr>
        <w:t xml:space="preserve"> Мероприятия по определению границ зон затопления, подтопления</w:t>
      </w:r>
    </w:p>
    <w:p w:rsidR="00CB2D70" w:rsidRPr="00397F9B" w:rsidRDefault="00CB2D70">
      <w:pPr>
        <w:ind w:firstLine="567"/>
      </w:pPr>
    </w:p>
    <w:p w:rsidR="00DE214A" w:rsidRPr="00397F9B" w:rsidRDefault="00DE214A" w:rsidP="00070AA9">
      <w:pPr>
        <w:ind w:firstLine="567"/>
        <w:jc w:val="both"/>
      </w:pPr>
      <w:r w:rsidRPr="00397F9B">
        <w:t>Приказом Кубанского бассейнового водного управления от 16.09.2019 г. № 255-пр «Об определении границ зон затопления и подтопления» утверждены границы зон затопления в отношении территории Нефтекумского городского округа (с. Кара-Тюбе, с. Ачикулак, х. Андрей Курган, а. Новкус-Артезиан) (далее – границы зон затопления и подтопления).</w:t>
      </w:r>
    </w:p>
    <w:p w:rsidR="00CB2D70" w:rsidRPr="00397F9B" w:rsidRDefault="00CB2D70" w:rsidP="00070AA9">
      <w:pPr>
        <w:rPr>
          <w:b/>
        </w:rPr>
      </w:pPr>
    </w:p>
    <w:p w:rsidR="00CB2D70" w:rsidRPr="00397F9B" w:rsidRDefault="004C71E0" w:rsidP="00070AA9">
      <w:pPr>
        <w:jc w:val="center"/>
        <w:rPr>
          <w:b/>
        </w:rPr>
      </w:pPr>
      <w:r w:rsidRPr="00397F9B">
        <w:rPr>
          <w:b/>
        </w:rPr>
        <w:t>7.</w:t>
      </w:r>
      <w:r w:rsidR="00DE214A" w:rsidRPr="00397F9B">
        <w:rPr>
          <w:b/>
        </w:rPr>
        <w:t>4</w:t>
      </w:r>
      <w:r w:rsidR="003534A0" w:rsidRPr="00397F9B">
        <w:rPr>
          <w:b/>
        </w:rPr>
        <w:t>.</w:t>
      </w:r>
      <w:r w:rsidRPr="00397F9B">
        <w:rPr>
          <w:b/>
        </w:rPr>
        <w:t xml:space="preserve"> Мероприятия по смягчению и предотвращению ЧС</w:t>
      </w:r>
    </w:p>
    <w:p w:rsidR="00CB2D70" w:rsidRPr="00397F9B" w:rsidRDefault="00CB2D70" w:rsidP="00070AA9">
      <w:pPr>
        <w:jc w:val="center"/>
        <w:rPr>
          <w:b/>
        </w:rPr>
      </w:pPr>
    </w:p>
    <w:p w:rsidR="00CB2D70" w:rsidRPr="00397F9B" w:rsidRDefault="004C71E0" w:rsidP="00070AA9">
      <w:pPr>
        <w:ind w:firstLine="567"/>
        <w:jc w:val="both"/>
      </w:pPr>
      <w:r w:rsidRPr="00397F9B">
        <w:t>Перечень мероприятий по обеспечению пожарной безопасности. ЧС, связанные с возникновением пожаров на территории, чаще всего возникают на объектах социально-бытового назначения. Причинами таких ЧС в основном являются нарушения правил пожарной безопасности, правил эксплуатации электрооборудования и неосторожное обращение с огнем.</w:t>
      </w:r>
    </w:p>
    <w:p w:rsidR="00CB2D70" w:rsidRPr="00397F9B" w:rsidRDefault="004C71E0">
      <w:pPr>
        <w:ind w:firstLine="567"/>
        <w:jc w:val="both"/>
      </w:pPr>
      <w:r w:rsidRPr="00397F9B">
        <w:t xml:space="preserve">В соответствии с Федеральным законом от 22.07.2008 </w:t>
      </w:r>
      <w:r w:rsidR="00C6749D">
        <w:t xml:space="preserve">г. </w:t>
      </w:r>
      <w:r w:rsidRPr="00397F9B">
        <w:t>№ 123-ФЗ «Технический регламент о требованиях пожарной безопасности» к опасным факторам пожара, воздействующим на людей и имущество, относятся: пламя и искры; тепловой поток; повышенная температура окружающей среды; повышенная концентрация токсичных продуктов горения и термического разложения; пониженная концентрация кислорода; снижение видимости в дыму.</w:t>
      </w:r>
    </w:p>
    <w:p w:rsidR="00CB2D70" w:rsidRPr="00397F9B" w:rsidRDefault="004C71E0">
      <w:pPr>
        <w:ind w:firstLine="567"/>
        <w:jc w:val="both"/>
      </w:pPr>
      <w:r w:rsidRPr="00397F9B">
        <w:t>К сопутствующим проявлениям опасных факторов пожара относятся:</w:t>
      </w:r>
    </w:p>
    <w:p w:rsidR="00CB2D70" w:rsidRPr="00397F9B" w:rsidRDefault="004C71E0">
      <w:pPr>
        <w:ind w:firstLine="567"/>
        <w:jc w:val="both"/>
      </w:pPr>
      <w:r w:rsidRPr="00397F9B">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CB2D70" w:rsidRPr="00397F9B" w:rsidRDefault="004C71E0">
      <w:pPr>
        <w:ind w:firstLine="567"/>
        <w:jc w:val="both"/>
      </w:pPr>
      <w:r w:rsidRPr="00397F9B">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CB2D70" w:rsidRPr="00397F9B" w:rsidRDefault="004C71E0">
      <w:pPr>
        <w:ind w:firstLine="567"/>
        <w:jc w:val="both"/>
      </w:pPr>
      <w:r w:rsidRPr="00397F9B">
        <w:t>вынос высокого напряжения на токопроводящие части технологических установок, оборудования, агрегатов, изделий и иного имущества;</w:t>
      </w:r>
    </w:p>
    <w:p w:rsidR="00CB2D70" w:rsidRPr="00397F9B" w:rsidRDefault="004C71E0">
      <w:pPr>
        <w:ind w:firstLine="567"/>
        <w:jc w:val="both"/>
      </w:pPr>
      <w:r w:rsidRPr="00397F9B">
        <w:t>опасные факторы взрыва, происшедшего вследствие пожара;</w:t>
      </w:r>
    </w:p>
    <w:p w:rsidR="00CB2D70" w:rsidRPr="00397F9B" w:rsidRDefault="004C71E0">
      <w:pPr>
        <w:ind w:firstLine="567"/>
        <w:jc w:val="both"/>
      </w:pPr>
      <w:r w:rsidRPr="00397F9B">
        <w:t>воздействие огнетушащих веществ.</w:t>
      </w:r>
    </w:p>
    <w:p w:rsidR="00CB2D70" w:rsidRPr="00397F9B" w:rsidRDefault="004C71E0">
      <w:pPr>
        <w:ind w:firstLine="567"/>
        <w:jc w:val="both"/>
      </w:pPr>
      <w:r w:rsidRPr="00397F9B">
        <w:t xml:space="preserve">В соответствии с Федеральным законом от 22.07.2008 </w:t>
      </w:r>
      <w:r w:rsidR="00C6749D">
        <w:t xml:space="preserve">г. </w:t>
      </w:r>
      <w:r w:rsidRPr="00397F9B">
        <w:t>№ 123-ФЗ «Технический регламент о требованиях пожарной безопасности» 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rsidR="00CB2D70" w:rsidRPr="00397F9B" w:rsidRDefault="004C71E0">
      <w:pPr>
        <w:ind w:firstLine="567"/>
        <w:jc w:val="both"/>
      </w:pPr>
      <w:r w:rsidRPr="00397F9B">
        <w:t>применение объемно-планировочных решений и средств, обеспечивающих ограничение распространения пожара за пределы очага;</w:t>
      </w:r>
    </w:p>
    <w:p w:rsidR="00CB2D70" w:rsidRPr="00397F9B" w:rsidRDefault="004C71E0">
      <w:pPr>
        <w:ind w:firstLine="567"/>
        <w:jc w:val="both"/>
      </w:pPr>
      <w:r w:rsidRPr="00397F9B">
        <w:t>устройство эвакуационных путей, удовлетворяющих требованиям безопасной эвакуации людей при пожаре;</w:t>
      </w:r>
    </w:p>
    <w:p w:rsidR="00CB2D70" w:rsidRPr="00397F9B" w:rsidRDefault="004C71E0">
      <w:pPr>
        <w:ind w:firstLine="567"/>
        <w:jc w:val="both"/>
      </w:pPr>
      <w:r w:rsidRPr="00397F9B">
        <w:t>устройство систем обнаружения пожара (установок и систем пожарной сигнализации), оповещения и управления эвакуацией людей при пожаре;</w:t>
      </w:r>
    </w:p>
    <w:p w:rsidR="00CB2D70" w:rsidRPr="00397F9B" w:rsidRDefault="004C71E0">
      <w:pPr>
        <w:ind w:firstLine="567"/>
        <w:jc w:val="both"/>
      </w:pPr>
      <w:r w:rsidRPr="00397F9B">
        <w:t>применение систем коллективной защиты (в том числе противодымной) и средств индивидуальной защиты людей от воздействия опасных факторов пожара;</w:t>
      </w:r>
    </w:p>
    <w:p w:rsidR="00CB2D70" w:rsidRPr="00397F9B" w:rsidRDefault="004C71E0">
      <w:pPr>
        <w:ind w:firstLine="567"/>
        <w:jc w:val="both"/>
      </w:pPr>
      <w:r w:rsidRPr="00397F9B">
        <w:t>применение основных строительных конструкций с пределами огнестойкости и классами пожарной опасности;</w:t>
      </w:r>
    </w:p>
    <w:p w:rsidR="00CB2D70" w:rsidRPr="00397F9B" w:rsidRDefault="004C71E0">
      <w:pPr>
        <w:ind w:firstLine="567"/>
        <w:jc w:val="both"/>
      </w:pPr>
      <w:r w:rsidRPr="00397F9B">
        <w:t>устройство на технологическом оборудовании систем противовзрывной защиты;</w:t>
      </w:r>
    </w:p>
    <w:p w:rsidR="00CB2D70" w:rsidRPr="00397F9B" w:rsidRDefault="004C71E0">
      <w:pPr>
        <w:ind w:firstLine="567"/>
        <w:jc w:val="both"/>
      </w:pPr>
      <w:r w:rsidRPr="00397F9B">
        <w:t>применение первичных средств пожаротушения;</w:t>
      </w:r>
    </w:p>
    <w:p w:rsidR="00CB2D70" w:rsidRPr="00397F9B" w:rsidRDefault="004C71E0">
      <w:pPr>
        <w:ind w:firstLine="567"/>
        <w:jc w:val="both"/>
      </w:pPr>
      <w:r w:rsidRPr="00397F9B">
        <w:t>организация деятельности подразделений пожарной охраны.</w:t>
      </w:r>
    </w:p>
    <w:p w:rsidR="00CB2D70" w:rsidRPr="00397F9B" w:rsidRDefault="004C71E0">
      <w:pPr>
        <w:ind w:firstLine="567"/>
        <w:jc w:val="both"/>
      </w:pPr>
      <w:r w:rsidRPr="00397F9B">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такими зданиями, сооружениями и строениями.</w:t>
      </w:r>
    </w:p>
    <w:p w:rsidR="00CB2D70" w:rsidRPr="00397F9B" w:rsidRDefault="004C71E0">
      <w:pPr>
        <w:ind w:firstLine="567"/>
        <w:jc w:val="both"/>
      </w:pPr>
      <w:r w:rsidRPr="00397F9B">
        <w:t>В соответствии с Правилами пожарной безопасности в лесах, утвержденными постановлением Правительства Российской Федерации от 30.06.2007</w:t>
      </w:r>
      <w:r w:rsidR="00C6749D">
        <w:t xml:space="preserve"> г.</w:t>
      </w:r>
      <w:r w:rsidRPr="00397F9B">
        <w:t xml:space="preserve"> № 417, меры пожарной безопасности в лесах включают в себя:</w:t>
      </w:r>
    </w:p>
    <w:p w:rsidR="00CB2D70" w:rsidRPr="00397F9B" w:rsidRDefault="004C71E0">
      <w:pPr>
        <w:ind w:firstLine="567"/>
        <w:jc w:val="both"/>
      </w:pPr>
      <w:r w:rsidRPr="00397F9B">
        <w:t>предупреждение лесных пожаров (противопожарное обустройство лесов и обеспечение средствами предупреждения и тушения лесных пожаров);</w:t>
      </w:r>
    </w:p>
    <w:p w:rsidR="00CB2D70" w:rsidRPr="00397F9B" w:rsidRDefault="00F43306">
      <w:pPr>
        <w:ind w:firstLine="567"/>
        <w:jc w:val="both"/>
      </w:pPr>
      <w:r w:rsidRPr="00397F9B">
        <w:t>м</w:t>
      </w:r>
      <w:r w:rsidR="004C71E0" w:rsidRPr="00397F9B">
        <w:t>ониторинг пожарной опасности в лесах и лесных пожаров;</w:t>
      </w:r>
    </w:p>
    <w:p w:rsidR="00CB2D70" w:rsidRPr="00397F9B" w:rsidRDefault="004C71E0">
      <w:pPr>
        <w:ind w:firstLine="567"/>
        <w:jc w:val="both"/>
      </w:pPr>
      <w:r w:rsidRPr="00397F9B">
        <w:t>разработку и утверждение планов тушения лесных пожаров;</w:t>
      </w:r>
    </w:p>
    <w:p w:rsidR="00CB2D70" w:rsidRPr="00397F9B" w:rsidRDefault="004C71E0">
      <w:pPr>
        <w:ind w:firstLine="567"/>
        <w:jc w:val="both"/>
      </w:pPr>
      <w:r w:rsidRPr="00397F9B">
        <w:t>устройство противопожарных резервуаров, минерализованных полос;</w:t>
      </w:r>
    </w:p>
    <w:p w:rsidR="00CB2D70" w:rsidRPr="00397F9B" w:rsidRDefault="004C71E0">
      <w:pPr>
        <w:ind w:firstLine="567"/>
        <w:jc w:val="both"/>
      </w:pPr>
      <w:r w:rsidRPr="00397F9B">
        <w:t>организацию противопожарной пропаганды и др.</w:t>
      </w:r>
    </w:p>
    <w:p w:rsidR="00CB2D70" w:rsidRPr="00397F9B" w:rsidRDefault="004C71E0">
      <w:pPr>
        <w:ind w:firstLine="567"/>
        <w:jc w:val="both"/>
      </w:pPr>
      <w:r w:rsidRPr="00397F9B">
        <w:t xml:space="preserve">К вопросам местного значения </w:t>
      </w:r>
      <w:r w:rsidR="0011220E" w:rsidRPr="00397F9B">
        <w:t>Нефтекумского</w:t>
      </w:r>
      <w:r w:rsidRPr="00397F9B">
        <w:t xml:space="preserve"> городского округа Ставропольского края относится: обеспечение первичных мер пожарной безопасности в границах </w:t>
      </w:r>
      <w:r w:rsidR="005607E5" w:rsidRPr="00397F9B">
        <w:t>городского округа</w:t>
      </w:r>
      <w:r w:rsidRPr="00397F9B">
        <w:t>. В соответствии с федеральным законом от 22.07.2008</w:t>
      </w:r>
      <w:r w:rsidR="00C6749D">
        <w:t xml:space="preserve"> г.</w:t>
      </w:r>
      <w:r w:rsidRPr="00397F9B">
        <w:t xml:space="preserve"> № 123-ФЗ «Технический регламент о требованиях пожарной безопасности» в целях защиты жизни, здоровья, имущества граждан и юридических лиц, государственного и муниципального имущества от пожаров, определяет основные положения технического регулирования в области пожарной безопасности и устанавливает общие требования пожарной безопасности к объектам защиты (продукции), в том числе к зданиям и сооружениям, промышленным объектам, пожарно-технической продукции и продукции общего назначения.</w:t>
      </w:r>
    </w:p>
    <w:p w:rsidR="00CB2D70" w:rsidRPr="00397F9B" w:rsidRDefault="004C71E0">
      <w:pPr>
        <w:ind w:firstLine="567"/>
        <w:jc w:val="both"/>
      </w:pPr>
      <w:r w:rsidRPr="00397F9B">
        <w:t>Размещение взрывопожароопасных объектов на территориях поселений и городских округов.</w:t>
      </w:r>
    </w:p>
    <w:p w:rsidR="00CB2D70" w:rsidRPr="00397F9B" w:rsidRDefault="004C71E0">
      <w:pPr>
        <w:ind w:firstLine="567"/>
        <w:jc w:val="both"/>
      </w:pPr>
      <w:r w:rsidRPr="00397F9B">
        <w:t>1. 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w:t>
      </w:r>
    </w:p>
    <w:p w:rsidR="00CB2D70" w:rsidRPr="00397F9B" w:rsidRDefault="004C71E0">
      <w:pPr>
        <w:ind w:firstLine="567"/>
        <w:jc w:val="both"/>
      </w:pPr>
      <w:r w:rsidRPr="00397F9B">
        <w:t xml:space="preserve">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и городских округов. При этом расчетное значение пожарного риска не должно превышать допустимое значение пожарного риска, установленное настоящим Федеральным законом. </w:t>
      </w:r>
    </w:p>
    <w:p w:rsidR="00CB2D70" w:rsidRPr="00397F9B" w:rsidRDefault="004C71E0">
      <w:pPr>
        <w:ind w:firstLine="567"/>
        <w:jc w:val="both"/>
      </w:pPr>
      <w:r w:rsidRPr="00397F9B">
        <w:t>При размещении взрывопожароопасных объектов в границах поселений и городских округов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 При этом расстояние от границ земельного участка производственного объекта до зданий классов функциональной опасности Ф1 – Ф4, земельных участков дошкольных образовательных организаций, общеобразовательных организаций, медицинских организаций и учреждений отдыха должно составлять не менее 50 метров.</w:t>
      </w:r>
    </w:p>
    <w:p w:rsidR="00CB2D70" w:rsidRPr="00397F9B" w:rsidRDefault="004C71E0">
      <w:pPr>
        <w:ind w:firstLine="567"/>
        <w:jc w:val="both"/>
      </w:pPr>
      <w:r w:rsidRPr="00397F9B">
        <w:t>2. 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w:t>
      </w:r>
    </w:p>
    <w:p w:rsidR="00CB2D70" w:rsidRPr="00397F9B" w:rsidRDefault="004C71E0">
      <w:pPr>
        <w:ind w:firstLine="567"/>
        <w:jc w:val="both"/>
      </w:pPr>
      <w:r w:rsidRPr="00397F9B">
        <w:t>3. 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CB2D70" w:rsidRPr="00397F9B" w:rsidRDefault="004C71E0">
      <w:pPr>
        <w:ind w:firstLine="567"/>
        <w:jc w:val="both"/>
      </w:pPr>
      <w:r w:rsidRPr="00397F9B">
        <w:t xml:space="preserve">4. В пределах зон жилых застроек, общественно-деловых зон и зон рекреационного назначения поселений и городских округов допускается размещать производственные объекты, на территориях которых нет зданий и сооружений категорий А, Б и В по взрывопожарной и пожарной опасности. При этом расстояние от границ земельного участка производственного объекта до жилых зданий, зданий дошкольных образовательных организаций, общеобразовательных организаций, медицинских организаций и учреждений отдыха устанавливается в соответствии с требованиями </w:t>
      </w:r>
      <w:r w:rsidR="003534A0" w:rsidRPr="00397F9B">
        <w:t>ф</w:t>
      </w:r>
      <w:r w:rsidRPr="00397F9B">
        <w:t>едерального закон</w:t>
      </w:r>
      <w:r w:rsidR="003534A0" w:rsidRPr="00397F9B">
        <w:t>одательства</w:t>
      </w:r>
      <w:r w:rsidRPr="00397F9B">
        <w:t>.</w:t>
      </w:r>
    </w:p>
    <w:p w:rsidR="00CB2D70" w:rsidRPr="00397F9B" w:rsidRDefault="004C71E0">
      <w:pPr>
        <w:ind w:firstLine="567"/>
        <w:jc w:val="both"/>
      </w:pPr>
      <w:r w:rsidRPr="00397F9B">
        <w:t>5. 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CB2D70" w:rsidRPr="00397F9B" w:rsidRDefault="004C71E0">
      <w:pPr>
        <w:ind w:firstLine="567"/>
        <w:jc w:val="both"/>
      </w:pPr>
      <w:r w:rsidRPr="00397F9B">
        <w:t>Противопожарное водоснабжение поселений и городских округов.</w:t>
      </w:r>
    </w:p>
    <w:p w:rsidR="00CB2D70" w:rsidRPr="00397F9B" w:rsidRDefault="004C71E0">
      <w:pPr>
        <w:ind w:firstLine="567"/>
        <w:jc w:val="both"/>
      </w:pPr>
      <w:r w:rsidRPr="00397F9B">
        <w:t>1. На территориях поселений и городских округов должны быть источники наружного противопожарного водоснабжения.</w:t>
      </w:r>
    </w:p>
    <w:p w:rsidR="00CB2D70" w:rsidRPr="00397F9B" w:rsidRDefault="004C71E0">
      <w:pPr>
        <w:ind w:firstLine="567"/>
        <w:jc w:val="both"/>
      </w:pPr>
      <w:r w:rsidRPr="00397F9B">
        <w:t>2. К источникам наружного противопожарного водоснабжения относятся:</w:t>
      </w:r>
    </w:p>
    <w:p w:rsidR="00CB2D70" w:rsidRPr="00397F9B" w:rsidRDefault="004C71E0">
      <w:pPr>
        <w:ind w:firstLine="567"/>
        <w:jc w:val="both"/>
      </w:pPr>
      <w:r w:rsidRPr="00397F9B">
        <w:t>1) наружные водопроводные сети с пожарными гидрантами;</w:t>
      </w:r>
    </w:p>
    <w:p w:rsidR="00CB2D70" w:rsidRPr="00397F9B" w:rsidRDefault="004C71E0">
      <w:pPr>
        <w:ind w:firstLine="567"/>
        <w:jc w:val="both"/>
      </w:pPr>
      <w:r w:rsidRPr="00397F9B">
        <w:t>2) водные объекты, используемые для целей пожаротушения в соответствии с законодательством Российской Федерации;</w:t>
      </w:r>
    </w:p>
    <w:p w:rsidR="00CB2D70" w:rsidRPr="00397F9B" w:rsidRDefault="004C71E0">
      <w:pPr>
        <w:ind w:firstLine="567"/>
        <w:jc w:val="both"/>
      </w:pPr>
      <w:r w:rsidRPr="00397F9B">
        <w:t>3) противопожарные резервуары.</w:t>
      </w:r>
    </w:p>
    <w:p w:rsidR="00CB2D70" w:rsidRPr="00397F9B" w:rsidRDefault="004C71E0">
      <w:pPr>
        <w:ind w:firstLine="567"/>
        <w:jc w:val="both"/>
      </w:pPr>
      <w:r w:rsidRPr="00397F9B">
        <w:t>3. 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CB2D70" w:rsidRPr="00397F9B" w:rsidRDefault="004C71E0">
      <w:pPr>
        <w:ind w:firstLine="567"/>
        <w:jc w:val="both"/>
      </w:pPr>
      <w:r w:rsidRPr="00397F9B">
        <w:t>4. 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пожарной и взрывоопасности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
    <w:p w:rsidR="00CB2D70" w:rsidRPr="00397F9B" w:rsidRDefault="004C71E0">
      <w:pPr>
        <w:ind w:firstLine="567"/>
        <w:jc w:val="both"/>
      </w:pPr>
      <w:r w:rsidRPr="00397F9B">
        <w:t>5. 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 3.4), в которых одновременно могут находиться до 50 человек и объем которых не более 1000 кубических метров.</w:t>
      </w:r>
    </w:p>
    <w:p w:rsidR="00CB2D70" w:rsidRPr="00397F9B" w:rsidRDefault="004C71E0">
      <w:pPr>
        <w:ind w:firstLine="567"/>
        <w:jc w:val="both"/>
      </w:pPr>
      <w:r w:rsidRPr="00397F9B">
        <w:t>Требования пожарной безопасности по размещению подразделений пожарной охраны в поселениях и городских округах.</w:t>
      </w:r>
    </w:p>
    <w:p w:rsidR="00CB2D70" w:rsidRPr="00397F9B" w:rsidRDefault="004C71E0">
      <w:pPr>
        <w:ind w:firstLine="567"/>
        <w:jc w:val="both"/>
      </w:pPr>
      <w:r w:rsidRPr="00397F9B">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CB2D70" w:rsidRPr="00397F9B" w:rsidRDefault="004C71E0">
      <w:pPr>
        <w:ind w:firstLine="567"/>
        <w:jc w:val="both"/>
      </w:pPr>
      <w:r w:rsidRPr="00397F9B">
        <w:t>2. Подразделения пожарной охраны населенных пунктов должны размещаться в зданиях пожарных депо.</w:t>
      </w:r>
    </w:p>
    <w:p w:rsidR="00CB2D70" w:rsidRPr="00397F9B" w:rsidRDefault="004C71E0">
      <w:pPr>
        <w:ind w:firstLine="567"/>
        <w:jc w:val="both"/>
      </w:pPr>
      <w:r w:rsidRPr="00397F9B">
        <w:t>3. Порядок и методика определения мест дислокации подразделений пожарной охраны на территориях поселений и городских округов устанавливаются нормативными документами по пожарной безопасности.</w:t>
      </w:r>
    </w:p>
    <w:p w:rsidR="00CB2D70" w:rsidRPr="00397F9B" w:rsidRDefault="004C71E0">
      <w:pPr>
        <w:ind w:firstLine="567"/>
        <w:jc w:val="both"/>
      </w:pPr>
      <w:r w:rsidRPr="00397F9B">
        <w:t xml:space="preserve">Инженерно-технические мероприятия гражданской обороны. Постановлением Губернатора Ставропольского края от 01.02.2011 </w:t>
      </w:r>
      <w:r w:rsidR="00C6749D">
        <w:t xml:space="preserve">г. </w:t>
      </w:r>
      <w:r w:rsidRPr="00397F9B">
        <w:t xml:space="preserve">№ 37 </w:t>
      </w:r>
      <w:r w:rsidR="003534A0" w:rsidRPr="00397F9B">
        <w:t xml:space="preserve">«О Положении об организации и ведении гражданской обороны в Ставропольском крае» </w:t>
      </w:r>
      <w:r w:rsidRPr="00397F9B">
        <w:t xml:space="preserve">утверждено положение об организации и ведении гражданской обороны в Ставропольском крае. </w:t>
      </w:r>
    </w:p>
    <w:p w:rsidR="00CB2D70" w:rsidRPr="00397F9B" w:rsidRDefault="004C71E0">
      <w:pPr>
        <w:ind w:firstLine="567"/>
        <w:jc w:val="both"/>
      </w:pPr>
      <w:r w:rsidRPr="00397F9B">
        <w:t xml:space="preserve">В целях обеспечения своевременного оповещения и информирования населения об угрозе возникновения или о возникновении чрезвычайных ситуаций разработано постановление Губернатора Ставропольского края от 18.01.2007 </w:t>
      </w:r>
      <w:r w:rsidR="00C6749D">
        <w:t xml:space="preserve">г. </w:t>
      </w:r>
      <w:r w:rsidRPr="00397F9B">
        <w:t>№ 15 «Об утверждении положения о системе оповещения и информирования населения Ставропольского края об угрозе возникновения или о возникновении чрезвычайных ситуаций». Система оповещения представляет собой организационно-техническое объединение сил, средств связи и оповещения, сетей вещания, каналов сети связи общего пользования, обеспечивающих доведение информации и сигналов оповещения до органов управления, сил Ставропольской краевой территориальной подсистемы единой государственной системы предупреждения и ликвидации чрезвычайных ситуаций и населения Ставропольского края.</w:t>
      </w:r>
    </w:p>
    <w:p w:rsidR="00CB2D70" w:rsidRPr="00397F9B" w:rsidRDefault="004C71E0">
      <w:pPr>
        <w:ind w:firstLine="567"/>
        <w:jc w:val="both"/>
      </w:pPr>
      <w:r w:rsidRPr="00397F9B">
        <w:t>В соответствии с СП 165.1325800.2014 «Инженерно-технические мероприятия по гражданской обороне. Актуализированная редакция СНиП 2.01.51-90» Ставропольский край входит в зону светомаскировки. Световая маскировка должна проводиться для создания в темное время суток условий, затрудняющих обнаружение городских и сельских поселений и объектов народного хозяйства с воздуха путем визуального наблюдения или с помощью оптических приборов, рассчитанных на видимую область излучения. Световая маскировка городских и сельских поселений и объектов, входящих в зону светомаскировки, должна предусматриваться в двух режимах: частичного и полного затемнения. Подготовительные мероприятия, обеспечивающие осуществление светомаскировки в этих режимах, должны проводиться заблаговременно, в мирное время.</w:t>
      </w:r>
    </w:p>
    <w:p w:rsidR="00CB2D70" w:rsidRPr="00397F9B" w:rsidRDefault="004C71E0">
      <w:pPr>
        <w:ind w:firstLine="567"/>
        <w:jc w:val="both"/>
      </w:pPr>
      <w:r w:rsidRPr="00397F9B">
        <w:t>В соответствии с СП 88.13330.2014 «Защитные сооружения гражданской обороны. Актуализированная редакция СНиП II-11-77*» с целью повышения уровня безопасности людей и сохранности материальных ценностей в военное время и при чрезвычайных ситуациях мирного времени, следует проектировать и размещать защитные сооружения гражданской обороны (убежища и противорадиационные укрытия). Защитные сооружения гражданской обороны должны обеспечивать защиту укрываемых от косвенного действия ядерных средств поражения, а также действия обычных средств поражения и могут использоваться в мирное время для хозяйственных нужд и обслуживания населения.</w:t>
      </w:r>
    </w:p>
    <w:p w:rsidR="00CB2D70" w:rsidRPr="00397F9B" w:rsidRDefault="004C71E0">
      <w:pPr>
        <w:ind w:firstLine="567"/>
        <w:jc w:val="both"/>
      </w:pPr>
      <w:r w:rsidRPr="00397F9B">
        <w:t>Встроенные убежища следует размещать в подвальных, цокольных и первых этажах зданий и сооружений. Для размещения противорадиационных укрытий следует применять помещения:</w:t>
      </w:r>
    </w:p>
    <w:p w:rsidR="00CB2D70" w:rsidRPr="00397F9B" w:rsidRDefault="004C71E0">
      <w:pPr>
        <w:ind w:firstLine="567"/>
        <w:jc w:val="both"/>
      </w:pPr>
      <w:r w:rsidRPr="00397F9B">
        <w:t>Повышение оперативности реагирования противопожарных формирований при оказании помощи населению, укрепление их материально-технической базы, совершенствование методов предупреждения и ликвидации техногенных и природных пожаров, в том числе с использованием новых современных технологий и оборудования будет обеспечиваться за счет:</w:t>
      </w:r>
    </w:p>
    <w:p w:rsidR="00CB2D70" w:rsidRPr="00397F9B" w:rsidRDefault="004C71E0">
      <w:pPr>
        <w:ind w:firstLine="567"/>
        <w:jc w:val="both"/>
      </w:pPr>
      <w:r w:rsidRPr="00397F9B">
        <w:t>увеличения штатной численности противопожарной службы округа, создание новых пожарных подразделений в населенных пунктах автономного округа;</w:t>
      </w:r>
    </w:p>
    <w:p w:rsidR="00CB2D70" w:rsidRPr="00397F9B" w:rsidRDefault="004C71E0">
      <w:pPr>
        <w:ind w:firstLine="567"/>
        <w:jc w:val="both"/>
      </w:pPr>
      <w:r w:rsidRPr="00397F9B">
        <w:t>строительство пожарных депо;</w:t>
      </w:r>
    </w:p>
    <w:p w:rsidR="00CB2D70" w:rsidRPr="00397F9B" w:rsidRDefault="004C71E0">
      <w:pPr>
        <w:ind w:firstLine="567"/>
        <w:jc w:val="both"/>
      </w:pPr>
      <w:r w:rsidRPr="00397F9B">
        <w:t>оснащение пожарных частей новой пожарной техникой, оборудованием для газодымозащитной службы.</w:t>
      </w:r>
    </w:p>
    <w:p w:rsidR="00070AA9" w:rsidRDefault="00070AA9">
      <w:pPr>
        <w:jc w:val="center"/>
        <w:rPr>
          <w:b/>
        </w:rPr>
      </w:pPr>
    </w:p>
    <w:p w:rsidR="00CB2D70" w:rsidRPr="00397F9B" w:rsidRDefault="004C71E0">
      <w:pPr>
        <w:jc w:val="center"/>
        <w:rPr>
          <w:b/>
          <w:sz w:val="20"/>
          <w:szCs w:val="20"/>
        </w:rPr>
      </w:pPr>
      <w:r w:rsidRPr="00397F9B">
        <w:rPr>
          <w:b/>
        </w:rPr>
        <w:t>VIII</w:t>
      </w:r>
      <w:r w:rsidR="009C117C" w:rsidRPr="00397F9B">
        <w:rPr>
          <w:b/>
        </w:rPr>
        <w:t>.</w:t>
      </w:r>
      <w:r w:rsidRPr="00397F9B">
        <w:rPr>
          <w:b/>
        </w:rPr>
        <w:t xml:space="preserve"> Оценка возможного влияния планируемых для размещения объектов местного значения городского округа на комплексное развитие этих территорий</w:t>
      </w:r>
    </w:p>
    <w:p w:rsidR="00CB2D70" w:rsidRPr="00397F9B" w:rsidRDefault="00CB2D70">
      <w:pPr>
        <w:ind w:firstLine="567"/>
        <w:rPr>
          <w:b/>
          <w:sz w:val="20"/>
          <w:szCs w:val="20"/>
        </w:rPr>
      </w:pPr>
    </w:p>
    <w:p w:rsidR="00CB2D70" w:rsidRPr="00397F9B" w:rsidRDefault="009E558E">
      <w:pPr>
        <w:ind w:firstLine="567"/>
        <w:jc w:val="both"/>
      </w:pPr>
      <w:r w:rsidRPr="00397F9B">
        <w:t>Г</w:t>
      </w:r>
      <w:r w:rsidR="004C71E0" w:rsidRPr="00397F9B">
        <w:t>енеральн</w:t>
      </w:r>
      <w:r w:rsidRPr="00397F9B">
        <w:t>ый</w:t>
      </w:r>
      <w:r w:rsidR="004C71E0" w:rsidRPr="00397F9B">
        <w:t xml:space="preserve"> план предусматривает ряд мероприятий по территориальному развитию городского округа, направленных на создание условий для роста экономических и социальных показателей </w:t>
      </w:r>
      <w:r w:rsidR="00F04B06" w:rsidRPr="00397F9B">
        <w:t>городского округа</w:t>
      </w:r>
      <w:r w:rsidR="004C71E0" w:rsidRPr="00397F9B">
        <w:t>.</w:t>
      </w:r>
    </w:p>
    <w:p w:rsidR="00CB2D70" w:rsidRPr="00397F9B" w:rsidRDefault="004C71E0">
      <w:pPr>
        <w:ind w:firstLine="567"/>
        <w:jc w:val="both"/>
      </w:pPr>
      <w:bookmarkStart w:id="56" w:name="_heading=h.4f1mdlm" w:colFirst="0" w:colLast="0"/>
      <w:bookmarkEnd w:id="56"/>
      <w:r w:rsidRPr="00397F9B">
        <w:t xml:space="preserve">Предусмотренные </w:t>
      </w:r>
      <w:r w:rsidR="009E558E" w:rsidRPr="00397F9B">
        <w:t>генеральным планом</w:t>
      </w:r>
      <w:r w:rsidRPr="00397F9B">
        <w:t xml:space="preserve"> мероприятия по размещению объектов местного значения городского округа в сфере инженерного и транспортного обеспечения, объектов социального и культурно-бытового обслуживания населения предполагают создание условий для рационального использования территориальных ресурсов городского округа, в соответствии с требованиями МНГП </w:t>
      </w:r>
      <w:r w:rsidR="0011220E" w:rsidRPr="00397F9B">
        <w:t>Нефтекумского</w:t>
      </w:r>
      <w:r w:rsidRPr="00397F9B">
        <w:t xml:space="preserve"> городского округа, целями социально-экономического развития </w:t>
      </w:r>
      <w:r w:rsidR="0011220E" w:rsidRPr="00397F9B">
        <w:t>Нефтекумского</w:t>
      </w:r>
      <w:r w:rsidRPr="00397F9B">
        <w:t xml:space="preserve"> городского округа Ставропольского края до 2035 года, а так же с учетом иных факторов, позволяющих создать комфортную среду жизнедеятельности населения городского округа средствами планирования развития территории.</w:t>
      </w:r>
    </w:p>
    <w:p w:rsidR="00CB2D70" w:rsidRPr="00397F9B" w:rsidRDefault="004C71E0">
      <w:pPr>
        <w:ind w:firstLine="567"/>
        <w:jc w:val="both"/>
      </w:pPr>
      <w:r w:rsidRPr="00397F9B">
        <w:t>Решения генерального плана в части установления функциональных зон обеспечивают условия сбалансированного пользования территориальными ресурсами, учитывают потребность в территориях для размещения объектов федерального, регионального и местного значения. Предусматривают необходимость повышения интенсивности градостроительного освоения территории, прилегающей к транспортным магистралям.</w:t>
      </w:r>
    </w:p>
    <w:p w:rsidR="00CB2D70" w:rsidRPr="00397F9B" w:rsidRDefault="004C71E0">
      <w:pPr>
        <w:ind w:firstLine="567"/>
        <w:jc w:val="both"/>
      </w:pPr>
      <w:r w:rsidRPr="00397F9B">
        <w:t>Планируемые объемы и темпы жилищного строительства обеспечивают условия для повышения доступности жилья при условии повышения средней жилищной обеспеченности, создают предпосылки для привлечения инвестиций в развитие жилищного сектора, постепенного вывода из эксплуатации ветхого и аварийного жилищного фонда.</w:t>
      </w:r>
    </w:p>
    <w:p w:rsidR="00CB2D70" w:rsidRPr="00397F9B" w:rsidRDefault="004C71E0">
      <w:pPr>
        <w:ind w:firstLine="567"/>
        <w:jc w:val="both"/>
      </w:pPr>
      <w:r w:rsidRPr="00397F9B">
        <w:t xml:space="preserve">Запланированные мероприятия в части развития индивидуального жилищного строительства, поспособствуют решению задач по обеспечению многодетных семей и других законодательно установленных категорий граждан земельными участками за счет достаточного объема резервируемых в этих целях территорий для размещения индивидуальной жилой застройки. </w:t>
      </w:r>
    </w:p>
    <w:p w:rsidR="00CB2D70" w:rsidRPr="00397F9B" w:rsidRDefault="004C71E0">
      <w:pPr>
        <w:ind w:firstLine="567"/>
        <w:jc w:val="both"/>
      </w:pPr>
      <w:r w:rsidRPr="00397F9B">
        <w:t xml:space="preserve">Резервирование территорий для развития общественно-деловой застройки и создания разных функциональных общественных пространств создаст условия для развития и расширения спектра гарантированных услуг, а также повысит уровень развития коммерческого сектора в сфере обслуживания. </w:t>
      </w:r>
    </w:p>
    <w:p w:rsidR="00CB2D70" w:rsidRPr="00397F9B" w:rsidRDefault="004C71E0">
      <w:pPr>
        <w:ind w:firstLine="567"/>
        <w:jc w:val="both"/>
      </w:pPr>
      <w:r w:rsidRPr="00397F9B">
        <w:t xml:space="preserve">Реализация мероприятий, заложенных генеральным планом в части развития транспортной сети в границах </w:t>
      </w:r>
      <w:r w:rsidR="00F04B06" w:rsidRPr="00397F9B">
        <w:t>городского округа</w:t>
      </w:r>
      <w:r w:rsidRPr="00397F9B">
        <w:t xml:space="preserve">, позволит повысить связность территорий внутри городского округа. Повысится уровень доступности объектов промышленности, в следствие чего повысится инвестиционная привлекательность территории. Развитие улично-дорожной сети в границах населенных пунктов </w:t>
      </w:r>
      <w:r w:rsidR="0011220E" w:rsidRPr="00397F9B">
        <w:t>Нефтекумского</w:t>
      </w:r>
      <w:r w:rsidRPr="00397F9B">
        <w:t xml:space="preserve"> городского округа Ставропольского края позволит упорядочить сложившуюся планировочную структуру населенных пунктов, создаст условия для развития общественного транспорта.</w:t>
      </w:r>
    </w:p>
    <w:p w:rsidR="00CB2D70" w:rsidRPr="00397F9B" w:rsidRDefault="004C71E0">
      <w:pPr>
        <w:ind w:firstLine="567"/>
        <w:jc w:val="both"/>
      </w:pPr>
      <w:r w:rsidRPr="00397F9B">
        <w:t xml:space="preserve">Реализация мероприятий по строительству и реконструкции объектов инженерной инфраструктуры обеспечит повышение надежности работы систем коммунальной инфраструктуры населенных пунктов </w:t>
      </w:r>
      <w:r w:rsidR="0011220E" w:rsidRPr="00397F9B">
        <w:t>Нефтекумского</w:t>
      </w:r>
      <w:r w:rsidRPr="00397F9B">
        <w:t xml:space="preserve"> городского округа Ставропольского края, повысит качество поставляемых для потребителей товаров и оказываемых услуг, снизит негативное воздействие на окружающую среду и здоровье человека.</w:t>
      </w:r>
    </w:p>
    <w:p w:rsidR="00CB2D70" w:rsidRPr="00397F9B" w:rsidRDefault="004C71E0">
      <w:pPr>
        <w:ind w:firstLine="567"/>
        <w:jc w:val="both"/>
      </w:pPr>
      <w:r w:rsidRPr="00397F9B">
        <w:t xml:space="preserve">Развитие централизованной газораспределительной системы на территории городского округа позволит обеспечить бесперебойную подачу природного газа населению, коммунально-бытовым и промышленным потребителям. Газификация индивидуальной и малоэтажной застройки позволит обеспечить более высокий уровень комфорта для населения. Использование природного газа в качестве топлива для коммунально-бытовых и промышленных потребителей позволить сократить затраты на производство электрической и тепловой энергии, улучшить экологическую обстановку за счет снижения вредных выбросов в атмосферу по сравнению с другими видами топлива. </w:t>
      </w:r>
    </w:p>
    <w:p w:rsidR="00CB2D70" w:rsidRPr="00397F9B" w:rsidRDefault="004C71E0">
      <w:pPr>
        <w:ind w:firstLine="567"/>
        <w:jc w:val="both"/>
      </w:pPr>
      <w:r w:rsidRPr="00397F9B">
        <w:t>Развитие централизованных систем тепло- водоснабжения и водоотведения (канализации) обеспечит потребителей тепловой энергией и водой необходимого качества, повысит надежность централизованных систем тепло- водоснабжения и водоотведения (канализации) и комфортность среды проживания населения, а также позволит повысить инвестиционную привлекательность территории.</w:t>
      </w:r>
    </w:p>
    <w:p w:rsidR="00CB2D70" w:rsidRPr="00397F9B" w:rsidRDefault="004C71E0">
      <w:pPr>
        <w:ind w:firstLine="567"/>
        <w:jc w:val="both"/>
      </w:pPr>
      <w:r w:rsidRPr="00397F9B">
        <w:t>Немаловажным фактором создания благоприятных условий для жизни населения является наличие мест приложения труда и стабильный рост благосостояния жителей. Увеличение мощности объектов инженерной инфраструктуры позволит реализовать инвестиционные проекты в части развития транспортно-логистической инфраструктуры, промышленности, туристско-рекреационного комплекса, что, в свою очередь, приведет к созданию новых рабочих мест.</w:t>
      </w:r>
    </w:p>
    <w:p w:rsidR="00CB2D70" w:rsidRPr="00397F9B" w:rsidRDefault="004C71E0">
      <w:pPr>
        <w:ind w:firstLine="567"/>
        <w:jc w:val="both"/>
      </w:pPr>
      <w:r w:rsidRPr="00397F9B">
        <w:t>Реализация мероприятий по созданию единой непрерывной системы озеленения города, включающей зеленые массивы, парки и скверы, использующей в качестве связующих коридоров дополнительные полосы озеленения вдоль естественных водотоков и городских улиц обеспечит оздоровление городской среды: будет способствовать очищению атмосферы, регулированию микроклимата, кондиционированию воздуха, снижению уровней шума, ионизации воздуха, ветрозащите. Развитие системы зеленых насаждений, помимо перечисленных санитарно-гигиенических функций, будет благоприятно воздействовать на психоэмоциональную сферу жителей городского округа.</w:t>
      </w:r>
    </w:p>
    <w:p w:rsidR="00CB2D70" w:rsidRPr="00397F9B" w:rsidRDefault="004C71E0">
      <w:pPr>
        <w:ind w:firstLine="567"/>
        <w:jc w:val="both"/>
      </w:pPr>
      <w:r w:rsidRPr="00397F9B">
        <w:t xml:space="preserve">Создание и эксплуатация элементов благоустройства и озеленения обеспечит требования охраны здоровья человека, исторической и природной среды, создаст технические возможности беспрепятственного передвижения маломобильных групп населения по территории </w:t>
      </w:r>
      <w:r w:rsidR="0011220E" w:rsidRPr="00397F9B">
        <w:t>Нефтекумского</w:t>
      </w:r>
      <w:r w:rsidRPr="00397F9B">
        <w:t xml:space="preserve"> городского округа.</w:t>
      </w:r>
    </w:p>
    <w:p w:rsidR="00CB2D70" w:rsidRPr="00397F9B" w:rsidRDefault="004C71E0">
      <w:pPr>
        <w:ind w:firstLine="567"/>
        <w:jc w:val="both"/>
      </w:pPr>
      <w:r w:rsidRPr="00397F9B">
        <w:t xml:space="preserve">Оценка влияния планируемых для размещения объектов местного значения городского округа комплексное развитие территории </w:t>
      </w:r>
      <w:r w:rsidR="0011220E" w:rsidRPr="00397F9B">
        <w:t>Нефтекумского</w:t>
      </w:r>
      <w:r w:rsidRPr="00397F9B">
        <w:t xml:space="preserve"> городского округа представлена в виде технико-экономических показателей, сгруппированных по направлениям:</w:t>
      </w:r>
    </w:p>
    <w:p w:rsidR="00CB2D70" w:rsidRPr="00397F9B" w:rsidRDefault="004C71E0">
      <w:pPr>
        <w:ind w:firstLine="567"/>
        <w:jc w:val="both"/>
      </w:pPr>
      <w:r w:rsidRPr="00397F9B">
        <w:t>территория городского округа и населенных пунктов, вошедших в его состав;</w:t>
      </w:r>
    </w:p>
    <w:p w:rsidR="00CB2D70" w:rsidRPr="00397F9B" w:rsidRDefault="004C71E0">
      <w:pPr>
        <w:ind w:firstLine="567"/>
        <w:jc w:val="both"/>
      </w:pPr>
      <w:r w:rsidRPr="00397F9B">
        <w:t>функциональные зоны;</w:t>
      </w:r>
    </w:p>
    <w:p w:rsidR="00CB2D70" w:rsidRPr="00397F9B" w:rsidRDefault="004C71E0">
      <w:pPr>
        <w:ind w:firstLine="567"/>
        <w:jc w:val="both"/>
      </w:pPr>
      <w:r w:rsidRPr="00397F9B">
        <w:t>показатели численности населения;</w:t>
      </w:r>
    </w:p>
    <w:p w:rsidR="00CB2D70" w:rsidRPr="00397F9B" w:rsidRDefault="004C71E0">
      <w:pPr>
        <w:ind w:firstLine="567"/>
        <w:jc w:val="both"/>
      </w:pPr>
      <w:r w:rsidRPr="00397F9B">
        <w:t>показатели развития жилищного фонда;</w:t>
      </w:r>
    </w:p>
    <w:p w:rsidR="00CB2D70" w:rsidRPr="00397F9B" w:rsidRDefault="004C71E0">
      <w:pPr>
        <w:ind w:firstLine="567"/>
        <w:jc w:val="both"/>
      </w:pPr>
      <w:r w:rsidRPr="00397F9B">
        <w:t>показатели развития объектов социального и культурно-бытового обслуживания населения, отдыха и туризма, санаторно-курортного назначения;</w:t>
      </w:r>
    </w:p>
    <w:p w:rsidR="00CB2D70" w:rsidRPr="00397F9B" w:rsidRDefault="004C71E0">
      <w:pPr>
        <w:ind w:firstLine="567"/>
        <w:jc w:val="both"/>
      </w:pPr>
      <w:r w:rsidRPr="00397F9B">
        <w:t>показатели развития транспортной инфраструктуры;</w:t>
      </w:r>
    </w:p>
    <w:p w:rsidR="00CB2D70" w:rsidRPr="00397F9B" w:rsidRDefault="004C71E0" w:rsidP="00DD4317">
      <w:pPr>
        <w:ind w:firstLine="567"/>
        <w:jc w:val="both"/>
      </w:pPr>
      <w:r w:rsidRPr="00397F9B">
        <w:t>показатели развития инженерной инфраструктуры и трубопроводного транспорта</w:t>
      </w:r>
      <w:r w:rsidR="00DD4317" w:rsidRPr="00397F9B">
        <w:t>.</w:t>
      </w:r>
    </w:p>
    <w:p w:rsidR="00CB2D70" w:rsidRPr="00397F9B" w:rsidRDefault="004C71E0">
      <w:pPr>
        <w:ind w:firstLine="567"/>
        <w:jc w:val="both"/>
      </w:pPr>
      <w:r w:rsidRPr="00397F9B">
        <w:t>Проектные решения генерального плана предусматривают необходимость разработки градостроительной документации последующих уровней, тем самым создавая условия для планирования комплексного, устойчивого развития территории городского округа.</w:t>
      </w:r>
    </w:p>
    <w:p w:rsidR="00CB2D70" w:rsidRPr="00397F9B" w:rsidRDefault="00CB2D70"/>
    <w:p w:rsidR="00CB2D70" w:rsidRPr="00397F9B" w:rsidRDefault="004C71E0">
      <w:pPr>
        <w:jc w:val="center"/>
        <w:rPr>
          <w:b/>
        </w:rPr>
      </w:pPr>
      <w:r w:rsidRPr="00397F9B">
        <w:rPr>
          <w:b/>
        </w:rPr>
        <w:t>IX</w:t>
      </w:r>
      <w:r w:rsidR="009C117C" w:rsidRPr="00397F9B">
        <w:rPr>
          <w:b/>
        </w:rPr>
        <w:t>.</w:t>
      </w:r>
      <w:r w:rsidRPr="00397F9B">
        <w:rPr>
          <w:b/>
        </w:rPr>
        <w:t xml:space="preserve">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CB2D70" w:rsidRPr="00397F9B" w:rsidRDefault="00CB2D70"/>
    <w:p w:rsidR="00CB2D70" w:rsidRPr="00397F9B" w:rsidRDefault="004C71E0">
      <w:pPr>
        <w:jc w:val="center"/>
        <w:rPr>
          <w:b/>
        </w:rPr>
      </w:pPr>
      <w:r w:rsidRPr="00397F9B">
        <w:rPr>
          <w:b/>
        </w:rPr>
        <w:t>9.1. Документы территориального планирования Российской Федерации</w:t>
      </w:r>
    </w:p>
    <w:p w:rsidR="00CB2D70" w:rsidRPr="00397F9B" w:rsidRDefault="00CB2D70"/>
    <w:p w:rsidR="00242098" w:rsidRPr="00397F9B" w:rsidRDefault="00242098" w:rsidP="00242098">
      <w:pPr>
        <w:ind w:firstLine="567"/>
        <w:jc w:val="both"/>
        <w:rPr>
          <w:rFonts w:eastAsia="Calibri"/>
        </w:rPr>
      </w:pPr>
      <w:r w:rsidRPr="00397F9B">
        <w:rPr>
          <w:rFonts w:eastAsia="Calibri"/>
          <w:b/>
        </w:rPr>
        <w:t>Схема территориального планирования Российской Федерации в области здравоохранения от 28.12.2012</w:t>
      </w:r>
      <w:r w:rsidR="005B68D7">
        <w:rPr>
          <w:rFonts w:eastAsia="Calibri"/>
          <w:b/>
        </w:rPr>
        <w:t xml:space="preserve"> г.</w:t>
      </w:r>
      <w:r w:rsidRPr="00397F9B">
        <w:rPr>
          <w:rFonts w:eastAsia="Calibri"/>
          <w:b/>
        </w:rPr>
        <w:t xml:space="preserve"> № 2607-р.</w:t>
      </w:r>
      <w:r w:rsidRPr="00397F9B">
        <w:rPr>
          <w:rFonts w:eastAsia="Calibri"/>
        </w:rPr>
        <w:t xml:space="preserve"> Главная цель территориального планирования в области здравоохранения – создание условий для формирования системы здравоохранения, обеспечивающей широкую доступность медицинской помощи и повышение эффективности медицинских услуг, объемы, виды и качество которых должны соответствовать уровню заболеваемости и потребностям всего населения, передовым достижениям медицинской науки. При этом основные приоритеты социальной и экономической политики в области здравоохранения должны включать: распространение здорового образа жизни; внедрение инновационных технологий в здравоохранении, решение проблемы кадрового обеспечения; подготовку и переход на биотехнологии.</w:t>
      </w:r>
    </w:p>
    <w:p w:rsidR="00242098" w:rsidRPr="00397F9B" w:rsidRDefault="00242098" w:rsidP="00242098">
      <w:pPr>
        <w:ind w:firstLine="567"/>
        <w:jc w:val="both"/>
        <w:rPr>
          <w:rFonts w:eastAsia="Calibri"/>
        </w:rPr>
      </w:pPr>
      <w:r w:rsidRPr="00397F9B">
        <w:rPr>
          <w:rFonts w:eastAsia="Calibri"/>
        </w:rPr>
        <w:t>Схемой территориального планирования Российской Федерации в области здравоохранения мероприятий применительно к территории Нефтекумского городского округа не предусмотрено.</w:t>
      </w:r>
    </w:p>
    <w:p w:rsidR="00242098" w:rsidRPr="00397F9B" w:rsidRDefault="00242098" w:rsidP="00242098">
      <w:pPr>
        <w:ind w:firstLine="567"/>
        <w:jc w:val="both"/>
        <w:rPr>
          <w:rFonts w:eastAsia="Calibri"/>
        </w:rPr>
      </w:pPr>
      <w:r w:rsidRPr="00397F9B">
        <w:rPr>
          <w:rFonts w:eastAsia="Calibri"/>
          <w:b/>
        </w:rPr>
        <w:t xml:space="preserve">Схема территориального планирования Российской Федерации в области высшего образования от 26.02.2013 </w:t>
      </w:r>
      <w:r w:rsidR="005B68D7">
        <w:rPr>
          <w:rFonts w:eastAsia="Calibri"/>
          <w:b/>
        </w:rPr>
        <w:t xml:space="preserve">г. </w:t>
      </w:r>
      <w:r w:rsidRPr="00397F9B">
        <w:rPr>
          <w:rFonts w:eastAsia="Calibri"/>
          <w:b/>
        </w:rPr>
        <w:t>№ 247-р.</w:t>
      </w:r>
      <w:r w:rsidRPr="00397F9B">
        <w:rPr>
          <w:rFonts w:eastAsia="Calibri"/>
        </w:rPr>
        <w:t xml:space="preserve"> Схема территориального планирования Российской Федерации в области высшего образования содержит сведения о видах, назначении, наименованиях, об основных характеристиках, о местоположении и характеристиках зон с особыми условиями использования территорий планируемых для размещения объектов федерального значения в области здравоохранения.</w:t>
      </w:r>
    </w:p>
    <w:p w:rsidR="00242098" w:rsidRPr="00397F9B" w:rsidRDefault="00242098" w:rsidP="00242098">
      <w:pPr>
        <w:ind w:firstLine="567"/>
        <w:jc w:val="both"/>
        <w:rPr>
          <w:rFonts w:eastAsia="Calibri"/>
        </w:rPr>
      </w:pPr>
      <w:r w:rsidRPr="00397F9B">
        <w:rPr>
          <w:rFonts w:eastAsia="Calibri"/>
        </w:rPr>
        <w:t>Схемой территориального планирования Российской Федерации в области высшего образования мероприятий применительно к территории Нефтекумского городского округа не предусмотрено.</w:t>
      </w:r>
    </w:p>
    <w:p w:rsidR="00242098" w:rsidRPr="00397F9B" w:rsidRDefault="00242098" w:rsidP="00242098">
      <w:pPr>
        <w:ind w:firstLine="567"/>
        <w:jc w:val="both"/>
        <w:rPr>
          <w:rFonts w:eastAsia="Calibri"/>
        </w:rPr>
      </w:pPr>
      <w:r w:rsidRPr="00397F9B">
        <w:rPr>
          <w:rFonts w:eastAsia="Calibri"/>
          <w:b/>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Российской Федерации от 19.03.2013 </w:t>
      </w:r>
      <w:r w:rsidR="005B68D7">
        <w:rPr>
          <w:rFonts w:eastAsia="Calibri"/>
          <w:b/>
        </w:rPr>
        <w:t xml:space="preserve">г. </w:t>
      </w:r>
      <w:r w:rsidRPr="00397F9B">
        <w:rPr>
          <w:rFonts w:eastAsia="Calibri"/>
          <w:b/>
        </w:rPr>
        <w:t>№ 384-р.</w:t>
      </w:r>
      <w:r w:rsidRPr="00397F9B">
        <w:rPr>
          <w:rFonts w:eastAsia="Calibri"/>
        </w:rPr>
        <w:t xml:space="preserve">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определяет основные цели и задачи долгосрочного развития объектов транспортной инфраструктуры в части федерального транспорта.</w:t>
      </w:r>
    </w:p>
    <w:p w:rsidR="00242098" w:rsidRPr="00397F9B" w:rsidRDefault="00A22765" w:rsidP="00242098">
      <w:pPr>
        <w:ind w:firstLine="567"/>
        <w:jc w:val="both"/>
        <w:rPr>
          <w:rFonts w:eastAsia="Calibri"/>
        </w:rPr>
      </w:pPr>
      <w:r w:rsidRPr="00397F9B">
        <w:rPr>
          <w:rFonts w:eastAsia="Calibri"/>
        </w:rPr>
        <w:t>На территории Нефтекумского городского округа предусматриваются мероприятия:</w:t>
      </w:r>
    </w:p>
    <w:p w:rsidR="00A22765" w:rsidRPr="00397F9B" w:rsidRDefault="00A22765" w:rsidP="00242098">
      <w:pPr>
        <w:ind w:firstLine="567"/>
        <w:jc w:val="both"/>
        <w:rPr>
          <w:rFonts w:eastAsia="Calibri"/>
        </w:rPr>
      </w:pPr>
      <w:r w:rsidRPr="00397F9B">
        <w:rPr>
          <w:rFonts w:eastAsia="Calibri"/>
        </w:rPr>
        <w:t>строительство новой железнодорожной линии Буденновск – Нефтекумск – Кизляр;</w:t>
      </w:r>
    </w:p>
    <w:p w:rsidR="00A22765" w:rsidRPr="00397F9B" w:rsidRDefault="00A22765" w:rsidP="00242098">
      <w:pPr>
        <w:ind w:firstLine="567"/>
        <w:jc w:val="both"/>
        <w:rPr>
          <w:rFonts w:eastAsia="Calibri"/>
        </w:rPr>
      </w:pPr>
      <w:r w:rsidRPr="00397F9B">
        <w:rPr>
          <w:rFonts w:eastAsia="Calibri"/>
        </w:rPr>
        <w:t>реконструкция автомобильной дороги общего пользования федерального значения А-167 Кочубей – Нефтекумск – Зеленокумск – Минеральные Воды.</w:t>
      </w:r>
    </w:p>
    <w:p w:rsidR="00242098" w:rsidRPr="00397F9B" w:rsidRDefault="00242098" w:rsidP="00242098">
      <w:pPr>
        <w:ind w:firstLine="567"/>
        <w:jc w:val="both"/>
        <w:rPr>
          <w:rFonts w:eastAsia="Calibri"/>
        </w:rPr>
      </w:pPr>
      <w:r w:rsidRPr="00397F9B">
        <w:rPr>
          <w:rFonts w:eastAsia="Calibri"/>
          <w:b/>
        </w:rPr>
        <w:t xml:space="preserve">Схема территориального планирования Российской Федерации в области обороны страны и безопасности государства от 10.12.2015 </w:t>
      </w:r>
      <w:r w:rsidR="005B68D7">
        <w:rPr>
          <w:rFonts w:eastAsia="Calibri"/>
          <w:b/>
        </w:rPr>
        <w:t xml:space="preserve">г. </w:t>
      </w:r>
      <w:r w:rsidRPr="00397F9B">
        <w:rPr>
          <w:rFonts w:eastAsia="Calibri"/>
          <w:b/>
        </w:rPr>
        <w:t>№ 615сс.</w:t>
      </w:r>
      <w:r w:rsidRPr="00397F9B">
        <w:rPr>
          <w:rFonts w:eastAsia="Calibri"/>
        </w:rPr>
        <w:t xml:space="preserve"> Территориальное планирование Российской Федерации в области обороны страны и безопасности государства – элемент стратегического планирования деятельности всех органов и уровней публичной власти по развитию соответствующей инфраструктуры и территорий в интересах обеспечения обороны страны и безопасности государства.</w:t>
      </w:r>
    </w:p>
    <w:p w:rsidR="00242098" w:rsidRPr="00397F9B" w:rsidRDefault="00242098" w:rsidP="00242098">
      <w:pPr>
        <w:ind w:firstLine="567"/>
        <w:jc w:val="both"/>
        <w:rPr>
          <w:rFonts w:eastAsia="Calibri"/>
        </w:rPr>
      </w:pPr>
      <w:r w:rsidRPr="00397F9B">
        <w:rPr>
          <w:rFonts w:eastAsia="Calibri"/>
        </w:rPr>
        <w:t>Схемой территориального планирования Российской Федерации в области обороны страны и безопасности государства мероприятий применительно к территории Нефтекумского городского округа не предусмотрено.</w:t>
      </w:r>
    </w:p>
    <w:p w:rsidR="00242098" w:rsidRPr="00397F9B" w:rsidRDefault="00242098" w:rsidP="00242098">
      <w:pPr>
        <w:ind w:firstLine="567"/>
        <w:jc w:val="both"/>
        <w:rPr>
          <w:rFonts w:eastAsia="Calibri"/>
        </w:rPr>
      </w:pPr>
      <w:r w:rsidRPr="00397F9B">
        <w:rPr>
          <w:rFonts w:eastAsia="Calibri"/>
          <w:b/>
        </w:rPr>
        <w:t xml:space="preserve">Схема территориального планирования Российской Федерации в области федерального транспорта (в части трубопроводного транспорта) от </w:t>
      </w:r>
      <w:r w:rsidR="007C0E26" w:rsidRPr="00397F9B">
        <w:rPr>
          <w:rFonts w:eastAsia="Calibri"/>
          <w:b/>
        </w:rPr>
        <w:t>06.05.2015</w:t>
      </w:r>
      <w:r w:rsidRPr="00397F9B">
        <w:rPr>
          <w:rFonts w:eastAsia="Calibri"/>
          <w:b/>
        </w:rPr>
        <w:t xml:space="preserve"> </w:t>
      </w:r>
      <w:r w:rsidR="005B68D7">
        <w:rPr>
          <w:rFonts w:eastAsia="Calibri"/>
          <w:b/>
        </w:rPr>
        <w:t xml:space="preserve">г. </w:t>
      </w:r>
      <w:r w:rsidRPr="00397F9B">
        <w:rPr>
          <w:rFonts w:eastAsia="Calibri"/>
          <w:b/>
        </w:rPr>
        <w:t xml:space="preserve">№ </w:t>
      </w:r>
      <w:r w:rsidR="007C0E26" w:rsidRPr="00397F9B">
        <w:rPr>
          <w:rFonts w:eastAsia="Calibri"/>
          <w:b/>
        </w:rPr>
        <w:t>816-</w:t>
      </w:r>
      <w:r w:rsidRPr="00397F9B">
        <w:rPr>
          <w:rFonts w:eastAsia="Calibri"/>
          <w:b/>
        </w:rPr>
        <w:t>р</w:t>
      </w:r>
      <w:r w:rsidRPr="00397F9B">
        <w:rPr>
          <w:rFonts w:eastAsia="Calibri"/>
        </w:rPr>
        <w:t>. Схема территориального планирования Российской Федерации в области федерального транспорта (в части трубопроводного транспорта) содержит сведения о видах, назначении, наименованиях, об основных характеристиках, о местоположении и характеристиках зон с особыми условиями использования территорий планируемых для размещения объектов федерального значения в области трубопроводного транспорта на период до 2030 года. В Схеме территориального планирования Российской Федерации в области федерального транспорта (в части трубопроводного транспорта) указаны подлежащие реконструкции объекты магистральных нефтепроводов на территории субъектов Российской Федерации, входящие в состав перечня строящихся и реконструируемых объектов магистральных нефтепроводов.</w:t>
      </w:r>
    </w:p>
    <w:p w:rsidR="005D0433" w:rsidRPr="00397F9B" w:rsidRDefault="005D0433" w:rsidP="005D0433">
      <w:pPr>
        <w:ind w:firstLine="567"/>
        <w:jc w:val="both"/>
        <w:rPr>
          <w:rFonts w:eastAsia="Calibri"/>
        </w:rPr>
      </w:pPr>
      <w:r w:rsidRPr="00397F9B">
        <w:rPr>
          <w:rFonts w:eastAsia="Calibri"/>
        </w:rPr>
        <w:t>На территории Нефтекумского городского округа предусматриваются мероприятия:</w:t>
      </w:r>
    </w:p>
    <w:p w:rsidR="005D0433" w:rsidRPr="00397F9B" w:rsidRDefault="005D0433" w:rsidP="005D0433">
      <w:pPr>
        <w:ind w:firstLine="567"/>
        <w:jc w:val="both"/>
        <w:rPr>
          <w:rFonts w:eastAsia="Calibri"/>
        </w:rPr>
      </w:pPr>
      <w:r w:rsidRPr="00397F9B">
        <w:rPr>
          <w:rFonts w:eastAsia="Calibri"/>
        </w:rPr>
        <w:t>строительство газопровода и АГРС п. Затеречный Нефтекумского городского округа Ставропольского края.</w:t>
      </w:r>
    </w:p>
    <w:p w:rsidR="00242098" w:rsidRPr="00397F9B" w:rsidRDefault="00242098" w:rsidP="00242098">
      <w:pPr>
        <w:ind w:firstLine="567"/>
        <w:jc w:val="both"/>
        <w:rPr>
          <w:rFonts w:eastAsia="Calibri"/>
        </w:rPr>
      </w:pPr>
      <w:r w:rsidRPr="00397F9B">
        <w:rPr>
          <w:rFonts w:eastAsia="Calibri"/>
          <w:b/>
        </w:rPr>
        <w:t xml:space="preserve">Схема территориального планирования Российской Федерации в области энергетики от </w:t>
      </w:r>
      <w:r w:rsidR="007C0E26" w:rsidRPr="00397F9B">
        <w:rPr>
          <w:rFonts w:eastAsia="Calibri"/>
          <w:b/>
        </w:rPr>
        <w:t>01</w:t>
      </w:r>
      <w:r w:rsidRPr="00397F9B">
        <w:rPr>
          <w:rFonts w:eastAsia="Calibri"/>
          <w:b/>
        </w:rPr>
        <w:t>.</w:t>
      </w:r>
      <w:r w:rsidR="007C0E26" w:rsidRPr="00397F9B">
        <w:rPr>
          <w:rFonts w:eastAsia="Calibri"/>
          <w:b/>
        </w:rPr>
        <w:t>08</w:t>
      </w:r>
      <w:r w:rsidRPr="00397F9B">
        <w:rPr>
          <w:rFonts w:eastAsia="Calibri"/>
          <w:b/>
        </w:rPr>
        <w:t>.20</w:t>
      </w:r>
      <w:r w:rsidR="007C0E26" w:rsidRPr="00397F9B">
        <w:rPr>
          <w:rFonts w:eastAsia="Calibri"/>
          <w:b/>
        </w:rPr>
        <w:t>16</w:t>
      </w:r>
      <w:r w:rsidRPr="00397F9B">
        <w:rPr>
          <w:rFonts w:eastAsia="Calibri"/>
          <w:b/>
        </w:rPr>
        <w:t xml:space="preserve"> </w:t>
      </w:r>
      <w:r w:rsidR="005B68D7">
        <w:rPr>
          <w:rFonts w:eastAsia="Calibri"/>
          <w:b/>
        </w:rPr>
        <w:t xml:space="preserve">г. </w:t>
      </w:r>
      <w:r w:rsidRPr="00397F9B">
        <w:rPr>
          <w:rFonts w:eastAsia="Calibri"/>
          <w:b/>
        </w:rPr>
        <w:t xml:space="preserve">№ </w:t>
      </w:r>
      <w:r w:rsidR="007C0E26" w:rsidRPr="00397F9B">
        <w:rPr>
          <w:rFonts w:eastAsia="Calibri"/>
          <w:b/>
        </w:rPr>
        <w:t>1634</w:t>
      </w:r>
      <w:r w:rsidRPr="00397F9B">
        <w:rPr>
          <w:rFonts w:eastAsia="Calibri"/>
          <w:b/>
        </w:rPr>
        <w:t>-р.</w:t>
      </w:r>
      <w:r w:rsidRPr="00397F9B">
        <w:rPr>
          <w:rFonts w:eastAsia="Calibri"/>
        </w:rPr>
        <w:t xml:space="preserve"> Схемой территориального планирования Российской Федерации в области энергетики определены сведения о видах, назначении, наименованиях, об основных характеристиках, о местоположении и характеристиках зон с особыми условиями использования территорий, планируемых для размещения объектов федерального значения в области энергетики на период до 2030 года.</w:t>
      </w:r>
    </w:p>
    <w:p w:rsidR="00334FB8" w:rsidRDefault="00334FB8" w:rsidP="00334FB8">
      <w:pPr>
        <w:ind w:firstLine="567"/>
        <w:jc w:val="both"/>
        <w:rPr>
          <w:rFonts w:eastAsia="Calibri"/>
        </w:rPr>
      </w:pPr>
      <w:r w:rsidRPr="00397F9B">
        <w:rPr>
          <w:rFonts w:eastAsia="Calibri"/>
        </w:rPr>
        <w:t>Схемой территориального планирования Российской Федерации в области федерального энергетики мероприятий применительно к территории Нефтекумского городского округа не предусмотрено.</w:t>
      </w:r>
    </w:p>
    <w:p w:rsidR="00307127" w:rsidRPr="00783DB1" w:rsidRDefault="00307127" w:rsidP="00307127">
      <w:pPr>
        <w:ind w:firstLine="567"/>
        <w:jc w:val="both"/>
        <w:rPr>
          <w:rFonts w:eastAsia="Calibri"/>
        </w:rPr>
      </w:pPr>
      <w:r w:rsidRPr="00783DB1">
        <w:rPr>
          <w:rFonts w:eastAsia="Calibri"/>
        </w:rPr>
        <w:t>В соответствии с письмом Министерства сельского хозяйства Ставропольского края от 13.01.2023 г. № 36 на территории Нефтекумского городского округа предусмотрено мероприятие по реконструкции Терско-Кумского канала в границах Нефтекумского городского округа.</w:t>
      </w:r>
    </w:p>
    <w:p w:rsidR="00CB2D70" w:rsidRPr="00397F9B" w:rsidRDefault="00CB2D70"/>
    <w:p w:rsidR="00CB2D70" w:rsidRPr="00397F9B" w:rsidRDefault="00CB2D70">
      <w:pPr>
        <w:sectPr w:rsidR="00CB2D70" w:rsidRPr="00397F9B" w:rsidSect="001E4D94">
          <w:pgSz w:w="11906" w:h="16838"/>
          <w:pgMar w:top="567" w:right="567" w:bottom="567" w:left="851" w:header="510" w:footer="510" w:gutter="0"/>
          <w:cols w:space="720"/>
        </w:sectPr>
      </w:pPr>
    </w:p>
    <w:p w:rsidR="00CB2D70" w:rsidRPr="00397F9B" w:rsidRDefault="004C71E0">
      <w:pPr>
        <w:jc w:val="center"/>
        <w:rPr>
          <w:b/>
        </w:rPr>
      </w:pPr>
      <w:r w:rsidRPr="00397F9B">
        <w:rPr>
          <w:b/>
        </w:rPr>
        <w:t>9.2. Документы территориального планирования двух и более субъектов Российской Федерации, документы территориального планирования субъекта Российской Федерации</w:t>
      </w:r>
    </w:p>
    <w:p w:rsidR="00CB2D70" w:rsidRPr="00397F9B" w:rsidRDefault="00CB2D70">
      <w:pPr>
        <w:jc w:val="center"/>
        <w:rPr>
          <w:highlight w:val="yellow"/>
        </w:rPr>
      </w:pPr>
    </w:p>
    <w:p w:rsidR="00CB2D70" w:rsidRPr="00397F9B" w:rsidRDefault="004C71E0">
      <w:pPr>
        <w:ind w:firstLine="567"/>
        <w:jc w:val="both"/>
      </w:pPr>
      <w:r w:rsidRPr="00397F9B">
        <w:rPr>
          <w:b/>
        </w:rPr>
        <w:t xml:space="preserve">Схема территориального планирования Ставропольского края, утвержденная постановлением Правительства Ставропольского края от 05.04.2011 г. № 116-п. </w:t>
      </w:r>
      <w:r w:rsidRPr="00397F9B">
        <w:t xml:space="preserve">Схемой территориального планирования Ставропольского края предусмотрены мероприятия применительно к территории </w:t>
      </w:r>
      <w:r w:rsidR="0011220E" w:rsidRPr="00397F9B">
        <w:t>Нефтекумского</w:t>
      </w:r>
      <w:r w:rsidRPr="00397F9B">
        <w:t xml:space="preserve"> городского округа:</w:t>
      </w:r>
    </w:p>
    <w:p w:rsidR="00CB2D70" w:rsidRPr="00397F9B" w:rsidRDefault="00CB2D70">
      <w:pPr>
        <w:ind w:firstLine="567"/>
        <w:jc w:val="both"/>
      </w:pPr>
    </w:p>
    <w:p w:rsidR="00CB2D70" w:rsidRPr="00397F9B" w:rsidRDefault="004C71E0">
      <w:pPr>
        <w:jc w:val="right"/>
      </w:pPr>
      <w:r w:rsidRPr="00397F9B">
        <w:t>Таблица 9.2.2</w:t>
      </w:r>
    </w:p>
    <w:p w:rsidR="00CB2D70" w:rsidRPr="00397F9B" w:rsidRDefault="004C71E0">
      <w:pPr>
        <w:jc w:val="center"/>
      </w:pPr>
      <w:r w:rsidRPr="00397F9B">
        <w:t xml:space="preserve">Перечень объектов регионального значения, предполагаемые к размещению на территории </w:t>
      </w:r>
      <w:r w:rsidR="0011220E" w:rsidRPr="00397F9B">
        <w:t>Нефтекумского</w:t>
      </w:r>
      <w:r w:rsidRPr="00397F9B">
        <w:t xml:space="preserve"> городского округа в соответствии со Схемой территориального планирования Ставропольского края</w:t>
      </w:r>
    </w:p>
    <w:tbl>
      <w:tblPr>
        <w:tblStyle w:val="a8"/>
        <w:tblW w:w="15509" w:type="dxa"/>
        <w:tblLayout w:type="fixed"/>
        <w:tblLook w:val="04A0"/>
      </w:tblPr>
      <w:tblGrid>
        <w:gridCol w:w="524"/>
        <w:gridCol w:w="1747"/>
        <w:gridCol w:w="1748"/>
        <w:gridCol w:w="2752"/>
        <w:gridCol w:w="1748"/>
        <w:gridCol w:w="1747"/>
        <w:gridCol w:w="1748"/>
        <w:gridCol w:w="1747"/>
        <w:gridCol w:w="1748"/>
      </w:tblGrid>
      <w:tr w:rsidR="00397F9B" w:rsidRPr="00397F9B" w:rsidTr="00070AA9">
        <w:trPr>
          <w:tblHeader/>
        </w:trPr>
        <w:tc>
          <w:tcPr>
            <w:tcW w:w="524" w:type="dxa"/>
            <w:vAlign w:val="center"/>
          </w:tcPr>
          <w:p w:rsidR="000B18E5" w:rsidRPr="00397F9B" w:rsidRDefault="000B18E5" w:rsidP="000B18E5">
            <w:pPr>
              <w:jc w:val="center"/>
              <w:rPr>
                <w:bCs/>
              </w:rPr>
            </w:pPr>
            <w:r w:rsidRPr="00397F9B">
              <w:rPr>
                <w:bCs/>
              </w:rPr>
              <w:t>№ п/п</w:t>
            </w:r>
          </w:p>
        </w:tc>
        <w:tc>
          <w:tcPr>
            <w:tcW w:w="1747" w:type="dxa"/>
            <w:vAlign w:val="center"/>
          </w:tcPr>
          <w:p w:rsidR="000B18E5" w:rsidRPr="00397F9B" w:rsidRDefault="000B18E5" w:rsidP="000B18E5">
            <w:pPr>
              <w:jc w:val="center"/>
              <w:rPr>
                <w:bCs/>
              </w:rPr>
            </w:pPr>
            <w:r w:rsidRPr="00397F9B">
              <w:rPr>
                <w:bCs/>
              </w:rPr>
              <w:t>Код объекты в соответствии с</w:t>
            </w:r>
          </w:p>
        </w:tc>
        <w:tc>
          <w:tcPr>
            <w:tcW w:w="1748" w:type="dxa"/>
            <w:vAlign w:val="center"/>
          </w:tcPr>
          <w:p w:rsidR="000B18E5" w:rsidRPr="00397F9B" w:rsidRDefault="000B18E5" w:rsidP="000B18E5">
            <w:pPr>
              <w:jc w:val="center"/>
              <w:rPr>
                <w:bCs/>
              </w:rPr>
            </w:pPr>
            <w:r w:rsidRPr="00397F9B">
              <w:rPr>
                <w:bCs/>
              </w:rPr>
              <w:t>Наименование</w:t>
            </w:r>
          </w:p>
        </w:tc>
        <w:tc>
          <w:tcPr>
            <w:tcW w:w="2752" w:type="dxa"/>
            <w:vAlign w:val="center"/>
          </w:tcPr>
          <w:p w:rsidR="000B18E5" w:rsidRPr="00397F9B" w:rsidRDefault="000B18E5" w:rsidP="000B18E5">
            <w:pPr>
              <w:jc w:val="center"/>
              <w:rPr>
                <w:bCs/>
              </w:rPr>
            </w:pPr>
            <w:r w:rsidRPr="00397F9B">
              <w:rPr>
                <w:bCs/>
              </w:rPr>
              <w:t>Назначение объекта</w:t>
            </w:r>
          </w:p>
        </w:tc>
        <w:tc>
          <w:tcPr>
            <w:tcW w:w="1748" w:type="dxa"/>
            <w:vAlign w:val="center"/>
          </w:tcPr>
          <w:p w:rsidR="000B18E5" w:rsidRPr="00397F9B" w:rsidRDefault="000B18E5" w:rsidP="000B18E5">
            <w:pPr>
              <w:jc w:val="center"/>
              <w:rPr>
                <w:bCs/>
              </w:rPr>
            </w:pPr>
            <w:r w:rsidRPr="00397F9B">
              <w:rPr>
                <w:bCs/>
              </w:rPr>
              <w:t>Местоположение</w:t>
            </w:r>
          </w:p>
        </w:tc>
        <w:tc>
          <w:tcPr>
            <w:tcW w:w="1747" w:type="dxa"/>
            <w:vAlign w:val="center"/>
          </w:tcPr>
          <w:p w:rsidR="000B18E5" w:rsidRPr="00397F9B" w:rsidRDefault="000B18E5" w:rsidP="000B18E5">
            <w:pPr>
              <w:jc w:val="center"/>
              <w:rPr>
                <w:bCs/>
              </w:rPr>
            </w:pPr>
            <w:r w:rsidRPr="00397F9B">
              <w:rPr>
                <w:bCs/>
              </w:rPr>
              <w:t>Характеристика</w:t>
            </w:r>
          </w:p>
        </w:tc>
        <w:tc>
          <w:tcPr>
            <w:tcW w:w="1748" w:type="dxa"/>
            <w:vAlign w:val="center"/>
          </w:tcPr>
          <w:p w:rsidR="000B18E5" w:rsidRPr="00397F9B" w:rsidRDefault="000B18E5" w:rsidP="000B18E5">
            <w:pPr>
              <w:jc w:val="center"/>
              <w:rPr>
                <w:bCs/>
              </w:rPr>
            </w:pPr>
            <w:r w:rsidRPr="00397F9B">
              <w:rPr>
                <w:bCs/>
              </w:rPr>
              <w:t>Статус объекта:</w:t>
            </w:r>
          </w:p>
          <w:p w:rsidR="000B18E5" w:rsidRPr="00397F9B" w:rsidRDefault="000B18E5" w:rsidP="000B18E5">
            <w:pPr>
              <w:jc w:val="center"/>
              <w:rPr>
                <w:bCs/>
              </w:rPr>
            </w:pPr>
            <w:r w:rsidRPr="00397F9B">
              <w:rPr>
                <w:bCs/>
              </w:rPr>
              <w:t>П – планируемый, Р – реконструируемый</w:t>
            </w:r>
          </w:p>
        </w:tc>
        <w:tc>
          <w:tcPr>
            <w:tcW w:w="1747" w:type="dxa"/>
            <w:vAlign w:val="center"/>
          </w:tcPr>
          <w:p w:rsidR="000B18E5" w:rsidRPr="00397F9B" w:rsidRDefault="000B18E5" w:rsidP="000B18E5">
            <w:pPr>
              <w:jc w:val="center"/>
              <w:rPr>
                <w:bCs/>
              </w:rPr>
            </w:pPr>
            <w:r w:rsidRPr="00397F9B">
              <w:rPr>
                <w:bCs/>
              </w:rPr>
              <w:t>Планируемый срок реализации объекта</w:t>
            </w:r>
          </w:p>
        </w:tc>
        <w:tc>
          <w:tcPr>
            <w:tcW w:w="1748" w:type="dxa"/>
            <w:vAlign w:val="center"/>
          </w:tcPr>
          <w:p w:rsidR="000B18E5" w:rsidRPr="00397F9B" w:rsidRDefault="000B18E5" w:rsidP="000B18E5">
            <w:pPr>
              <w:jc w:val="center"/>
              <w:rPr>
                <w:bCs/>
              </w:rPr>
            </w:pPr>
            <w:r w:rsidRPr="00397F9B">
              <w:rPr>
                <w:bCs/>
              </w:rPr>
              <w:t>Зона с особыми условиями использования территории</w:t>
            </w:r>
          </w:p>
        </w:tc>
      </w:tr>
      <w:tr w:rsidR="00397F9B" w:rsidRPr="00397F9B" w:rsidTr="00070AA9">
        <w:trPr>
          <w:trHeight w:val="243"/>
        </w:trPr>
        <w:tc>
          <w:tcPr>
            <w:tcW w:w="15509" w:type="dxa"/>
            <w:gridSpan w:val="9"/>
            <w:vAlign w:val="center"/>
          </w:tcPr>
          <w:p w:rsidR="000B18E5" w:rsidRPr="00397F9B" w:rsidRDefault="000B18E5" w:rsidP="000B18E5">
            <w:pPr>
              <w:jc w:val="center"/>
              <w:rPr>
                <w:bCs/>
              </w:rPr>
            </w:pPr>
            <w:r w:rsidRPr="00397F9B">
              <w:rPr>
                <w:bCs/>
              </w:rPr>
              <w:t>г. Нефтекумск</w:t>
            </w:r>
          </w:p>
        </w:tc>
      </w:tr>
      <w:tr w:rsidR="00397F9B" w:rsidRPr="00397F9B" w:rsidTr="00070AA9">
        <w:tc>
          <w:tcPr>
            <w:tcW w:w="524" w:type="dxa"/>
            <w:vAlign w:val="center"/>
          </w:tcPr>
          <w:p w:rsidR="000B18E5" w:rsidRPr="00397F9B" w:rsidRDefault="000B18E5" w:rsidP="000B18E5">
            <w:pPr>
              <w:jc w:val="center"/>
              <w:rPr>
                <w:bCs/>
              </w:rPr>
            </w:pPr>
            <w:r w:rsidRPr="00397F9B">
              <w:rPr>
                <w:bCs/>
              </w:rPr>
              <w:t>1</w:t>
            </w:r>
          </w:p>
        </w:tc>
        <w:tc>
          <w:tcPr>
            <w:tcW w:w="1747" w:type="dxa"/>
            <w:vAlign w:val="center"/>
          </w:tcPr>
          <w:p w:rsidR="000B18E5" w:rsidRPr="00397F9B" w:rsidRDefault="000B18E5" w:rsidP="000B18E5">
            <w:pPr>
              <w:jc w:val="center"/>
            </w:pPr>
            <w:r w:rsidRPr="00397F9B">
              <w:t>602010101</w:t>
            </w:r>
          </w:p>
        </w:tc>
        <w:tc>
          <w:tcPr>
            <w:tcW w:w="1748" w:type="dxa"/>
            <w:vAlign w:val="center"/>
          </w:tcPr>
          <w:p w:rsidR="000B18E5" w:rsidRPr="00397F9B" w:rsidRDefault="000B18E5" w:rsidP="000B18E5">
            <w:pPr>
              <w:jc w:val="center"/>
              <w:rPr>
                <w:rFonts w:cstheme="minorHAnsi"/>
              </w:rPr>
            </w:pPr>
            <w:r w:rsidRPr="00397F9B">
              <w:rPr>
                <w:rFonts w:cstheme="minorHAnsi"/>
              </w:rPr>
              <w:t>Дошкольное образовательное учреждение</w:t>
            </w:r>
          </w:p>
        </w:tc>
        <w:tc>
          <w:tcPr>
            <w:tcW w:w="2752" w:type="dxa"/>
            <w:vMerge w:val="restart"/>
            <w:vAlign w:val="center"/>
          </w:tcPr>
          <w:p w:rsidR="000B18E5" w:rsidRPr="00397F9B" w:rsidRDefault="000B18E5" w:rsidP="000B18E5">
            <w:pPr>
              <w:jc w:val="center"/>
              <w:rPr>
                <w:bCs/>
              </w:rPr>
            </w:pPr>
            <w:r w:rsidRPr="00397F9B">
              <w:rPr>
                <w:bCs/>
              </w:rPr>
              <w:t>Организация предоставления дошкольного, начального общего, основного общего, среднего общего образования</w:t>
            </w:r>
          </w:p>
        </w:tc>
        <w:tc>
          <w:tcPr>
            <w:tcW w:w="1748" w:type="dxa"/>
            <w:vAlign w:val="center"/>
          </w:tcPr>
          <w:p w:rsidR="000B18E5" w:rsidRPr="00397F9B" w:rsidRDefault="000B18E5" w:rsidP="000B18E5">
            <w:pPr>
              <w:jc w:val="center"/>
              <w:rPr>
                <w:bCs/>
              </w:rPr>
            </w:pPr>
            <w:r w:rsidRPr="00397F9B">
              <w:rPr>
                <w:bCs/>
              </w:rPr>
              <w:t>г. Нефтекумск</w:t>
            </w:r>
          </w:p>
        </w:tc>
        <w:tc>
          <w:tcPr>
            <w:tcW w:w="1747" w:type="dxa"/>
            <w:vAlign w:val="center"/>
          </w:tcPr>
          <w:p w:rsidR="000B18E5" w:rsidRPr="00397F9B" w:rsidRDefault="000B18E5" w:rsidP="000B18E5">
            <w:pPr>
              <w:jc w:val="center"/>
              <w:rPr>
                <w:bCs/>
              </w:rPr>
            </w:pPr>
            <w:r w:rsidRPr="00397F9B">
              <w:rPr>
                <w:bCs/>
              </w:rPr>
              <w:t>Определяется проектом</w:t>
            </w:r>
          </w:p>
        </w:tc>
        <w:tc>
          <w:tcPr>
            <w:tcW w:w="1748" w:type="dxa"/>
            <w:vAlign w:val="center"/>
          </w:tcPr>
          <w:p w:rsidR="000B18E5" w:rsidRPr="00397F9B" w:rsidRDefault="000B18E5" w:rsidP="000B18E5">
            <w:pPr>
              <w:jc w:val="center"/>
              <w:rPr>
                <w:bCs/>
              </w:rPr>
            </w:pPr>
            <w:r w:rsidRPr="00397F9B">
              <w:rPr>
                <w:bCs/>
              </w:rPr>
              <w:t>П</w:t>
            </w:r>
          </w:p>
        </w:tc>
        <w:tc>
          <w:tcPr>
            <w:tcW w:w="1747" w:type="dxa"/>
            <w:vAlign w:val="center"/>
          </w:tcPr>
          <w:p w:rsidR="000B18E5" w:rsidRPr="00397F9B" w:rsidRDefault="000B18E5" w:rsidP="000B18E5">
            <w:pPr>
              <w:jc w:val="center"/>
              <w:rPr>
                <w:bCs/>
              </w:rPr>
            </w:pPr>
            <w:r w:rsidRPr="00397F9B">
              <w:rPr>
                <w:bCs/>
              </w:rPr>
              <w:t>Первая очередь</w:t>
            </w:r>
          </w:p>
        </w:tc>
        <w:tc>
          <w:tcPr>
            <w:tcW w:w="1748" w:type="dxa"/>
            <w:vAlign w:val="center"/>
          </w:tcPr>
          <w:p w:rsidR="000B18E5" w:rsidRPr="00397F9B" w:rsidRDefault="000B18E5" w:rsidP="000B18E5">
            <w:pPr>
              <w:jc w:val="center"/>
              <w:rPr>
                <w:bCs/>
              </w:rPr>
            </w:pPr>
            <w:r w:rsidRPr="00397F9B">
              <w:rPr>
                <w:bCs/>
              </w:rPr>
              <w:t>Отсутствует</w:t>
            </w:r>
          </w:p>
        </w:tc>
      </w:tr>
      <w:tr w:rsidR="00397F9B" w:rsidRPr="00397F9B" w:rsidTr="00070AA9">
        <w:tc>
          <w:tcPr>
            <w:tcW w:w="524" w:type="dxa"/>
            <w:vAlign w:val="center"/>
          </w:tcPr>
          <w:p w:rsidR="000B18E5" w:rsidRPr="00397F9B" w:rsidRDefault="000B18E5" w:rsidP="000B18E5">
            <w:pPr>
              <w:jc w:val="center"/>
              <w:rPr>
                <w:bCs/>
              </w:rPr>
            </w:pPr>
            <w:r w:rsidRPr="00397F9B">
              <w:rPr>
                <w:bCs/>
              </w:rPr>
              <w:t>2</w:t>
            </w:r>
          </w:p>
        </w:tc>
        <w:tc>
          <w:tcPr>
            <w:tcW w:w="1747" w:type="dxa"/>
            <w:vAlign w:val="center"/>
          </w:tcPr>
          <w:p w:rsidR="000B18E5" w:rsidRPr="00397F9B" w:rsidRDefault="000B18E5" w:rsidP="000B18E5">
            <w:pPr>
              <w:jc w:val="center"/>
              <w:rPr>
                <w:bCs/>
              </w:rPr>
            </w:pPr>
            <w:r w:rsidRPr="00397F9B">
              <w:t>602010101</w:t>
            </w:r>
          </w:p>
        </w:tc>
        <w:tc>
          <w:tcPr>
            <w:tcW w:w="1748" w:type="dxa"/>
            <w:vAlign w:val="center"/>
          </w:tcPr>
          <w:p w:rsidR="000B18E5" w:rsidRPr="00397F9B" w:rsidRDefault="000B18E5" w:rsidP="000B18E5">
            <w:pPr>
              <w:jc w:val="center"/>
              <w:rPr>
                <w:bCs/>
              </w:rPr>
            </w:pPr>
            <w:r w:rsidRPr="00397F9B">
              <w:rPr>
                <w:rFonts w:cstheme="minorHAnsi"/>
              </w:rPr>
              <w:t>Дошкольное образовательное учреждение</w:t>
            </w:r>
          </w:p>
        </w:tc>
        <w:tc>
          <w:tcPr>
            <w:tcW w:w="2752" w:type="dxa"/>
            <w:vMerge/>
            <w:vAlign w:val="center"/>
          </w:tcPr>
          <w:p w:rsidR="000B18E5" w:rsidRPr="00397F9B" w:rsidRDefault="000B18E5" w:rsidP="000B18E5">
            <w:pPr>
              <w:jc w:val="center"/>
              <w:rPr>
                <w:bCs/>
              </w:rPr>
            </w:pPr>
          </w:p>
        </w:tc>
        <w:tc>
          <w:tcPr>
            <w:tcW w:w="1748" w:type="dxa"/>
            <w:vAlign w:val="center"/>
          </w:tcPr>
          <w:p w:rsidR="000B18E5" w:rsidRPr="00397F9B" w:rsidRDefault="000B18E5" w:rsidP="000B18E5">
            <w:pPr>
              <w:jc w:val="center"/>
              <w:rPr>
                <w:bCs/>
              </w:rPr>
            </w:pPr>
            <w:r w:rsidRPr="00397F9B">
              <w:rPr>
                <w:bCs/>
              </w:rPr>
              <w:t>г. Нефтекумск</w:t>
            </w:r>
          </w:p>
        </w:tc>
        <w:tc>
          <w:tcPr>
            <w:tcW w:w="1747" w:type="dxa"/>
            <w:vAlign w:val="center"/>
          </w:tcPr>
          <w:p w:rsidR="000B18E5" w:rsidRPr="00397F9B" w:rsidRDefault="000B18E5" w:rsidP="000B18E5">
            <w:pPr>
              <w:jc w:val="center"/>
              <w:rPr>
                <w:bCs/>
              </w:rPr>
            </w:pPr>
            <w:r w:rsidRPr="00397F9B">
              <w:rPr>
                <w:bCs/>
              </w:rPr>
              <w:t>Определяется проектом</w:t>
            </w:r>
          </w:p>
        </w:tc>
        <w:tc>
          <w:tcPr>
            <w:tcW w:w="1748" w:type="dxa"/>
            <w:vAlign w:val="center"/>
          </w:tcPr>
          <w:p w:rsidR="000B18E5" w:rsidRPr="00397F9B" w:rsidRDefault="000B18E5" w:rsidP="000B18E5">
            <w:pPr>
              <w:jc w:val="center"/>
              <w:rPr>
                <w:bCs/>
              </w:rPr>
            </w:pPr>
            <w:r w:rsidRPr="00397F9B">
              <w:rPr>
                <w:bCs/>
              </w:rPr>
              <w:t>П</w:t>
            </w:r>
          </w:p>
        </w:tc>
        <w:tc>
          <w:tcPr>
            <w:tcW w:w="1747" w:type="dxa"/>
            <w:vAlign w:val="center"/>
          </w:tcPr>
          <w:p w:rsidR="000B18E5" w:rsidRPr="00397F9B" w:rsidRDefault="000B18E5" w:rsidP="000B18E5">
            <w:pPr>
              <w:jc w:val="center"/>
              <w:rPr>
                <w:bCs/>
              </w:rPr>
            </w:pPr>
            <w:r w:rsidRPr="00397F9B">
              <w:rPr>
                <w:bCs/>
              </w:rPr>
              <w:t>Первая очередь</w:t>
            </w:r>
          </w:p>
        </w:tc>
        <w:tc>
          <w:tcPr>
            <w:tcW w:w="1748" w:type="dxa"/>
            <w:vAlign w:val="center"/>
          </w:tcPr>
          <w:p w:rsidR="000B18E5" w:rsidRPr="00397F9B" w:rsidRDefault="000B18E5" w:rsidP="000B18E5">
            <w:pPr>
              <w:jc w:val="center"/>
              <w:rPr>
                <w:bCs/>
              </w:rPr>
            </w:pPr>
            <w:r w:rsidRPr="00397F9B">
              <w:rPr>
                <w:bCs/>
              </w:rPr>
              <w:t>Отсутствует</w:t>
            </w:r>
          </w:p>
        </w:tc>
      </w:tr>
      <w:tr w:rsidR="00397F9B" w:rsidRPr="00397F9B" w:rsidTr="00070AA9">
        <w:tc>
          <w:tcPr>
            <w:tcW w:w="524" w:type="dxa"/>
            <w:vAlign w:val="center"/>
          </w:tcPr>
          <w:p w:rsidR="000B18E5" w:rsidRPr="00397F9B" w:rsidRDefault="000B18E5" w:rsidP="000B18E5">
            <w:pPr>
              <w:jc w:val="center"/>
              <w:rPr>
                <w:bCs/>
              </w:rPr>
            </w:pPr>
            <w:r w:rsidRPr="00397F9B">
              <w:rPr>
                <w:bCs/>
              </w:rPr>
              <w:t>3</w:t>
            </w:r>
          </w:p>
        </w:tc>
        <w:tc>
          <w:tcPr>
            <w:tcW w:w="1747" w:type="dxa"/>
            <w:vAlign w:val="center"/>
          </w:tcPr>
          <w:p w:rsidR="000B18E5" w:rsidRPr="00397F9B" w:rsidRDefault="000B18E5" w:rsidP="000B18E5">
            <w:pPr>
              <w:jc w:val="center"/>
              <w:rPr>
                <w:bCs/>
              </w:rPr>
            </w:pPr>
            <w:r w:rsidRPr="00397F9B">
              <w:t>602010101</w:t>
            </w:r>
          </w:p>
        </w:tc>
        <w:tc>
          <w:tcPr>
            <w:tcW w:w="1748" w:type="dxa"/>
            <w:vAlign w:val="center"/>
          </w:tcPr>
          <w:p w:rsidR="000B18E5" w:rsidRPr="00397F9B" w:rsidRDefault="000B18E5" w:rsidP="000B18E5">
            <w:pPr>
              <w:jc w:val="center"/>
              <w:rPr>
                <w:bCs/>
              </w:rPr>
            </w:pPr>
            <w:r w:rsidRPr="00397F9B">
              <w:rPr>
                <w:rFonts w:cstheme="minorHAnsi"/>
              </w:rPr>
              <w:t>Дошкольное образовательное учреждение</w:t>
            </w:r>
          </w:p>
        </w:tc>
        <w:tc>
          <w:tcPr>
            <w:tcW w:w="2752" w:type="dxa"/>
            <w:vMerge/>
            <w:vAlign w:val="center"/>
          </w:tcPr>
          <w:p w:rsidR="000B18E5" w:rsidRPr="00397F9B" w:rsidRDefault="000B18E5" w:rsidP="000B18E5">
            <w:pPr>
              <w:jc w:val="center"/>
              <w:rPr>
                <w:bCs/>
              </w:rPr>
            </w:pPr>
          </w:p>
        </w:tc>
        <w:tc>
          <w:tcPr>
            <w:tcW w:w="1748" w:type="dxa"/>
            <w:vAlign w:val="center"/>
          </w:tcPr>
          <w:p w:rsidR="000B18E5" w:rsidRPr="00397F9B" w:rsidRDefault="000B18E5" w:rsidP="000B18E5">
            <w:pPr>
              <w:jc w:val="center"/>
              <w:rPr>
                <w:bCs/>
              </w:rPr>
            </w:pPr>
            <w:r w:rsidRPr="00397F9B">
              <w:rPr>
                <w:bCs/>
              </w:rPr>
              <w:t>г. Нефтекумск</w:t>
            </w:r>
          </w:p>
        </w:tc>
        <w:tc>
          <w:tcPr>
            <w:tcW w:w="1747" w:type="dxa"/>
            <w:vAlign w:val="center"/>
          </w:tcPr>
          <w:p w:rsidR="000B18E5" w:rsidRPr="00397F9B" w:rsidRDefault="000B18E5" w:rsidP="000B18E5">
            <w:pPr>
              <w:jc w:val="center"/>
              <w:rPr>
                <w:bCs/>
              </w:rPr>
            </w:pPr>
            <w:r w:rsidRPr="00397F9B">
              <w:rPr>
                <w:bCs/>
              </w:rPr>
              <w:t>Определяется проектом</w:t>
            </w:r>
          </w:p>
        </w:tc>
        <w:tc>
          <w:tcPr>
            <w:tcW w:w="1748" w:type="dxa"/>
            <w:vAlign w:val="center"/>
          </w:tcPr>
          <w:p w:rsidR="000B18E5" w:rsidRPr="00397F9B" w:rsidRDefault="000B18E5" w:rsidP="000B18E5">
            <w:pPr>
              <w:jc w:val="center"/>
              <w:rPr>
                <w:bCs/>
              </w:rPr>
            </w:pPr>
            <w:r w:rsidRPr="00397F9B">
              <w:rPr>
                <w:bCs/>
              </w:rPr>
              <w:t>П</w:t>
            </w:r>
          </w:p>
        </w:tc>
        <w:tc>
          <w:tcPr>
            <w:tcW w:w="1747" w:type="dxa"/>
            <w:vAlign w:val="center"/>
          </w:tcPr>
          <w:p w:rsidR="000B18E5" w:rsidRPr="00397F9B" w:rsidRDefault="000B18E5" w:rsidP="000B18E5">
            <w:pPr>
              <w:jc w:val="center"/>
              <w:rPr>
                <w:bCs/>
              </w:rPr>
            </w:pPr>
            <w:r w:rsidRPr="00397F9B">
              <w:rPr>
                <w:bCs/>
              </w:rPr>
              <w:t>Первая очередь</w:t>
            </w:r>
          </w:p>
        </w:tc>
        <w:tc>
          <w:tcPr>
            <w:tcW w:w="1748" w:type="dxa"/>
            <w:vAlign w:val="center"/>
          </w:tcPr>
          <w:p w:rsidR="000B18E5" w:rsidRPr="00397F9B" w:rsidRDefault="000B18E5" w:rsidP="000B18E5">
            <w:pPr>
              <w:jc w:val="center"/>
              <w:rPr>
                <w:bCs/>
              </w:rPr>
            </w:pPr>
            <w:r w:rsidRPr="00397F9B">
              <w:rPr>
                <w:bCs/>
              </w:rPr>
              <w:t>Отсутствует</w:t>
            </w:r>
          </w:p>
        </w:tc>
      </w:tr>
      <w:tr w:rsidR="00397F9B" w:rsidRPr="00397F9B" w:rsidTr="00070AA9">
        <w:tc>
          <w:tcPr>
            <w:tcW w:w="524" w:type="dxa"/>
            <w:vAlign w:val="center"/>
          </w:tcPr>
          <w:p w:rsidR="000B18E5" w:rsidRPr="00397F9B" w:rsidRDefault="000B18E5" w:rsidP="000B18E5">
            <w:pPr>
              <w:jc w:val="center"/>
              <w:rPr>
                <w:bCs/>
              </w:rPr>
            </w:pPr>
            <w:r w:rsidRPr="00397F9B">
              <w:rPr>
                <w:bCs/>
              </w:rPr>
              <w:t>4</w:t>
            </w:r>
          </w:p>
        </w:tc>
        <w:tc>
          <w:tcPr>
            <w:tcW w:w="1747" w:type="dxa"/>
            <w:vAlign w:val="center"/>
          </w:tcPr>
          <w:p w:rsidR="000B18E5" w:rsidRPr="00397F9B" w:rsidRDefault="000B18E5" w:rsidP="000B18E5">
            <w:pPr>
              <w:jc w:val="center"/>
              <w:rPr>
                <w:bCs/>
              </w:rPr>
            </w:pPr>
            <w:r w:rsidRPr="00397F9B">
              <w:t>602010101</w:t>
            </w:r>
          </w:p>
        </w:tc>
        <w:tc>
          <w:tcPr>
            <w:tcW w:w="1748" w:type="dxa"/>
            <w:vAlign w:val="center"/>
          </w:tcPr>
          <w:p w:rsidR="000B18E5" w:rsidRPr="00397F9B" w:rsidRDefault="000B18E5" w:rsidP="000B18E5">
            <w:pPr>
              <w:jc w:val="center"/>
              <w:rPr>
                <w:rFonts w:cstheme="minorHAnsi"/>
              </w:rPr>
            </w:pPr>
            <w:r w:rsidRPr="00397F9B">
              <w:rPr>
                <w:rFonts w:cstheme="minorHAnsi"/>
              </w:rPr>
              <w:t>Дошкольное образовательное учреждение</w:t>
            </w:r>
          </w:p>
        </w:tc>
        <w:tc>
          <w:tcPr>
            <w:tcW w:w="2752" w:type="dxa"/>
            <w:vMerge/>
            <w:vAlign w:val="center"/>
          </w:tcPr>
          <w:p w:rsidR="000B18E5" w:rsidRPr="00397F9B" w:rsidRDefault="000B18E5" w:rsidP="000B18E5">
            <w:pPr>
              <w:jc w:val="center"/>
              <w:rPr>
                <w:bCs/>
              </w:rPr>
            </w:pPr>
          </w:p>
        </w:tc>
        <w:tc>
          <w:tcPr>
            <w:tcW w:w="1748" w:type="dxa"/>
            <w:vAlign w:val="center"/>
          </w:tcPr>
          <w:p w:rsidR="000B18E5" w:rsidRPr="00397F9B" w:rsidRDefault="000B18E5" w:rsidP="000B18E5">
            <w:pPr>
              <w:jc w:val="center"/>
              <w:rPr>
                <w:bCs/>
              </w:rPr>
            </w:pPr>
            <w:r w:rsidRPr="00397F9B">
              <w:rPr>
                <w:bCs/>
              </w:rPr>
              <w:t>г. Нефтекумск</w:t>
            </w:r>
          </w:p>
        </w:tc>
        <w:tc>
          <w:tcPr>
            <w:tcW w:w="1747" w:type="dxa"/>
            <w:vAlign w:val="center"/>
          </w:tcPr>
          <w:p w:rsidR="000B18E5" w:rsidRPr="00397F9B" w:rsidRDefault="000B18E5" w:rsidP="000B18E5">
            <w:pPr>
              <w:jc w:val="center"/>
              <w:rPr>
                <w:bCs/>
              </w:rPr>
            </w:pPr>
            <w:r w:rsidRPr="00397F9B">
              <w:rPr>
                <w:bCs/>
              </w:rPr>
              <w:t>Определяется проектом</w:t>
            </w:r>
          </w:p>
        </w:tc>
        <w:tc>
          <w:tcPr>
            <w:tcW w:w="1748" w:type="dxa"/>
            <w:vAlign w:val="center"/>
          </w:tcPr>
          <w:p w:rsidR="000B18E5" w:rsidRPr="00397F9B" w:rsidRDefault="000B18E5" w:rsidP="000B18E5">
            <w:pPr>
              <w:jc w:val="center"/>
              <w:rPr>
                <w:bCs/>
              </w:rPr>
            </w:pPr>
            <w:r w:rsidRPr="00397F9B">
              <w:rPr>
                <w:bCs/>
              </w:rPr>
              <w:t>П</w:t>
            </w:r>
          </w:p>
        </w:tc>
        <w:tc>
          <w:tcPr>
            <w:tcW w:w="1747" w:type="dxa"/>
            <w:vAlign w:val="center"/>
          </w:tcPr>
          <w:p w:rsidR="000B18E5" w:rsidRPr="00397F9B" w:rsidRDefault="000B18E5" w:rsidP="000B18E5">
            <w:pPr>
              <w:jc w:val="center"/>
              <w:rPr>
                <w:bCs/>
              </w:rPr>
            </w:pPr>
            <w:r w:rsidRPr="00397F9B">
              <w:rPr>
                <w:bCs/>
              </w:rPr>
              <w:t>Расчетный срок</w:t>
            </w:r>
          </w:p>
        </w:tc>
        <w:tc>
          <w:tcPr>
            <w:tcW w:w="1748" w:type="dxa"/>
            <w:vAlign w:val="center"/>
          </w:tcPr>
          <w:p w:rsidR="000B18E5" w:rsidRPr="00397F9B" w:rsidRDefault="000B18E5" w:rsidP="000B18E5">
            <w:pPr>
              <w:jc w:val="center"/>
              <w:rPr>
                <w:bCs/>
              </w:rPr>
            </w:pPr>
            <w:r w:rsidRPr="00397F9B">
              <w:rPr>
                <w:bCs/>
              </w:rPr>
              <w:t>Отсутствует</w:t>
            </w:r>
          </w:p>
        </w:tc>
      </w:tr>
      <w:tr w:rsidR="00397F9B" w:rsidRPr="00397F9B" w:rsidTr="00070AA9">
        <w:trPr>
          <w:trHeight w:val="492"/>
        </w:trPr>
        <w:tc>
          <w:tcPr>
            <w:tcW w:w="524" w:type="dxa"/>
            <w:vAlign w:val="center"/>
          </w:tcPr>
          <w:p w:rsidR="000B18E5" w:rsidRPr="00397F9B" w:rsidRDefault="000B18E5" w:rsidP="000B18E5">
            <w:pPr>
              <w:jc w:val="center"/>
              <w:rPr>
                <w:bCs/>
              </w:rPr>
            </w:pPr>
            <w:r w:rsidRPr="00397F9B">
              <w:rPr>
                <w:bCs/>
              </w:rPr>
              <w:t>5</w:t>
            </w:r>
          </w:p>
        </w:tc>
        <w:tc>
          <w:tcPr>
            <w:tcW w:w="1747" w:type="dxa"/>
            <w:vAlign w:val="center"/>
          </w:tcPr>
          <w:p w:rsidR="000B18E5" w:rsidRPr="00397F9B" w:rsidRDefault="000B18E5" w:rsidP="000B18E5">
            <w:pPr>
              <w:jc w:val="center"/>
              <w:rPr>
                <w:bCs/>
              </w:rPr>
            </w:pPr>
            <w:r w:rsidRPr="00397F9B">
              <w:t>602010101</w:t>
            </w:r>
          </w:p>
        </w:tc>
        <w:tc>
          <w:tcPr>
            <w:tcW w:w="1748" w:type="dxa"/>
            <w:vAlign w:val="center"/>
          </w:tcPr>
          <w:p w:rsidR="000B18E5" w:rsidRPr="00397F9B" w:rsidRDefault="000B18E5" w:rsidP="000B18E5">
            <w:pPr>
              <w:jc w:val="center"/>
              <w:rPr>
                <w:rFonts w:cstheme="minorHAnsi"/>
              </w:rPr>
            </w:pPr>
            <w:r w:rsidRPr="00397F9B">
              <w:rPr>
                <w:rFonts w:cstheme="minorHAnsi"/>
              </w:rPr>
              <w:t>Дошкольное образовательное учреждение</w:t>
            </w:r>
          </w:p>
        </w:tc>
        <w:tc>
          <w:tcPr>
            <w:tcW w:w="2752" w:type="dxa"/>
            <w:vMerge/>
            <w:vAlign w:val="center"/>
          </w:tcPr>
          <w:p w:rsidR="000B18E5" w:rsidRPr="00397F9B" w:rsidRDefault="000B18E5" w:rsidP="000B18E5">
            <w:pPr>
              <w:jc w:val="center"/>
              <w:rPr>
                <w:bCs/>
              </w:rPr>
            </w:pPr>
          </w:p>
        </w:tc>
        <w:tc>
          <w:tcPr>
            <w:tcW w:w="1748" w:type="dxa"/>
            <w:vAlign w:val="center"/>
          </w:tcPr>
          <w:p w:rsidR="000B18E5" w:rsidRPr="00397F9B" w:rsidRDefault="000B18E5" w:rsidP="000B18E5">
            <w:pPr>
              <w:jc w:val="center"/>
              <w:rPr>
                <w:bCs/>
              </w:rPr>
            </w:pPr>
            <w:r w:rsidRPr="00397F9B">
              <w:rPr>
                <w:bCs/>
              </w:rPr>
              <w:t>г. Нефтекумск</w:t>
            </w:r>
          </w:p>
        </w:tc>
        <w:tc>
          <w:tcPr>
            <w:tcW w:w="1747" w:type="dxa"/>
            <w:vAlign w:val="center"/>
          </w:tcPr>
          <w:p w:rsidR="000B18E5" w:rsidRPr="00397F9B" w:rsidRDefault="000B18E5" w:rsidP="000B18E5">
            <w:pPr>
              <w:jc w:val="center"/>
              <w:rPr>
                <w:bCs/>
              </w:rPr>
            </w:pPr>
            <w:r w:rsidRPr="00397F9B">
              <w:rPr>
                <w:bCs/>
              </w:rPr>
              <w:t>Определяется проектом</w:t>
            </w:r>
          </w:p>
        </w:tc>
        <w:tc>
          <w:tcPr>
            <w:tcW w:w="1748" w:type="dxa"/>
            <w:vAlign w:val="center"/>
          </w:tcPr>
          <w:p w:rsidR="000B18E5" w:rsidRPr="00397F9B" w:rsidRDefault="000B18E5" w:rsidP="000B18E5">
            <w:pPr>
              <w:jc w:val="center"/>
              <w:rPr>
                <w:bCs/>
              </w:rPr>
            </w:pPr>
            <w:r w:rsidRPr="00397F9B">
              <w:rPr>
                <w:bCs/>
              </w:rPr>
              <w:t>П</w:t>
            </w:r>
          </w:p>
        </w:tc>
        <w:tc>
          <w:tcPr>
            <w:tcW w:w="1747" w:type="dxa"/>
            <w:vAlign w:val="center"/>
          </w:tcPr>
          <w:p w:rsidR="000B18E5" w:rsidRPr="00397F9B" w:rsidRDefault="000B18E5" w:rsidP="000B18E5">
            <w:pPr>
              <w:jc w:val="center"/>
              <w:rPr>
                <w:bCs/>
              </w:rPr>
            </w:pPr>
            <w:r w:rsidRPr="00397F9B">
              <w:rPr>
                <w:bCs/>
              </w:rPr>
              <w:t>Расчетный срок</w:t>
            </w:r>
          </w:p>
        </w:tc>
        <w:tc>
          <w:tcPr>
            <w:tcW w:w="1748" w:type="dxa"/>
            <w:vAlign w:val="center"/>
          </w:tcPr>
          <w:p w:rsidR="000B18E5" w:rsidRPr="00397F9B" w:rsidRDefault="000B18E5" w:rsidP="000B18E5">
            <w:pPr>
              <w:jc w:val="center"/>
              <w:rPr>
                <w:bCs/>
              </w:rPr>
            </w:pPr>
            <w:r w:rsidRPr="00397F9B">
              <w:rPr>
                <w:bCs/>
              </w:rPr>
              <w:t>Отсутствует</w:t>
            </w:r>
          </w:p>
        </w:tc>
      </w:tr>
      <w:tr w:rsidR="00397F9B" w:rsidRPr="00397F9B" w:rsidTr="00070AA9">
        <w:trPr>
          <w:trHeight w:val="108"/>
        </w:trPr>
        <w:tc>
          <w:tcPr>
            <w:tcW w:w="524" w:type="dxa"/>
            <w:vAlign w:val="center"/>
          </w:tcPr>
          <w:p w:rsidR="000B18E5" w:rsidRPr="00397F9B" w:rsidRDefault="000B18E5" w:rsidP="000B18E5">
            <w:pPr>
              <w:jc w:val="center"/>
              <w:rPr>
                <w:bCs/>
              </w:rPr>
            </w:pPr>
            <w:r w:rsidRPr="00397F9B">
              <w:rPr>
                <w:bCs/>
              </w:rPr>
              <w:t>6</w:t>
            </w:r>
          </w:p>
        </w:tc>
        <w:tc>
          <w:tcPr>
            <w:tcW w:w="1747" w:type="dxa"/>
            <w:vAlign w:val="center"/>
          </w:tcPr>
          <w:p w:rsidR="000B18E5" w:rsidRPr="00397F9B" w:rsidRDefault="000B18E5" w:rsidP="000B18E5">
            <w:pPr>
              <w:jc w:val="center"/>
            </w:pPr>
            <w:r w:rsidRPr="00397F9B">
              <w:t>602010102</w:t>
            </w:r>
          </w:p>
        </w:tc>
        <w:tc>
          <w:tcPr>
            <w:tcW w:w="1748" w:type="dxa"/>
            <w:vAlign w:val="center"/>
          </w:tcPr>
          <w:p w:rsidR="000B18E5" w:rsidRPr="00397F9B" w:rsidRDefault="000B18E5" w:rsidP="000B18E5">
            <w:pPr>
              <w:jc w:val="center"/>
              <w:rPr>
                <w:rFonts w:cstheme="minorHAnsi"/>
              </w:rPr>
            </w:pPr>
            <w:r w:rsidRPr="00397F9B">
              <w:rPr>
                <w:rFonts w:cstheme="minorHAnsi"/>
              </w:rPr>
              <w:t>МОУ СОШ</w:t>
            </w:r>
          </w:p>
        </w:tc>
        <w:tc>
          <w:tcPr>
            <w:tcW w:w="2752" w:type="dxa"/>
            <w:vMerge/>
            <w:vAlign w:val="center"/>
          </w:tcPr>
          <w:p w:rsidR="000B18E5" w:rsidRPr="00397F9B" w:rsidRDefault="000B18E5" w:rsidP="000B18E5">
            <w:pPr>
              <w:jc w:val="center"/>
              <w:rPr>
                <w:bCs/>
              </w:rPr>
            </w:pPr>
          </w:p>
        </w:tc>
        <w:tc>
          <w:tcPr>
            <w:tcW w:w="1748" w:type="dxa"/>
            <w:vAlign w:val="center"/>
          </w:tcPr>
          <w:p w:rsidR="000B18E5" w:rsidRPr="00397F9B" w:rsidRDefault="000B18E5" w:rsidP="000B18E5">
            <w:pPr>
              <w:jc w:val="center"/>
              <w:rPr>
                <w:bCs/>
              </w:rPr>
            </w:pPr>
            <w:r w:rsidRPr="00397F9B">
              <w:rPr>
                <w:bCs/>
              </w:rPr>
              <w:t>г. Нефтекумск</w:t>
            </w:r>
          </w:p>
        </w:tc>
        <w:tc>
          <w:tcPr>
            <w:tcW w:w="1747" w:type="dxa"/>
            <w:vAlign w:val="center"/>
          </w:tcPr>
          <w:p w:rsidR="000B18E5" w:rsidRPr="00397F9B" w:rsidRDefault="000B18E5" w:rsidP="000B18E5">
            <w:pPr>
              <w:jc w:val="center"/>
              <w:rPr>
                <w:bCs/>
              </w:rPr>
            </w:pPr>
            <w:r w:rsidRPr="00397F9B">
              <w:rPr>
                <w:bCs/>
              </w:rPr>
              <w:t>Определяется проектом</w:t>
            </w:r>
          </w:p>
        </w:tc>
        <w:tc>
          <w:tcPr>
            <w:tcW w:w="1748" w:type="dxa"/>
            <w:vAlign w:val="center"/>
          </w:tcPr>
          <w:p w:rsidR="000B18E5" w:rsidRPr="00397F9B" w:rsidRDefault="000B18E5" w:rsidP="000B18E5">
            <w:pPr>
              <w:jc w:val="center"/>
              <w:rPr>
                <w:bCs/>
              </w:rPr>
            </w:pPr>
            <w:r w:rsidRPr="00397F9B">
              <w:rPr>
                <w:bCs/>
              </w:rPr>
              <w:t>П</w:t>
            </w:r>
          </w:p>
        </w:tc>
        <w:tc>
          <w:tcPr>
            <w:tcW w:w="1747" w:type="dxa"/>
            <w:vAlign w:val="center"/>
          </w:tcPr>
          <w:p w:rsidR="000B18E5" w:rsidRPr="00397F9B" w:rsidRDefault="000B18E5" w:rsidP="000B18E5">
            <w:pPr>
              <w:jc w:val="center"/>
              <w:rPr>
                <w:bCs/>
              </w:rPr>
            </w:pPr>
            <w:r w:rsidRPr="00397F9B">
              <w:rPr>
                <w:bCs/>
              </w:rPr>
              <w:t>Первая очередь</w:t>
            </w:r>
          </w:p>
        </w:tc>
        <w:tc>
          <w:tcPr>
            <w:tcW w:w="1748" w:type="dxa"/>
            <w:vAlign w:val="center"/>
          </w:tcPr>
          <w:p w:rsidR="000B18E5" w:rsidRPr="00397F9B" w:rsidRDefault="000B18E5" w:rsidP="000B18E5">
            <w:pPr>
              <w:jc w:val="center"/>
              <w:rPr>
                <w:bCs/>
              </w:rPr>
            </w:pPr>
            <w:r w:rsidRPr="00397F9B">
              <w:rPr>
                <w:bCs/>
              </w:rPr>
              <w:t>Отсутствует</w:t>
            </w:r>
          </w:p>
        </w:tc>
      </w:tr>
      <w:tr w:rsidR="00397F9B" w:rsidRPr="00397F9B" w:rsidTr="00070AA9">
        <w:trPr>
          <w:trHeight w:val="74"/>
        </w:trPr>
        <w:tc>
          <w:tcPr>
            <w:tcW w:w="524" w:type="dxa"/>
            <w:vAlign w:val="center"/>
          </w:tcPr>
          <w:p w:rsidR="000B18E5" w:rsidRPr="00397F9B" w:rsidRDefault="000B18E5" w:rsidP="000B18E5">
            <w:pPr>
              <w:jc w:val="center"/>
              <w:rPr>
                <w:bCs/>
              </w:rPr>
            </w:pPr>
            <w:r w:rsidRPr="00397F9B">
              <w:rPr>
                <w:bCs/>
              </w:rPr>
              <w:t>7</w:t>
            </w:r>
          </w:p>
        </w:tc>
        <w:tc>
          <w:tcPr>
            <w:tcW w:w="1747" w:type="dxa"/>
            <w:vAlign w:val="center"/>
          </w:tcPr>
          <w:p w:rsidR="000B18E5" w:rsidRPr="00397F9B" w:rsidRDefault="000B18E5" w:rsidP="000B18E5">
            <w:pPr>
              <w:jc w:val="center"/>
            </w:pPr>
            <w:r w:rsidRPr="00397F9B">
              <w:t>602010102</w:t>
            </w:r>
          </w:p>
        </w:tc>
        <w:tc>
          <w:tcPr>
            <w:tcW w:w="1748" w:type="dxa"/>
            <w:vAlign w:val="center"/>
          </w:tcPr>
          <w:p w:rsidR="000B18E5" w:rsidRPr="00397F9B" w:rsidRDefault="000B18E5" w:rsidP="000B18E5">
            <w:pPr>
              <w:jc w:val="center"/>
              <w:rPr>
                <w:rFonts w:cstheme="minorHAnsi"/>
              </w:rPr>
            </w:pPr>
            <w:r w:rsidRPr="00397F9B">
              <w:rPr>
                <w:rFonts w:cstheme="minorHAnsi"/>
              </w:rPr>
              <w:t>МОУ СОШ</w:t>
            </w:r>
          </w:p>
        </w:tc>
        <w:tc>
          <w:tcPr>
            <w:tcW w:w="2752" w:type="dxa"/>
            <w:vMerge/>
            <w:vAlign w:val="center"/>
          </w:tcPr>
          <w:p w:rsidR="000B18E5" w:rsidRPr="00397F9B" w:rsidRDefault="000B18E5" w:rsidP="000B18E5">
            <w:pPr>
              <w:jc w:val="center"/>
              <w:rPr>
                <w:bCs/>
              </w:rPr>
            </w:pPr>
          </w:p>
        </w:tc>
        <w:tc>
          <w:tcPr>
            <w:tcW w:w="1748" w:type="dxa"/>
            <w:vAlign w:val="center"/>
          </w:tcPr>
          <w:p w:rsidR="000B18E5" w:rsidRPr="00397F9B" w:rsidRDefault="000B18E5" w:rsidP="000B18E5">
            <w:pPr>
              <w:jc w:val="center"/>
              <w:rPr>
                <w:bCs/>
              </w:rPr>
            </w:pPr>
            <w:r w:rsidRPr="00397F9B">
              <w:rPr>
                <w:bCs/>
              </w:rPr>
              <w:t>г. Нефтекумск</w:t>
            </w:r>
          </w:p>
        </w:tc>
        <w:tc>
          <w:tcPr>
            <w:tcW w:w="1747" w:type="dxa"/>
            <w:vAlign w:val="center"/>
          </w:tcPr>
          <w:p w:rsidR="000B18E5" w:rsidRPr="00397F9B" w:rsidRDefault="000B18E5" w:rsidP="000B18E5">
            <w:pPr>
              <w:jc w:val="center"/>
              <w:rPr>
                <w:bCs/>
              </w:rPr>
            </w:pPr>
            <w:r w:rsidRPr="00397F9B">
              <w:rPr>
                <w:bCs/>
              </w:rPr>
              <w:t>Определяется проектом</w:t>
            </w:r>
          </w:p>
        </w:tc>
        <w:tc>
          <w:tcPr>
            <w:tcW w:w="1748" w:type="dxa"/>
            <w:vAlign w:val="center"/>
          </w:tcPr>
          <w:p w:rsidR="000B18E5" w:rsidRPr="00397F9B" w:rsidRDefault="000B18E5" w:rsidP="000B18E5">
            <w:pPr>
              <w:jc w:val="center"/>
              <w:rPr>
                <w:bCs/>
              </w:rPr>
            </w:pPr>
            <w:r w:rsidRPr="00397F9B">
              <w:rPr>
                <w:bCs/>
              </w:rPr>
              <w:t>П</w:t>
            </w:r>
          </w:p>
        </w:tc>
        <w:tc>
          <w:tcPr>
            <w:tcW w:w="1747" w:type="dxa"/>
            <w:vAlign w:val="center"/>
          </w:tcPr>
          <w:p w:rsidR="000B18E5" w:rsidRPr="00397F9B" w:rsidRDefault="000B18E5" w:rsidP="000B18E5">
            <w:pPr>
              <w:jc w:val="center"/>
              <w:rPr>
                <w:bCs/>
              </w:rPr>
            </w:pPr>
            <w:r w:rsidRPr="00397F9B">
              <w:rPr>
                <w:bCs/>
              </w:rPr>
              <w:t>Первая очередь</w:t>
            </w:r>
          </w:p>
        </w:tc>
        <w:tc>
          <w:tcPr>
            <w:tcW w:w="1748" w:type="dxa"/>
            <w:vAlign w:val="center"/>
          </w:tcPr>
          <w:p w:rsidR="000B18E5" w:rsidRPr="00397F9B" w:rsidRDefault="000B18E5" w:rsidP="000B18E5">
            <w:pPr>
              <w:jc w:val="center"/>
              <w:rPr>
                <w:bCs/>
              </w:rPr>
            </w:pPr>
            <w:r w:rsidRPr="00397F9B">
              <w:rPr>
                <w:bCs/>
              </w:rPr>
              <w:t>Отсутствует</w:t>
            </w:r>
          </w:p>
        </w:tc>
      </w:tr>
      <w:tr w:rsidR="00397F9B" w:rsidRPr="00397F9B" w:rsidTr="00070AA9">
        <w:trPr>
          <w:trHeight w:val="120"/>
        </w:trPr>
        <w:tc>
          <w:tcPr>
            <w:tcW w:w="524" w:type="dxa"/>
            <w:vAlign w:val="center"/>
          </w:tcPr>
          <w:p w:rsidR="000B18E5" w:rsidRPr="00397F9B" w:rsidRDefault="000B18E5" w:rsidP="000B18E5">
            <w:pPr>
              <w:jc w:val="center"/>
              <w:rPr>
                <w:bCs/>
              </w:rPr>
            </w:pPr>
            <w:r w:rsidRPr="00397F9B">
              <w:rPr>
                <w:bCs/>
              </w:rPr>
              <w:t>8</w:t>
            </w:r>
          </w:p>
        </w:tc>
        <w:tc>
          <w:tcPr>
            <w:tcW w:w="1747" w:type="dxa"/>
            <w:vAlign w:val="center"/>
          </w:tcPr>
          <w:p w:rsidR="000B18E5" w:rsidRPr="00397F9B" w:rsidRDefault="000B18E5" w:rsidP="000B18E5">
            <w:pPr>
              <w:jc w:val="center"/>
            </w:pPr>
            <w:r w:rsidRPr="00397F9B">
              <w:t>602010102</w:t>
            </w:r>
          </w:p>
        </w:tc>
        <w:tc>
          <w:tcPr>
            <w:tcW w:w="1748" w:type="dxa"/>
            <w:vAlign w:val="center"/>
          </w:tcPr>
          <w:p w:rsidR="000B18E5" w:rsidRPr="00397F9B" w:rsidRDefault="000B18E5" w:rsidP="000B18E5">
            <w:pPr>
              <w:jc w:val="center"/>
              <w:rPr>
                <w:rFonts w:cstheme="minorHAnsi"/>
              </w:rPr>
            </w:pPr>
            <w:r w:rsidRPr="00397F9B">
              <w:rPr>
                <w:rFonts w:cstheme="minorHAnsi"/>
              </w:rPr>
              <w:t>МОУ СОШ</w:t>
            </w:r>
          </w:p>
        </w:tc>
        <w:tc>
          <w:tcPr>
            <w:tcW w:w="2752" w:type="dxa"/>
            <w:vMerge/>
            <w:vAlign w:val="center"/>
          </w:tcPr>
          <w:p w:rsidR="000B18E5" w:rsidRPr="00397F9B" w:rsidRDefault="000B18E5" w:rsidP="000B18E5">
            <w:pPr>
              <w:jc w:val="center"/>
              <w:rPr>
                <w:bCs/>
              </w:rPr>
            </w:pPr>
          </w:p>
        </w:tc>
        <w:tc>
          <w:tcPr>
            <w:tcW w:w="1748" w:type="dxa"/>
            <w:vAlign w:val="center"/>
          </w:tcPr>
          <w:p w:rsidR="000B18E5" w:rsidRPr="00397F9B" w:rsidRDefault="000B18E5" w:rsidP="000B18E5">
            <w:pPr>
              <w:jc w:val="center"/>
              <w:rPr>
                <w:bCs/>
              </w:rPr>
            </w:pPr>
            <w:r w:rsidRPr="00397F9B">
              <w:rPr>
                <w:bCs/>
              </w:rPr>
              <w:t>г. Нефтекумск</w:t>
            </w:r>
          </w:p>
        </w:tc>
        <w:tc>
          <w:tcPr>
            <w:tcW w:w="1747" w:type="dxa"/>
            <w:vAlign w:val="center"/>
          </w:tcPr>
          <w:p w:rsidR="000B18E5" w:rsidRPr="00397F9B" w:rsidRDefault="000B18E5" w:rsidP="000B18E5">
            <w:pPr>
              <w:jc w:val="center"/>
              <w:rPr>
                <w:bCs/>
              </w:rPr>
            </w:pPr>
            <w:r w:rsidRPr="00397F9B">
              <w:rPr>
                <w:bCs/>
              </w:rPr>
              <w:t>Определяется проектом</w:t>
            </w:r>
          </w:p>
        </w:tc>
        <w:tc>
          <w:tcPr>
            <w:tcW w:w="1748" w:type="dxa"/>
            <w:vAlign w:val="center"/>
          </w:tcPr>
          <w:p w:rsidR="000B18E5" w:rsidRPr="00397F9B" w:rsidRDefault="000B18E5" w:rsidP="000B18E5">
            <w:pPr>
              <w:jc w:val="center"/>
              <w:rPr>
                <w:bCs/>
              </w:rPr>
            </w:pPr>
            <w:r w:rsidRPr="00397F9B">
              <w:rPr>
                <w:bCs/>
              </w:rPr>
              <w:t>П</w:t>
            </w:r>
          </w:p>
        </w:tc>
        <w:tc>
          <w:tcPr>
            <w:tcW w:w="1747" w:type="dxa"/>
            <w:vAlign w:val="center"/>
          </w:tcPr>
          <w:p w:rsidR="000B18E5" w:rsidRPr="00397F9B" w:rsidRDefault="000B18E5" w:rsidP="000B18E5">
            <w:pPr>
              <w:jc w:val="center"/>
              <w:rPr>
                <w:bCs/>
              </w:rPr>
            </w:pPr>
            <w:r w:rsidRPr="00397F9B">
              <w:rPr>
                <w:bCs/>
              </w:rPr>
              <w:t>Расчетный срок</w:t>
            </w:r>
          </w:p>
        </w:tc>
        <w:tc>
          <w:tcPr>
            <w:tcW w:w="1748" w:type="dxa"/>
            <w:vAlign w:val="center"/>
          </w:tcPr>
          <w:p w:rsidR="000B18E5" w:rsidRPr="00397F9B" w:rsidRDefault="000B18E5" w:rsidP="000B18E5">
            <w:pPr>
              <w:jc w:val="center"/>
              <w:rPr>
                <w:bCs/>
              </w:rPr>
            </w:pPr>
            <w:r w:rsidRPr="00397F9B">
              <w:rPr>
                <w:bCs/>
              </w:rPr>
              <w:t>Отсутствует</w:t>
            </w:r>
          </w:p>
        </w:tc>
      </w:tr>
      <w:tr w:rsidR="00397F9B" w:rsidRPr="00397F9B" w:rsidTr="00070AA9">
        <w:trPr>
          <w:trHeight w:val="228"/>
        </w:trPr>
        <w:tc>
          <w:tcPr>
            <w:tcW w:w="524" w:type="dxa"/>
            <w:vAlign w:val="center"/>
          </w:tcPr>
          <w:p w:rsidR="000B18E5" w:rsidRPr="00397F9B" w:rsidRDefault="000B18E5" w:rsidP="000B18E5">
            <w:pPr>
              <w:jc w:val="center"/>
              <w:rPr>
                <w:bCs/>
              </w:rPr>
            </w:pPr>
            <w:r w:rsidRPr="00397F9B">
              <w:rPr>
                <w:bCs/>
              </w:rPr>
              <w:t>9</w:t>
            </w:r>
          </w:p>
        </w:tc>
        <w:tc>
          <w:tcPr>
            <w:tcW w:w="1747" w:type="dxa"/>
            <w:vAlign w:val="center"/>
          </w:tcPr>
          <w:p w:rsidR="000B18E5" w:rsidRPr="00397F9B" w:rsidRDefault="000B18E5" w:rsidP="000B18E5">
            <w:pPr>
              <w:jc w:val="center"/>
            </w:pPr>
            <w:r w:rsidRPr="00397F9B">
              <w:t>602010102</w:t>
            </w:r>
          </w:p>
        </w:tc>
        <w:tc>
          <w:tcPr>
            <w:tcW w:w="1748" w:type="dxa"/>
            <w:vAlign w:val="center"/>
          </w:tcPr>
          <w:p w:rsidR="000B18E5" w:rsidRPr="00397F9B" w:rsidRDefault="000B18E5" w:rsidP="000B18E5">
            <w:pPr>
              <w:jc w:val="center"/>
              <w:rPr>
                <w:rFonts w:cstheme="minorHAnsi"/>
              </w:rPr>
            </w:pPr>
            <w:r w:rsidRPr="00397F9B">
              <w:rPr>
                <w:rFonts w:cstheme="minorHAnsi"/>
              </w:rPr>
              <w:t>МОУ СОШ</w:t>
            </w:r>
          </w:p>
        </w:tc>
        <w:tc>
          <w:tcPr>
            <w:tcW w:w="2752" w:type="dxa"/>
            <w:vMerge/>
            <w:vAlign w:val="center"/>
          </w:tcPr>
          <w:p w:rsidR="000B18E5" w:rsidRPr="00397F9B" w:rsidRDefault="000B18E5" w:rsidP="000B18E5">
            <w:pPr>
              <w:jc w:val="center"/>
              <w:rPr>
                <w:bCs/>
              </w:rPr>
            </w:pPr>
          </w:p>
        </w:tc>
        <w:tc>
          <w:tcPr>
            <w:tcW w:w="1748" w:type="dxa"/>
            <w:vAlign w:val="center"/>
          </w:tcPr>
          <w:p w:rsidR="000B18E5" w:rsidRPr="00397F9B" w:rsidRDefault="000B18E5" w:rsidP="000B18E5">
            <w:pPr>
              <w:jc w:val="center"/>
              <w:rPr>
                <w:bCs/>
              </w:rPr>
            </w:pPr>
            <w:r w:rsidRPr="00397F9B">
              <w:rPr>
                <w:bCs/>
              </w:rPr>
              <w:t>г. Нефтекумск</w:t>
            </w:r>
          </w:p>
        </w:tc>
        <w:tc>
          <w:tcPr>
            <w:tcW w:w="1747" w:type="dxa"/>
            <w:vAlign w:val="center"/>
          </w:tcPr>
          <w:p w:rsidR="000B18E5" w:rsidRPr="00397F9B" w:rsidRDefault="000B18E5" w:rsidP="000B18E5">
            <w:pPr>
              <w:jc w:val="center"/>
              <w:rPr>
                <w:bCs/>
              </w:rPr>
            </w:pPr>
            <w:r w:rsidRPr="00397F9B">
              <w:rPr>
                <w:bCs/>
              </w:rPr>
              <w:t>Определяется проектом</w:t>
            </w:r>
          </w:p>
        </w:tc>
        <w:tc>
          <w:tcPr>
            <w:tcW w:w="1748" w:type="dxa"/>
            <w:vAlign w:val="center"/>
          </w:tcPr>
          <w:p w:rsidR="000B18E5" w:rsidRPr="00397F9B" w:rsidRDefault="000B18E5" w:rsidP="000B18E5">
            <w:pPr>
              <w:jc w:val="center"/>
              <w:rPr>
                <w:bCs/>
              </w:rPr>
            </w:pPr>
            <w:r w:rsidRPr="00397F9B">
              <w:rPr>
                <w:bCs/>
              </w:rPr>
              <w:t>П</w:t>
            </w:r>
          </w:p>
        </w:tc>
        <w:tc>
          <w:tcPr>
            <w:tcW w:w="1747" w:type="dxa"/>
            <w:vAlign w:val="center"/>
          </w:tcPr>
          <w:p w:rsidR="000B18E5" w:rsidRPr="00397F9B" w:rsidRDefault="000B18E5" w:rsidP="000B18E5">
            <w:pPr>
              <w:jc w:val="center"/>
              <w:rPr>
                <w:bCs/>
              </w:rPr>
            </w:pPr>
            <w:r w:rsidRPr="00397F9B">
              <w:rPr>
                <w:bCs/>
              </w:rPr>
              <w:t>Расчетный срок</w:t>
            </w:r>
          </w:p>
        </w:tc>
        <w:tc>
          <w:tcPr>
            <w:tcW w:w="1748" w:type="dxa"/>
            <w:vAlign w:val="center"/>
          </w:tcPr>
          <w:p w:rsidR="000B18E5" w:rsidRPr="00397F9B" w:rsidRDefault="000B18E5" w:rsidP="000B18E5">
            <w:pPr>
              <w:jc w:val="center"/>
              <w:rPr>
                <w:bCs/>
              </w:rPr>
            </w:pPr>
            <w:r w:rsidRPr="00397F9B">
              <w:rPr>
                <w:bCs/>
              </w:rPr>
              <w:t>Отсутствует</w:t>
            </w:r>
          </w:p>
        </w:tc>
      </w:tr>
      <w:tr w:rsidR="00397F9B" w:rsidRPr="00397F9B" w:rsidTr="00070AA9">
        <w:tc>
          <w:tcPr>
            <w:tcW w:w="15509" w:type="dxa"/>
            <w:gridSpan w:val="9"/>
            <w:vAlign w:val="center"/>
          </w:tcPr>
          <w:p w:rsidR="000B18E5" w:rsidRPr="00397F9B" w:rsidRDefault="000B18E5" w:rsidP="000B18E5">
            <w:pPr>
              <w:jc w:val="center"/>
              <w:rPr>
                <w:bCs/>
              </w:rPr>
            </w:pPr>
            <w:r w:rsidRPr="00397F9B">
              <w:rPr>
                <w:bCs/>
              </w:rPr>
              <w:t>Территориальный отдел администрации Нефтекумского ГО в с. Ачикулак</w:t>
            </w:r>
          </w:p>
        </w:tc>
      </w:tr>
      <w:tr w:rsidR="00397F9B" w:rsidRPr="00397F9B" w:rsidTr="00070AA9">
        <w:tc>
          <w:tcPr>
            <w:tcW w:w="524" w:type="dxa"/>
            <w:vAlign w:val="center"/>
          </w:tcPr>
          <w:p w:rsidR="000B18E5" w:rsidRPr="00397F9B" w:rsidRDefault="000B18E5" w:rsidP="000B18E5">
            <w:pPr>
              <w:jc w:val="center"/>
              <w:rPr>
                <w:bCs/>
              </w:rPr>
            </w:pPr>
            <w:r w:rsidRPr="00397F9B">
              <w:rPr>
                <w:bCs/>
              </w:rPr>
              <w:t>10</w:t>
            </w:r>
          </w:p>
        </w:tc>
        <w:tc>
          <w:tcPr>
            <w:tcW w:w="1747" w:type="dxa"/>
            <w:vAlign w:val="center"/>
          </w:tcPr>
          <w:p w:rsidR="000B18E5" w:rsidRPr="00397F9B" w:rsidRDefault="000B18E5" w:rsidP="000B18E5">
            <w:pPr>
              <w:jc w:val="center"/>
            </w:pPr>
            <w:r w:rsidRPr="00397F9B">
              <w:t>602010101</w:t>
            </w:r>
          </w:p>
        </w:tc>
        <w:tc>
          <w:tcPr>
            <w:tcW w:w="1748" w:type="dxa"/>
            <w:vAlign w:val="center"/>
          </w:tcPr>
          <w:p w:rsidR="000B18E5" w:rsidRPr="00397F9B" w:rsidRDefault="000B18E5" w:rsidP="000B18E5">
            <w:pPr>
              <w:jc w:val="center"/>
              <w:rPr>
                <w:rFonts w:cstheme="minorHAnsi"/>
              </w:rPr>
            </w:pPr>
            <w:r w:rsidRPr="00397F9B">
              <w:rPr>
                <w:rFonts w:cstheme="minorHAnsi"/>
              </w:rPr>
              <w:t>Дошкольное образовательное учреждение</w:t>
            </w:r>
          </w:p>
        </w:tc>
        <w:tc>
          <w:tcPr>
            <w:tcW w:w="2752" w:type="dxa"/>
            <w:vAlign w:val="center"/>
          </w:tcPr>
          <w:p w:rsidR="000B18E5" w:rsidRPr="00397F9B" w:rsidRDefault="000B18E5" w:rsidP="000B18E5">
            <w:pPr>
              <w:jc w:val="center"/>
              <w:rPr>
                <w:bCs/>
              </w:rPr>
            </w:pPr>
            <w:r w:rsidRPr="00397F9B">
              <w:rPr>
                <w:bCs/>
              </w:rPr>
              <w:t>Организация предоставления дошкольного, начального общего, основного общего, среднего общего образования</w:t>
            </w:r>
          </w:p>
        </w:tc>
        <w:tc>
          <w:tcPr>
            <w:tcW w:w="1748" w:type="dxa"/>
            <w:vAlign w:val="center"/>
          </w:tcPr>
          <w:p w:rsidR="000B18E5" w:rsidRPr="00397F9B" w:rsidRDefault="000B18E5" w:rsidP="000B18E5">
            <w:pPr>
              <w:jc w:val="center"/>
              <w:rPr>
                <w:bCs/>
              </w:rPr>
            </w:pPr>
            <w:r w:rsidRPr="00397F9B">
              <w:rPr>
                <w:bCs/>
              </w:rPr>
              <w:t>с. Ачикулак</w:t>
            </w:r>
          </w:p>
        </w:tc>
        <w:tc>
          <w:tcPr>
            <w:tcW w:w="1747" w:type="dxa"/>
            <w:vAlign w:val="center"/>
          </w:tcPr>
          <w:p w:rsidR="000B18E5" w:rsidRPr="00397F9B" w:rsidRDefault="000B18E5" w:rsidP="000B18E5">
            <w:pPr>
              <w:jc w:val="center"/>
              <w:rPr>
                <w:bCs/>
              </w:rPr>
            </w:pPr>
            <w:r w:rsidRPr="00397F9B">
              <w:rPr>
                <w:bCs/>
              </w:rPr>
              <w:t>Определяется проектом</w:t>
            </w:r>
          </w:p>
        </w:tc>
        <w:tc>
          <w:tcPr>
            <w:tcW w:w="1748" w:type="dxa"/>
            <w:vAlign w:val="center"/>
          </w:tcPr>
          <w:p w:rsidR="000B18E5" w:rsidRPr="00397F9B" w:rsidRDefault="000B18E5" w:rsidP="000B18E5">
            <w:pPr>
              <w:jc w:val="center"/>
              <w:rPr>
                <w:bCs/>
              </w:rPr>
            </w:pPr>
            <w:r w:rsidRPr="00397F9B">
              <w:rPr>
                <w:bCs/>
              </w:rPr>
              <w:t>П</w:t>
            </w:r>
          </w:p>
        </w:tc>
        <w:tc>
          <w:tcPr>
            <w:tcW w:w="1747" w:type="dxa"/>
            <w:vAlign w:val="center"/>
          </w:tcPr>
          <w:p w:rsidR="000B18E5" w:rsidRPr="00397F9B" w:rsidRDefault="000B18E5" w:rsidP="000B18E5">
            <w:pPr>
              <w:jc w:val="center"/>
              <w:rPr>
                <w:bCs/>
              </w:rPr>
            </w:pPr>
            <w:r w:rsidRPr="00397F9B">
              <w:rPr>
                <w:bCs/>
              </w:rPr>
              <w:t>Первая очередь</w:t>
            </w:r>
          </w:p>
        </w:tc>
        <w:tc>
          <w:tcPr>
            <w:tcW w:w="1748" w:type="dxa"/>
            <w:vAlign w:val="center"/>
          </w:tcPr>
          <w:p w:rsidR="000B18E5" w:rsidRPr="00397F9B" w:rsidRDefault="000B18E5" w:rsidP="000B18E5">
            <w:pPr>
              <w:jc w:val="center"/>
              <w:rPr>
                <w:bCs/>
              </w:rPr>
            </w:pPr>
            <w:r w:rsidRPr="00397F9B">
              <w:rPr>
                <w:bCs/>
              </w:rPr>
              <w:t>Отсутствует</w:t>
            </w:r>
          </w:p>
        </w:tc>
      </w:tr>
      <w:tr w:rsidR="00397F9B" w:rsidRPr="00397F9B" w:rsidTr="00070AA9">
        <w:tc>
          <w:tcPr>
            <w:tcW w:w="15509" w:type="dxa"/>
            <w:gridSpan w:val="9"/>
            <w:vAlign w:val="center"/>
          </w:tcPr>
          <w:p w:rsidR="000B18E5" w:rsidRPr="00397F9B" w:rsidRDefault="000B18E5" w:rsidP="000B18E5">
            <w:pPr>
              <w:jc w:val="center"/>
              <w:rPr>
                <w:bCs/>
              </w:rPr>
            </w:pPr>
            <w:r w:rsidRPr="00397F9B">
              <w:rPr>
                <w:bCs/>
              </w:rPr>
              <w:t>Территориальный отдел администрации Нефтекумского ГО в п. Затеречный</w:t>
            </w:r>
          </w:p>
        </w:tc>
      </w:tr>
      <w:tr w:rsidR="00397F9B" w:rsidRPr="00397F9B" w:rsidTr="00070AA9">
        <w:tc>
          <w:tcPr>
            <w:tcW w:w="524" w:type="dxa"/>
            <w:vAlign w:val="center"/>
          </w:tcPr>
          <w:p w:rsidR="000B18E5" w:rsidRPr="00397F9B" w:rsidRDefault="000B18E5" w:rsidP="000B18E5">
            <w:pPr>
              <w:jc w:val="center"/>
              <w:rPr>
                <w:bCs/>
              </w:rPr>
            </w:pPr>
            <w:r w:rsidRPr="00397F9B">
              <w:rPr>
                <w:bCs/>
              </w:rPr>
              <w:t>11</w:t>
            </w:r>
          </w:p>
        </w:tc>
        <w:tc>
          <w:tcPr>
            <w:tcW w:w="1747" w:type="dxa"/>
            <w:vAlign w:val="center"/>
          </w:tcPr>
          <w:p w:rsidR="000B18E5" w:rsidRPr="00397F9B" w:rsidRDefault="000B18E5" w:rsidP="000B18E5">
            <w:pPr>
              <w:jc w:val="center"/>
            </w:pPr>
            <w:r w:rsidRPr="00397F9B">
              <w:t>602010101</w:t>
            </w:r>
          </w:p>
        </w:tc>
        <w:tc>
          <w:tcPr>
            <w:tcW w:w="1748" w:type="dxa"/>
            <w:vAlign w:val="center"/>
          </w:tcPr>
          <w:p w:rsidR="000B18E5" w:rsidRPr="00397F9B" w:rsidRDefault="000B18E5" w:rsidP="000B18E5">
            <w:pPr>
              <w:jc w:val="center"/>
              <w:rPr>
                <w:rFonts w:cstheme="minorHAnsi"/>
              </w:rPr>
            </w:pPr>
            <w:r w:rsidRPr="00397F9B">
              <w:rPr>
                <w:rFonts w:cstheme="minorHAnsi"/>
              </w:rPr>
              <w:t>Дошкольное образовательное учреждение</w:t>
            </w:r>
          </w:p>
        </w:tc>
        <w:tc>
          <w:tcPr>
            <w:tcW w:w="2752" w:type="dxa"/>
            <w:vAlign w:val="center"/>
          </w:tcPr>
          <w:p w:rsidR="000B18E5" w:rsidRPr="00397F9B" w:rsidRDefault="000B18E5" w:rsidP="000B18E5">
            <w:pPr>
              <w:jc w:val="center"/>
              <w:rPr>
                <w:bCs/>
              </w:rPr>
            </w:pPr>
            <w:r w:rsidRPr="00397F9B">
              <w:rPr>
                <w:bCs/>
              </w:rPr>
              <w:t>Организация предоставления дошкольного, начального общего, основного общего, среднего общего образования</w:t>
            </w:r>
          </w:p>
        </w:tc>
        <w:tc>
          <w:tcPr>
            <w:tcW w:w="1748" w:type="dxa"/>
            <w:vAlign w:val="center"/>
          </w:tcPr>
          <w:p w:rsidR="000B18E5" w:rsidRPr="00397F9B" w:rsidRDefault="000B18E5" w:rsidP="000B18E5">
            <w:pPr>
              <w:jc w:val="center"/>
              <w:rPr>
                <w:bCs/>
              </w:rPr>
            </w:pPr>
            <w:r w:rsidRPr="00397F9B">
              <w:rPr>
                <w:bCs/>
              </w:rPr>
              <w:t>п. Затеречный</w:t>
            </w:r>
          </w:p>
        </w:tc>
        <w:tc>
          <w:tcPr>
            <w:tcW w:w="1747" w:type="dxa"/>
            <w:vAlign w:val="center"/>
          </w:tcPr>
          <w:p w:rsidR="000B18E5" w:rsidRPr="00397F9B" w:rsidRDefault="000B18E5" w:rsidP="000B18E5">
            <w:pPr>
              <w:jc w:val="center"/>
              <w:rPr>
                <w:bCs/>
              </w:rPr>
            </w:pPr>
            <w:r w:rsidRPr="00397F9B">
              <w:rPr>
                <w:bCs/>
              </w:rPr>
              <w:t>Определяется проектом</w:t>
            </w:r>
          </w:p>
        </w:tc>
        <w:tc>
          <w:tcPr>
            <w:tcW w:w="1748" w:type="dxa"/>
            <w:vAlign w:val="center"/>
          </w:tcPr>
          <w:p w:rsidR="000B18E5" w:rsidRPr="00397F9B" w:rsidRDefault="000B18E5" w:rsidP="000B18E5">
            <w:pPr>
              <w:jc w:val="center"/>
              <w:rPr>
                <w:bCs/>
              </w:rPr>
            </w:pPr>
            <w:r w:rsidRPr="00397F9B">
              <w:rPr>
                <w:bCs/>
              </w:rPr>
              <w:t>П</w:t>
            </w:r>
          </w:p>
        </w:tc>
        <w:tc>
          <w:tcPr>
            <w:tcW w:w="1747" w:type="dxa"/>
            <w:vAlign w:val="center"/>
          </w:tcPr>
          <w:p w:rsidR="000B18E5" w:rsidRPr="00397F9B" w:rsidRDefault="000B18E5" w:rsidP="000B18E5">
            <w:pPr>
              <w:jc w:val="center"/>
              <w:rPr>
                <w:bCs/>
              </w:rPr>
            </w:pPr>
            <w:r w:rsidRPr="00397F9B">
              <w:rPr>
                <w:bCs/>
              </w:rPr>
              <w:t>Первая очередь</w:t>
            </w:r>
          </w:p>
        </w:tc>
        <w:tc>
          <w:tcPr>
            <w:tcW w:w="1748" w:type="dxa"/>
            <w:vAlign w:val="center"/>
          </w:tcPr>
          <w:p w:rsidR="000B18E5" w:rsidRPr="00397F9B" w:rsidRDefault="000B18E5" w:rsidP="000B18E5">
            <w:pPr>
              <w:jc w:val="center"/>
              <w:rPr>
                <w:bCs/>
              </w:rPr>
            </w:pPr>
            <w:r w:rsidRPr="00397F9B">
              <w:rPr>
                <w:bCs/>
              </w:rPr>
              <w:t>Отсутствует</w:t>
            </w:r>
          </w:p>
        </w:tc>
      </w:tr>
      <w:tr w:rsidR="00397F9B" w:rsidRPr="00397F9B" w:rsidTr="00070AA9">
        <w:tc>
          <w:tcPr>
            <w:tcW w:w="15509" w:type="dxa"/>
            <w:gridSpan w:val="9"/>
            <w:vAlign w:val="center"/>
          </w:tcPr>
          <w:p w:rsidR="000B18E5" w:rsidRPr="00397F9B" w:rsidRDefault="000B18E5" w:rsidP="000B18E5">
            <w:pPr>
              <w:jc w:val="center"/>
              <w:rPr>
                <w:bCs/>
              </w:rPr>
            </w:pPr>
            <w:r w:rsidRPr="00397F9B">
              <w:rPr>
                <w:bCs/>
              </w:rPr>
              <w:t>Территориальный отдел администрации Нефтекумского ГО в с. Кара-Тюбе</w:t>
            </w:r>
          </w:p>
        </w:tc>
      </w:tr>
      <w:tr w:rsidR="00397F9B" w:rsidRPr="00397F9B" w:rsidTr="00070AA9">
        <w:tc>
          <w:tcPr>
            <w:tcW w:w="524" w:type="dxa"/>
            <w:vAlign w:val="center"/>
          </w:tcPr>
          <w:p w:rsidR="000B18E5" w:rsidRPr="00397F9B" w:rsidRDefault="000B18E5" w:rsidP="000B18E5">
            <w:pPr>
              <w:jc w:val="center"/>
              <w:rPr>
                <w:bCs/>
              </w:rPr>
            </w:pPr>
            <w:r w:rsidRPr="00397F9B">
              <w:rPr>
                <w:bCs/>
              </w:rPr>
              <w:t>12</w:t>
            </w:r>
          </w:p>
        </w:tc>
        <w:tc>
          <w:tcPr>
            <w:tcW w:w="1747" w:type="dxa"/>
            <w:vAlign w:val="center"/>
          </w:tcPr>
          <w:p w:rsidR="000B18E5" w:rsidRPr="00397F9B" w:rsidRDefault="000B18E5" w:rsidP="000B18E5">
            <w:pPr>
              <w:jc w:val="center"/>
            </w:pPr>
            <w:r w:rsidRPr="00397F9B">
              <w:t>602010101</w:t>
            </w:r>
          </w:p>
        </w:tc>
        <w:tc>
          <w:tcPr>
            <w:tcW w:w="1748" w:type="dxa"/>
            <w:vAlign w:val="center"/>
          </w:tcPr>
          <w:p w:rsidR="000B18E5" w:rsidRPr="00397F9B" w:rsidRDefault="000B18E5" w:rsidP="000B18E5">
            <w:pPr>
              <w:jc w:val="center"/>
              <w:rPr>
                <w:rFonts w:cstheme="minorHAnsi"/>
              </w:rPr>
            </w:pPr>
            <w:r w:rsidRPr="00397F9B">
              <w:rPr>
                <w:rFonts w:cstheme="minorHAnsi"/>
              </w:rPr>
              <w:t>Дошкольное образовательное учреждение</w:t>
            </w:r>
          </w:p>
        </w:tc>
        <w:tc>
          <w:tcPr>
            <w:tcW w:w="2752" w:type="dxa"/>
            <w:vMerge w:val="restart"/>
            <w:vAlign w:val="center"/>
          </w:tcPr>
          <w:p w:rsidR="000B18E5" w:rsidRPr="00397F9B" w:rsidRDefault="000B18E5" w:rsidP="000B18E5">
            <w:pPr>
              <w:jc w:val="center"/>
              <w:rPr>
                <w:bCs/>
              </w:rPr>
            </w:pPr>
            <w:r w:rsidRPr="00397F9B">
              <w:rPr>
                <w:bCs/>
              </w:rPr>
              <w:t>Организация предоставления дошкольного, начального общего, основного общего, среднего общего образования</w:t>
            </w:r>
          </w:p>
        </w:tc>
        <w:tc>
          <w:tcPr>
            <w:tcW w:w="1748" w:type="dxa"/>
            <w:vAlign w:val="center"/>
          </w:tcPr>
          <w:p w:rsidR="000B18E5" w:rsidRPr="00397F9B" w:rsidRDefault="000B18E5" w:rsidP="000B18E5">
            <w:pPr>
              <w:jc w:val="center"/>
              <w:rPr>
                <w:bCs/>
              </w:rPr>
            </w:pPr>
            <w:r w:rsidRPr="00397F9B">
              <w:rPr>
                <w:bCs/>
              </w:rPr>
              <w:t>с. Кара-Тюбе</w:t>
            </w:r>
          </w:p>
        </w:tc>
        <w:tc>
          <w:tcPr>
            <w:tcW w:w="1747" w:type="dxa"/>
            <w:vAlign w:val="center"/>
          </w:tcPr>
          <w:p w:rsidR="000B18E5" w:rsidRPr="00397F9B" w:rsidRDefault="000B18E5" w:rsidP="000B18E5">
            <w:pPr>
              <w:jc w:val="center"/>
              <w:rPr>
                <w:bCs/>
              </w:rPr>
            </w:pPr>
            <w:r w:rsidRPr="00397F9B">
              <w:rPr>
                <w:bCs/>
              </w:rPr>
              <w:t>Определяется проектом</w:t>
            </w:r>
          </w:p>
        </w:tc>
        <w:tc>
          <w:tcPr>
            <w:tcW w:w="1748" w:type="dxa"/>
            <w:vAlign w:val="center"/>
          </w:tcPr>
          <w:p w:rsidR="000B18E5" w:rsidRPr="00397F9B" w:rsidRDefault="000B18E5" w:rsidP="000B18E5">
            <w:pPr>
              <w:jc w:val="center"/>
              <w:rPr>
                <w:bCs/>
              </w:rPr>
            </w:pPr>
            <w:r w:rsidRPr="00397F9B">
              <w:rPr>
                <w:bCs/>
              </w:rPr>
              <w:t>Р</w:t>
            </w:r>
          </w:p>
        </w:tc>
        <w:tc>
          <w:tcPr>
            <w:tcW w:w="1747" w:type="dxa"/>
            <w:vAlign w:val="center"/>
          </w:tcPr>
          <w:p w:rsidR="000B18E5" w:rsidRPr="00397F9B" w:rsidRDefault="000B18E5" w:rsidP="000B18E5">
            <w:pPr>
              <w:jc w:val="center"/>
              <w:rPr>
                <w:bCs/>
              </w:rPr>
            </w:pPr>
            <w:r w:rsidRPr="00397F9B">
              <w:rPr>
                <w:bCs/>
              </w:rPr>
              <w:t>Первая очередь</w:t>
            </w:r>
          </w:p>
        </w:tc>
        <w:tc>
          <w:tcPr>
            <w:tcW w:w="1748" w:type="dxa"/>
            <w:vAlign w:val="center"/>
          </w:tcPr>
          <w:p w:rsidR="000B18E5" w:rsidRPr="00397F9B" w:rsidRDefault="000B18E5" w:rsidP="000B18E5">
            <w:pPr>
              <w:jc w:val="center"/>
              <w:rPr>
                <w:bCs/>
              </w:rPr>
            </w:pPr>
            <w:r w:rsidRPr="00397F9B">
              <w:rPr>
                <w:bCs/>
              </w:rPr>
              <w:t>Отсутствует</w:t>
            </w:r>
          </w:p>
        </w:tc>
      </w:tr>
      <w:tr w:rsidR="00397F9B" w:rsidRPr="00397F9B" w:rsidTr="00070AA9">
        <w:trPr>
          <w:trHeight w:val="972"/>
        </w:trPr>
        <w:tc>
          <w:tcPr>
            <w:tcW w:w="524" w:type="dxa"/>
            <w:vAlign w:val="center"/>
          </w:tcPr>
          <w:p w:rsidR="000B18E5" w:rsidRPr="00397F9B" w:rsidRDefault="000B18E5" w:rsidP="000B18E5">
            <w:pPr>
              <w:jc w:val="center"/>
              <w:rPr>
                <w:bCs/>
              </w:rPr>
            </w:pPr>
            <w:r w:rsidRPr="00397F9B">
              <w:rPr>
                <w:bCs/>
              </w:rPr>
              <w:t>13</w:t>
            </w:r>
          </w:p>
        </w:tc>
        <w:tc>
          <w:tcPr>
            <w:tcW w:w="1747" w:type="dxa"/>
            <w:vAlign w:val="center"/>
          </w:tcPr>
          <w:p w:rsidR="000B18E5" w:rsidRPr="00397F9B" w:rsidRDefault="000B18E5" w:rsidP="000B18E5">
            <w:pPr>
              <w:jc w:val="center"/>
            </w:pPr>
            <w:r w:rsidRPr="00397F9B">
              <w:t>602010101</w:t>
            </w:r>
          </w:p>
        </w:tc>
        <w:tc>
          <w:tcPr>
            <w:tcW w:w="1748" w:type="dxa"/>
            <w:vAlign w:val="center"/>
          </w:tcPr>
          <w:p w:rsidR="000B18E5" w:rsidRPr="00397F9B" w:rsidRDefault="000B18E5" w:rsidP="000B18E5">
            <w:pPr>
              <w:jc w:val="center"/>
              <w:rPr>
                <w:rFonts w:cstheme="minorHAnsi"/>
              </w:rPr>
            </w:pPr>
            <w:r w:rsidRPr="00397F9B">
              <w:rPr>
                <w:rFonts w:cstheme="minorHAnsi"/>
              </w:rPr>
              <w:t>Дошкольное образовательное учреждение</w:t>
            </w:r>
          </w:p>
        </w:tc>
        <w:tc>
          <w:tcPr>
            <w:tcW w:w="2752" w:type="dxa"/>
            <w:vMerge/>
            <w:vAlign w:val="center"/>
          </w:tcPr>
          <w:p w:rsidR="000B18E5" w:rsidRPr="00397F9B" w:rsidRDefault="000B18E5" w:rsidP="000B18E5">
            <w:pPr>
              <w:jc w:val="center"/>
              <w:rPr>
                <w:bCs/>
              </w:rPr>
            </w:pPr>
          </w:p>
        </w:tc>
        <w:tc>
          <w:tcPr>
            <w:tcW w:w="1748" w:type="dxa"/>
            <w:vAlign w:val="center"/>
          </w:tcPr>
          <w:p w:rsidR="000B18E5" w:rsidRPr="00397F9B" w:rsidRDefault="000B18E5" w:rsidP="000B18E5">
            <w:pPr>
              <w:jc w:val="center"/>
              <w:rPr>
                <w:bCs/>
              </w:rPr>
            </w:pPr>
            <w:r w:rsidRPr="00397F9B">
              <w:rPr>
                <w:bCs/>
              </w:rPr>
              <w:t>с. Кара-Тюбе</w:t>
            </w:r>
          </w:p>
        </w:tc>
        <w:tc>
          <w:tcPr>
            <w:tcW w:w="1747" w:type="dxa"/>
            <w:vAlign w:val="center"/>
          </w:tcPr>
          <w:p w:rsidR="000B18E5" w:rsidRPr="00397F9B" w:rsidRDefault="000B18E5" w:rsidP="000B18E5">
            <w:pPr>
              <w:jc w:val="center"/>
              <w:rPr>
                <w:bCs/>
              </w:rPr>
            </w:pPr>
            <w:r w:rsidRPr="00397F9B">
              <w:rPr>
                <w:bCs/>
              </w:rPr>
              <w:t>Определяется проектом</w:t>
            </w:r>
          </w:p>
        </w:tc>
        <w:tc>
          <w:tcPr>
            <w:tcW w:w="1748" w:type="dxa"/>
            <w:vAlign w:val="center"/>
          </w:tcPr>
          <w:p w:rsidR="000B18E5" w:rsidRPr="00397F9B" w:rsidRDefault="000B18E5" w:rsidP="000B18E5">
            <w:pPr>
              <w:jc w:val="center"/>
              <w:rPr>
                <w:bCs/>
              </w:rPr>
            </w:pPr>
            <w:r w:rsidRPr="00397F9B">
              <w:rPr>
                <w:bCs/>
              </w:rPr>
              <w:t>П</w:t>
            </w:r>
          </w:p>
        </w:tc>
        <w:tc>
          <w:tcPr>
            <w:tcW w:w="1747" w:type="dxa"/>
            <w:vAlign w:val="center"/>
          </w:tcPr>
          <w:p w:rsidR="000B18E5" w:rsidRPr="00397F9B" w:rsidRDefault="000B18E5" w:rsidP="000B18E5">
            <w:pPr>
              <w:jc w:val="center"/>
              <w:rPr>
                <w:bCs/>
              </w:rPr>
            </w:pPr>
            <w:r w:rsidRPr="00397F9B">
              <w:rPr>
                <w:bCs/>
              </w:rPr>
              <w:t>Расчетный срок</w:t>
            </w:r>
          </w:p>
        </w:tc>
        <w:tc>
          <w:tcPr>
            <w:tcW w:w="1748" w:type="dxa"/>
            <w:vAlign w:val="center"/>
          </w:tcPr>
          <w:p w:rsidR="000B18E5" w:rsidRPr="00397F9B" w:rsidRDefault="000B18E5" w:rsidP="000B18E5">
            <w:pPr>
              <w:jc w:val="center"/>
              <w:rPr>
                <w:bCs/>
              </w:rPr>
            </w:pPr>
            <w:r w:rsidRPr="00397F9B">
              <w:rPr>
                <w:bCs/>
              </w:rPr>
              <w:t>Отсутствует</w:t>
            </w:r>
          </w:p>
        </w:tc>
      </w:tr>
      <w:tr w:rsidR="00397F9B" w:rsidRPr="00397F9B" w:rsidTr="00070AA9">
        <w:trPr>
          <w:trHeight w:val="86"/>
        </w:trPr>
        <w:tc>
          <w:tcPr>
            <w:tcW w:w="15509" w:type="dxa"/>
            <w:gridSpan w:val="9"/>
            <w:vAlign w:val="center"/>
          </w:tcPr>
          <w:p w:rsidR="000B18E5" w:rsidRPr="00397F9B" w:rsidRDefault="000B18E5" w:rsidP="000B18E5">
            <w:pPr>
              <w:jc w:val="center"/>
              <w:rPr>
                <w:bCs/>
              </w:rPr>
            </w:pPr>
            <w:r w:rsidRPr="00397F9B">
              <w:rPr>
                <w:bCs/>
              </w:rPr>
              <w:t>Территориальный отдел администрации Нефтекумского ГО в аул. Бияш</w:t>
            </w:r>
          </w:p>
        </w:tc>
      </w:tr>
      <w:tr w:rsidR="00397F9B" w:rsidRPr="00397F9B" w:rsidTr="00070AA9">
        <w:trPr>
          <w:trHeight w:val="108"/>
        </w:trPr>
        <w:tc>
          <w:tcPr>
            <w:tcW w:w="524" w:type="dxa"/>
            <w:vAlign w:val="center"/>
          </w:tcPr>
          <w:p w:rsidR="000B18E5" w:rsidRPr="00397F9B" w:rsidRDefault="000B18E5" w:rsidP="000B18E5">
            <w:pPr>
              <w:jc w:val="center"/>
              <w:rPr>
                <w:bCs/>
              </w:rPr>
            </w:pPr>
            <w:r w:rsidRPr="00397F9B">
              <w:rPr>
                <w:bCs/>
              </w:rPr>
              <w:t>14</w:t>
            </w:r>
          </w:p>
        </w:tc>
        <w:tc>
          <w:tcPr>
            <w:tcW w:w="1747" w:type="dxa"/>
            <w:vAlign w:val="center"/>
          </w:tcPr>
          <w:p w:rsidR="000B18E5" w:rsidRPr="00397F9B" w:rsidRDefault="000B18E5" w:rsidP="000B18E5">
            <w:pPr>
              <w:jc w:val="center"/>
            </w:pPr>
            <w:r w:rsidRPr="00397F9B">
              <w:t>602010101</w:t>
            </w:r>
          </w:p>
        </w:tc>
        <w:tc>
          <w:tcPr>
            <w:tcW w:w="1748" w:type="dxa"/>
            <w:vAlign w:val="center"/>
          </w:tcPr>
          <w:p w:rsidR="000B18E5" w:rsidRPr="00397F9B" w:rsidRDefault="000B18E5" w:rsidP="000B18E5">
            <w:pPr>
              <w:jc w:val="center"/>
              <w:rPr>
                <w:rFonts w:cstheme="minorHAnsi"/>
              </w:rPr>
            </w:pPr>
            <w:r w:rsidRPr="00397F9B">
              <w:rPr>
                <w:rFonts w:cstheme="minorHAnsi"/>
              </w:rPr>
              <w:t>Дошкольное образовательное учреждение</w:t>
            </w:r>
          </w:p>
        </w:tc>
        <w:tc>
          <w:tcPr>
            <w:tcW w:w="2752" w:type="dxa"/>
            <w:vAlign w:val="center"/>
          </w:tcPr>
          <w:p w:rsidR="000B18E5" w:rsidRPr="00397F9B" w:rsidRDefault="000B18E5" w:rsidP="000B18E5">
            <w:pPr>
              <w:jc w:val="center"/>
              <w:rPr>
                <w:bCs/>
              </w:rPr>
            </w:pPr>
            <w:r w:rsidRPr="00397F9B">
              <w:rPr>
                <w:bCs/>
              </w:rPr>
              <w:t>Организация предоставления дошкольного, начального общего, основного общего, среднего общего образования</w:t>
            </w:r>
          </w:p>
        </w:tc>
        <w:tc>
          <w:tcPr>
            <w:tcW w:w="1748" w:type="dxa"/>
            <w:vAlign w:val="center"/>
          </w:tcPr>
          <w:p w:rsidR="000B18E5" w:rsidRPr="00397F9B" w:rsidRDefault="000B18E5" w:rsidP="000B18E5">
            <w:pPr>
              <w:jc w:val="center"/>
              <w:rPr>
                <w:bCs/>
              </w:rPr>
            </w:pPr>
            <w:r w:rsidRPr="00397F9B">
              <w:rPr>
                <w:bCs/>
              </w:rPr>
              <w:t>аул Бияш</w:t>
            </w:r>
          </w:p>
        </w:tc>
        <w:tc>
          <w:tcPr>
            <w:tcW w:w="1747" w:type="dxa"/>
            <w:vAlign w:val="center"/>
          </w:tcPr>
          <w:p w:rsidR="000B18E5" w:rsidRPr="00397F9B" w:rsidRDefault="000B18E5" w:rsidP="000B18E5">
            <w:pPr>
              <w:jc w:val="center"/>
              <w:rPr>
                <w:bCs/>
              </w:rPr>
            </w:pPr>
            <w:r w:rsidRPr="00397F9B">
              <w:rPr>
                <w:bCs/>
              </w:rPr>
              <w:t>Определяется проектом</w:t>
            </w:r>
          </w:p>
        </w:tc>
        <w:tc>
          <w:tcPr>
            <w:tcW w:w="1748" w:type="dxa"/>
            <w:vAlign w:val="center"/>
          </w:tcPr>
          <w:p w:rsidR="000B18E5" w:rsidRPr="00397F9B" w:rsidRDefault="000B18E5" w:rsidP="000B18E5">
            <w:pPr>
              <w:jc w:val="center"/>
              <w:rPr>
                <w:bCs/>
              </w:rPr>
            </w:pPr>
            <w:r w:rsidRPr="00397F9B">
              <w:rPr>
                <w:bCs/>
              </w:rPr>
              <w:t>П</w:t>
            </w:r>
          </w:p>
        </w:tc>
        <w:tc>
          <w:tcPr>
            <w:tcW w:w="1747" w:type="dxa"/>
            <w:vAlign w:val="center"/>
          </w:tcPr>
          <w:p w:rsidR="000B18E5" w:rsidRPr="00397F9B" w:rsidRDefault="000B18E5" w:rsidP="000B18E5">
            <w:pPr>
              <w:jc w:val="center"/>
              <w:rPr>
                <w:bCs/>
              </w:rPr>
            </w:pPr>
            <w:r w:rsidRPr="00397F9B">
              <w:rPr>
                <w:bCs/>
              </w:rPr>
              <w:t>Первая очередь</w:t>
            </w:r>
          </w:p>
        </w:tc>
        <w:tc>
          <w:tcPr>
            <w:tcW w:w="1748" w:type="dxa"/>
            <w:vAlign w:val="center"/>
          </w:tcPr>
          <w:p w:rsidR="000B18E5" w:rsidRPr="00397F9B" w:rsidRDefault="000B18E5" w:rsidP="000B18E5">
            <w:pPr>
              <w:jc w:val="center"/>
              <w:rPr>
                <w:bCs/>
              </w:rPr>
            </w:pPr>
            <w:r w:rsidRPr="00397F9B">
              <w:rPr>
                <w:bCs/>
              </w:rPr>
              <w:t>Отсутствует</w:t>
            </w:r>
          </w:p>
        </w:tc>
      </w:tr>
      <w:tr w:rsidR="00397F9B" w:rsidRPr="00397F9B" w:rsidTr="00070AA9">
        <w:trPr>
          <w:trHeight w:val="120"/>
        </w:trPr>
        <w:tc>
          <w:tcPr>
            <w:tcW w:w="15509" w:type="dxa"/>
            <w:gridSpan w:val="9"/>
            <w:vAlign w:val="center"/>
          </w:tcPr>
          <w:p w:rsidR="000B18E5" w:rsidRPr="00397F9B" w:rsidRDefault="000B18E5" w:rsidP="000B18E5">
            <w:pPr>
              <w:jc w:val="center"/>
              <w:rPr>
                <w:bCs/>
              </w:rPr>
            </w:pPr>
            <w:r w:rsidRPr="00397F9B">
              <w:rPr>
                <w:bCs/>
              </w:rPr>
              <w:t>Территориальный отдел администрации Нефтекумского ГО в аул. Уллуби-Юрт</w:t>
            </w:r>
          </w:p>
        </w:tc>
      </w:tr>
      <w:tr w:rsidR="00397F9B" w:rsidRPr="00397F9B" w:rsidTr="00070AA9">
        <w:trPr>
          <w:trHeight w:val="99"/>
        </w:trPr>
        <w:tc>
          <w:tcPr>
            <w:tcW w:w="524" w:type="dxa"/>
            <w:vAlign w:val="center"/>
          </w:tcPr>
          <w:p w:rsidR="000B18E5" w:rsidRPr="00397F9B" w:rsidRDefault="000B18E5" w:rsidP="000B18E5">
            <w:pPr>
              <w:jc w:val="center"/>
              <w:rPr>
                <w:bCs/>
              </w:rPr>
            </w:pPr>
            <w:r w:rsidRPr="00397F9B">
              <w:rPr>
                <w:bCs/>
              </w:rPr>
              <w:t>15</w:t>
            </w:r>
          </w:p>
        </w:tc>
        <w:tc>
          <w:tcPr>
            <w:tcW w:w="1747" w:type="dxa"/>
            <w:vAlign w:val="center"/>
          </w:tcPr>
          <w:p w:rsidR="000B18E5" w:rsidRPr="00397F9B" w:rsidRDefault="000B18E5" w:rsidP="000B18E5">
            <w:pPr>
              <w:jc w:val="center"/>
            </w:pPr>
            <w:r w:rsidRPr="00397F9B">
              <w:t>602010102</w:t>
            </w:r>
          </w:p>
        </w:tc>
        <w:tc>
          <w:tcPr>
            <w:tcW w:w="1748" w:type="dxa"/>
            <w:vAlign w:val="center"/>
          </w:tcPr>
          <w:p w:rsidR="000B18E5" w:rsidRPr="00397F9B" w:rsidRDefault="000B18E5" w:rsidP="000B18E5">
            <w:pPr>
              <w:jc w:val="center"/>
              <w:rPr>
                <w:rFonts w:cstheme="minorHAnsi"/>
              </w:rPr>
            </w:pPr>
            <w:r w:rsidRPr="00397F9B">
              <w:rPr>
                <w:rFonts w:cstheme="minorHAnsi"/>
              </w:rPr>
              <w:t>МОУ СОШ</w:t>
            </w:r>
          </w:p>
        </w:tc>
        <w:tc>
          <w:tcPr>
            <w:tcW w:w="2752" w:type="dxa"/>
            <w:vMerge w:val="restart"/>
            <w:vAlign w:val="center"/>
          </w:tcPr>
          <w:p w:rsidR="000B18E5" w:rsidRPr="00397F9B" w:rsidRDefault="000B18E5" w:rsidP="000B18E5">
            <w:pPr>
              <w:jc w:val="center"/>
              <w:rPr>
                <w:bCs/>
              </w:rPr>
            </w:pPr>
            <w:r w:rsidRPr="00397F9B">
              <w:rPr>
                <w:bCs/>
              </w:rPr>
              <w:t>Организация предоставления дошкольного, начального общего, основного общего, среднего общего образования</w:t>
            </w:r>
          </w:p>
        </w:tc>
        <w:tc>
          <w:tcPr>
            <w:tcW w:w="1748" w:type="dxa"/>
            <w:vAlign w:val="center"/>
          </w:tcPr>
          <w:p w:rsidR="000B18E5" w:rsidRPr="00397F9B" w:rsidRDefault="000B18E5" w:rsidP="000B18E5">
            <w:pPr>
              <w:jc w:val="center"/>
              <w:rPr>
                <w:bCs/>
              </w:rPr>
            </w:pPr>
            <w:r w:rsidRPr="00397F9B">
              <w:rPr>
                <w:bCs/>
              </w:rPr>
              <w:t>аул Уллуби-Юрт</w:t>
            </w:r>
          </w:p>
        </w:tc>
        <w:tc>
          <w:tcPr>
            <w:tcW w:w="1747" w:type="dxa"/>
            <w:vAlign w:val="center"/>
          </w:tcPr>
          <w:p w:rsidR="000B18E5" w:rsidRPr="00397F9B" w:rsidRDefault="000B18E5" w:rsidP="000B18E5">
            <w:pPr>
              <w:jc w:val="center"/>
              <w:rPr>
                <w:bCs/>
              </w:rPr>
            </w:pPr>
            <w:r w:rsidRPr="00397F9B">
              <w:rPr>
                <w:bCs/>
              </w:rPr>
              <w:t>Определяется проектом</w:t>
            </w:r>
          </w:p>
        </w:tc>
        <w:tc>
          <w:tcPr>
            <w:tcW w:w="1748" w:type="dxa"/>
            <w:vAlign w:val="center"/>
          </w:tcPr>
          <w:p w:rsidR="000B18E5" w:rsidRPr="00397F9B" w:rsidRDefault="000B18E5" w:rsidP="000B18E5">
            <w:pPr>
              <w:jc w:val="center"/>
              <w:rPr>
                <w:bCs/>
              </w:rPr>
            </w:pPr>
            <w:r w:rsidRPr="00397F9B">
              <w:rPr>
                <w:bCs/>
              </w:rPr>
              <w:t>Р</w:t>
            </w:r>
          </w:p>
        </w:tc>
        <w:tc>
          <w:tcPr>
            <w:tcW w:w="1747" w:type="dxa"/>
            <w:vAlign w:val="center"/>
          </w:tcPr>
          <w:p w:rsidR="000B18E5" w:rsidRPr="00397F9B" w:rsidRDefault="000B18E5" w:rsidP="000B18E5">
            <w:pPr>
              <w:jc w:val="center"/>
              <w:rPr>
                <w:bCs/>
              </w:rPr>
            </w:pPr>
            <w:r w:rsidRPr="00397F9B">
              <w:rPr>
                <w:bCs/>
              </w:rPr>
              <w:t>Первая очередь</w:t>
            </w:r>
          </w:p>
        </w:tc>
        <w:tc>
          <w:tcPr>
            <w:tcW w:w="1748" w:type="dxa"/>
            <w:vAlign w:val="center"/>
          </w:tcPr>
          <w:p w:rsidR="000B18E5" w:rsidRPr="00397F9B" w:rsidRDefault="000B18E5" w:rsidP="000B18E5">
            <w:pPr>
              <w:jc w:val="center"/>
              <w:rPr>
                <w:bCs/>
              </w:rPr>
            </w:pPr>
            <w:r w:rsidRPr="00397F9B">
              <w:rPr>
                <w:bCs/>
              </w:rPr>
              <w:t>Отсутствует</w:t>
            </w:r>
          </w:p>
        </w:tc>
      </w:tr>
      <w:tr w:rsidR="00397F9B" w:rsidRPr="00397F9B" w:rsidTr="00070AA9">
        <w:trPr>
          <w:trHeight w:val="109"/>
        </w:trPr>
        <w:tc>
          <w:tcPr>
            <w:tcW w:w="524" w:type="dxa"/>
            <w:vAlign w:val="center"/>
          </w:tcPr>
          <w:p w:rsidR="000B18E5" w:rsidRPr="00397F9B" w:rsidRDefault="000B18E5" w:rsidP="000B18E5">
            <w:pPr>
              <w:jc w:val="center"/>
              <w:rPr>
                <w:bCs/>
              </w:rPr>
            </w:pPr>
            <w:r w:rsidRPr="00397F9B">
              <w:rPr>
                <w:bCs/>
              </w:rPr>
              <w:t>16</w:t>
            </w:r>
          </w:p>
        </w:tc>
        <w:tc>
          <w:tcPr>
            <w:tcW w:w="1747" w:type="dxa"/>
            <w:vAlign w:val="center"/>
          </w:tcPr>
          <w:p w:rsidR="000B18E5" w:rsidRPr="00397F9B" w:rsidRDefault="000B18E5" w:rsidP="000B18E5">
            <w:pPr>
              <w:jc w:val="center"/>
            </w:pPr>
            <w:r w:rsidRPr="00397F9B">
              <w:t>602010101</w:t>
            </w:r>
          </w:p>
        </w:tc>
        <w:tc>
          <w:tcPr>
            <w:tcW w:w="1748" w:type="dxa"/>
            <w:vAlign w:val="center"/>
          </w:tcPr>
          <w:p w:rsidR="000B18E5" w:rsidRPr="00397F9B" w:rsidRDefault="000B18E5" w:rsidP="000B18E5">
            <w:pPr>
              <w:jc w:val="center"/>
              <w:rPr>
                <w:rFonts w:cstheme="minorHAnsi"/>
              </w:rPr>
            </w:pPr>
            <w:r w:rsidRPr="00397F9B">
              <w:rPr>
                <w:rFonts w:cstheme="minorHAnsi"/>
              </w:rPr>
              <w:t>Дошкольное образовательное учреждение</w:t>
            </w:r>
          </w:p>
        </w:tc>
        <w:tc>
          <w:tcPr>
            <w:tcW w:w="2752" w:type="dxa"/>
            <w:vMerge/>
            <w:vAlign w:val="center"/>
          </w:tcPr>
          <w:p w:rsidR="000B18E5" w:rsidRPr="00397F9B" w:rsidRDefault="000B18E5" w:rsidP="000B18E5">
            <w:pPr>
              <w:jc w:val="center"/>
              <w:rPr>
                <w:bCs/>
              </w:rPr>
            </w:pPr>
          </w:p>
        </w:tc>
        <w:tc>
          <w:tcPr>
            <w:tcW w:w="1748" w:type="dxa"/>
            <w:vAlign w:val="center"/>
          </w:tcPr>
          <w:p w:rsidR="000B18E5" w:rsidRPr="00397F9B" w:rsidRDefault="000B18E5" w:rsidP="000B18E5">
            <w:pPr>
              <w:jc w:val="center"/>
              <w:rPr>
                <w:bCs/>
              </w:rPr>
            </w:pPr>
            <w:r w:rsidRPr="00397F9B">
              <w:rPr>
                <w:bCs/>
              </w:rPr>
              <w:t>аул Уллуби-Юрт</w:t>
            </w:r>
          </w:p>
        </w:tc>
        <w:tc>
          <w:tcPr>
            <w:tcW w:w="1747" w:type="dxa"/>
            <w:vAlign w:val="center"/>
          </w:tcPr>
          <w:p w:rsidR="000B18E5" w:rsidRPr="00397F9B" w:rsidRDefault="000B18E5" w:rsidP="000B18E5">
            <w:pPr>
              <w:jc w:val="center"/>
              <w:rPr>
                <w:bCs/>
              </w:rPr>
            </w:pPr>
            <w:r w:rsidRPr="00397F9B">
              <w:rPr>
                <w:bCs/>
              </w:rPr>
              <w:t>Определяется проектом</w:t>
            </w:r>
          </w:p>
        </w:tc>
        <w:tc>
          <w:tcPr>
            <w:tcW w:w="1748" w:type="dxa"/>
            <w:vAlign w:val="center"/>
          </w:tcPr>
          <w:p w:rsidR="000B18E5" w:rsidRPr="00397F9B" w:rsidRDefault="000B18E5" w:rsidP="000B18E5">
            <w:pPr>
              <w:jc w:val="center"/>
              <w:rPr>
                <w:bCs/>
              </w:rPr>
            </w:pPr>
            <w:r w:rsidRPr="00397F9B">
              <w:rPr>
                <w:bCs/>
              </w:rPr>
              <w:t>П</w:t>
            </w:r>
          </w:p>
        </w:tc>
        <w:tc>
          <w:tcPr>
            <w:tcW w:w="1747" w:type="dxa"/>
            <w:vAlign w:val="center"/>
          </w:tcPr>
          <w:p w:rsidR="000B18E5" w:rsidRPr="00397F9B" w:rsidRDefault="000B18E5" w:rsidP="000B18E5">
            <w:pPr>
              <w:jc w:val="center"/>
              <w:rPr>
                <w:bCs/>
              </w:rPr>
            </w:pPr>
            <w:r w:rsidRPr="00397F9B">
              <w:rPr>
                <w:bCs/>
              </w:rPr>
              <w:t>Расчетный срок</w:t>
            </w:r>
          </w:p>
        </w:tc>
        <w:tc>
          <w:tcPr>
            <w:tcW w:w="1748" w:type="dxa"/>
            <w:vAlign w:val="center"/>
          </w:tcPr>
          <w:p w:rsidR="000B18E5" w:rsidRPr="00397F9B" w:rsidRDefault="000B18E5" w:rsidP="000B18E5">
            <w:pPr>
              <w:jc w:val="center"/>
              <w:rPr>
                <w:bCs/>
              </w:rPr>
            </w:pPr>
            <w:r w:rsidRPr="00397F9B">
              <w:rPr>
                <w:bCs/>
              </w:rPr>
              <w:t>Отсутствует</w:t>
            </w:r>
          </w:p>
        </w:tc>
      </w:tr>
      <w:tr w:rsidR="00397F9B" w:rsidRPr="00397F9B" w:rsidTr="00070AA9">
        <w:trPr>
          <w:trHeight w:val="120"/>
        </w:trPr>
        <w:tc>
          <w:tcPr>
            <w:tcW w:w="15509" w:type="dxa"/>
            <w:gridSpan w:val="9"/>
            <w:vAlign w:val="center"/>
          </w:tcPr>
          <w:p w:rsidR="000B18E5" w:rsidRPr="00397F9B" w:rsidRDefault="000B18E5" w:rsidP="000B18E5">
            <w:pPr>
              <w:jc w:val="center"/>
              <w:rPr>
                <w:bCs/>
              </w:rPr>
            </w:pPr>
            <w:r w:rsidRPr="00397F9B">
              <w:rPr>
                <w:bCs/>
              </w:rPr>
              <w:t>Территориальный отдел администрации Нефтекумского ГО в аул. Новкус-Артезиан</w:t>
            </w:r>
          </w:p>
        </w:tc>
      </w:tr>
      <w:tr w:rsidR="00397F9B" w:rsidRPr="00397F9B" w:rsidTr="00070AA9">
        <w:trPr>
          <w:trHeight w:val="131"/>
        </w:trPr>
        <w:tc>
          <w:tcPr>
            <w:tcW w:w="524" w:type="dxa"/>
            <w:vAlign w:val="center"/>
          </w:tcPr>
          <w:p w:rsidR="000B18E5" w:rsidRPr="00397F9B" w:rsidRDefault="000B18E5" w:rsidP="000B18E5">
            <w:pPr>
              <w:jc w:val="center"/>
              <w:rPr>
                <w:bCs/>
              </w:rPr>
            </w:pPr>
            <w:r w:rsidRPr="00397F9B">
              <w:rPr>
                <w:bCs/>
              </w:rPr>
              <w:t>17</w:t>
            </w:r>
          </w:p>
        </w:tc>
        <w:tc>
          <w:tcPr>
            <w:tcW w:w="1747" w:type="dxa"/>
            <w:vAlign w:val="center"/>
          </w:tcPr>
          <w:p w:rsidR="000B18E5" w:rsidRPr="00397F9B" w:rsidRDefault="000B18E5" w:rsidP="000B18E5">
            <w:pPr>
              <w:jc w:val="center"/>
            </w:pPr>
            <w:r w:rsidRPr="00397F9B">
              <w:t>602010101</w:t>
            </w:r>
          </w:p>
        </w:tc>
        <w:tc>
          <w:tcPr>
            <w:tcW w:w="1748" w:type="dxa"/>
            <w:vAlign w:val="center"/>
          </w:tcPr>
          <w:p w:rsidR="000B18E5" w:rsidRPr="00397F9B" w:rsidRDefault="000B18E5" w:rsidP="000B18E5">
            <w:pPr>
              <w:jc w:val="center"/>
              <w:rPr>
                <w:rFonts w:cstheme="minorHAnsi"/>
              </w:rPr>
            </w:pPr>
            <w:r w:rsidRPr="00397F9B">
              <w:rPr>
                <w:rFonts w:cstheme="minorHAnsi"/>
              </w:rPr>
              <w:t>Дошкольное образовательное учреждение</w:t>
            </w:r>
          </w:p>
        </w:tc>
        <w:tc>
          <w:tcPr>
            <w:tcW w:w="2752" w:type="dxa"/>
            <w:vMerge w:val="restart"/>
            <w:vAlign w:val="center"/>
          </w:tcPr>
          <w:p w:rsidR="000B18E5" w:rsidRPr="00397F9B" w:rsidRDefault="000B18E5" w:rsidP="000B18E5">
            <w:pPr>
              <w:jc w:val="center"/>
              <w:rPr>
                <w:bCs/>
              </w:rPr>
            </w:pPr>
            <w:r w:rsidRPr="00397F9B">
              <w:rPr>
                <w:bCs/>
              </w:rPr>
              <w:t>Организация предоставления дошкольного, начального общего, основного общего, среднего общего образования</w:t>
            </w:r>
          </w:p>
        </w:tc>
        <w:tc>
          <w:tcPr>
            <w:tcW w:w="1748" w:type="dxa"/>
            <w:vAlign w:val="center"/>
          </w:tcPr>
          <w:p w:rsidR="000B18E5" w:rsidRPr="00397F9B" w:rsidRDefault="000B18E5" w:rsidP="000B18E5">
            <w:pPr>
              <w:jc w:val="center"/>
              <w:rPr>
                <w:bCs/>
              </w:rPr>
            </w:pPr>
            <w:r w:rsidRPr="00397F9B">
              <w:rPr>
                <w:bCs/>
              </w:rPr>
              <w:t>аул Новкус-Артезиан</w:t>
            </w:r>
          </w:p>
        </w:tc>
        <w:tc>
          <w:tcPr>
            <w:tcW w:w="1747" w:type="dxa"/>
            <w:vAlign w:val="center"/>
          </w:tcPr>
          <w:p w:rsidR="000B18E5" w:rsidRPr="00397F9B" w:rsidRDefault="000B18E5" w:rsidP="000B18E5">
            <w:pPr>
              <w:jc w:val="center"/>
              <w:rPr>
                <w:bCs/>
              </w:rPr>
            </w:pPr>
            <w:r w:rsidRPr="00397F9B">
              <w:rPr>
                <w:bCs/>
              </w:rPr>
              <w:t>Определяется проектом</w:t>
            </w:r>
          </w:p>
        </w:tc>
        <w:tc>
          <w:tcPr>
            <w:tcW w:w="1748" w:type="dxa"/>
            <w:vAlign w:val="center"/>
          </w:tcPr>
          <w:p w:rsidR="000B18E5" w:rsidRPr="00397F9B" w:rsidRDefault="000B18E5" w:rsidP="000B18E5">
            <w:pPr>
              <w:jc w:val="center"/>
              <w:rPr>
                <w:bCs/>
              </w:rPr>
            </w:pPr>
            <w:r w:rsidRPr="00397F9B">
              <w:rPr>
                <w:bCs/>
              </w:rPr>
              <w:t>Р</w:t>
            </w:r>
          </w:p>
        </w:tc>
        <w:tc>
          <w:tcPr>
            <w:tcW w:w="1747" w:type="dxa"/>
            <w:vAlign w:val="center"/>
          </w:tcPr>
          <w:p w:rsidR="000B18E5" w:rsidRPr="00397F9B" w:rsidRDefault="000B18E5" w:rsidP="000B18E5">
            <w:pPr>
              <w:jc w:val="center"/>
              <w:rPr>
                <w:bCs/>
              </w:rPr>
            </w:pPr>
            <w:r w:rsidRPr="00397F9B">
              <w:rPr>
                <w:bCs/>
              </w:rPr>
              <w:t>Первая очередь</w:t>
            </w:r>
          </w:p>
        </w:tc>
        <w:tc>
          <w:tcPr>
            <w:tcW w:w="1748" w:type="dxa"/>
            <w:vAlign w:val="center"/>
          </w:tcPr>
          <w:p w:rsidR="000B18E5" w:rsidRPr="00397F9B" w:rsidRDefault="000B18E5" w:rsidP="000B18E5">
            <w:pPr>
              <w:jc w:val="center"/>
              <w:rPr>
                <w:bCs/>
              </w:rPr>
            </w:pPr>
            <w:r w:rsidRPr="00397F9B">
              <w:rPr>
                <w:bCs/>
              </w:rPr>
              <w:t>Отсутствует</w:t>
            </w:r>
          </w:p>
        </w:tc>
      </w:tr>
      <w:tr w:rsidR="00397F9B" w:rsidRPr="00397F9B" w:rsidTr="00070AA9">
        <w:trPr>
          <w:trHeight w:val="1004"/>
        </w:trPr>
        <w:tc>
          <w:tcPr>
            <w:tcW w:w="524" w:type="dxa"/>
            <w:vAlign w:val="center"/>
          </w:tcPr>
          <w:p w:rsidR="000B18E5" w:rsidRPr="00397F9B" w:rsidRDefault="000B18E5" w:rsidP="000B18E5">
            <w:pPr>
              <w:jc w:val="center"/>
              <w:rPr>
                <w:bCs/>
              </w:rPr>
            </w:pPr>
            <w:r w:rsidRPr="00397F9B">
              <w:rPr>
                <w:bCs/>
              </w:rPr>
              <w:t>18</w:t>
            </w:r>
          </w:p>
        </w:tc>
        <w:tc>
          <w:tcPr>
            <w:tcW w:w="1747" w:type="dxa"/>
            <w:vAlign w:val="center"/>
          </w:tcPr>
          <w:p w:rsidR="000B18E5" w:rsidRPr="00397F9B" w:rsidRDefault="000B18E5" w:rsidP="000B18E5">
            <w:pPr>
              <w:jc w:val="center"/>
            </w:pPr>
            <w:r w:rsidRPr="00397F9B">
              <w:t>602010102</w:t>
            </w:r>
          </w:p>
        </w:tc>
        <w:tc>
          <w:tcPr>
            <w:tcW w:w="1748" w:type="dxa"/>
            <w:vAlign w:val="center"/>
          </w:tcPr>
          <w:p w:rsidR="000B18E5" w:rsidRPr="00397F9B" w:rsidRDefault="000B18E5" w:rsidP="000B18E5">
            <w:pPr>
              <w:jc w:val="center"/>
              <w:rPr>
                <w:rFonts w:cstheme="minorHAnsi"/>
              </w:rPr>
            </w:pPr>
            <w:r w:rsidRPr="00397F9B">
              <w:rPr>
                <w:rFonts w:cstheme="minorHAnsi"/>
              </w:rPr>
              <w:t>МОУ СОШ</w:t>
            </w:r>
          </w:p>
        </w:tc>
        <w:tc>
          <w:tcPr>
            <w:tcW w:w="2752" w:type="dxa"/>
            <w:vMerge/>
            <w:vAlign w:val="center"/>
          </w:tcPr>
          <w:p w:rsidR="000B18E5" w:rsidRPr="00397F9B" w:rsidRDefault="000B18E5" w:rsidP="000B18E5">
            <w:pPr>
              <w:jc w:val="center"/>
              <w:rPr>
                <w:bCs/>
              </w:rPr>
            </w:pPr>
          </w:p>
        </w:tc>
        <w:tc>
          <w:tcPr>
            <w:tcW w:w="1748" w:type="dxa"/>
            <w:vAlign w:val="center"/>
          </w:tcPr>
          <w:p w:rsidR="000B18E5" w:rsidRPr="00397F9B" w:rsidRDefault="000B18E5" w:rsidP="000B18E5">
            <w:pPr>
              <w:jc w:val="center"/>
              <w:rPr>
                <w:bCs/>
              </w:rPr>
            </w:pPr>
            <w:r w:rsidRPr="00397F9B">
              <w:rPr>
                <w:bCs/>
              </w:rPr>
              <w:t>аул Новкус-Артезиан</w:t>
            </w:r>
          </w:p>
        </w:tc>
        <w:tc>
          <w:tcPr>
            <w:tcW w:w="1747" w:type="dxa"/>
            <w:vAlign w:val="center"/>
          </w:tcPr>
          <w:p w:rsidR="000B18E5" w:rsidRPr="00397F9B" w:rsidRDefault="000B18E5" w:rsidP="000B18E5">
            <w:pPr>
              <w:jc w:val="center"/>
              <w:rPr>
                <w:bCs/>
              </w:rPr>
            </w:pPr>
            <w:r w:rsidRPr="00397F9B">
              <w:rPr>
                <w:bCs/>
              </w:rPr>
              <w:t>Определяется проектом</w:t>
            </w:r>
          </w:p>
        </w:tc>
        <w:tc>
          <w:tcPr>
            <w:tcW w:w="1748" w:type="dxa"/>
            <w:vAlign w:val="center"/>
          </w:tcPr>
          <w:p w:rsidR="000B18E5" w:rsidRPr="00397F9B" w:rsidRDefault="000B18E5" w:rsidP="000B18E5">
            <w:pPr>
              <w:jc w:val="center"/>
              <w:rPr>
                <w:bCs/>
              </w:rPr>
            </w:pPr>
            <w:r w:rsidRPr="00397F9B">
              <w:rPr>
                <w:bCs/>
              </w:rPr>
              <w:t>П</w:t>
            </w:r>
          </w:p>
        </w:tc>
        <w:tc>
          <w:tcPr>
            <w:tcW w:w="1747" w:type="dxa"/>
            <w:vAlign w:val="center"/>
          </w:tcPr>
          <w:p w:rsidR="000B18E5" w:rsidRPr="00397F9B" w:rsidRDefault="000B18E5" w:rsidP="000B18E5">
            <w:pPr>
              <w:jc w:val="center"/>
              <w:rPr>
                <w:bCs/>
              </w:rPr>
            </w:pPr>
            <w:r w:rsidRPr="00397F9B">
              <w:rPr>
                <w:bCs/>
              </w:rPr>
              <w:t>Первая очередь</w:t>
            </w:r>
          </w:p>
        </w:tc>
        <w:tc>
          <w:tcPr>
            <w:tcW w:w="1748" w:type="dxa"/>
            <w:vAlign w:val="center"/>
          </w:tcPr>
          <w:p w:rsidR="000B18E5" w:rsidRPr="00397F9B" w:rsidRDefault="000B18E5" w:rsidP="000B18E5">
            <w:pPr>
              <w:jc w:val="center"/>
              <w:rPr>
                <w:bCs/>
              </w:rPr>
            </w:pPr>
            <w:r w:rsidRPr="00397F9B">
              <w:rPr>
                <w:bCs/>
              </w:rPr>
              <w:t>Отсутствует</w:t>
            </w:r>
          </w:p>
        </w:tc>
      </w:tr>
      <w:tr w:rsidR="00397F9B" w:rsidRPr="00397F9B" w:rsidTr="00070AA9">
        <w:trPr>
          <w:trHeight w:val="88"/>
        </w:trPr>
        <w:tc>
          <w:tcPr>
            <w:tcW w:w="15509" w:type="dxa"/>
            <w:gridSpan w:val="9"/>
            <w:vAlign w:val="center"/>
          </w:tcPr>
          <w:p w:rsidR="000B18E5" w:rsidRPr="00397F9B" w:rsidRDefault="000B18E5" w:rsidP="000B18E5">
            <w:pPr>
              <w:jc w:val="center"/>
              <w:rPr>
                <w:bCs/>
              </w:rPr>
            </w:pPr>
            <w:r w:rsidRPr="00397F9B">
              <w:rPr>
                <w:bCs/>
              </w:rPr>
              <w:t>Территориальный отдел администрации Нефтекумского ГО в с. Озек-Суат</w:t>
            </w:r>
          </w:p>
        </w:tc>
      </w:tr>
      <w:tr w:rsidR="00397F9B" w:rsidRPr="00397F9B" w:rsidTr="00070AA9">
        <w:trPr>
          <w:trHeight w:val="88"/>
        </w:trPr>
        <w:tc>
          <w:tcPr>
            <w:tcW w:w="524" w:type="dxa"/>
            <w:vAlign w:val="center"/>
          </w:tcPr>
          <w:p w:rsidR="000B18E5" w:rsidRPr="00397F9B" w:rsidRDefault="000B18E5" w:rsidP="000B18E5">
            <w:pPr>
              <w:jc w:val="center"/>
              <w:rPr>
                <w:bCs/>
              </w:rPr>
            </w:pPr>
            <w:r w:rsidRPr="00397F9B">
              <w:rPr>
                <w:bCs/>
              </w:rPr>
              <w:t>19</w:t>
            </w:r>
          </w:p>
        </w:tc>
        <w:tc>
          <w:tcPr>
            <w:tcW w:w="1747" w:type="dxa"/>
            <w:vAlign w:val="center"/>
          </w:tcPr>
          <w:p w:rsidR="000B18E5" w:rsidRPr="00397F9B" w:rsidRDefault="000B18E5" w:rsidP="000B18E5">
            <w:pPr>
              <w:jc w:val="center"/>
            </w:pPr>
            <w:r w:rsidRPr="00397F9B">
              <w:t>602010101</w:t>
            </w:r>
          </w:p>
        </w:tc>
        <w:tc>
          <w:tcPr>
            <w:tcW w:w="1748" w:type="dxa"/>
            <w:vAlign w:val="center"/>
          </w:tcPr>
          <w:p w:rsidR="000B18E5" w:rsidRPr="00397F9B" w:rsidRDefault="000B18E5" w:rsidP="000B18E5">
            <w:pPr>
              <w:jc w:val="center"/>
              <w:rPr>
                <w:rFonts w:cstheme="minorHAnsi"/>
              </w:rPr>
            </w:pPr>
            <w:r w:rsidRPr="00397F9B">
              <w:rPr>
                <w:rFonts w:cstheme="minorHAnsi"/>
              </w:rPr>
              <w:t>Дошкольное образовательное учреждение</w:t>
            </w:r>
          </w:p>
        </w:tc>
        <w:tc>
          <w:tcPr>
            <w:tcW w:w="2752" w:type="dxa"/>
            <w:vAlign w:val="center"/>
          </w:tcPr>
          <w:p w:rsidR="000B18E5" w:rsidRPr="00397F9B" w:rsidRDefault="000B18E5" w:rsidP="000B18E5">
            <w:pPr>
              <w:jc w:val="center"/>
              <w:rPr>
                <w:bCs/>
              </w:rPr>
            </w:pPr>
            <w:r w:rsidRPr="00397F9B">
              <w:rPr>
                <w:bCs/>
              </w:rPr>
              <w:t>Организация предоставления дошкольного, начального общего, основного общего, среднего общего образования</w:t>
            </w:r>
          </w:p>
        </w:tc>
        <w:tc>
          <w:tcPr>
            <w:tcW w:w="1748" w:type="dxa"/>
            <w:vAlign w:val="center"/>
          </w:tcPr>
          <w:p w:rsidR="000B18E5" w:rsidRPr="00397F9B" w:rsidRDefault="000B18E5" w:rsidP="000B18E5">
            <w:pPr>
              <w:jc w:val="center"/>
              <w:rPr>
                <w:bCs/>
              </w:rPr>
            </w:pPr>
            <w:r w:rsidRPr="00397F9B">
              <w:rPr>
                <w:bCs/>
              </w:rPr>
              <w:t>село Озек-Суат</w:t>
            </w:r>
          </w:p>
        </w:tc>
        <w:tc>
          <w:tcPr>
            <w:tcW w:w="1747" w:type="dxa"/>
            <w:vAlign w:val="center"/>
          </w:tcPr>
          <w:p w:rsidR="000B18E5" w:rsidRPr="00397F9B" w:rsidRDefault="000B18E5" w:rsidP="000B18E5">
            <w:pPr>
              <w:jc w:val="center"/>
              <w:rPr>
                <w:bCs/>
              </w:rPr>
            </w:pPr>
            <w:r w:rsidRPr="00397F9B">
              <w:rPr>
                <w:bCs/>
              </w:rPr>
              <w:t>Определяется проектом</w:t>
            </w:r>
          </w:p>
        </w:tc>
        <w:tc>
          <w:tcPr>
            <w:tcW w:w="1748" w:type="dxa"/>
            <w:vAlign w:val="center"/>
          </w:tcPr>
          <w:p w:rsidR="000B18E5" w:rsidRPr="00397F9B" w:rsidRDefault="000B18E5" w:rsidP="000B18E5">
            <w:pPr>
              <w:jc w:val="center"/>
              <w:rPr>
                <w:bCs/>
              </w:rPr>
            </w:pPr>
            <w:r w:rsidRPr="00397F9B">
              <w:rPr>
                <w:bCs/>
              </w:rPr>
              <w:t>П</w:t>
            </w:r>
          </w:p>
        </w:tc>
        <w:tc>
          <w:tcPr>
            <w:tcW w:w="1747" w:type="dxa"/>
            <w:vAlign w:val="center"/>
          </w:tcPr>
          <w:p w:rsidR="000B18E5" w:rsidRPr="00397F9B" w:rsidRDefault="000B18E5" w:rsidP="000B18E5">
            <w:pPr>
              <w:jc w:val="center"/>
              <w:rPr>
                <w:bCs/>
              </w:rPr>
            </w:pPr>
            <w:r w:rsidRPr="00397F9B">
              <w:rPr>
                <w:bCs/>
              </w:rPr>
              <w:t>Первая очередь</w:t>
            </w:r>
          </w:p>
        </w:tc>
        <w:tc>
          <w:tcPr>
            <w:tcW w:w="1748" w:type="dxa"/>
            <w:vAlign w:val="center"/>
          </w:tcPr>
          <w:p w:rsidR="000B18E5" w:rsidRPr="00397F9B" w:rsidRDefault="000B18E5" w:rsidP="000B18E5">
            <w:pPr>
              <w:jc w:val="center"/>
              <w:rPr>
                <w:bCs/>
              </w:rPr>
            </w:pPr>
            <w:r w:rsidRPr="00397F9B">
              <w:rPr>
                <w:bCs/>
              </w:rPr>
              <w:t>Отсутствует</w:t>
            </w:r>
          </w:p>
        </w:tc>
      </w:tr>
      <w:tr w:rsidR="00397F9B" w:rsidRPr="00397F9B" w:rsidTr="00070AA9">
        <w:trPr>
          <w:trHeight w:val="88"/>
        </w:trPr>
        <w:tc>
          <w:tcPr>
            <w:tcW w:w="15509" w:type="dxa"/>
            <w:gridSpan w:val="9"/>
            <w:vAlign w:val="center"/>
          </w:tcPr>
          <w:p w:rsidR="000B18E5" w:rsidRPr="00397F9B" w:rsidRDefault="000B18E5" w:rsidP="000B18E5">
            <w:pPr>
              <w:jc w:val="center"/>
              <w:rPr>
                <w:bCs/>
              </w:rPr>
            </w:pPr>
            <w:r w:rsidRPr="00397F9B">
              <w:rPr>
                <w:bCs/>
              </w:rPr>
              <w:t>Территориальный отдел администрации Нефтекумского ГО в с. Тукуй-Мектеб</w:t>
            </w:r>
          </w:p>
        </w:tc>
      </w:tr>
      <w:tr w:rsidR="000B18E5" w:rsidRPr="00397F9B" w:rsidTr="00070AA9">
        <w:trPr>
          <w:trHeight w:val="99"/>
        </w:trPr>
        <w:tc>
          <w:tcPr>
            <w:tcW w:w="524" w:type="dxa"/>
            <w:vAlign w:val="center"/>
          </w:tcPr>
          <w:p w:rsidR="000B18E5" w:rsidRPr="00397F9B" w:rsidRDefault="000B18E5" w:rsidP="000B18E5">
            <w:pPr>
              <w:jc w:val="center"/>
              <w:rPr>
                <w:bCs/>
              </w:rPr>
            </w:pPr>
            <w:r w:rsidRPr="00397F9B">
              <w:rPr>
                <w:bCs/>
              </w:rPr>
              <w:t>20</w:t>
            </w:r>
          </w:p>
        </w:tc>
        <w:tc>
          <w:tcPr>
            <w:tcW w:w="1747" w:type="dxa"/>
            <w:vAlign w:val="center"/>
          </w:tcPr>
          <w:p w:rsidR="000B18E5" w:rsidRPr="00397F9B" w:rsidRDefault="000B18E5" w:rsidP="000B18E5">
            <w:pPr>
              <w:jc w:val="center"/>
            </w:pPr>
            <w:r w:rsidRPr="00397F9B">
              <w:t>602010101</w:t>
            </w:r>
          </w:p>
        </w:tc>
        <w:tc>
          <w:tcPr>
            <w:tcW w:w="1748" w:type="dxa"/>
            <w:vAlign w:val="center"/>
          </w:tcPr>
          <w:p w:rsidR="000B18E5" w:rsidRPr="00397F9B" w:rsidRDefault="000B18E5" w:rsidP="000B18E5">
            <w:pPr>
              <w:jc w:val="center"/>
              <w:rPr>
                <w:rFonts w:cstheme="minorHAnsi"/>
              </w:rPr>
            </w:pPr>
            <w:r w:rsidRPr="00397F9B">
              <w:rPr>
                <w:rFonts w:cstheme="minorHAnsi"/>
              </w:rPr>
              <w:t>Дошкольное образовательное учреждение</w:t>
            </w:r>
          </w:p>
        </w:tc>
        <w:tc>
          <w:tcPr>
            <w:tcW w:w="2752" w:type="dxa"/>
            <w:vAlign w:val="center"/>
          </w:tcPr>
          <w:p w:rsidR="000B18E5" w:rsidRPr="00397F9B" w:rsidRDefault="000B18E5" w:rsidP="000B18E5">
            <w:pPr>
              <w:jc w:val="center"/>
              <w:rPr>
                <w:bCs/>
              </w:rPr>
            </w:pPr>
            <w:r w:rsidRPr="00397F9B">
              <w:rPr>
                <w:bCs/>
              </w:rPr>
              <w:t>Организация предоставления дошкольного, начального общего, основного общего, среднего общего образования</w:t>
            </w:r>
          </w:p>
        </w:tc>
        <w:tc>
          <w:tcPr>
            <w:tcW w:w="1748" w:type="dxa"/>
            <w:vAlign w:val="center"/>
          </w:tcPr>
          <w:p w:rsidR="000B18E5" w:rsidRPr="00397F9B" w:rsidRDefault="000B18E5" w:rsidP="000B18E5">
            <w:pPr>
              <w:jc w:val="center"/>
              <w:rPr>
                <w:bCs/>
              </w:rPr>
            </w:pPr>
            <w:r w:rsidRPr="00397F9B">
              <w:rPr>
                <w:bCs/>
              </w:rPr>
              <w:t>село Тукуй-Мектеб</w:t>
            </w:r>
          </w:p>
        </w:tc>
        <w:tc>
          <w:tcPr>
            <w:tcW w:w="1747" w:type="dxa"/>
            <w:vAlign w:val="center"/>
          </w:tcPr>
          <w:p w:rsidR="000B18E5" w:rsidRPr="00397F9B" w:rsidRDefault="000B18E5" w:rsidP="000B18E5">
            <w:pPr>
              <w:jc w:val="center"/>
              <w:rPr>
                <w:bCs/>
              </w:rPr>
            </w:pPr>
            <w:r w:rsidRPr="00397F9B">
              <w:rPr>
                <w:bCs/>
              </w:rPr>
              <w:t>Определяется проектом</w:t>
            </w:r>
          </w:p>
        </w:tc>
        <w:tc>
          <w:tcPr>
            <w:tcW w:w="1748" w:type="dxa"/>
            <w:vAlign w:val="center"/>
          </w:tcPr>
          <w:p w:rsidR="000B18E5" w:rsidRPr="00397F9B" w:rsidRDefault="000B18E5" w:rsidP="000B18E5">
            <w:pPr>
              <w:jc w:val="center"/>
              <w:rPr>
                <w:bCs/>
              </w:rPr>
            </w:pPr>
            <w:r w:rsidRPr="00397F9B">
              <w:rPr>
                <w:bCs/>
              </w:rPr>
              <w:t>П</w:t>
            </w:r>
          </w:p>
        </w:tc>
        <w:tc>
          <w:tcPr>
            <w:tcW w:w="1747" w:type="dxa"/>
            <w:vAlign w:val="center"/>
          </w:tcPr>
          <w:p w:rsidR="000B18E5" w:rsidRPr="00397F9B" w:rsidRDefault="000B18E5" w:rsidP="000B18E5">
            <w:pPr>
              <w:jc w:val="center"/>
              <w:rPr>
                <w:bCs/>
              </w:rPr>
            </w:pPr>
            <w:r w:rsidRPr="00397F9B">
              <w:rPr>
                <w:bCs/>
              </w:rPr>
              <w:t>Первая очередь</w:t>
            </w:r>
          </w:p>
        </w:tc>
        <w:tc>
          <w:tcPr>
            <w:tcW w:w="1748" w:type="dxa"/>
            <w:vAlign w:val="center"/>
          </w:tcPr>
          <w:p w:rsidR="000B18E5" w:rsidRPr="00397F9B" w:rsidRDefault="000B18E5" w:rsidP="000B18E5">
            <w:pPr>
              <w:jc w:val="center"/>
              <w:rPr>
                <w:bCs/>
              </w:rPr>
            </w:pPr>
            <w:r w:rsidRPr="00397F9B">
              <w:rPr>
                <w:bCs/>
              </w:rPr>
              <w:t>Отсутствует</w:t>
            </w:r>
          </w:p>
        </w:tc>
      </w:tr>
    </w:tbl>
    <w:p w:rsidR="000B18E5" w:rsidRPr="00397F9B" w:rsidRDefault="000B18E5">
      <w:pPr>
        <w:ind w:firstLine="567"/>
        <w:jc w:val="both"/>
      </w:pPr>
    </w:p>
    <w:p w:rsidR="000B18E5" w:rsidRPr="00397F9B" w:rsidRDefault="000B18E5">
      <w:pPr>
        <w:ind w:firstLine="567"/>
        <w:jc w:val="both"/>
      </w:pPr>
    </w:p>
    <w:p w:rsidR="000B18E5" w:rsidRPr="00397F9B" w:rsidRDefault="000B18E5">
      <w:pPr>
        <w:ind w:firstLine="567"/>
        <w:jc w:val="both"/>
        <w:sectPr w:rsidR="000B18E5" w:rsidRPr="00397F9B" w:rsidSect="001E4D94">
          <w:pgSz w:w="16838" w:h="11906" w:orient="landscape"/>
          <w:pgMar w:top="567" w:right="567" w:bottom="567" w:left="851" w:header="510" w:footer="510" w:gutter="0"/>
          <w:cols w:space="720"/>
          <w:docGrid w:linePitch="326"/>
        </w:sectPr>
      </w:pPr>
    </w:p>
    <w:p w:rsidR="00CB2D70" w:rsidRPr="00397F9B" w:rsidRDefault="004C71E0">
      <w:pPr>
        <w:ind w:right="57"/>
        <w:jc w:val="right"/>
        <w:rPr>
          <w:b/>
        </w:rPr>
      </w:pPr>
      <w:bookmarkStart w:id="57" w:name="_heading=h.19c6y18" w:colFirst="0" w:colLast="0"/>
      <w:bookmarkEnd w:id="57"/>
      <w:r w:rsidRPr="00397F9B">
        <w:rPr>
          <w:b/>
        </w:rPr>
        <w:t>Приложение 1</w:t>
      </w:r>
    </w:p>
    <w:p w:rsidR="00CB2D70" w:rsidRPr="00397F9B" w:rsidRDefault="00CB2D70">
      <w:pPr>
        <w:ind w:right="57"/>
        <w:jc w:val="center"/>
        <w:rPr>
          <w:b/>
        </w:rPr>
      </w:pPr>
    </w:p>
    <w:p w:rsidR="00CB2D70" w:rsidRPr="00397F9B" w:rsidRDefault="004C71E0">
      <w:pPr>
        <w:ind w:right="57"/>
        <w:jc w:val="center"/>
        <w:rPr>
          <w:b/>
        </w:rPr>
      </w:pPr>
      <w:r w:rsidRPr="00397F9B">
        <w:rPr>
          <w:b/>
        </w:rPr>
        <w:t>Нормативно-правовая база. Список используемой литературы</w:t>
      </w:r>
    </w:p>
    <w:p w:rsidR="00CB2D70" w:rsidRPr="00397F9B" w:rsidRDefault="00CB2D70">
      <w:pPr>
        <w:ind w:right="57"/>
        <w:jc w:val="center"/>
      </w:pPr>
    </w:p>
    <w:p w:rsidR="00CB2D70" w:rsidRPr="00397F9B" w:rsidRDefault="004C71E0">
      <w:pPr>
        <w:ind w:right="57"/>
        <w:jc w:val="center"/>
      </w:pPr>
      <w:r w:rsidRPr="00397F9B">
        <w:t>Сведения о нормативно-правовых актах</w:t>
      </w:r>
    </w:p>
    <w:p w:rsidR="00CB2D70" w:rsidRPr="00397F9B" w:rsidRDefault="004C71E0">
      <w:pPr>
        <w:ind w:right="57" w:firstLine="567"/>
        <w:jc w:val="both"/>
      </w:pPr>
      <w:r w:rsidRPr="00397F9B">
        <w:t>1. Стратегия пространственного развития Российской Федерации на период до 2025 года (утверждена распоряжением Правительства Российской Федерации от 13 февраля 2019 г. № 207-р).</w:t>
      </w:r>
    </w:p>
    <w:p w:rsidR="00CB2D70" w:rsidRPr="00397F9B" w:rsidRDefault="004C71E0">
      <w:pPr>
        <w:ind w:right="57" w:firstLine="567"/>
        <w:jc w:val="both"/>
      </w:pPr>
      <w:r w:rsidRPr="00397F9B">
        <w:t>2. Лесной кодекс Российской Федерации.</w:t>
      </w:r>
    </w:p>
    <w:p w:rsidR="00CB2D70" w:rsidRPr="00397F9B" w:rsidRDefault="004C71E0">
      <w:pPr>
        <w:ind w:right="57" w:firstLine="567"/>
        <w:jc w:val="both"/>
      </w:pPr>
      <w:r w:rsidRPr="00397F9B">
        <w:t>3. Водный кодекс Российской Федерации.</w:t>
      </w:r>
    </w:p>
    <w:p w:rsidR="00CB2D70" w:rsidRPr="00397F9B" w:rsidRDefault="004C71E0">
      <w:pPr>
        <w:ind w:right="57" w:firstLine="567"/>
        <w:jc w:val="both"/>
      </w:pPr>
      <w:r w:rsidRPr="00397F9B">
        <w:t>4. Земельный кодекс российской Федерации.</w:t>
      </w:r>
    </w:p>
    <w:p w:rsidR="00496D54" w:rsidRPr="00397F9B" w:rsidRDefault="004C71E0">
      <w:pPr>
        <w:ind w:right="57" w:firstLine="567"/>
        <w:jc w:val="both"/>
      </w:pPr>
      <w:r w:rsidRPr="00397F9B">
        <w:t>5. Жилищный кодекс Российской Федерации</w:t>
      </w:r>
      <w:r w:rsidR="00496D54" w:rsidRPr="00397F9B">
        <w:t>.</w:t>
      </w:r>
    </w:p>
    <w:p w:rsidR="00CB2D70" w:rsidRPr="00397F9B" w:rsidRDefault="004C71E0">
      <w:pPr>
        <w:ind w:right="57" w:firstLine="567"/>
        <w:jc w:val="both"/>
      </w:pPr>
      <w:r w:rsidRPr="00397F9B">
        <w:t>6. Градостроительный кодекс Российской Федерации.</w:t>
      </w:r>
    </w:p>
    <w:p w:rsidR="00CB2D70" w:rsidRPr="00397F9B" w:rsidRDefault="004C71E0">
      <w:pPr>
        <w:ind w:right="57" w:firstLine="567"/>
        <w:jc w:val="both"/>
      </w:pPr>
      <w:r w:rsidRPr="00397F9B">
        <w:t>7. Федеральный закон от 14.03.1995 г. № 33-ФЗ «Об особо охраняемых природных территориях».</w:t>
      </w:r>
    </w:p>
    <w:p w:rsidR="00CB2D70" w:rsidRPr="00397F9B" w:rsidRDefault="004C71E0">
      <w:pPr>
        <w:ind w:right="57" w:firstLine="567"/>
        <w:jc w:val="both"/>
      </w:pPr>
      <w:r w:rsidRPr="00397F9B">
        <w:t>8. Федеральный закон от 24.06.1998 г. № 89-ФЗ «Об отходах производства и потребления».</w:t>
      </w:r>
    </w:p>
    <w:p w:rsidR="00CB2D70" w:rsidRPr="00397F9B" w:rsidRDefault="004C71E0">
      <w:pPr>
        <w:ind w:right="57" w:firstLine="567"/>
        <w:jc w:val="both"/>
      </w:pPr>
      <w:r w:rsidRPr="00397F9B">
        <w:t>9. Федеральный закон от 19.07.1998 г.№ 113-ФЗ «О гидрометеорологической службе».</w:t>
      </w:r>
    </w:p>
    <w:p w:rsidR="00CB2D70" w:rsidRPr="00397F9B" w:rsidRDefault="004C71E0">
      <w:pPr>
        <w:ind w:right="57" w:firstLine="567"/>
        <w:jc w:val="both"/>
      </w:pPr>
      <w:r w:rsidRPr="00397F9B">
        <w:t>10. Федеральный закон от 25.06.2002 г. № 73-ФЗ «Об объектах культурного наследия (истории и культуры) народов Российской Федерации».</w:t>
      </w:r>
    </w:p>
    <w:p w:rsidR="00CB2D70" w:rsidRPr="00397F9B" w:rsidRDefault="004C71E0">
      <w:pPr>
        <w:ind w:right="57" w:firstLine="567"/>
        <w:jc w:val="both"/>
      </w:pPr>
      <w:r w:rsidRPr="00397F9B">
        <w:t>11. Федеральный закон от 06.10.2003 г. № 131-ФЗ «Об общих принципах организации местного самоуправления в Российской Федерации».</w:t>
      </w:r>
    </w:p>
    <w:p w:rsidR="00CB2D70" w:rsidRPr="00397F9B" w:rsidRDefault="004C71E0">
      <w:pPr>
        <w:ind w:right="57" w:firstLine="567"/>
        <w:jc w:val="both"/>
      </w:pPr>
      <w:r w:rsidRPr="00397F9B">
        <w:t>12.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B2D70" w:rsidRPr="00397F9B" w:rsidRDefault="004C71E0">
      <w:pPr>
        <w:ind w:right="57" w:firstLine="567"/>
        <w:jc w:val="both"/>
      </w:pPr>
      <w:r w:rsidRPr="00397F9B">
        <w:t>13. Федеральный закон от 29.12.2012 № 273-ФЗ «Об образовании в Российской Федерации».</w:t>
      </w:r>
    </w:p>
    <w:p w:rsidR="00CB2D70" w:rsidRPr="00397F9B" w:rsidRDefault="004C71E0">
      <w:pPr>
        <w:ind w:right="57" w:firstLine="567"/>
        <w:jc w:val="both"/>
      </w:pPr>
      <w:r w:rsidRPr="00397F9B">
        <w:t>14. Федеральный закон от 29.07.2017 г.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CB2D70" w:rsidRPr="00397F9B" w:rsidRDefault="004C71E0">
      <w:pPr>
        <w:ind w:right="57" w:firstLine="567"/>
        <w:jc w:val="both"/>
      </w:pPr>
      <w:r w:rsidRPr="00397F9B">
        <w:t>15. Постановление Правительства Российской Федерации от 12.10.2006 г. № 611 «О порядке установления и использования полос отвода и охранных зон железных дорог».</w:t>
      </w:r>
    </w:p>
    <w:p w:rsidR="00CB2D70" w:rsidRPr="00397F9B" w:rsidRDefault="004C71E0">
      <w:pPr>
        <w:ind w:right="57" w:firstLine="567"/>
        <w:jc w:val="both"/>
      </w:pPr>
      <w:r w:rsidRPr="00397F9B">
        <w:t>16. Постановление Правительства Российской Федерации от 11.03.2010 г. № 138 «Об утверждении Федеральных правил использования воздушного пространства Российской Федерации».</w:t>
      </w:r>
    </w:p>
    <w:p w:rsidR="00CB2D70" w:rsidRPr="00397F9B" w:rsidRDefault="004C71E0">
      <w:pPr>
        <w:ind w:right="57" w:firstLine="567"/>
        <w:jc w:val="both"/>
      </w:pPr>
      <w:r w:rsidRPr="00397F9B">
        <w:t>17. Постановление Правительства Российской Федерации от 17.11.2010 г. № 928 «О перечне автомобильных дорог общего пользования федерального значения».</w:t>
      </w:r>
    </w:p>
    <w:p w:rsidR="00CB2D70" w:rsidRPr="00397F9B" w:rsidRDefault="004C71E0">
      <w:pPr>
        <w:ind w:right="57" w:firstLine="567"/>
        <w:jc w:val="both"/>
      </w:pPr>
      <w:r w:rsidRPr="00397F9B">
        <w:t>18. Постановление Правительства РФ от 22.09.2018 г. № 1130 «О разработке, общественном обсуждении, утверждении, корректировке территориальных схем в области обращения с отходами производства и потребления, в том числе с твердыми коммунальными отходами, а также о требованиях к составу и содержанию таких схем» (вместе с «Правилами разработки, общественного обсуждения, утверждения, корректировки территориальных схем в области обращения с отходами производства и потребления, в том числе с твердыми коммунальными отходами, а также требованиям к составу и содержанию таких схем»).</w:t>
      </w:r>
    </w:p>
    <w:p w:rsidR="00CB2D70" w:rsidRPr="00397F9B" w:rsidRDefault="004C71E0">
      <w:pPr>
        <w:ind w:right="57" w:firstLine="567"/>
        <w:jc w:val="both"/>
      </w:pPr>
      <w:r w:rsidRPr="00397F9B">
        <w:t>19. Постановление Правительства Российской Федерации от 21.08.2019 №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p>
    <w:p w:rsidR="00CB2D70" w:rsidRPr="00397F9B" w:rsidRDefault="004C71E0">
      <w:pPr>
        <w:ind w:right="57" w:firstLine="567"/>
        <w:jc w:val="both"/>
      </w:pPr>
      <w:r w:rsidRPr="00397F9B">
        <w:t>20. Приказ Министерства регионального развития Российской Федерации от 26.05.2011 г. № 244 «Об утверждении Методических рекомендаций по разработке проектов генеральных планов поселений и городских округов».</w:t>
      </w:r>
    </w:p>
    <w:p w:rsidR="00CB2D70" w:rsidRPr="00397F9B" w:rsidRDefault="00397F9B">
      <w:pPr>
        <w:ind w:right="57" w:firstLine="567"/>
        <w:jc w:val="both"/>
      </w:pPr>
      <w:r>
        <w:t>21</w:t>
      </w:r>
      <w:r w:rsidR="004C71E0" w:rsidRPr="00397F9B">
        <w:t>. Приказ Министерства культуры Российской Федерации от 04.06.2015 № 1745 «Об утверждении требований к составлению проектов границ территорий объектов культурного наследия».</w:t>
      </w:r>
    </w:p>
    <w:p w:rsidR="00CB2D70" w:rsidRPr="00397F9B" w:rsidRDefault="00397F9B">
      <w:pPr>
        <w:ind w:right="57" w:firstLine="567"/>
        <w:jc w:val="both"/>
      </w:pPr>
      <w:r>
        <w:t>22</w:t>
      </w:r>
      <w:r w:rsidR="004C71E0" w:rsidRPr="00397F9B">
        <w:t>. Приказ Министерства строительства и жилищно-коммунального хозяйства Российской Федерации от 25.04.2017 г. № 738/пр «Об утверждении видов элементов планировочной структуры».</w:t>
      </w:r>
    </w:p>
    <w:p w:rsidR="00CB2D70" w:rsidRPr="00397F9B" w:rsidRDefault="00397F9B">
      <w:pPr>
        <w:ind w:right="57" w:firstLine="567"/>
        <w:jc w:val="both"/>
      </w:pPr>
      <w:r>
        <w:t>23</w:t>
      </w:r>
      <w:r w:rsidR="004C71E0" w:rsidRPr="00397F9B">
        <w:t>. Постановление Главного государственного санитарного врача Российской Федерации от 25.09.2007 г.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CB2D70" w:rsidRPr="00397F9B" w:rsidRDefault="00397F9B">
      <w:pPr>
        <w:ind w:right="57" w:firstLine="567"/>
        <w:jc w:val="both"/>
      </w:pPr>
      <w:r>
        <w:t>24</w:t>
      </w:r>
      <w:r w:rsidR="004C71E0" w:rsidRPr="00397F9B">
        <w:t>. Постановление Главного государственного санитарного врача Российской Федерации от 14.03.2002 г. №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CB2D70" w:rsidRPr="00397F9B" w:rsidRDefault="004C71E0">
      <w:pPr>
        <w:ind w:right="57" w:firstLine="567"/>
        <w:jc w:val="both"/>
      </w:pPr>
      <w:r w:rsidRPr="00397F9B">
        <w:t>2</w:t>
      </w:r>
      <w:r w:rsidR="00397F9B">
        <w:t>5</w:t>
      </w:r>
      <w:r w:rsidRPr="00397F9B">
        <w:t>. Закон Ставропольского края от 01.12.2003 года № 45-кз «Об установлении внешних границ районов Ставропольского края».</w:t>
      </w:r>
    </w:p>
    <w:p w:rsidR="00CB2D70" w:rsidRPr="00397F9B" w:rsidRDefault="004C71E0">
      <w:pPr>
        <w:ind w:right="57" w:firstLine="567"/>
        <w:jc w:val="both"/>
      </w:pPr>
      <w:r w:rsidRPr="00397F9B">
        <w:t>2</w:t>
      </w:r>
      <w:r w:rsidR="00397F9B">
        <w:t>6</w:t>
      </w:r>
      <w:r w:rsidRPr="00397F9B">
        <w:t>. Закон Ставропольского края от 01.03.2005 г № 9-кз «Об административно-территориальном устройстве Ставропольского края».</w:t>
      </w:r>
    </w:p>
    <w:p w:rsidR="00CB2D70" w:rsidRPr="00397F9B" w:rsidRDefault="004C71E0">
      <w:pPr>
        <w:ind w:right="57" w:firstLine="567"/>
        <w:jc w:val="both"/>
      </w:pPr>
      <w:r w:rsidRPr="00397F9B">
        <w:t>2</w:t>
      </w:r>
      <w:r w:rsidR="00397F9B">
        <w:t>7</w:t>
      </w:r>
      <w:r w:rsidRPr="00397F9B">
        <w:t>. Закон Ставропольского края от 18.06.2012 г. № 53-кз «О некоторых вопросах регулирования отношений в области градостроительной деятельности на территории Ставропольского края».</w:t>
      </w:r>
    </w:p>
    <w:p w:rsidR="00CB2D70" w:rsidRPr="00397F9B" w:rsidRDefault="004C71E0">
      <w:pPr>
        <w:ind w:right="57" w:firstLine="567"/>
        <w:jc w:val="both"/>
      </w:pPr>
      <w:r w:rsidRPr="00397F9B">
        <w:t>2</w:t>
      </w:r>
      <w:r w:rsidR="00397F9B">
        <w:t>8</w:t>
      </w:r>
      <w:r w:rsidRPr="00397F9B">
        <w:t xml:space="preserve">. Закон Ставропольского края от 05.12.2016 г. № 116-кз «О преобразовании муниципальных образований, входящих в состав </w:t>
      </w:r>
      <w:r w:rsidR="0011220E" w:rsidRPr="00397F9B">
        <w:t>Нефтекумского</w:t>
      </w:r>
      <w:r w:rsidRPr="00397F9B">
        <w:t xml:space="preserve"> муниципального района Ставропольского края, и об организации местного самоуправления на территории </w:t>
      </w:r>
      <w:r w:rsidR="0011220E" w:rsidRPr="00397F9B">
        <w:t>Нефтекумского</w:t>
      </w:r>
      <w:r w:rsidRPr="00397F9B">
        <w:t xml:space="preserve"> района Ставропольского края».</w:t>
      </w:r>
    </w:p>
    <w:p w:rsidR="00CB2D70" w:rsidRPr="00397F9B" w:rsidRDefault="00397F9B">
      <w:pPr>
        <w:ind w:right="57" w:firstLine="567"/>
        <w:jc w:val="both"/>
      </w:pPr>
      <w:r>
        <w:t>29</w:t>
      </w:r>
      <w:r w:rsidR="004C71E0" w:rsidRPr="00397F9B">
        <w:t>. Постановление Правительства Ставропольского края от 23.12.2009 г. № 334-п «Об утверждении перечня автомобильных дорог общего пользования, являющихся государственной собственностью Ставропольского края (автомобильные дороги общего пользования регионального или межмуниципального значения)».</w:t>
      </w:r>
    </w:p>
    <w:p w:rsidR="00CB2D70" w:rsidRPr="00397F9B" w:rsidRDefault="004C71E0">
      <w:pPr>
        <w:ind w:right="57" w:firstLine="567"/>
        <w:jc w:val="both"/>
      </w:pPr>
      <w:r w:rsidRPr="00397F9B">
        <w:t>3</w:t>
      </w:r>
      <w:r w:rsidR="00397F9B">
        <w:t>0</w:t>
      </w:r>
      <w:r w:rsidRPr="00397F9B">
        <w:t>. Приказ Министерства культуры Ставропольского края от 18.04.2003 № 42 «Об утверждении временных проектов зон охраны памятников истории и культуры и установлении временных охранных зон».</w:t>
      </w:r>
    </w:p>
    <w:p w:rsidR="00CB2D70" w:rsidRPr="00397F9B" w:rsidRDefault="004C71E0">
      <w:pPr>
        <w:ind w:right="57" w:firstLine="567"/>
        <w:jc w:val="both"/>
      </w:pPr>
      <w:r w:rsidRPr="00397F9B">
        <w:t>3</w:t>
      </w:r>
      <w:r w:rsidR="00397F9B">
        <w:t>1</w:t>
      </w:r>
      <w:r w:rsidRPr="00397F9B">
        <w:t>. Приказ Министерства жилищно-коммунального хозяйства Ставропольского края от 26.12.2017 № 347 «Об утверждении нормативов накопления твердых коммунальных отходов на территории Ставропольского края».</w:t>
      </w:r>
    </w:p>
    <w:p w:rsidR="00CB2D70" w:rsidRPr="00397F9B" w:rsidRDefault="004C71E0">
      <w:pPr>
        <w:ind w:right="57" w:firstLine="567"/>
        <w:jc w:val="both"/>
      </w:pPr>
      <w:r w:rsidRPr="00397F9B">
        <w:t>3</w:t>
      </w:r>
      <w:r w:rsidR="00397F9B">
        <w:t>2</w:t>
      </w:r>
      <w:r w:rsidRPr="00397F9B">
        <w:t>. Приказ Министерства природных ресурсов и охраны окружающей среды Ставропольского края от 15.06.2020 г. № 244 «Об утверждении Перечня участков недр местного значения, содержащих общераспространенные полезные ископаемые, на территории Ставропольского края».</w:t>
      </w:r>
    </w:p>
    <w:p w:rsidR="00CB2D70" w:rsidRPr="00397F9B" w:rsidRDefault="004C71E0">
      <w:pPr>
        <w:ind w:right="57" w:firstLine="567"/>
        <w:jc w:val="both"/>
      </w:pPr>
      <w:r w:rsidRPr="00397F9B">
        <w:t>3</w:t>
      </w:r>
      <w:r w:rsidR="00397F9B">
        <w:t>3</w:t>
      </w:r>
      <w:r w:rsidRPr="00397F9B">
        <w:t>. Решение Ставропольского краевого совета народных депутатов от 01.10.1981 г. № 702 «Об утверждении списка памятников истории и культуры Ставропольского края».</w:t>
      </w:r>
    </w:p>
    <w:p w:rsidR="00CB2D70" w:rsidRPr="00397F9B" w:rsidRDefault="004C71E0">
      <w:pPr>
        <w:ind w:right="57" w:firstLine="567"/>
        <w:jc w:val="both"/>
      </w:pPr>
      <w:r w:rsidRPr="00397F9B">
        <w:t>3</w:t>
      </w:r>
      <w:r w:rsidR="00397F9B">
        <w:t>4</w:t>
      </w:r>
      <w:r w:rsidRPr="00397F9B">
        <w:t>. Постановление главы администрации Ставропольского края от 01.11.1995 г. № 600 «О дополнении списка памятников истории и культуры Ставропольского края, подлежащих государственной охране как памятников местного и республиканского значения, утвержденного решением крайисполкома от 01.10.1981 г. № 702».</w:t>
      </w:r>
    </w:p>
    <w:p w:rsidR="00CB2D70" w:rsidRPr="00397F9B" w:rsidRDefault="00397F9B">
      <w:pPr>
        <w:ind w:right="57" w:firstLine="567"/>
        <w:jc w:val="both"/>
      </w:pPr>
      <w:r w:rsidRPr="00D87B39">
        <w:t>3</w:t>
      </w:r>
      <w:r>
        <w:t>5</w:t>
      </w:r>
      <w:r w:rsidR="004C71E0" w:rsidRPr="00397F9B">
        <w:t>. СП 42.13330 «СНиП 2.07.01-89* Градостроительство. Планировка и застройка городских и сельских поселений».</w:t>
      </w:r>
    </w:p>
    <w:p w:rsidR="00CB2D70" w:rsidRPr="00397F9B" w:rsidRDefault="00397F9B">
      <w:pPr>
        <w:ind w:right="57" w:firstLine="567"/>
        <w:jc w:val="both"/>
      </w:pPr>
      <w:r w:rsidRPr="00397F9B">
        <w:t>3</w:t>
      </w:r>
      <w:r>
        <w:t>6</w:t>
      </w:r>
      <w:r w:rsidR="004C71E0" w:rsidRPr="00397F9B">
        <w:t>. СП 131.13330.2012 «Строительная климатология».</w:t>
      </w:r>
    </w:p>
    <w:p w:rsidR="00CB2D70" w:rsidRPr="00397F9B" w:rsidRDefault="00397F9B">
      <w:pPr>
        <w:ind w:right="57" w:firstLine="567"/>
        <w:jc w:val="both"/>
      </w:pPr>
      <w:r w:rsidRPr="00397F9B">
        <w:t>3</w:t>
      </w:r>
      <w:r>
        <w:t>7</w:t>
      </w:r>
      <w:r w:rsidR="004C71E0" w:rsidRPr="00397F9B">
        <w:t>. СП 104.13330.2016 «Инженерная защита территории от затопления и подтопления».</w:t>
      </w:r>
    </w:p>
    <w:p w:rsidR="00CB2D70" w:rsidRPr="00397F9B" w:rsidRDefault="00397F9B">
      <w:pPr>
        <w:ind w:right="57" w:firstLine="567"/>
        <w:jc w:val="both"/>
      </w:pPr>
      <w:r w:rsidRPr="00397F9B">
        <w:t>3</w:t>
      </w:r>
      <w:r>
        <w:t>8</w:t>
      </w:r>
      <w:r w:rsidR="004C71E0" w:rsidRPr="00397F9B">
        <w:t>. СП 116.13330.2012 «Инженерная защита территорий, зданий и сооружений от опас</w:t>
      </w:r>
      <w:r>
        <w:t>ны</w:t>
      </w:r>
      <w:r w:rsidR="004C71E0" w:rsidRPr="00397F9B">
        <w:t>х геологических процессов. Основные положения».</w:t>
      </w:r>
    </w:p>
    <w:p w:rsidR="00CB2D70" w:rsidRPr="00397F9B" w:rsidRDefault="00397F9B">
      <w:pPr>
        <w:ind w:right="57" w:firstLine="567"/>
        <w:jc w:val="both"/>
      </w:pPr>
      <w:r>
        <w:t>39</w:t>
      </w:r>
      <w:r w:rsidR="004C71E0" w:rsidRPr="00397F9B">
        <w:t>. ГОСТ 26640-85 Земли. Термины и определения.</w:t>
      </w:r>
    </w:p>
    <w:p w:rsidR="00CB2D70" w:rsidRPr="00397F9B" w:rsidRDefault="00397F9B">
      <w:pPr>
        <w:ind w:right="57" w:firstLine="567"/>
        <w:jc w:val="both"/>
      </w:pPr>
      <w:r>
        <w:t>40.</w:t>
      </w:r>
      <w:r w:rsidR="004C71E0" w:rsidRPr="00397F9B">
        <w:t xml:space="preserve"> Генеральная схема расселения на территории Российской Федерации (одобрена Правительством РФ, протокол от 15.12.1994 г. № 31).</w:t>
      </w:r>
    </w:p>
    <w:p w:rsidR="00CB2D70" w:rsidRPr="00397F9B" w:rsidRDefault="00CB2D70">
      <w:pPr>
        <w:ind w:right="57"/>
        <w:jc w:val="center"/>
      </w:pPr>
    </w:p>
    <w:p w:rsidR="00CB2D70" w:rsidRPr="00397F9B" w:rsidRDefault="004C71E0">
      <w:pPr>
        <w:ind w:right="57"/>
        <w:jc w:val="center"/>
      </w:pPr>
      <w:r w:rsidRPr="00397F9B">
        <w:t>Список литературы</w:t>
      </w:r>
    </w:p>
    <w:p w:rsidR="00CB2D70" w:rsidRPr="00397F9B" w:rsidRDefault="004C71E0">
      <w:pPr>
        <w:ind w:right="57" w:firstLine="567"/>
        <w:jc w:val="both"/>
      </w:pPr>
      <w:r w:rsidRPr="00397F9B">
        <w:t>1. Алаев Э. Б. Социально-экономическая география: Понятийно-терминологический словарь / Э. Б. Алаев. – М.</w:t>
      </w:r>
      <w:r w:rsidR="006E751F" w:rsidRPr="00397F9B">
        <w:t>,</w:t>
      </w:r>
      <w:r w:rsidRPr="00397F9B">
        <w:t xml:space="preserve"> Мысль, 1983.</w:t>
      </w:r>
    </w:p>
    <w:p w:rsidR="00CB2D70" w:rsidRPr="00397F9B" w:rsidRDefault="004C71E0">
      <w:pPr>
        <w:ind w:right="57" w:firstLine="567"/>
        <w:jc w:val="both"/>
      </w:pPr>
      <w:r w:rsidRPr="00397F9B">
        <w:t>2. А. Я. Антыков, А. Я. Стоморев. Почвы Ставрополья и их плодородие / - Ставрополь: Кн. изд-во, 1970. - 413 с.</w:t>
      </w:r>
    </w:p>
    <w:p w:rsidR="00CB2D70" w:rsidRPr="00397F9B" w:rsidRDefault="004C71E0">
      <w:pPr>
        <w:ind w:right="57" w:firstLine="567"/>
        <w:jc w:val="both"/>
      </w:pPr>
      <w:r w:rsidRPr="00397F9B">
        <w:t>3. Баранский Н.Н. Экономико-географическое положение // Становление советской экономической географии // Становление советской экономической географии. — 1980. — С. 128–159.</w:t>
      </w:r>
    </w:p>
    <w:p w:rsidR="00CB2D70" w:rsidRPr="00397F9B" w:rsidRDefault="004C71E0">
      <w:pPr>
        <w:ind w:right="57" w:firstLine="567"/>
        <w:jc w:val="both"/>
      </w:pPr>
      <w:r w:rsidRPr="00397F9B">
        <w:t>4. Борисов В. А. Демография – М.: Издательский дом NOTABENE, 1999, 2001. – 272 с.</w:t>
      </w:r>
    </w:p>
    <w:p w:rsidR="00CB2D70" w:rsidRPr="00397F9B" w:rsidRDefault="004C71E0">
      <w:pPr>
        <w:ind w:right="57" w:firstLine="567"/>
        <w:jc w:val="both"/>
      </w:pPr>
      <w:r w:rsidRPr="00397F9B">
        <w:t>5. Водные ресурсы Ставрополья. – Ставрополь: Департамент «Ставрополькрайводхоз», 2007. – 288 с.</w:t>
      </w:r>
    </w:p>
    <w:p w:rsidR="00CB2D70" w:rsidRPr="00397F9B" w:rsidRDefault="004C71E0">
      <w:pPr>
        <w:ind w:right="57" w:firstLine="567"/>
        <w:jc w:val="both"/>
      </w:pPr>
      <w:bookmarkStart w:id="58" w:name="_heading=h.3tbugp1" w:colFirst="0" w:colLast="0"/>
      <w:bookmarkEnd w:id="58"/>
      <w:r w:rsidRPr="00397F9B">
        <w:t>6. Географический энциклопедический словарь. Понятия и термины / Под ред. А. Ф. Трёшникова. М., 1988, с. 341.</w:t>
      </w:r>
    </w:p>
    <w:p w:rsidR="00CB2D70" w:rsidRPr="00397F9B" w:rsidRDefault="004C71E0">
      <w:pPr>
        <w:ind w:right="57" w:firstLine="567"/>
        <w:jc w:val="both"/>
      </w:pPr>
      <w:r w:rsidRPr="00397F9B">
        <w:t>7. Градостроительство. Под общ. Ред. В. Н. Белоусова. Изд. 2-е перераб. и доп. М., Стройиздат, 1978. 367 с. (Справочник проектировщика).</w:t>
      </w:r>
    </w:p>
    <w:p w:rsidR="00CB2D70" w:rsidRPr="00397F9B" w:rsidRDefault="004C71E0">
      <w:pPr>
        <w:ind w:right="57" w:firstLine="567"/>
        <w:jc w:val="both"/>
      </w:pPr>
      <w:r w:rsidRPr="00397F9B">
        <w:t>8. Градостроительство и территориальная планировка: понятийно-терминологический словарь. Редкол. Г. А. Потаев (отв. ред.) И. А. Иодо, К. К. Хачатрянц, А. И. Ничкасов – Минск: Минсктиппроект, 1999 г.</w:t>
      </w:r>
    </w:p>
    <w:p w:rsidR="00CB2D70" w:rsidRPr="00397F9B" w:rsidRDefault="004C71E0">
      <w:pPr>
        <w:ind w:right="57" w:firstLine="567"/>
        <w:jc w:val="both"/>
      </w:pPr>
      <w:r w:rsidRPr="00397F9B">
        <w:t>9. Градостроительство и территориальная планировка: учебное пособие / И. А. Иодо, Г. А. Потаев – Ростов-на-Дону: Феникс, 2008. – 285 с.</w:t>
      </w:r>
    </w:p>
    <w:p w:rsidR="00CB2D70" w:rsidRPr="00397F9B" w:rsidRDefault="004C71E0">
      <w:pPr>
        <w:ind w:right="57" w:firstLine="567"/>
        <w:jc w:val="both"/>
      </w:pPr>
      <w:r w:rsidRPr="00397F9B">
        <w:t>10. История городов и сел Ставрополья: краткие очерки / Научные редакторы – проф. Д. В. Кочура и проф. А. А. Кудрявцев. – Ставрополь: Кн. Изд-во, 2002. – 702 с.</w:t>
      </w:r>
    </w:p>
    <w:p w:rsidR="00CB2D70" w:rsidRPr="00397F9B" w:rsidRDefault="004C71E0">
      <w:pPr>
        <w:ind w:right="57" w:firstLine="567"/>
        <w:jc w:val="both"/>
      </w:pPr>
      <w:r w:rsidRPr="00397F9B">
        <w:t>11. Маергойз И. М. Методика мелкомасштабных экономико-географических исследований. М., Издательство МГУ. 1981 г.</w:t>
      </w:r>
    </w:p>
    <w:p w:rsidR="00CB2D70" w:rsidRPr="00397F9B" w:rsidRDefault="004C71E0">
      <w:pPr>
        <w:ind w:right="57" w:firstLine="567"/>
        <w:jc w:val="both"/>
      </w:pPr>
      <w:r w:rsidRPr="00397F9B">
        <w:t>12. Меницкий Ю. Л. Проект «Конспект флоры Кавказа». Карта районов флоры // Ботан. журн. 1991. Т. 76, № 11. С. 1513–1521.</w:t>
      </w:r>
    </w:p>
    <w:p w:rsidR="00CB2D70" w:rsidRPr="00397F9B" w:rsidRDefault="004C71E0">
      <w:pPr>
        <w:ind w:right="57" w:firstLine="567"/>
        <w:jc w:val="both"/>
      </w:pPr>
      <w:r w:rsidRPr="00397F9B">
        <w:t>13. Мильков Ф. Н., Гвоздецкий Н. А. Физическая География СССР. Общий обзор. Европейская часть СССР. Кавказ. М., «Мысль», 1976 г.</w:t>
      </w:r>
    </w:p>
    <w:p w:rsidR="00CB2D70" w:rsidRPr="00397F9B" w:rsidRDefault="004C71E0">
      <w:pPr>
        <w:ind w:right="57" w:firstLine="567"/>
        <w:jc w:val="both"/>
      </w:pPr>
      <w:r w:rsidRPr="00397F9B">
        <w:t>14. Потаев Г. А. Градостроительство. Теория и практика: учебное пособие / Г. А. Потаев. – М.: ФОРУМ: ИНФРА-М, 2017. – 432 с.</w:t>
      </w:r>
    </w:p>
    <w:p w:rsidR="00CB2D70" w:rsidRPr="00397F9B" w:rsidRDefault="004C71E0">
      <w:pPr>
        <w:ind w:right="57" w:firstLine="567"/>
        <w:jc w:val="both"/>
      </w:pPr>
      <w:r w:rsidRPr="00397F9B">
        <w:t>15. Районная планировка / В. В. Владимиров, Н. И. Наймарк, Г. В. Субботин и др. – М.: Стройиздат, 1986. – 325 с.</w:t>
      </w:r>
    </w:p>
    <w:p w:rsidR="00CB2D70" w:rsidRPr="00397F9B" w:rsidRDefault="004C71E0">
      <w:pPr>
        <w:ind w:right="57" w:firstLine="567"/>
        <w:jc w:val="both"/>
      </w:pPr>
      <w:r w:rsidRPr="00397F9B">
        <w:t>16. Стратегические риски России. Оценка и прогноз. М., Деловой экспресс.2005 г. – 392 с.</w:t>
      </w:r>
    </w:p>
    <w:p w:rsidR="00CB2D70" w:rsidRPr="00397F9B" w:rsidRDefault="004C71E0">
      <w:pPr>
        <w:ind w:right="57" w:firstLine="567"/>
        <w:jc w:val="both"/>
      </w:pPr>
      <w:r w:rsidRPr="00397F9B">
        <w:t>17. Ставропольский край в цифрах. 2019: крат. стат. сб. / Северо-Кавказстат. – Ставрополь, 2019. – 99 с.</w:t>
      </w:r>
    </w:p>
    <w:p w:rsidR="00CB2D70" w:rsidRPr="00397F9B" w:rsidRDefault="004C71E0">
      <w:pPr>
        <w:ind w:right="57" w:firstLine="567"/>
        <w:jc w:val="both"/>
      </w:pPr>
      <w:r w:rsidRPr="00397F9B">
        <w:t>18. Практическая демография/Под редакцией Л. Л. Рыбаковского. – М.: ЦСП, 2005. – 280 с.</w:t>
      </w:r>
    </w:p>
    <w:p w:rsidR="00CB2D70" w:rsidRPr="00397F9B" w:rsidRDefault="004C71E0">
      <w:pPr>
        <w:ind w:right="57" w:firstLine="567"/>
        <w:jc w:val="both"/>
      </w:pPr>
      <w:r w:rsidRPr="00397F9B">
        <w:t>19. Райзберг Б.А. Современный социоэкономический словарь. М., 2012, с. 145-146.</w:t>
      </w:r>
    </w:p>
    <w:p w:rsidR="00CB2D70" w:rsidRPr="00397F9B" w:rsidRDefault="004C71E0">
      <w:pPr>
        <w:ind w:right="57" w:firstLine="567"/>
        <w:jc w:val="both"/>
      </w:pPr>
      <w:r w:rsidRPr="00397F9B">
        <w:t>20. Шальнев В. А., Водопьянова Д. С. Современные ландшафты Ставропольского края – Ставрополь: Изд-во СКФУ, 2014. – 186 с.</w:t>
      </w:r>
    </w:p>
    <w:p w:rsidR="00CB2D70" w:rsidRPr="00397F9B" w:rsidRDefault="004C71E0">
      <w:pPr>
        <w:ind w:right="57" w:firstLine="567"/>
        <w:jc w:val="both"/>
      </w:pPr>
      <w:r w:rsidRPr="00397F9B">
        <w:t>21. Этнический атлас Ставропольского края / В. С. Белозеров, А. Н. Панин, Р. А. Приходько, В. В. Чихичин, А. А. Черкасов. — Ставрополь: ФОК–Юг, 2014. — 304 с.</w:t>
      </w:r>
    </w:p>
    <w:p w:rsidR="00CB2D70" w:rsidRPr="00397F9B" w:rsidRDefault="004C71E0">
      <w:pPr>
        <w:ind w:right="57" w:firstLine="567"/>
        <w:jc w:val="both"/>
      </w:pPr>
      <w:r w:rsidRPr="00397F9B">
        <w:t>22. Государственная геологическая карта Лист L-38-XXXII.</w:t>
      </w:r>
    </w:p>
    <w:p w:rsidR="00CB2D70" w:rsidRPr="00397F9B" w:rsidRDefault="004C71E0">
      <w:pPr>
        <w:ind w:right="57" w:firstLine="567"/>
        <w:jc w:val="both"/>
      </w:pPr>
      <w:r w:rsidRPr="00397F9B">
        <w:t>23. Государственная геологическая карта Лист K-38-II.</w:t>
      </w:r>
    </w:p>
    <w:p w:rsidR="00CB2D70" w:rsidRPr="00397F9B" w:rsidRDefault="004C71E0">
      <w:pPr>
        <w:ind w:right="57" w:firstLine="567"/>
        <w:jc w:val="both"/>
      </w:pPr>
      <w:r w:rsidRPr="00397F9B">
        <w:t>24. Схема территориального планирования Ставропольского края. Материалы по обоснованию. Том 2. Книга 1. – М.: ОАО «Гипрогор», 2011.</w:t>
      </w:r>
    </w:p>
    <w:p w:rsidR="00CB2D70" w:rsidRPr="00397F9B" w:rsidRDefault="004C71E0">
      <w:pPr>
        <w:spacing w:after="160" w:line="259" w:lineRule="auto"/>
        <w:sectPr w:rsidR="00CB2D70" w:rsidRPr="00397F9B" w:rsidSect="001E4D94">
          <w:pgSz w:w="11906" w:h="16838"/>
          <w:pgMar w:top="567" w:right="567" w:bottom="567" w:left="851" w:header="510" w:footer="510" w:gutter="0"/>
          <w:cols w:space="720"/>
          <w:docGrid w:linePitch="326"/>
        </w:sectPr>
      </w:pPr>
      <w:r w:rsidRPr="00397F9B">
        <w:br w:type="page"/>
      </w:r>
    </w:p>
    <w:p w:rsidR="00CB2D70" w:rsidRPr="00397F9B" w:rsidRDefault="004C71E0">
      <w:pPr>
        <w:ind w:right="57" w:firstLine="567"/>
        <w:jc w:val="right"/>
        <w:rPr>
          <w:b/>
        </w:rPr>
      </w:pPr>
      <w:bookmarkStart w:id="59" w:name="_heading=h.28h4qwu" w:colFirst="0" w:colLast="0"/>
      <w:bookmarkStart w:id="60" w:name="_heading=h.nmf14n" w:colFirst="0" w:colLast="0"/>
      <w:bookmarkEnd w:id="59"/>
      <w:bookmarkEnd w:id="60"/>
      <w:r w:rsidRPr="00397F9B">
        <w:rPr>
          <w:b/>
        </w:rPr>
        <w:t xml:space="preserve">Приложение </w:t>
      </w:r>
      <w:r w:rsidR="00A97273">
        <w:rPr>
          <w:b/>
        </w:rPr>
        <w:t>2</w:t>
      </w:r>
    </w:p>
    <w:p w:rsidR="00CB2D70" w:rsidRPr="00397F9B" w:rsidRDefault="00CB2D70">
      <w:pPr>
        <w:ind w:right="57" w:firstLine="567"/>
        <w:jc w:val="right"/>
        <w:rPr>
          <w:b/>
        </w:rPr>
      </w:pPr>
    </w:p>
    <w:p w:rsidR="00CB2D70" w:rsidRPr="00397F9B" w:rsidRDefault="004C71E0">
      <w:pPr>
        <w:ind w:right="57"/>
        <w:jc w:val="center"/>
        <w:rPr>
          <w:b/>
        </w:rPr>
      </w:pPr>
      <w:r w:rsidRPr="00397F9B">
        <w:rPr>
          <w:b/>
        </w:rPr>
        <w:t xml:space="preserve">Перечень земельных участков, которые включаются в границы населенных пунктов, входящих в состав </w:t>
      </w:r>
      <w:r w:rsidR="0011220E" w:rsidRPr="00397F9B">
        <w:rPr>
          <w:b/>
        </w:rPr>
        <w:t>Нефтекумского</w:t>
      </w:r>
      <w:r w:rsidRPr="00397F9B">
        <w:rPr>
          <w:b/>
        </w:rPr>
        <w:t xml:space="preserve"> городского округа</w:t>
      </w:r>
    </w:p>
    <w:p w:rsidR="00E04A58" w:rsidRPr="00397F9B" w:rsidRDefault="00E04A58" w:rsidP="00E04A58">
      <w:pPr>
        <w:jc w:val="center"/>
      </w:pPr>
    </w:p>
    <w:p w:rsidR="00A5764C" w:rsidRPr="00397F9B" w:rsidRDefault="00A5764C" w:rsidP="00A5764C">
      <w:pPr>
        <w:pStyle w:val="aff1"/>
        <w:spacing w:line="240" w:lineRule="auto"/>
        <w:ind w:left="0" w:firstLine="0"/>
        <w:jc w:val="center"/>
        <w:rPr>
          <w:rFonts w:ascii="Times New Roman" w:hAnsi="Times New Roman"/>
          <w:b/>
          <w:bCs/>
        </w:rPr>
      </w:pPr>
      <w:r w:rsidRPr="00397F9B">
        <w:rPr>
          <w:rFonts w:ascii="Times New Roman" w:hAnsi="Times New Roman"/>
          <w:b/>
          <w:bCs/>
        </w:rPr>
        <w:t>Перечень земельных участков, которые включаются в границы населенных пунктов, входящих в состав Нефтекумского городского округа</w:t>
      </w:r>
    </w:p>
    <w:tbl>
      <w:tblPr>
        <w:tblStyle w:val="a8"/>
        <w:tblW w:w="0" w:type="auto"/>
        <w:tblLook w:val="04A0"/>
      </w:tblPr>
      <w:tblGrid>
        <w:gridCol w:w="540"/>
        <w:gridCol w:w="2271"/>
        <w:gridCol w:w="1372"/>
        <w:gridCol w:w="2564"/>
        <w:gridCol w:w="3567"/>
        <w:gridCol w:w="2602"/>
        <w:gridCol w:w="2602"/>
      </w:tblGrid>
      <w:tr w:rsidR="00397F9B" w:rsidRPr="00397F9B" w:rsidTr="00070AA9">
        <w:trPr>
          <w:tblHeader/>
        </w:trPr>
        <w:tc>
          <w:tcPr>
            <w:tcW w:w="540" w:type="dxa"/>
            <w:vMerge w:val="restart"/>
            <w:vAlign w:val="center"/>
          </w:tcPr>
          <w:p w:rsidR="00A5764C" w:rsidRPr="00397F9B" w:rsidRDefault="00A5764C" w:rsidP="00A5764C">
            <w:pPr>
              <w:pStyle w:val="aff1"/>
              <w:spacing w:line="240" w:lineRule="auto"/>
              <w:ind w:left="0" w:firstLine="0"/>
              <w:jc w:val="center"/>
              <w:rPr>
                <w:rFonts w:ascii="Times New Roman" w:hAnsi="Times New Roman"/>
              </w:rPr>
            </w:pPr>
            <w:r w:rsidRPr="00397F9B">
              <w:rPr>
                <w:rFonts w:ascii="Times New Roman" w:hAnsi="Times New Roman"/>
              </w:rPr>
              <w:t>№ п/п</w:t>
            </w:r>
          </w:p>
        </w:tc>
        <w:tc>
          <w:tcPr>
            <w:tcW w:w="2271" w:type="dxa"/>
            <w:vMerge w:val="restart"/>
            <w:vAlign w:val="center"/>
          </w:tcPr>
          <w:p w:rsidR="00A5764C" w:rsidRPr="00397F9B" w:rsidRDefault="00A5764C" w:rsidP="00A5764C">
            <w:pPr>
              <w:pStyle w:val="aff1"/>
              <w:spacing w:line="240" w:lineRule="auto"/>
              <w:ind w:left="0" w:firstLine="0"/>
              <w:jc w:val="center"/>
              <w:rPr>
                <w:rFonts w:ascii="Times New Roman" w:hAnsi="Times New Roman"/>
              </w:rPr>
            </w:pPr>
            <w:r w:rsidRPr="00397F9B">
              <w:rPr>
                <w:rFonts w:ascii="Times New Roman" w:hAnsi="Times New Roman"/>
              </w:rPr>
              <w:t>Кадастровый номер</w:t>
            </w:r>
          </w:p>
          <w:p w:rsidR="00A5764C" w:rsidRPr="00397F9B" w:rsidRDefault="00A5764C" w:rsidP="00A5764C">
            <w:pPr>
              <w:pStyle w:val="aff1"/>
              <w:spacing w:line="240" w:lineRule="auto"/>
              <w:ind w:left="0" w:firstLine="0"/>
              <w:jc w:val="center"/>
              <w:rPr>
                <w:rFonts w:ascii="Times New Roman" w:hAnsi="Times New Roman"/>
              </w:rPr>
            </w:pPr>
            <w:r w:rsidRPr="00397F9B">
              <w:rPr>
                <w:rFonts w:ascii="Times New Roman" w:hAnsi="Times New Roman"/>
              </w:rPr>
              <w:t>земельного участка</w:t>
            </w:r>
          </w:p>
        </w:tc>
        <w:tc>
          <w:tcPr>
            <w:tcW w:w="1372" w:type="dxa"/>
            <w:vMerge w:val="restart"/>
            <w:vAlign w:val="center"/>
          </w:tcPr>
          <w:p w:rsidR="00A5764C" w:rsidRPr="00397F9B" w:rsidRDefault="00A5764C" w:rsidP="00A5764C">
            <w:pPr>
              <w:pStyle w:val="aff1"/>
              <w:spacing w:line="240" w:lineRule="auto"/>
              <w:ind w:left="0" w:firstLine="0"/>
              <w:jc w:val="center"/>
              <w:rPr>
                <w:rFonts w:ascii="Times New Roman" w:hAnsi="Times New Roman"/>
              </w:rPr>
            </w:pPr>
            <w:r w:rsidRPr="00397F9B">
              <w:rPr>
                <w:rFonts w:ascii="Times New Roman" w:hAnsi="Times New Roman"/>
              </w:rPr>
              <w:t>Площадь</w:t>
            </w:r>
          </w:p>
          <w:p w:rsidR="00A5764C" w:rsidRPr="00397F9B" w:rsidRDefault="00A5764C" w:rsidP="00A5764C">
            <w:pPr>
              <w:pStyle w:val="aff1"/>
              <w:spacing w:line="240" w:lineRule="auto"/>
              <w:ind w:left="0" w:firstLine="0"/>
              <w:jc w:val="center"/>
              <w:rPr>
                <w:rFonts w:ascii="Times New Roman" w:hAnsi="Times New Roman"/>
              </w:rPr>
            </w:pPr>
            <w:r w:rsidRPr="00397F9B">
              <w:rPr>
                <w:rFonts w:ascii="Times New Roman" w:hAnsi="Times New Roman"/>
              </w:rPr>
              <w:t>земельного участка</w:t>
            </w:r>
          </w:p>
        </w:tc>
        <w:tc>
          <w:tcPr>
            <w:tcW w:w="2564" w:type="dxa"/>
            <w:vMerge w:val="restart"/>
            <w:vAlign w:val="center"/>
          </w:tcPr>
          <w:p w:rsidR="00A5764C" w:rsidRPr="00397F9B" w:rsidRDefault="00A5764C" w:rsidP="00A5764C">
            <w:pPr>
              <w:pStyle w:val="aff1"/>
              <w:spacing w:line="240" w:lineRule="auto"/>
              <w:ind w:left="0" w:firstLine="0"/>
              <w:jc w:val="center"/>
              <w:rPr>
                <w:rFonts w:ascii="Times New Roman" w:hAnsi="Times New Roman"/>
              </w:rPr>
            </w:pPr>
            <w:r w:rsidRPr="00397F9B">
              <w:rPr>
                <w:rFonts w:ascii="Times New Roman" w:hAnsi="Times New Roman"/>
              </w:rPr>
              <w:t>Категория земель, к которой планируется отнести земельный участок</w:t>
            </w:r>
          </w:p>
        </w:tc>
        <w:tc>
          <w:tcPr>
            <w:tcW w:w="6169" w:type="dxa"/>
            <w:gridSpan w:val="2"/>
            <w:vAlign w:val="center"/>
          </w:tcPr>
          <w:p w:rsidR="00A5764C" w:rsidRPr="00397F9B" w:rsidRDefault="00A5764C" w:rsidP="00A5764C">
            <w:pPr>
              <w:pStyle w:val="aff1"/>
              <w:spacing w:line="240" w:lineRule="auto"/>
              <w:ind w:left="0" w:firstLine="0"/>
              <w:jc w:val="center"/>
              <w:rPr>
                <w:rFonts w:ascii="Times New Roman" w:hAnsi="Times New Roman"/>
              </w:rPr>
            </w:pPr>
            <w:r w:rsidRPr="00397F9B">
              <w:rPr>
                <w:rFonts w:ascii="Times New Roman" w:hAnsi="Times New Roman"/>
              </w:rPr>
              <w:t>Разрешенное использование</w:t>
            </w:r>
          </w:p>
        </w:tc>
        <w:tc>
          <w:tcPr>
            <w:tcW w:w="2602" w:type="dxa"/>
            <w:vMerge w:val="restart"/>
            <w:vAlign w:val="center"/>
          </w:tcPr>
          <w:p w:rsidR="00A5764C" w:rsidRPr="00397F9B" w:rsidRDefault="00A5764C" w:rsidP="00A5764C">
            <w:pPr>
              <w:pStyle w:val="aff1"/>
              <w:spacing w:line="240" w:lineRule="auto"/>
              <w:ind w:left="0" w:firstLine="0"/>
              <w:jc w:val="center"/>
              <w:rPr>
                <w:rFonts w:ascii="Times New Roman" w:hAnsi="Times New Roman"/>
              </w:rPr>
            </w:pPr>
            <w:r w:rsidRPr="00397F9B">
              <w:rPr>
                <w:rFonts w:ascii="Times New Roman" w:hAnsi="Times New Roman"/>
              </w:rPr>
              <w:t>Цель планируемого использования</w:t>
            </w:r>
          </w:p>
        </w:tc>
      </w:tr>
      <w:tr w:rsidR="00397F9B" w:rsidRPr="00397F9B" w:rsidTr="00070AA9">
        <w:trPr>
          <w:tblHeader/>
        </w:trPr>
        <w:tc>
          <w:tcPr>
            <w:tcW w:w="540" w:type="dxa"/>
            <w:vMerge/>
            <w:vAlign w:val="center"/>
          </w:tcPr>
          <w:p w:rsidR="00A5764C" w:rsidRPr="00397F9B" w:rsidRDefault="00A5764C" w:rsidP="00A5764C">
            <w:pPr>
              <w:pStyle w:val="aff1"/>
              <w:spacing w:line="240" w:lineRule="auto"/>
              <w:ind w:left="0" w:firstLine="0"/>
              <w:jc w:val="center"/>
              <w:rPr>
                <w:rFonts w:ascii="Times New Roman" w:hAnsi="Times New Roman"/>
              </w:rPr>
            </w:pPr>
          </w:p>
        </w:tc>
        <w:tc>
          <w:tcPr>
            <w:tcW w:w="2271" w:type="dxa"/>
            <w:vMerge/>
            <w:vAlign w:val="center"/>
          </w:tcPr>
          <w:p w:rsidR="00A5764C" w:rsidRPr="00397F9B" w:rsidRDefault="00A5764C" w:rsidP="00A5764C">
            <w:pPr>
              <w:pStyle w:val="aff1"/>
              <w:spacing w:line="240" w:lineRule="auto"/>
              <w:ind w:left="0" w:firstLine="0"/>
              <w:jc w:val="left"/>
              <w:rPr>
                <w:rFonts w:ascii="Times New Roman" w:hAnsi="Times New Roman"/>
              </w:rPr>
            </w:pPr>
          </w:p>
        </w:tc>
        <w:tc>
          <w:tcPr>
            <w:tcW w:w="1372" w:type="dxa"/>
            <w:vMerge/>
            <w:vAlign w:val="center"/>
          </w:tcPr>
          <w:p w:rsidR="00A5764C" w:rsidRPr="00397F9B" w:rsidRDefault="00A5764C" w:rsidP="00A5764C">
            <w:pPr>
              <w:pStyle w:val="aff1"/>
              <w:spacing w:line="240" w:lineRule="auto"/>
              <w:ind w:left="0" w:firstLine="0"/>
              <w:jc w:val="center"/>
              <w:rPr>
                <w:rFonts w:ascii="Times New Roman" w:hAnsi="Times New Roman"/>
              </w:rPr>
            </w:pPr>
          </w:p>
        </w:tc>
        <w:tc>
          <w:tcPr>
            <w:tcW w:w="2564" w:type="dxa"/>
            <w:vMerge/>
            <w:vAlign w:val="center"/>
          </w:tcPr>
          <w:p w:rsidR="00A5764C" w:rsidRPr="00397F9B" w:rsidRDefault="00A5764C" w:rsidP="00A5764C">
            <w:pPr>
              <w:pStyle w:val="aff1"/>
              <w:spacing w:line="240" w:lineRule="auto"/>
              <w:ind w:left="0" w:firstLine="0"/>
              <w:jc w:val="left"/>
              <w:rPr>
                <w:rFonts w:ascii="Times New Roman" w:hAnsi="Times New Roman"/>
              </w:rPr>
            </w:pPr>
          </w:p>
        </w:tc>
        <w:tc>
          <w:tcPr>
            <w:tcW w:w="3567" w:type="dxa"/>
            <w:vAlign w:val="center"/>
          </w:tcPr>
          <w:p w:rsidR="00A5764C" w:rsidRPr="00397F9B" w:rsidRDefault="00A5764C" w:rsidP="00A5764C">
            <w:pPr>
              <w:pStyle w:val="aff1"/>
              <w:spacing w:line="240" w:lineRule="auto"/>
              <w:ind w:left="0" w:firstLine="0"/>
              <w:jc w:val="center"/>
              <w:rPr>
                <w:rFonts w:ascii="Times New Roman" w:hAnsi="Times New Roman"/>
              </w:rPr>
            </w:pPr>
            <w:r w:rsidRPr="00397F9B">
              <w:rPr>
                <w:rFonts w:ascii="Times New Roman" w:hAnsi="Times New Roman"/>
              </w:rPr>
              <w:t>По классификатору</w:t>
            </w:r>
          </w:p>
        </w:tc>
        <w:tc>
          <w:tcPr>
            <w:tcW w:w="2602" w:type="dxa"/>
            <w:vAlign w:val="center"/>
          </w:tcPr>
          <w:p w:rsidR="00A5764C" w:rsidRPr="00397F9B" w:rsidRDefault="00A5764C" w:rsidP="00A5764C">
            <w:pPr>
              <w:pStyle w:val="aff1"/>
              <w:spacing w:line="240" w:lineRule="auto"/>
              <w:ind w:left="0" w:firstLine="0"/>
              <w:jc w:val="center"/>
              <w:rPr>
                <w:rFonts w:ascii="Times New Roman" w:hAnsi="Times New Roman"/>
              </w:rPr>
            </w:pPr>
            <w:r w:rsidRPr="00397F9B">
              <w:rPr>
                <w:rFonts w:ascii="Times New Roman" w:hAnsi="Times New Roman"/>
              </w:rPr>
              <w:t>По документу</w:t>
            </w:r>
          </w:p>
        </w:tc>
        <w:tc>
          <w:tcPr>
            <w:tcW w:w="2602" w:type="dxa"/>
            <w:vMerge/>
          </w:tcPr>
          <w:p w:rsidR="00A5764C" w:rsidRPr="00397F9B" w:rsidRDefault="00A5764C" w:rsidP="005C44F8">
            <w:pPr>
              <w:pStyle w:val="aff1"/>
              <w:spacing w:line="240" w:lineRule="auto"/>
              <w:ind w:left="0" w:firstLine="0"/>
              <w:jc w:val="center"/>
              <w:rPr>
                <w:rFonts w:ascii="Times New Roman" w:hAnsi="Times New Roman"/>
              </w:rPr>
            </w:pPr>
          </w:p>
        </w:tc>
      </w:tr>
      <w:tr w:rsidR="00397F9B" w:rsidRPr="00397F9B" w:rsidTr="00070AA9">
        <w:tc>
          <w:tcPr>
            <w:tcW w:w="540" w:type="dxa"/>
            <w:vAlign w:val="center"/>
          </w:tcPr>
          <w:p w:rsidR="00A5764C" w:rsidRPr="00397F9B" w:rsidRDefault="00A5764C" w:rsidP="00A5764C">
            <w:r w:rsidRPr="00397F9B">
              <w:t>1</w:t>
            </w:r>
          </w:p>
        </w:tc>
        <w:tc>
          <w:tcPr>
            <w:tcW w:w="2271" w:type="dxa"/>
            <w:vAlign w:val="center"/>
          </w:tcPr>
          <w:p w:rsidR="00A5764C" w:rsidRPr="00397F9B" w:rsidRDefault="00A5764C" w:rsidP="00A5764C">
            <w:r w:rsidRPr="00397F9B">
              <w:t>26:22:031303:40</w:t>
            </w:r>
          </w:p>
        </w:tc>
        <w:tc>
          <w:tcPr>
            <w:tcW w:w="1372" w:type="dxa"/>
            <w:vAlign w:val="center"/>
          </w:tcPr>
          <w:p w:rsidR="00A5764C" w:rsidRPr="00397F9B" w:rsidRDefault="00A5764C" w:rsidP="00A5764C">
            <w:pPr>
              <w:jc w:val="center"/>
            </w:pPr>
            <w:r w:rsidRPr="00397F9B">
              <w:t>2 490 000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tc>
        <w:tc>
          <w:tcPr>
            <w:tcW w:w="2602" w:type="dxa"/>
          </w:tcPr>
          <w:p w:rsidR="00A5764C" w:rsidRPr="00397F9B" w:rsidRDefault="00A5764C" w:rsidP="00A5764C">
            <w:r w:rsidRPr="00397F9B">
              <w:t>Для сельскохозяйственного производства</w:t>
            </w:r>
          </w:p>
        </w:tc>
      </w:tr>
      <w:tr w:rsidR="00397F9B" w:rsidRPr="00397F9B" w:rsidTr="00070AA9">
        <w:tc>
          <w:tcPr>
            <w:tcW w:w="540" w:type="dxa"/>
            <w:vAlign w:val="center"/>
          </w:tcPr>
          <w:p w:rsidR="00A5764C" w:rsidRPr="00397F9B" w:rsidRDefault="00A5764C" w:rsidP="00A5764C">
            <w:r w:rsidRPr="00397F9B">
              <w:t>2</w:t>
            </w:r>
          </w:p>
        </w:tc>
        <w:tc>
          <w:tcPr>
            <w:tcW w:w="2271" w:type="dxa"/>
            <w:vAlign w:val="center"/>
          </w:tcPr>
          <w:p w:rsidR="00A5764C" w:rsidRPr="00397F9B" w:rsidRDefault="00A5764C" w:rsidP="00A5764C">
            <w:r w:rsidRPr="00397F9B">
              <w:t>26:22:031303:35</w:t>
            </w:r>
          </w:p>
        </w:tc>
        <w:tc>
          <w:tcPr>
            <w:tcW w:w="1372" w:type="dxa"/>
            <w:vAlign w:val="center"/>
          </w:tcPr>
          <w:p w:rsidR="00A5764C" w:rsidRPr="00397F9B" w:rsidRDefault="00A5764C" w:rsidP="00A5764C">
            <w:pPr>
              <w:jc w:val="center"/>
            </w:pPr>
            <w:r w:rsidRPr="00397F9B">
              <w:t>27 141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Под иными объектами специального назначения</w:t>
            </w:r>
          </w:p>
        </w:tc>
        <w:tc>
          <w:tcPr>
            <w:tcW w:w="2602" w:type="dxa"/>
          </w:tcPr>
          <w:p w:rsidR="00A5764C" w:rsidRPr="00397F9B" w:rsidRDefault="00A5764C" w:rsidP="00A5764C">
            <w:r w:rsidRPr="00397F9B">
              <w:t>размещение мясокомбината</w:t>
            </w:r>
          </w:p>
        </w:tc>
        <w:tc>
          <w:tcPr>
            <w:tcW w:w="2602" w:type="dxa"/>
          </w:tcPr>
          <w:p w:rsidR="00A5764C" w:rsidRPr="00397F9B" w:rsidRDefault="00A5764C" w:rsidP="00A5764C">
            <w:r w:rsidRPr="00397F9B">
              <w:t>Под иными объектами специального назначения</w:t>
            </w:r>
          </w:p>
        </w:tc>
      </w:tr>
      <w:tr w:rsidR="00397F9B" w:rsidRPr="00397F9B" w:rsidTr="00070AA9">
        <w:tc>
          <w:tcPr>
            <w:tcW w:w="540" w:type="dxa"/>
            <w:vAlign w:val="center"/>
          </w:tcPr>
          <w:p w:rsidR="00A5764C" w:rsidRPr="00397F9B" w:rsidRDefault="00A5764C" w:rsidP="00A5764C">
            <w:r w:rsidRPr="00397F9B">
              <w:t>3</w:t>
            </w:r>
          </w:p>
        </w:tc>
        <w:tc>
          <w:tcPr>
            <w:tcW w:w="2271" w:type="dxa"/>
            <w:vAlign w:val="center"/>
          </w:tcPr>
          <w:p w:rsidR="00A5764C" w:rsidRPr="00397F9B" w:rsidRDefault="00A5764C" w:rsidP="00A5764C">
            <w:r w:rsidRPr="00397F9B">
              <w:t>26:22:031303:31</w:t>
            </w:r>
          </w:p>
        </w:tc>
        <w:tc>
          <w:tcPr>
            <w:tcW w:w="1372" w:type="dxa"/>
            <w:vAlign w:val="center"/>
          </w:tcPr>
          <w:p w:rsidR="00A5764C" w:rsidRPr="00397F9B" w:rsidRDefault="00A5764C" w:rsidP="00A5764C">
            <w:pPr>
              <w:jc w:val="center"/>
            </w:pPr>
            <w:r w:rsidRPr="00397F9B">
              <w:t>930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Под иными объектами специального назначения</w:t>
            </w:r>
          </w:p>
        </w:tc>
        <w:tc>
          <w:tcPr>
            <w:tcW w:w="2602" w:type="dxa"/>
          </w:tcPr>
          <w:p w:rsidR="00A5764C" w:rsidRPr="00397F9B" w:rsidRDefault="00A5764C" w:rsidP="00A5764C">
            <w:r w:rsidRPr="00397F9B">
              <w:t>размещение мясокомбината</w:t>
            </w:r>
          </w:p>
        </w:tc>
        <w:tc>
          <w:tcPr>
            <w:tcW w:w="2602" w:type="dxa"/>
          </w:tcPr>
          <w:p w:rsidR="00A5764C" w:rsidRPr="00397F9B" w:rsidRDefault="00A5764C" w:rsidP="00A5764C">
            <w:r w:rsidRPr="00397F9B">
              <w:t>Под иными объектами специального назначения</w:t>
            </w:r>
          </w:p>
        </w:tc>
      </w:tr>
      <w:tr w:rsidR="00397F9B" w:rsidRPr="00397F9B" w:rsidTr="00070AA9">
        <w:tc>
          <w:tcPr>
            <w:tcW w:w="540" w:type="dxa"/>
            <w:vAlign w:val="center"/>
          </w:tcPr>
          <w:p w:rsidR="00A5764C" w:rsidRPr="00397F9B" w:rsidRDefault="00A5764C" w:rsidP="00A5764C">
            <w:r w:rsidRPr="00397F9B">
              <w:t>4</w:t>
            </w:r>
          </w:p>
        </w:tc>
        <w:tc>
          <w:tcPr>
            <w:tcW w:w="2271" w:type="dxa"/>
            <w:vAlign w:val="center"/>
          </w:tcPr>
          <w:p w:rsidR="00A5764C" w:rsidRPr="00397F9B" w:rsidRDefault="00A5764C" w:rsidP="00A5764C">
            <w:r w:rsidRPr="00397F9B">
              <w:t>26:22:031303:38</w:t>
            </w:r>
          </w:p>
        </w:tc>
        <w:tc>
          <w:tcPr>
            <w:tcW w:w="1372" w:type="dxa"/>
            <w:vAlign w:val="center"/>
          </w:tcPr>
          <w:p w:rsidR="00A5764C" w:rsidRPr="00397F9B" w:rsidRDefault="00A5764C" w:rsidP="00A5764C">
            <w:pPr>
              <w:jc w:val="center"/>
            </w:pPr>
            <w:r w:rsidRPr="00397F9B">
              <w:t>2 399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Под иными объектами специального назначения</w:t>
            </w:r>
          </w:p>
        </w:tc>
        <w:tc>
          <w:tcPr>
            <w:tcW w:w="2602" w:type="dxa"/>
          </w:tcPr>
          <w:p w:rsidR="00A5764C" w:rsidRPr="00397F9B" w:rsidRDefault="00A5764C" w:rsidP="00A5764C">
            <w:r w:rsidRPr="00397F9B">
              <w:t>размещение мясокомбината</w:t>
            </w:r>
          </w:p>
        </w:tc>
        <w:tc>
          <w:tcPr>
            <w:tcW w:w="2602" w:type="dxa"/>
          </w:tcPr>
          <w:p w:rsidR="00A5764C" w:rsidRPr="00397F9B" w:rsidRDefault="00A5764C" w:rsidP="00A5764C">
            <w:r w:rsidRPr="00397F9B">
              <w:t>Под иными объектами специального назначения</w:t>
            </w:r>
          </w:p>
        </w:tc>
      </w:tr>
      <w:tr w:rsidR="00397F9B" w:rsidRPr="00397F9B" w:rsidTr="00070AA9">
        <w:tc>
          <w:tcPr>
            <w:tcW w:w="540" w:type="dxa"/>
            <w:vAlign w:val="center"/>
          </w:tcPr>
          <w:p w:rsidR="00A5764C" w:rsidRPr="00397F9B" w:rsidRDefault="00A5764C" w:rsidP="00A5764C">
            <w:r w:rsidRPr="00397F9B">
              <w:t>5</w:t>
            </w:r>
          </w:p>
        </w:tc>
        <w:tc>
          <w:tcPr>
            <w:tcW w:w="2271" w:type="dxa"/>
            <w:vAlign w:val="center"/>
          </w:tcPr>
          <w:p w:rsidR="00A5764C" w:rsidRPr="00397F9B" w:rsidRDefault="00A5764C" w:rsidP="00A5764C">
            <w:r w:rsidRPr="00397F9B">
              <w:t>26:22:031303:36</w:t>
            </w:r>
          </w:p>
        </w:tc>
        <w:tc>
          <w:tcPr>
            <w:tcW w:w="1372" w:type="dxa"/>
            <w:vAlign w:val="center"/>
          </w:tcPr>
          <w:p w:rsidR="00A5764C" w:rsidRPr="00397F9B" w:rsidRDefault="00A5764C" w:rsidP="00A5764C">
            <w:pPr>
              <w:jc w:val="center"/>
            </w:pPr>
            <w:r w:rsidRPr="00397F9B">
              <w:br/>
              <w:t>2 207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Под иными объектами специального назначения</w:t>
            </w:r>
          </w:p>
        </w:tc>
        <w:tc>
          <w:tcPr>
            <w:tcW w:w="2602" w:type="dxa"/>
          </w:tcPr>
          <w:p w:rsidR="00A5764C" w:rsidRPr="00397F9B" w:rsidRDefault="00A5764C" w:rsidP="00A5764C">
            <w:r w:rsidRPr="00397F9B">
              <w:t>размещение мясокомбината</w:t>
            </w:r>
          </w:p>
        </w:tc>
        <w:tc>
          <w:tcPr>
            <w:tcW w:w="2602" w:type="dxa"/>
          </w:tcPr>
          <w:p w:rsidR="00A5764C" w:rsidRPr="00397F9B" w:rsidRDefault="00A5764C" w:rsidP="00A5764C">
            <w:r w:rsidRPr="00397F9B">
              <w:t>Под иными объектами специального назначения</w:t>
            </w:r>
          </w:p>
        </w:tc>
      </w:tr>
      <w:tr w:rsidR="00397F9B" w:rsidRPr="00397F9B" w:rsidTr="00070AA9">
        <w:tc>
          <w:tcPr>
            <w:tcW w:w="540" w:type="dxa"/>
            <w:vAlign w:val="center"/>
          </w:tcPr>
          <w:p w:rsidR="00A5764C" w:rsidRPr="00397F9B" w:rsidRDefault="00A5764C" w:rsidP="00A5764C">
            <w:r w:rsidRPr="00397F9B">
              <w:t>6</w:t>
            </w:r>
          </w:p>
        </w:tc>
        <w:tc>
          <w:tcPr>
            <w:tcW w:w="2271" w:type="dxa"/>
            <w:vAlign w:val="center"/>
          </w:tcPr>
          <w:p w:rsidR="00A5764C" w:rsidRPr="00397F9B" w:rsidRDefault="00A5764C" w:rsidP="00A5764C">
            <w:r w:rsidRPr="00397F9B">
              <w:t>26:22:031303:37</w:t>
            </w:r>
          </w:p>
        </w:tc>
        <w:tc>
          <w:tcPr>
            <w:tcW w:w="1372" w:type="dxa"/>
            <w:vAlign w:val="center"/>
          </w:tcPr>
          <w:p w:rsidR="00A5764C" w:rsidRPr="00397F9B" w:rsidRDefault="00A5764C" w:rsidP="00A5764C">
            <w:pPr>
              <w:jc w:val="center"/>
            </w:pPr>
            <w:r w:rsidRPr="00397F9B">
              <w:t>768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Под иными объектами специального назначения</w:t>
            </w:r>
          </w:p>
        </w:tc>
        <w:tc>
          <w:tcPr>
            <w:tcW w:w="2602" w:type="dxa"/>
          </w:tcPr>
          <w:p w:rsidR="00A5764C" w:rsidRPr="00397F9B" w:rsidRDefault="00A5764C" w:rsidP="00A5764C">
            <w:r w:rsidRPr="00397F9B">
              <w:t>размещение мясокомбината</w:t>
            </w:r>
          </w:p>
        </w:tc>
        <w:tc>
          <w:tcPr>
            <w:tcW w:w="2602" w:type="dxa"/>
          </w:tcPr>
          <w:p w:rsidR="00A5764C" w:rsidRPr="00397F9B" w:rsidRDefault="00A5764C" w:rsidP="00A5764C">
            <w:r w:rsidRPr="00397F9B">
              <w:t>Под иными объектами специального назначения</w:t>
            </w:r>
          </w:p>
        </w:tc>
      </w:tr>
      <w:tr w:rsidR="00397F9B" w:rsidRPr="00397F9B" w:rsidTr="00070AA9">
        <w:trPr>
          <w:trHeight w:val="313"/>
        </w:trPr>
        <w:tc>
          <w:tcPr>
            <w:tcW w:w="540" w:type="dxa"/>
            <w:vAlign w:val="center"/>
          </w:tcPr>
          <w:p w:rsidR="00A5764C" w:rsidRPr="00397F9B" w:rsidRDefault="00A5764C" w:rsidP="00A5764C">
            <w:r w:rsidRPr="00397F9B">
              <w:t>7</w:t>
            </w:r>
          </w:p>
        </w:tc>
        <w:tc>
          <w:tcPr>
            <w:tcW w:w="2271" w:type="dxa"/>
            <w:vAlign w:val="center"/>
          </w:tcPr>
          <w:p w:rsidR="00A5764C" w:rsidRPr="00397F9B" w:rsidRDefault="00A5764C" w:rsidP="00A5764C">
            <w:r w:rsidRPr="00397F9B">
              <w:t>26:22:031303:39</w:t>
            </w:r>
          </w:p>
        </w:tc>
        <w:tc>
          <w:tcPr>
            <w:tcW w:w="1372" w:type="dxa"/>
            <w:vAlign w:val="center"/>
          </w:tcPr>
          <w:p w:rsidR="00A5764C" w:rsidRPr="00397F9B" w:rsidRDefault="00A5764C" w:rsidP="00A5764C">
            <w:pPr>
              <w:jc w:val="center"/>
            </w:pPr>
            <w:r w:rsidRPr="00397F9B">
              <w:t>616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Под иными объектами специального назначения</w:t>
            </w:r>
          </w:p>
        </w:tc>
        <w:tc>
          <w:tcPr>
            <w:tcW w:w="2602" w:type="dxa"/>
          </w:tcPr>
          <w:p w:rsidR="00A5764C" w:rsidRPr="00397F9B" w:rsidRDefault="00A5764C" w:rsidP="00A5764C">
            <w:r w:rsidRPr="00397F9B">
              <w:t>размещение мясокомбината</w:t>
            </w:r>
          </w:p>
        </w:tc>
        <w:tc>
          <w:tcPr>
            <w:tcW w:w="2602" w:type="dxa"/>
          </w:tcPr>
          <w:p w:rsidR="00A5764C" w:rsidRPr="00397F9B" w:rsidRDefault="00A5764C" w:rsidP="00A5764C">
            <w:r w:rsidRPr="00397F9B">
              <w:t>Под иными объектами специального назначения</w:t>
            </w:r>
          </w:p>
        </w:tc>
      </w:tr>
      <w:tr w:rsidR="00397F9B" w:rsidRPr="00397F9B" w:rsidTr="00070AA9">
        <w:tc>
          <w:tcPr>
            <w:tcW w:w="540" w:type="dxa"/>
            <w:vAlign w:val="center"/>
          </w:tcPr>
          <w:p w:rsidR="00A5764C" w:rsidRPr="00397F9B" w:rsidRDefault="00A5764C" w:rsidP="00A5764C">
            <w:r w:rsidRPr="00397F9B">
              <w:t>8</w:t>
            </w:r>
          </w:p>
        </w:tc>
        <w:tc>
          <w:tcPr>
            <w:tcW w:w="2271" w:type="dxa"/>
            <w:vAlign w:val="center"/>
          </w:tcPr>
          <w:p w:rsidR="00A5764C" w:rsidRPr="00397F9B" w:rsidRDefault="00A5764C" w:rsidP="00A5764C">
            <w:r w:rsidRPr="00397F9B">
              <w:t>26:22:031303:34</w:t>
            </w:r>
          </w:p>
        </w:tc>
        <w:tc>
          <w:tcPr>
            <w:tcW w:w="1372" w:type="dxa"/>
            <w:vAlign w:val="center"/>
          </w:tcPr>
          <w:p w:rsidR="00A5764C" w:rsidRPr="00397F9B" w:rsidRDefault="00A5764C" w:rsidP="00A5764C">
            <w:pPr>
              <w:jc w:val="center"/>
            </w:pPr>
            <w:r w:rsidRPr="00397F9B">
              <w:t>323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Под иными объектами специального назначения</w:t>
            </w:r>
          </w:p>
        </w:tc>
        <w:tc>
          <w:tcPr>
            <w:tcW w:w="2602" w:type="dxa"/>
          </w:tcPr>
          <w:p w:rsidR="00A5764C" w:rsidRPr="00397F9B" w:rsidRDefault="00A5764C" w:rsidP="00A5764C">
            <w:r w:rsidRPr="00397F9B">
              <w:t>размещение мясокомбината</w:t>
            </w:r>
          </w:p>
        </w:tc>
        <w:tc>
          <w:tcPr>
            <w:tcW w:w="2602" w:type="dxa"/>
          </w:tcPr>
          <w:p w:rsidR="00A5764C" w:rsidRPr="00397F9B" w:rsidRDefault="00A5764C" w:rsidP="00A5764C">
            <w:r w:rsidRPr="00397F9B">
              <w:t>Под иными объектами специального назначения</w:t>
            </w:r>
          </w:p>
        </w:tc>
      </w:tr>
      <w:tr w:rsidR="00397F9B" w:rsidRPr="00397F9B" w:rsidTr="00070AA9">
        <w:tc>
          <w:tcPr>
            <w:tcW w:w="540" w:type="dxa"/>
            <w:vAlign w:val="center"/>
          </w:tcPr>
          <w:p w:rsidR="00A5764C" w:rsidRPr="00397F9B" w:rsidRDefault="00A5764C" w:rsidP="00A5764C">
            <w:r w:rsidRPr="00397F9B">
              <w:t>9</w:t>
            </w:r>
          </w:p>
        </w:tc>
        <w:tc>
          <w:tcPr>
            <w:tcW w:w="2271" w:type="dxa"/>
            <w:vAlign w:val="center"/>
          </w:tcPr>
          <w:p w:rsidR="00A5764C" w:rsidRPr="00397F9B" w:rsidRDefault="00A5764C" w:rsidP="00A5764C">
            <w:r w:rsidRPr="00397F9B">
              <w:t>26:22:031303:33</w:t>
            </w:r>
          </w:p>
        </w:tc>
        <w:tc>
          <w:tcPr>
            <w:tcW w:w="1372" w:type="dxa"/>
            <w:vAlign w:val="center"/>
          </w:tcPr>
          <w:p w:rsidR="00A5764C" w:rsidRPr="00397F9B" w:rsidRDefault="00A5764C" w:rsidP="00A5764C">
            <w:pPr>
              <w:jc w:val="center"/>
            </w:pPr>
            <w:r w:rsidRPr="00397F9B">
              <w:t>209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Под иными объектами специального назначения</w:t>
            </w:r>
          </w:p>
        </w:tc>
        <w:tc>
          <w:tcPr>
            <w:tcW w:w="2602" w:type="dxa"/>
          </w:tcPr>
          <w:p w:rsidR="00A5764C" w:rsidRPr="00397F9B" w:rsidRDefault="00A5764C" w:rsidP="00A5764C">
            <w:r w:rsidRPr="00397F9B">
              <w:t>размещение мясокомбината</w:t>
            </w:r>
          </w:p>
        </w:tc>
        <w:tc>
          <w:tcPr>
            <w:tcW w:w="2602" w:type="dxa"/>
          </w:tcPr>
          <w:p w:rsidR="00A5764C" w:rsidRPr="00397F9B" w:rsidRDefault="00A5764C" w:rsidP="00A5764C">
            <w:r w:rsidRPr="00397F9B">
              <w:t>Под иными объектами специального назначения</w:t>
            </w:r>
          </w:p>
        </w:tc>
      </w:tr>
      <w:tr w:rsidR="00397F9B" w:rsidRPr="00397F9B" w:rsidTr="00070AA9">
        <w:tc>
          <w:tcPr>
            <w:tcW w:w="540" w:type="dxa"/>
            <w:vAlign w:val="center"/>
          </w:tcPr>
          <w:p w:rsidR="00A5764C" w:rsidRPr="00397F9B" w:rsidRDefault="00A5764C" w:rsidP="00A5764C">
            <w:r w:rsidRPr="00397F9B">
              <w:t>10</w:t>
            </w:r>
          </w:p>
        </w:tc>
        <w:tc>
          <w:tcPr>
            <w:tcW w:w="2271" w:type="dxa"/>
            <w:vAlign w:val="center"/>
          </w:tcPr>
          <w:p w:rsidR="00A5764C" w:rsidRPr="00397F9B" w:rsidRDefault="00A5764C" w:rsidP="00A5764C">
            <w:r w:rsidRPr="00397F9B">
              <w:t>26:22:031303:32</w:t>
            </w:r>
          </w:p>
        </w:tc>
        <w:tc>
          <w:tcPr>
            <w:tcW w:w="1372" w:type="dxa"/>
            <w:vAlign w:val="center"/>
          </w:tcPr>
          <w:p w:rsidR="00A5764C" w:rsidRPr="00397F9B" w:rsidRDefault="00A5764C" w:rsidP="00A5764C">
            <w:pPr>
              <w:jc w:val="center"/>
            </w:pPr>
            <w:r w:rsidRPr="00397F9B">
              <w:t>741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Под иными объектами специального назначения</w:t>
            </w:r>
          </w:p>
        </w:tc>
        <w:tc>
          <w:tcPr>
            <w:tcW w:w="2602" w:type="dxa"/>
          </w:tcPr>
          <w:p w:rsidR="00A5764C" w:rsidRPr="00397F9B" w:rsidRDefault="00A5764C" w:rsidP="00A5764C">
            <w:r w:rsidRPr="00397F9B">
              <w:t>размещение мясокомбината</w:t>
            </w:r>
          </w:p>
        </w:tc>
        <w:tc>
          <w:tcPr>
            <w:tcW w:w="2602" w:type="dxa"/>
          </w:tcPr>
          <w:p w:rsidR="00A5764C" w:rsidRPr="00397F9B" w:rsidRDefault="00A5764C" w:rsidP="00A5764C">
            <w:r w:rsidRPr="00397F9B">
              <w:t>Под иными объектами специального назначения</w:t>
            </w:r>
          </w:p>
        </w:tc>
      </w:tr>
      <w:tr w:rsidR="00397F9B" w:rsidRPr="00397F9B" w:rsidTr="00070AA9">
        <w:tc>
          <w:tcPr>
            <w:tcW w:w="540" w:type="dxa"/>
            <w:vAlign w:val="center"/>
          </w:tcPr>
          <w:p w:rsidR="00A5764C" w:rsidRPr="00397F9B" w:rsidRDefault="00A5764C" w:rsidP="00A5764C">
            <w:r w:rsidRPr="00397F9B">
              <w:t>11</w:t>
            </w:r>
          </w:p>
        </w:tc>
        <w:tc>
          <w:tcPr>
            <w:tcW w:w="2271" w:type="dxa"/>
            <w:vAlign w:val="center"/>
          </w:tcPr>
          <w:p w:rsidR="00A5764C" w:rsidRPr="00397F9B" w:rsidRDefault="00A5764C" w:rsidP="00A5764C">
            <w:r w:rsidRPr="00397F9B">
              <w:t>26:22:031304:70</w:t>
            </w:r>
          </w:p>
        </w:tc>
        <w:tc>
          <w:tcPr>
            <w:tcW w:w="1372" w:type="dxa"/>
            <w:vAlign w:val="center"/>
          </w:tcPr>
          <w:p w:rsidR="00A5764C" w:rsidRPr="00397F9B" w:rsidRDefault="00A5764C" w:rsidP="00A5764C">
            <w:pPr>
              <w:jc w:val="center"/>
            </w:pPr>
            <w:r w:rsidRPr="00397F9B">
              <w:t>3 600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иных видов сельскохозяйственного использования</w:t>
            </w:r>
          </w:p>
        </w:tc>
        <w:tc>
          <w:tcPr>
            <w:tcW w:w="2602" w:type="dxa"/>
          </w:tcPr>
          <w:p w:rsidR="00A5764C" w:rsidRPr="00397F9B" w:rsidRDefault="00A5764C" w:rsidP="00A5764C">
            <w:r w:rsidRPr="00397F9B">
              <w:t>под размещенной артезианской скважиной № 2030</w:t>
            </w:r>
          </w:p>
        </w:tc>
        <w:tc>
          <w:tcPr>
            <w:tcW w:w="2602" w:type="dxa"/>
          </w:tcPr>
          <w:p w:rsidR="00A5764C" w:rsidRPr="00397F9B" w:rsidRDefault="00A5764C" w:rsidP="00A5764C">
            <w:r w:rsidRPr="00397F9B">
              <w:t>Для иных видов сельскохозяйственного использования</w:t>
            </w:r>
          </w:p>
        </w:tc>
      </w:tr>
      <w:tr w:rsidR="00397F9B" w:rsidRPr="00397F9B" w:rsidTr="00070AA9">
        <w:tc>
          <w:tcPr>
            <w:tcW w:w="540" w:type="dxa"/>
            <w:vAlign w:val="center"/>
          </w:tcPr>
          <w:p w:rsidR="00A5764C" w:rsidRPr="00397F9B" w:rsidRDefault="00A5764C" w:rsidP="00A5764C">
            <w:r w:rsidRPr="00397F9B">
              <w:t>12</w:t>
            </w:r>
          </w:p>
        </w:tc>
        <w:tc>
          <w:tcPr>
            <w:tcW w:w="2271" w:type="dxa"/>
            <w:vAlign w:val="center"/>
          </w:tcPr>
          <w:p w:rsidR="00A5764C" w:rsidRPr="00397F9B" w:rsidRDefault="00A5764C" w:rsidP="00A5764C">
            <w:r w:rsidRPr="00397F9B">
              <w:t>26:22:031304:71</w:t>
            </w:r>
          </w:p>
        </w:tc>
        <w:tc>
          <w:tcPr>
            <w:tcW w:w="1372" w:type="dxa"/>
            <w:vAlign w:val="center"/>
          </w:tcPr>
          <w:p w:rsidR="00A5764C" w:rsidRPr="00397F9B" w:rsidRDefault="00A5764C" w:rsidP="00A5764C">
            <w:pPr>
              <w:jc w:val="center"/>
            </w:pPr>
            <w:r w:rsidRPr="00397F9B">
              <w:t>3 600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иных видов сельскохозяйственного использования</w:t>
            </w:r>
          </w:p>
        </w:tc>
        <w:tc>
          <w:tcPr>
            <w:tcW w:w="2602" w:type="dxa"/>
          </w:tcPr>
          <w:p w:rsidR="00A5764C" w:rsidRPr="00397F9B" w:rsidRDefault="00A5764C" w:rsidP="00A5764C">
            <w:r w:rsidRPr="00397F9B">
              <w:t>под размещенной артезианской скважиной № 2520</w:t>
            </w:r>
          </w:p>
        </w:tc>
        <w:tc>
          <w:tcPr>
            <w:tcW w:w="2602" w:type="dxa"/>
          </w:tcPr>
          <w:p w:rsidR="00A5764C" w:rsidRPr="00397F9B" w:rsidRDefault="00A5764C" w:rsidP="00A5764C">
            <w:r w:rsidRPr="00397F9B">
              <w:t>Для иных видов сельскохозяйственного использования</w:t>
            </w:r>
          </w:p>
        </w:tc>
      </w:tr>
      <w:tr w:rsidR="00397F9B" w:rsidRPr="00397F9B" w:rsidTr="00070AA9">
        <w:tc>
          <w:tcPr>
            <w:tcW w:w="540" w:type="dxa"/>
            <w:vAlign w:val="center"/>
          </w:tcPr>
          <w:p w:rsidR="00A5764C" w:rsidRPr="00397F9B" w:rsidRDefault="00A5764C" w:rsidP="00A5764C">
            <w:r w:rsidRPr="00397F9B">
              <w:t>13</w:t>
            </w:r>
          </w:p>
        </w:tc>
        <w:tc>
          <w:tcPr>
            <w:tcW w:w="2271" w:type="dxa"/>
            <w:vAlign w:val="center"/>
          </w:tcPr>
          <w:p w:rsidR="00A5764C" w:rsidRPr="00397F9B" w:rsidRDefault="00A5764C" w:rsidP="00A5764C">
            <w:r w:rsidRPr="00397F9B">
              <w:t>26:22:000000:8165</w:t>
            </w:r>
          </w:p>
        </w:tc>
        <w:tc>
          <w:tcPr>
            <w:tcW w:w="1372" w:type="dxa"/>
            <w:vAlign w:val="center"/>
          </w:tcPr>
          <w:p w:rsidR="00A5764C" w:rsidRPr="00397F9B" w:rsidRDefault="00A5764C" w:rsidP="00A5764C">
            <w:pPr>
              <w:jc w:val="center"/>
            </w:pPr>
            <w:r w:rsidRPr="00397F9B">
              <w:t>57 340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Под иными объектами специального назначения</w:t>
            </w:r>
          </w:p>
        </w:tc>
        <w:tc>
          <w:tcPr>
            <w:tcW w:w="2602" w:type="dxa"/>
          </w:tcPr>
          <w:p w:rsidR="00A5764C" w:rsidRPr="00397F9B" w:rsidRDefault="00A5764C" w:rsidP="00A5764C">
            <w:r w:rsidRPr="00397F9B">
              <w:t>под размещение внутрихозяйственных полевых дорог</w:t>
            </w:r>
          </w:p>
        </w:tc>
        <w:tc>
          <w:tcPr>
            <w:tcW w:w="2602" w:type="dxa"/>
          </w:tcPr>
          <w:p w:rsidR="00A5764C" w:rsidRPr="00397F9B" w:rsidRDefault="00A5764C" w:rsidP="00A5764C">
            <w:r w:rsidRPr="00397F9B">
              <w:t>Под иными объектами специального назначения</w:t>
            </w:r>
          </w:p>
        </w:tc>
      </w:tr>
      <w:tr w:rsidR="00397F9B" w:rsidRPr="00397F9B" w:rsidTr="00070AA9">
        <w:tc>
          <w:tcPr>
            <w:tcW w:w="540" w:type="dxa"/>
            <w:vAlign w:val="center"/>
          </w:tcPr>
          <w:p w:rsidR="00A5764C" w:rsidRPr="00397F9B" w:rsidRDefault="00A5764C" w:rsidP="00A5764C">
            <w:r w:rsidRPr="00397F9B">
              <w:t>14</w:t>
            </w:r>
          </w:p>
        </w:tc>
        <w:tc>
          <w:tcPr>
            <w:tcW w:w="2271" w:type="dxa"/>
            <w:vAlign w:val="center"/>
          </w:tcPr>
          <w:p w:rsidR="00A5764C" w:rsidRPr="00397F9B" w:rsidRDefault="00A5764C" w:rsidP="00A5764C">
            <w:r w:rsidRPr="00397F9B">
              <w:t>26:22:031305:697</w:t>
            </w:r>
          </w:p>
        </w:tc>
        <w:tc>
          <w:tcPr>
            <w:tcW w:w="1372" w:type="dxa"/>
            <w:vAlign w:val="center"/>
          </w:tcPr>
          <w:p w:rsidR="00A5764C" w:rsidRPr="00397F9B" w:rsidRDefault="00A5764C" w:rsidP="00A5764C">
            <w:pPr>
              <w:jc w:val="center"/>
            </w:pPr>
            <w:r w:rsidRPr="00397F9B">
              <w:t>130 991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Животноводство</w:t>
            </w:r>
          </w:p>
        </w:tc>
        <w:tc>
          <w:tcPr>
            <w:tcW w:w="2602" w:type="dxa"/>
          </w:tcPr>
          <w:p w:rsidR="00A5764C" w:rsidRPr="00397F9B" w:rsidRDefault="00A5764C" w:rsidP="00A5764C">
            <w:r w:rsidRPr="00397F9B">
              <w:t>Для сельскохозяйственного производства</w:t>
            </w:r>
          </w:p>
        </w:tc>
      </w:tr>
      <w:tr w:rsidR="00397F9B" w:rsidRPr="00397F9B" w:rsidTr="00070AA9">
        <w:tc>
          <w:tcPr>
            <w:tcW w:w="540" w:type="dxa"/>
            <w:vAlign w:val="center"/>
          </w:tcPr>
          <w:p w:rsidR="00A5764C" w:rsidRPr="00397F9B" w:rsidRDefault="00A5764C" w:rsidP="00A5764C">
            <w:r w:rsidRPr="00397F9B">
              <w:t>15</w:t>
            </w:r>
          </w:p>
        </w:tc>
        <w:tc>
          <w:tcPr>
            <w:tcW w:w="2271" w:type="dxa"/>
            <w:vAlign w:val="center"/>
          </w:tcPr>
          <w:p w:rsidR="00A5764C" w:rsidRPr="00397F9B" w:rsidRDefault="00A5764C" w:rsidP="00A5764C">
            <w:r w:rsidRPr="00397F9B">
              <w:t>26:22:31305:685</w:t>
            </w:r>
          </w:p>
        </w:tc>
        <w:tc>
          <w:tcPr>
            <w:tcW w:w="1372" w:type="dxa"/>
            <w:vAlign w:val="center"/>
          </w:tcPr>
          <w:p w:rsidR="00A5764C" w:rsidRPr="00397F9B" w:rsidRDefault="00A5764C" w:rsidP="00A5764C">
            <w:pPr>
              <w:jc w:val="center"/>
            </w:pPr>
            <w:r w:rsidRPr="00397F9B">
              <w:t>394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размещения объектов сельскохозяйственного назначения и сельскохозяйственных угодий</w:t>
            </w:r>
          </w:p>
        </w:tc>
        <w:tc>
          <w:tcPr>
            <w:tcW w:w="2602" w:type="dxa"/>
          </w:tcPr>
          <w:p w:rsidR="00A5764C" w:rsidRPr="00397F9B" w:rsidRDefault="00A5764C" w:rsidP="00A5764C"/>
        </w:tc>
        <w:tc>
          <w:tcPr>
            <w:tcW w:w="2602" w:type="dxa"/>
          </w:tcPr>
          <w:p w:rsidR="00A5764C" w:rsidRPr="00397F9B" w:rsidRDefault="00A5764C" w:rsidP="00A5764C">
            <w:r w:rsidRPr="00397F9B">
              <w:t>Для размещения объектов сельскохозяйственного назначения и сельскохозяйственных угодий</w:t>
            </w:r>
          </w:p>
        </w:tc>
      </w:tr>
      <w:tr w:rsidR="00397F9B" w:rsidRPr="00397F9B" w:rsidTr="00070AA9">
        <w:tc>
          <w:tcPr>
            <w:tcW w:w="540" w:type="dxa"/>
            <w:vAlign w:val="center"/>
          </w:tcPr>
          <w:p w:rsidR="00A5764C" w:rsidRPr="00397F9B" w:rsidRDefault="00A5764C" w:rsidP="00A5764C">
            <w:r w:rsidRPr="00397F9B">
              <w:t>16</w:t>
            </w:r>
          </w:p>
        </w:tc>
        <w:tc>
          <w:tcPr>
            <w:tcW w:w="2271" w:type="dxa"/>
            <w:vAlign w:val="center"/>
          </w:tcPr>
          <w:p w:rsidR="00A5764C" w:rsidRPr="00397F9B" w:rsidRDefault="00A5764C" w:rsidP="00A5764C">
            <w:r w:rsidRPr="00397F9B">
              <w:t>26:22:31305:684</w:t>
            </w:r>
          </w:p>
        </w:tc>
        <w:tc>
          <w:tcPr>
            <w:tcW w:w="1372" w:type="dxa"/>
            <w:vAlign w:val="center"/>
          </w:tcPr>
          <w:p w:rsidR="00A5764C" w:rsidRPr="00397F9B" w:rsidRDefault="00A5764C" w:rsidP="00A5764C">
            <w:pPr>
              <w:jc w:val="center"/>
            </w:pPr>
            <w:r w:rsidRPr="00397F9B">
              <w:t>919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размещения объектов сельскохозяйственного назначения и сельскохозяйственных угодий</w:t>
            </w:r>
          </w:p>
        </w:tc>
        <w:tc>
          <w:tcPr>
            <w:tcW w:w="2602" w:type="dxa"/>
          </w:tcPr>
          <w:p w:rsidR="00A5764C" w:rsidRPr="00397F9B" w:rsidRDefault="00A5764C" w:rsidP="00A5764C"/>
        </w:tc>
        <w:tc>
          <w:tcPr>
            <w:tcW w:w="2602" w:type="dxa"/>
          </w:tcPr>
          <w:p w:rsidR="00A5764C" w:rsidRPr="00397F9B" w:rsidRDefault="00A5764C" w:rsidP="00A5764C">
            <w:r w:rsidRPr="00397F9B">
              <w:t>Для размещения объектов сельскохозяйственного назначения и сельскохозяйственных угодий</w:t>
            </w:r>
          </w:p>
        </w:tc>
      </w:tr>
      <w:tr w:rsidR="00397F9B" w:rsidRPr="00397F9B" w:rsidTr="00070AA9">
        <w:tc>
          <w:tcPr>
            <w:tcW w:w="540" w:type="dxa"/>
            <w:vAlign w:val="center"/>
          </w:tcPr>
          <w:p w:rsidR="00A5764C" w:rsidRPr="00397F9B" w:rsidRDefault="00A5764C" w:rsidP="00A5764C">
            <w:r w:rsidRPr="00397F9B">
              <w:t>17</w:t>
            </w:r>
          </w:p>
        </w:tc>
        <w:tc>
          <w:tcPr>
            <w:tcW w:w="2271" w:type="dxa"/>
            <w:vAlign w:val="center"/>
          </w:tcPr>
          <w:p w:rsidR="00A5764C" w:rsidRPr="00397F9B" w:rsidRDefault="00A5764C" w:rsidP="00A5764C">
            <w:r w:rsidRPr="00397F9B">
              <w:t>26:22:31305:683</w:t>
            </w:r>
          </w:p>
        </w:tc>
        <w:tc>
          <w:tcPr>
            <w:tcW w:w="1372" w:type="dxa"/>
            <w:vAlign w:val="center"/>
          </w:tcPr>
          <w:p w:rsidR="00A5764C" w:rsidRPr="00397F9B" w:rsidRDefault="00A5764C" w:rsidP="00A5764C">
            <w:pPr>
              <w:jc w:val="center"/>
            </w:pPr>
            <w:r w:rsidRPr="00397F9B">
              <w:br/>
              <w:t>255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размещения объектов сельскохозяйственного назначения и сельскохозяйственных угодий</w:t>
            </w:r>
          </w:p>
        </w:tc>
        <w:tc>
          <w:tcPr>
            <w:tcW w:w="2602" w:type="dxa"/>
          </w:tcPr>
          <w:p w:rsidR="00A5764C" w:rsidRPr="00397F9B" w:rsidRDefault="00A5764C" w:rsidP="00A5764C"/>
        </w:tc>
        <w:tc>
          <w:tcPr>
            <w:tcW w:w="2602" w:type="dxa"/>
          </w:tcPr>
          <w:p w:rsidR="00A5764C" w:rsidRPr="00397F9B" w:rsidRDefault="00A5764C" w:rsidP="00A5764C">
            <w:r w:rsidRPr="00397F9B">
              <w:t>Для размещения объектов сельскохозяйственного назначения и сельскохозяйственных угодий</w:t>
            </w:r>
          </w:p>
        </w:tc>
      </w:tr>
      <w:tr w:rsidR="00397F9B" w:rsidRPr="00397F9B" w:rsidTr="00070AA9">
        <w:tc>
          <w:tcPr>
            <w:tcW w:w="540" w:type="dxa"/>
            <w:vAlign w:val="center"/>
          </w:tcPr>
          <w:p w:rsidR="00A5764C" w:rsidRPr="00397F9B" w:rsidRDefault="00A5764C" w:rsidP="00A5764C">
            <w:r w:rsidRPr="00397F9B">
              <w:t>18</w:t>
            </w:r>
          </w:p>
        </w:tc>
        <w:tc>
          <w:tcPr>
            <w:tcW w:w="2271" w:type="dxa"/>
            <w:vAlign w:val="center"/>
          </w:tcPr>
          <w:p w:rsidR="00A5764C" w:rsidRPr="00397F9B" w:rsidRDefault="00A5764C" w:rsidP="00A5764C">
            <w:r w:rsidRPr="00397F9B">
              <w:t>26:22:000000:4845</w:t>
            </w:r>
          </w:p>
        </w:tc>
        <w:tc>
          <w:tcPr>
            <w:tcW w:w="1372" w:type="dxa"/>
            <w:vAlign w:val="center"/>
          </w:tcPr>
          <w:p w:rsidR="00A5764C" w:rsidRPr="00397F9B" w:rsidRDefault="00A5764C" w:rsidP="00A5764C">
            <w:pPr>
              <w:jc w:val="center"/>
            </w:pPr>
            <w:r w:rsidRPr="00397F9B">
              <w:t>29 633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размещения внутрихозяйственных дорог и коммуникаций</w:t>
            </w:r>
          </w:p>
        </w:tc>
        <w:tc>
          <w:tcPr>
            <w:tcW w:w="2602" w:type="dxa"/>
          </w:tcPr>
          <w:p w:rsidR="00A5764C" w:rsidRPr="00397F9B" w:rsidRDefault="00A5764C" w:rsidP="00A5764C">
            <w:r w:rsidRPr="00397F9B">
              <w:t>Под строительство волоконно-оптической линии связи (ВОЛС)</w:t>
            </w:r>
          </w:p>
        </w:tc>
        <w:tc>
          <w:tcPr>
            <w:tcW w:w="2602" w:type="dxa"/>
          </w:tcPr>
          <w:p w:rsidR="00A5764C" w:rsidRPr="00397F9B" w:rsidRDefault="00A5764C" w:rsidP="00A5764C">
            <w:r w:rsidRPr="00397F9B">
              <w:t>Для размещения внутрихозяйственных дорог и коммуникаций</w:t>
            </w:r>
          </w:p>
        </w:tc>
      </w:tr>
      <w:tr w:rsidR="00397F9B" w:rsidRPr="00397F9B" w:rsidTr="00070AA9">
        <w:tc>
          <w:tcPr>
            <w:tcW w:w="540" w:type="dxa"/>
            <w:vAlign w:val="center"/>
          </w:tcPr>
          <w:p w:rsidR="00A5764C" w:rsidRPr="00397F9B" w:rsidRDefault="00A5764C" w:rsidP="00A5764C">
            <w:r w:rsidRPr="00397F9B">
              <w:t>19</w:t>
            </w:r>
          </w:p>
        </w:tc>
        <w:tc>
          <w:tcPr>
            <w:tcW w:w="2271" w:type="dxa"/>
            <w:vAlign w:val="center"/>
          </w:tcPr>
          <w:p w:rsidR="00A5764C" w:rsidRPr="00397F9B" w:rsidRDefault="00A5764C" w:rsidP="00A5764C">
            <w:r w:rsidRPr="00397F9B">
              <w:t>26:22:061002:2</w:t>
            </w:r>
          </w:p>
        </w:tc>
        <w:tc>
          <w:tcPr>
            <w:tcW w:w="1372" w:type="dxa"/>
            <w:vAlign w:val="center"/>
          </w:tcPr>
          <w:p w:rsidR="00A5764C" w:rsidRPr="00397F9B" w:rsidRDefault="00A5764C" w:rsidP="00A5764C">
            <w:pPr>
              <w:jc w:val="center"/>
            </w:pPr>
            <w:r w:rsidRPr="00397F9B">
              <w:t>30 085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размещения промышленных объектов</w:t>
            </w:r>
          </w:p>
        </w:tc>
        <w:tc>
          <w:tcPr>
            <w:tcW w:w="2602" w:type="dxa"/>
          </w:tcPr>
          <w:p w:rsidR="00A5764C" w:rsidRPr="00397F9B" w:rsidRDefault="00A5764C" w:rsidP="00A5764C">
            <w:r w:rsidRPr="00397F9B">
              <w:t>для строительства кирпичного завода</w:t>
            </w:r>
          </w:p>
        </w:tc>
        <w:tc>
          <w:tcPr>
            <w:tcW w:w="2602" w:type="dxa"/>
          </w:tcPr>
          <w:p w:rsidR="00A5764C" w:rsidRPr="00397F9B" w:rsidRDefault="00A5764C" w:rsidP="00A5764C">
            <w:r w:rsidRPr="00397F9B">
              <w:t>Для размещения промышленных объектов</w:t>
            </w:r>
          </w:p>
        </w:tc>
      </w:tr>
      <w:tr w:rsidR="00397F9B" w:rsidRPr="00397F9B" w:rsidTr="00070AA9">
        <w:tc>
          <w:tcPr>
            <w:tcW w:w="540" w:type="dxa"/>
            <w:vAlign w:val="center"/>
          </w:tcPr>
          <w:p w:rsidR="00A5764C" w:rsidRPr="00397F9B" w:rsidRDefault="00A5764C" w:rsidP="00A5764C">
            <w:r w:rsidRPr="00397F9B">
              <w:t>20</w:t>
            </w:r>
          </w:p>
        </w:tc>
        <w:tc>
          <w:tcPr>
            <w:tcW w:w="2271" w:type="dxa"/>
            <w:vAlign w:val="center"/>
          </w:tcPr>
          <w:p w:rsidR="00A5764C" w:rsidRPr="00397F9B" w:rsidRDefault="00A5764C" w:rsidP="00A5764C">
            <w:r w:rsidRPr="00397F9B">
              <w:t>26:22:000000:9340</w:t>
            </w:r>
          </w:p>
        </w:tc>
        <w:tc>
          <w:tcPr>
            <w:tcW w:w="1372" w:type="dxa"/>
            <w:vAlign w:val="center"/>
          </w:tcPr>
          <w:p w:rsidR="00A5764C" w:rsidRPr="00397F9B" w:rsidRDefault="00A5764C" w:rsidP="00A5764C">
            <w:pPr>
              <w:jc w:val="center"/>
            </w:pPr>
            <w:r w:rsidRPr="00397F9B">
              <w:t>2 983 249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ведения гражданами животноводства</w:t>
            </w:r>
          </w:p>
        </w:tc>
        <w:tc>
          <w:tcPr>
            <w:tcW w:w="2602" w:type="dxa"/>
          </w:tcPr>
          <w:p w:rsidR="00A5764C" w:rsidRPr="00397F9B" w:rsidRDefault="00A5764C" w:rsidP="00A5764C">
            <w:r w:rsidRPr="00397F9B">
              <w:t>1.7. животноводство</w:t>
            </w:r>
          </w:p>
        </w:tc>
        <w:tc>
          <w:tcPr>
            <w:tcW w:w="2602" w:type="dxa"/>
          </w:tcPr>
          <w:p w:rsidR="00A5764C" w:rsidRPr="00397F9B" w:rsidRDefault="00A5764C" w:rsidP="00A5764C">
            <w:r w:rsidRPr="00397F9B">
              <w:t>Для ведения гражданами животноводства</w:t>
            </w:r>
          </w:p>
        </w:tc>
      </w:tr>
      <w:tr w:rsidR="00397F9B" w:rsidRPr="00397F9B" w:rsidTr="00070AA9">
        <w:tc>
          <w:tcPr>
            <w:tcW w:w="540" w:type="dxa"/>
            <w:vAlign w:val="center"/>
          </w:tcPr>
          <w:p w:rsidR="00A5764C" w:rsidRPr="00397F9B" w:rsidRDefault="00A5764C" w:rsidP="00A5764C">
            <w:r w:rsidRPr="00397F9B">
              <w:t>21</w:t>
            </w:r>
          </w:p>
        </w:tc>
        <w:tc>
          <w:tcPr>
            <w:tcW w:w="2271" w:type="dxa"/>
            <w:vAlign w:val="center"/>
          </w:tcPr>
          <w:p w:rsidR="00A5764C" w:rsidRPr="00397F9B" w:rsidRDefault="00A5764C" w:rsidP="00A5764C">
            <w:r w:rsidRPr="00397F9B">
              <w:t>26:22:080905:96</w:t>
            </w:r>
          </w:p>
        </w:tc>
        <w:tc>
          <w:tcPr>
            <w:tcW w:w="1372" w:type="dxa"/>
            <w:vAlign w:val="center"/>
          </w:tcPr>
          <w:p w:rsidR="00A5764C" w:rsidRPr="00397F9B" w:rsidRDefault="00A5764C" w:rsidP="00A5764C">
            <w:pPr>
              <w:jc w:val="center"/>
            </w:pPr>
            <w:r w:rsidRPr="00397F9B">
              <w:t>25 742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размещения кладбищ</w:t>
            </w:r>
          </w:p>
        </w:tc>
        <w:tc>
          <w:tcPr>
            <w:tcW w:w="2602" w:type="dxa"/>
          </w:tcPr>
          <w:p w:rsidR="00A5764C" w:rsidRPr="00397F9B" w:rsidRDefault="00A5764C" w:rsidP="00A5764C">
            <w:r w:rsidRPr="00397F9B">
              <w:t xml:space="preserve">Ритуальная деятельность </w:t>
            </w:r>
          </w:p>
        </w:tc>
        <w:tc>
          <w:tcPr>
            <w:tcW w:w="2602" w:type="dxa"/>
          </w:tcPr>
          <w:p w:rsidR="00A5764C" w:rsidRPr="00397F9B" w:rsidRDefault="00A5764C" w:rsidP="00A5764C">
            <w:r w:rsidRPr="00397F9B">
              <w:t>Для размещения кладбищ</w:t>
            </w:r>
          </w:p>
        </w:tc>
      </w:tr>
      <w:tr w:rsidR="00397F9B" w:rsidRPr="00397F9B" w:rsidTr="00070AA9">
        <w:tc>
          <w:tcPr>
            <w:tcW w:w="540" w:type="dxa"/>
            <w:vAlign w:val="center"/>
          </w:tcPr>
          <w:p w:rsidR="00A5764C" w:rsidRPr="00397F9B" w:rsidRDefault="00A5764C" w:rsidP="00A5764C">
            <w:r w:rsidRPr="00397F9B">
              <w:t>22</w:t>
            </w:r>
          </w:p>
        </w:tc>
        <w:tc>
          <w:tcPr>
            <w:tcW w:w="2271" w:type="dxa"/>
            <w:vAlign w:val="center"/>
          </w:tcPr>
          <w:p w:rsidR="00A5764C" w:rsidRPr="00397F9B" w:rsidRDefault="00A5764C" w:rsidP="00A5764C">
            <w:r w:rsidRPr="00397F9B">
              <w:t>26:22:000000:9347</w:t>
            </w:r>
          </w:p>
        </w:tc>
        <w:tc>
          <w:tcPr>
            <w:tcW w:w="1372" w:type="dxa"/>
            <w:vAlign w:val="center"/>
          </w:tcPr>
          <w:p w:rsidR="00A5764C" w:rsidRPr="00397F9B" w:rsidRDefault="00A5764C" w:rsidP="00A5764C">
            <w:pPr>
              <w:jc w:val="center"/>
            </w:pPr>
            <w:r w:rsidRPr="00397F9B">
              <w:t>3 993 203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ведения гражданами животноводства</w:t>
            </w:r>
          </w:p>
        </w:tc>
        <w:tc>
          <w:tcPr>
            <w:tcW w:w="2602" w:type="dxa"/>
          </w:tcPr>
          <w:p w:rsidR="00A5764C" w:rsidRPr="00397F9B" w:rsidRDefault="00A5764C" w:rsidP="00A5764C">
            <w:r w:rsidRPr="00397F9B">
              <w:t>Животноводство, код по классификатору 1.7.</w:t>
            </w:r>
          </w:p>
        </w:tc>
        <w:tc>
          <w:tcPr>
            <w:tcW w:w="2602" w:type="dxa"/>
          </w:tcPr>
          <w:p w:rsidR="00A5764C" w:rsidRPr="00397F9B" w:rsidRDefault="00A5764C" w:rsidP="00A5764C">
            <w:r w:rsidRPr="00397F9B">
              <w:t>Для ведения гражданами животноводства</w:t>
            </w:r>
          </w:p>
        </w:tc>
      </w:tr>
      <w:tr w:rsidR="00397F9B" w:rsidRPr="00397F9B" w:rsidTr="00070AA9">
        <w:tc>
          <w:tcPr>
            <w:tcW w:w="540" w:type="dxa"/>
            <w:vAlign w:val="center"/>
          </w:tcPr>
          <w:p w:rsidR="00A5764C" w:rsidRPr="00397F9B" w:rsidRDefault="00A5764C" w:rsidP="00A5764C">
            <w:r w:rsidRPr="00397F9B">
              <w:t>23</w:t>
            </w:r>
          </w:p>
        </w:tc>
        <w:tc>
          <w:tcPr>
            <w:tcW w:w="2271" w:type="dxa"/>
            <w:vAlign w:val="center"/>
          </w:tcPr>
          <w:p w:rsidR="00A5764C" w:rsidRPr="00397F9B" w:rsidRDefault="00A5764C" w:rsidP="00A5764C">
            <w:r w:rsidRPr="00397F9B">
              <w:t>26:22:010909:2</w:t>
            </w:r>
          </w:p>
        </w:tc>
        <w:tc>
          <w:tcPr>
            <w:tcW w:w="1372" w:type="dxa"/>
            <w:vAlign w:val="center"/>
          </w:tcPr>
          <w:p w:rsidR="00A5764C" w:rsidRPr="00397F9B" w:rsidRDefault="00A5764C" w:rsidP="00A5764C">
            <w:pPr>
              <w:jc w:val="center"/>
            </w:pPr>
            <w:r w:rsidRPr="00397F9B">
              <w:t>1 047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Под иными объектами специального назначения</w:t>
            </w:r>
          </w:p>
        </w:tc>
        <w:tc>
          <w:tcPr>
            <w:tcW w:w="2602" w:type="dxa"/>
          </w:tcPr>
          <w:p w:rsidR="00A5764C" w:rsidRPr="00397F9B" w:rsidRDefault="00A5764C" w:rsidP="00A5764C">
            <w:r w:rsidRPr="00397F9B">
              <w:t>под тепляк</w:t>
            </w:r>
          </w:p>
        </w:tc>
        <w:tc>
          <w:tcPr>
            <w:tcW w:w="2602" w:type="dxa"/>
          </w:tcPr>
          <w:p w:rsidR="00A5764C" w:rsidRPr="00397F9B" w:rsidRDefault="00A5764C" w:rsidP="00A5764C">
            <w:r w:rsidRPr="00397F9B">
              <w:t>Под иными объектами специального назначения</w:t>
            </w:r>
          </w:p>
        </w:tc>
      </w:tr>
      <w:tr w:rsidR="00397F9B" w:rsidRPr="00397F9B" w:rsidTr="00070AA9">
        <w:tc>
          <w:tcPr>
            <w:tcW w:w="540" w:type="dxa"/>
            <w:vAlign w:val="center"/>
          </w:tcPr>
          <w:p w:rsidR="00A5764C" w:rsidRPr="00397F9B" w:rsidRDefault="00A5764C" w:rsidP="00A5764C">
            <w:r w:rsidRPr="00397F9B">
              <w:t>24</w:t>
            </w:r>
          </w:p>
        </w:tc>
        <w:tc>
          <w:tcPr>
            <w:tcW w:w="2271" w:type="dxa"/>
            <w:vAlign w:val="center"/>
          </w:tcPr>
          <w:p w:rsidR="00A5764C" w:rsidRPr="00397F9B" w:rsidRDefault="00A5764C" w:rsidP="00A5764C">
            <w:r w:rsidRPr="00397F9B">
              <w:t>26:22:010909:1</w:t>
            </w:r>
          </w:p>
        </w:tc>
        <w:tc>
          <w:tcPr>
            <w:tcW w:w="1372" w:type="dxa"/>
            <w:vAlign w:val="center"/>
          </w:tcPr>
          <w:p w:rsidR="00A5764C" w:rsidRPr="00397F9B" w:rsidRDefault="00A5764C" w:rsidP="00A5764C">
            <w:pPr>
              <w:jc w:val="center"/>
            </w:pPr>
            <w:r w:rsidRPr="00397F9B">
              <w:t>568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Под иными объектами специального назначения</w:t>
            </w:r>
          </w:p>
        </w:tc>
        <w:tc>
          <w:tcPr>
            <w:tcW w:w="2602" w:type="dxa"/>
          </w:tcPr>
          <w:p w:rsidR="00A5764C" w:rsidRPr="00397F9B" w:rsidRDefault="00A5764C" w:rsidP="00A5764C">
            <w:r w:rsidRPr="00397F9B">
              <w:t>под склад для кормов</w:t>
            </w:r>
          </w:p>
        </w:tc>
        <w:tc>
          <w:tcPr>
            <w:tcW w:w="2602" w:type="dxa"/>
          </w:tcPr>
          <w:p w:rsidR="00A5764C" w:rsidRPr="00397F9B" w:rsidRDefault="00A5764C" w:rsidP="00A5764C">
            <w:r w:rsidRPr="00397F9B">
              <w:t>Под иными объектами специального назначения</w:t>
            </w:r>
          </w:p>
        </w:tc>
      </w:tr>
      <w:tr w:rsidR="00397F9B" w:rsidRPr="00397F9B" w:rsidTr="00070AA9">
        <w:tc>
          <w:tcPr>
            <w:tcW w:w="540" w:type="dxa"/>
            <w:vAlign w:val="center"/>
          </w:tcPr>
          <w:p w:rsidR="00A5764C" w:rsidRPr="00397F9B" w:rsidRDefault="00A5764C" w:rsidP="00A5764C">
            <w:r w:rsidRPr="00397F9B">
              <w:t>25</w:t>
            </w:r>
          </w:p>
        </w:tc>
        <w:tc>
          <w:tcPr>
            <w:tcW w:w="2271" w:type="dxa"/>
            <w:vAlign w:val="center"/>
          </w:tcPr>
          <w:p w:rsidR="00A5764C" w:rsidRPr="00397F9B" w:rsidRDefault="00A5764C" w:rsidP="00A5764C">
            <w:r w:rsidRPr="00397F9B">
              <w:t>26:22:010909:3</w:t>
            </w:r>
          </w:p>
        </w:tc>
        <w:tc>
          <w:tcPr>
            <w:tcW w:w="1372" w:type="dxa"/>
            <w:vAlign w:val="center"/>
          </w:tcPr>
          <w:p w:rsidR="00A5764C" w:rsidRPr="00397F9B" w:rsidRDefault="00A5764C" w:rsidP="00A5764C">
            <w:pPr>
              <w:jc w:val="center"/>
            </w:pPr>
            <w:r w:rsidRPr="00397F9B">
              <w:t>335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Под иными объектами специального назначения</w:t>
            </w:r>
          </w:p>
        </w:tc>
        <w:tc>
          <w:tcPr>
            <w:tcW w:w="2602" w:type="dxa"/>
          </w:tcPr>
          <w:p w:rsidR="00A5764C" w:rsidRPr="00397F9B" w:rsidRDefault="00A5764C" w:rsidP="00A5764C">
            <w:r w:rsidRPr="00397F9B">
              <w:t>под жилой дом</w:t>
            </w:r>
          </w:p>
        </w:tc>
        <w:tc>
          <w:tcPr>
            <w:tcW w:w="2602" w:type="dxa"/>
          </w:tcPr>
          <w:p w:rsidR="00A5764C" w:rsidRPr="00397F9B" w:rsidRDefault="00A5764C" w:rsidP="00A5764C">
            <w:r w:rsidRPr="00397F9B">
              <w:t>Под иными объектами специального назначения</w:t>
            </w:r>
          </w:p>
        </w:tc>
      </w:tr>
      <w:tr w:rsidR="00397F9B" w:rsidRPr="00397F9B" w:rsidTr="00070AA9">
        <w:tc>
          <w:tcPr>
            <w:tcW w:w="540" w:type="dxa"/>
            <w:vAlign w:val="center"/>
          </w:tcPr>
          <w:p w:rsidR="00A5764C" w:rsidRPr="00397F9B" w:rsidRDefault="00A5764C" w:rsidP="00A5764C">
            <w:r w:rsidRPr="00397F9B">
              <w:t>26</w:t>
            </w:r>
          </w:p>
        </w:tc>
        <w:tc>
          <w:tcPr>
            <w:tcW w:w="2271" w:type="dxa"/>
            <w:vAlign w:val="center"/>
          </w:tcPr>
          <w:p w:rsidR="00A5764C" w:rsidRPr="00397F9B" w:rsidRDefault="00A5764C" w:rsidP="00A5764C">
            <w:r w:rsidRPr="00397F9B">
              <w:t>26:22:010909:4</w:t>
            </w:r>
          </w:p>
        </w:tc>
        <w:tc>
          <w:tcPr>
            <w:tcW w:w="1372" w:type="dxa"/>
            <w:vAlign w:val="center"/>
          </w:tcPr>
          <w:p w:rsidR="00A5764C" w:rsidRPr="00397F9B" w:rsidRDefault="00A5764C" w:rsidP="00A5764C">
            <w:pPr>
              <w:jc w:val="center"/>
            </w:pPr>
            <w:r w:rsidRPr="00397F9B">
              <w:t>475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Под иными объектами специального назначения</w:t>
            </w:r>
          </w:p>
        </w:tc>
        <w:tc>
          <w:tcPr>
            <w:tcW w:w="2602" w:type="dxa"/>
          </w:tcPr>
          <w:p w:rsidR="00A5764C" w:rsidRPr="00397F9B" w:rsidRDefault="00A5764C" w:rsidP="00A5764C">
            <w:r w:rsidRPr="00397F9B">
              <w:t>под кошару</w:t>
            </w:r>
          </w:p>
        </w:tc>
        <w:tc>
          <w:tcPr>
            <w:tcW w:w="2602" w:type="dxa"/>
          </w:tcPr>
          <w:p w:rsidR="00A5764C" w:rsidRPr="00397F9B" w:rsidRDefault="00A5764C" w:rsidP="00A5764C">
            <w:r w:rsidRPr="00397F9B">
              <w:t>Под иными объектами специального назначения</w:t>
            </w:r>
          </w:p>
        </w:tc>
      </w:tr>
      <w:tr w:rsidR="00397F9B" w:rsidRPr="00397F9B" w:rsidTr="00070AA9">
        <w:tc>
          <w:tcPr>
            <w:tcW w:w="540" w:type="dxa"/>
            <w:vAlign w:val="center"/>
          </w:tcPr>
          <w:p w:rsidR="00A5764C" w:rsidRPr="00397F9B" w:rsidRDefault="00A5764C" w:rsidP="00A5764C">
            <w:r w:rsidRPr="00397F9B">
              <w:t>27</w:t>
            </w:r>
          </w:p>
        </w:tc>
        <w:tc>
          <w:tcPr>
            <w:tcW w:w="2271" w:type="dxa"/>
            <w:vAlign w:val="center"/>
          </w:tcPr>
          <w:p w:rsidR="00A5764C" w:rsidRPr="00397F9B" w:rsidRDefault="00A5764C" w:rsidP="00A5764C">
            <w:r w:rsidRPr="00397F9B">
              <w:t>26:22:010909:5</w:t>
            </w:r>
          </w:p>
        </w:tc>
        <w:tc>
          <w:tcPr>
            <w:tcW w:w="1372" w:type="dxa"/>
            <w:vAlign w:val="center"/>
          </w:tcPr>
          <w:p w:rsidR="00A5764C" w:rsidRPr="00397F9B" w:rsidRDefault="00A5764C" w:rsidP="00A5764C">
            <w:pPr>
              <w:jc w:val="center"/>
            </w:pPr>
            <w:r w:rsidRPr="00397F9B">
              <w:t>129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Под иными объектами специального назначения</w:t>
            </w:r>
          </w:p>
        </w:tc>
        <w:tc>
          <w:tcPr>
            <w:tcW w:w="2602" w:type="dxa"/>
          </w:tcPr>
          <w:p w:rsidR="00A5764C" w:rsidRPr="00397F9B" w:rsidRDefault="00A5764C" w:rsidP="00A5764C">
            <w:r w:rsidRPr="00397F9B">
              <w:t>под летнюю кухню</w:t>
            </w:r>
          </w:p>
        </w:tc>
        <w:tc>
          <w:tcPr>
            <w:tcW w:w="2602" w:type="dxa"/>
          </w:tcPr>
          <w:p w:rsidR="00A5764C" w:rsidRPr="00397F9B" w:rsidRDefault="00A5764C" w:rsidP="00A5764C">
            <w:r w:rsidRPr="00397F9B">
              <w:t>Под иными объектами специального назначения</w:t>
            </w:r>
          </w:p>
        </w:tc>
      </w:tr>
      <w:tr w:rsidR="00397F9B" w:rsidRPr="00397F9B" w:rsidTr="00070AA9">
        <w:tc>
          <w:tcPr>
            <w:tcW w:w="540" w:type="dxa"/>
            <w:vAlign w:val="center"/>
          </w:tcPr>
          <w:p w:rsidR="00A5764C" w:rsidRPr="00397F9B" w:rsidRDefault="00A5764C" w:rsidP="00A5764C">
            <w:r w:rsidRPr="00397F9B">
              <w:t>28</w:t>
            </w:r>
          </w:p>
        </w:tc>
        <w:tc>
          <w:tcPr>
            <w:tcW w:w="2271" w:type="dxa"/>
            <w:vAlign w:val="center"/>
          </w:tcPr>
          <w:p w:rsidR="00A5764C" w:rsidRPr="00397F9B" w:rsidRDefault="00A5764C" w:rsidP="00A5764C">
            <w:r w:rsidRPr="00397F9B">
              <w:t>26:22:000000:4917</w:t>
            </w:r>
          </w:p>
        </w:tc>
        <w:tc>
          <w:tcPr>
            <w:tcW w:w="1372" w:type="dxa"/>
            <w:vAlign w:val="center"/>
          </w:tcPr>
          <w:p w:rsidR="00A5764C" w:rsidRPr="00397F9B" w:rsidRDefault="00A5764C" w:rsidP="00A5764C">
            <w:pPr>
              <w:jc w:val="center"/>
            </w:pPr>
            <w:r w:rsidRPr="00397F9B">
              <w:t>25 490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иных видов сельскохозяйственного использования</w:t>
            </w:r>
          </w:p>
        </w:tc>
        <w:tc>
          <w:tcPr>
            <w:tcW w:w="2602" w:type="dxa"/>
          </w:tcPr>
          <w:p w:rsidR="00A5764C" w:rsidRPr="00397F9B" w:rsidRDefault="00A5764C" w:rsidP="00A5764C">
            <w:r w:rsidRPr="00397F9B">
              <w:t>под расположение внутрихозяйственных полевых дорог</w:t>
            </w:r>
          </w:p>
        </w:tc>
        <w:tc>
          <w:tcPr>
            <w:tcW w:w="2602" w:type="dxa"/>
          </w:tcPr>
          <w:p w:rsidR="00A5764C" w:rsidRPr="00397F9B" w:rsidRDefault="00A5764C" w:rsidP="00A5764C">
            <w:r w:rsidRPr="00397F9B">
              <w:t>Для иных видов сельскохозяйственного использования</w:t>
            </w:r>
          </w:p>
        </w:tc>
      </w:tr>
      <w:tr w:rsidR="00397F9B" w:rsidRPr="00397F9B" w:rsidTr="00070AA9">
        <w:tc>
          <w:tcPr>
            <w:tcW w:w="540" w:type="dxa"/>
            <w:vAlign w:val="center"/>
          </w:tcPr>
          <w:p w:rsidR="00A5764C" w:rsidRPr="00397F9B" w:rsidRDefault="00A5764C" w:rsidP="00A5764C">
            <w:r w:rsidRPr="00397F9B">
              <w:t>29</w:t>
            </w:r>
          </w:p>
        </w:tc>
        <w:tc>
          <w:tcPr>
            <w:tcW w:w="2271" w:type="dxa"/>
            <w:vAlign w:val="center"/>
          </w:tcPr>
          <w:p w:rsidR="00A5764C" w:rsidRPr="00397F9B" w:rsidRDefault="00A5764C" w:rsidP="00A5764C">
            <w:r w:rsidRPr="00397F9B">
              <w:t>26:22:000000:5102</w:t>
            </w:r>
          </w:p>
        </w:tc>
        <w:tc>
          <w:tcPr>
            <w:tcW w:w="1372" w:type="dxa"/>
            <w:vAlign w:val="center"/>
          </w:tcPr>
          <w:p w:rsidR="00A5764C" w:rsidRPr="00397F9B" w:rsidRDefault="00A5764C" w:rsidP="00A5764C">
            <w:pPr>
              <w:jc w:val="center"/>
            </w:pPr>
            <w:r w:rsidRPr="00397F9B">
              <w:t>20 483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иных видов сельскохозяйственного использования</w:t>
            </w:r>
          </w:p>
        </w:tc>
        <w:tc>
          <w:tcPr>
            <w:tcW w:w="2602" w:type="dxa"/>
          </w:tcPr>
          <w:p w:rsidR="00A5764C" w:rsidRPr="00397F9B" w:rsidRDefault="00A5764C" w:rsidP="00A5764C">
            <w:r w:rsidRPr="00397F9B">
              <w:t>для строительства объекта «Газопровод межпоселковый к п.Зимняя Ставка Нефтекумского района Ставропольского»</w:t>
            </w:r>
          </w:p>
        </w:tc>
        <w:tc>
          <w:tcPr>
            <w:tcW w:w="2602" w:type="dxa"/>
          </w:tcPr>
          <w:p w:rsidR="00A5764C" w:rsidRPr="00397F9B" w:rsidRDefault="00A5764C" w:rsidP="00A5764C">
            <w:r w:rsidRPr="00397F9B">
              <w:t>Для иных видов сельскохозяйственного использования</w:t>
            </w:r>
          </w:p>
        </w:tc>
      </w:tr>
      <w:tr w:rsidR="00397F9B" w:rsidRPr="00397F9B" w:rsidTr="00070AA9">
        <w:tc>
          <w:tcPr>
            <w:tcW w:w="540" w:type="dxa"/>
            <w:vAlign w:val="center"/>
          </w:tcPr>
          <w:p w:rsidR="00A5764C" w:rsidRPr="00397F9B" w:rsidRDefault="00A5764C" w:rsidP="00A5764C">
            <w:r w:rsidRPr="00397F9B">
              <w:t>30</w:t>
            </w:r>
          </w:p>
        </w:tc>
        <w:tc>
          <w:tcPr>
            <w:tcW w:w="2271" w:type="dxa"/>
            <w:vAlign w:val="center"/>
          </w:tcPr>
          <w:p w:rsidR="00A5764C" w:rsidRPr="00397F9B" w:rsidRDefault="00A5764C" w:rsidP="00A5764C">
            <w:r w:rsidRPr="00397F9B">
              <w:t>26:22:010410:11</w:t>
            </w:r>
          </w:p>
        </w:tc>
        <w:tc>
          <w:tcPr>
            <w:tcW w:w="1372" w:type="dxa"/>
            <w:vAlign w:val="center"/>
          </w:tcPr>
          <w:p w:rsidR="00A5764C" w:rsidRPr="00397F9B" w:rsidRDefault="00A5764C" w:rsidP="00A5764C">
            <w:pPr>
              <w:jc w:val="center"/>
            </w:pPr>
            <w:r w:rsidRPr="00397F9B">
              <w:t>18 125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размещения автомобильных дорог и их конструктивных элементов</w:t>
            </w:r>
          </w:p>
        </w:tc>
        <w:tc>
          <w:tcPr>
            <w:tcW w:w="2602" w:type="dxa"/>
          </w:tcPr>
          <w:p w:rsidR="00A5764C" w:rsidRPr="00397F9B" w:rsidRDefault="00A5764C" w:rsidP="00A5764C">
            <w:r w:rsidRPr="00397F9B">
              <w:t>под расположение внутрихозяйственных полевых дорог</w:t>
            </w:r>
          </w:p>
        </w:tc>
        <w:tc>
          <w:tcPr>
            <w:tcW w:w="2602" w:type="dxa"/>
          </w:tcPr>
          <w:p w:rsidR="00A5764C" w:rsidRPr="00397F9B" w:rsidRDefault="00A5764C" w:rsidP="00A5764C">
            <w:r w:rsidRPr="00397F9B">
              <w:t>Для размещения автомобильных дорог и их конструктивных элементов</w:t>
            </w:r>
          </w:p>
        </w:tc>
      </w:tr>
      <w:tr w:rsidR="00397F9B" w:rsidRPr="00397F9B" w:rsidTr="00070AA9">
        <w:tc>
          <w:tcPr>
            <w:tcW w:w="540" w:type="dxa"/>
            <w:vAlign w:val="center"/>
          </w:tcPr>
          <w:p w:rsidR="00A5764C" w:rsidRPr="00397F9B" w:rsidRDefault="00A5764C" w:rsidP="00A5764C">
            <w:r w:rsidRPr="00397F9B">
              <w:t>31</w:t>
            </w:r>
          </w:p>
        </w:tc>
        <w:tc>
          <w:tcPr>
            <w:tcW w:w="2271" w:type="dxa"/>
            <w:vAlign w:val="center"/>
          </w:tcPr>
          <w:p w:rsidR="00A5764C" w:rsidRPr="00397F9B" w:rsidRDefault="00A5764C" w:rsidP="00A5764C">
            <w:r w:rsidRPr="00397F9B">
              <w:t>26:22:010407:77</w:t>
            </w:r>
          </w:p>
        </w:tc>
        <w:tc>
          <w:tcPr>
            <w:tcW w:w="1372" w:type="dxa"/>
            <w:vAlign w:val="center"/>
          </w:tcPr>
          <w:p w:rsidR="00A5764C" w:rsidRPr="00397F9B" w:rsidRDefault="00A5764C" w:rsidP="00A5764C">
            <w:pPr>
              <w:jc w:val="center"/>
            </w:pPr>
            <w:r w:rsidRPr="00397F9B">
              <w:t>643 143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r>
      <w:tr w:rsidR="00397F9B" w:rsidRPr="00397F9B" w:rsidTr="00070AA9">
        <w:tc>
          <w:tcPr>
            <w:tcW w:w="540" w:type="dxa"/>
            <w:vAlign w:val="center"/>
          </w:tcPr>
          <w:p w:rsidR="00A5764C" w:rsidRPr="00397F9B" w:rsidRDefault="00A5764C" w:rsidP="00A5764C">
            <w:r w:rsidRPr="00397F9B">
              <w:t>32</w:t>
            </w:r>
          </w:p>
        </w:tc>
        <w:tc>
          <w:tcPr>
            <w:tcW w:w="2271" w:type="dxa"/>
            <w:vAlign w:val="center"/>
          </w:tcPr>
          <w:p w:rsidR="00A5764C" w:rsidRPr="00397F9B" w:rsidRDefault="00A5764C" w:rsidP="00A5764C">
            <w:r w:rsidRPr="00397F9B">
              <w:t>26:22:010407:78</w:t>
            </w:r>
          </w:p>
        </w:tc>
        <w:tc>
          <w:tcPr>
            <w:tcW w:w="1372" w:type="dxa"/>
            <w:vAlign w:val="center"/>
          </w:tcPr>
          <w:p w:rsidR="00A5764C" w:rsidRPr="00397F9B" w:rsidRDefault="00A5764C" w:rsidP="00A5764C">
            <w:pPr>
              <w:jc w:val="center"/>
            </w:pPr>
            <w:r w:rsidRPr="00397F9B">
              <w:t>1 181 451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r>
      <w:tr w:rsidR="00397F9B" w:rsidRPr="00397F9B" w:rsidTr="00070AA9">
        <w:tc>
          <w:tcPr>
            <w:tcW w:w="540" w:type="dxa"/>
            <w:vAlign w:val="center"/>
          </w:tcPr>
          <w:p w:rsidR="00A5764C" w:rsidRPr="00397F9B" w:rsidRDefault="00A5764C" w:rsidP="00A5764C">
            <w:r w:rsidRPr="00397F9B">
              <w:t>33</w:t>
            </w:r>
          </w:p>
        </w:tc>
        <w:tc>
          <w:tcPr>
            <w:tcW w:w="2271" w:type="dxa"/>
            <w:vAlign w:val="center"/>
          </w:tcPr>
          <w:p w:rsidR="00A5764C" w:rsidRPr="00397F9B" w:rsidRDefault="00A5764C" w:rsidP="00A5764C">
            <w:r w:rsidRPr="00397F9B">
              <w:t>26:22:010407:79</w:t>
            </w:r>
          </w:p>
        </w:tc>
        <w:tc>
          <w:tcPr>
            <w:tcW w:w="1372" w:type="dxa"/>
            <w:vAlign w:val="center"/>
          </w:tcPr>
          <w:p w:rsidR="00A5764C" w:rsidRPr="00397F9B" w:rsidRDefault="00A5764C" w:rsidP="00A5764C">
            <w:pPr>
              <w:jc w:val="center"/>
            </w:pPr>
            <w:r w:rsidRPr="00397F9B">
              <w:t>42 795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r>
      <w:tr w:rsidR="00397F9B" w:rsidRPr="00397F9B" w:rsidTr="00070AA9">
        <w:tc>
          <w:tcPr>
            <w:tcW w:w="540" w:type="dxa"/>
            <w:vAlign w:val="center"/>
          </w:tcPr>
          <w:p w:rsidR="00A5764C" w:rsidRPr="00397F9B" w:rsidRDefault="00A5764C" w:rsidP="00A5764C">
            <w:r w:rsidRPr="00397F9B">
              <w:t>34</w:t>
            </w:r>
          </w:p>
        </w:tc>
        <w:tc>
          <w:tcPr>
            <w:tcW w:w="2271" w:type="dxa"/>
            <w:vAlign w:val="center"/>
          </w:tcPr>
          <w:p w:rsidR="00A5764C" w:rsidRPr="00397F9B" w:rsidRDefault="00A5764C" w:rsidP="00A5764C">
            <w:r w:rsidRPr="00397F9B">
              <w:t>26:22:010407:80</w:t>
            </w:r>
          </w:p>
        </w:tc>
        <w:tc>
          <w:tcPr>
            <w:tcW w:w="1372" w:type="dxa"/>
            <w:vAlign w:val="center"/>
          </w:tcPr>
          <w:p w:rsidR="00A5764C" w:rsidRPr="00397F9B" w:rsidRDefault="00A5764C" w:rsidP="00A5764C">
            <w:pPr>
              <w:jc w:val="center"/>
            </w:pPr>
            <w:r w:rsidRPr="00397F9B">
              <w:t>60 362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r>
      <w:tr w:rsidR="00397F9B" w:rsidRPr="00397F9B" w:rsidTr="00070AA9">
        <w:tc>
          <w:tcPr>
            <w:tcW w:w="540" w:type="dxa"/>
            <w:vAlign w:val="center"/>
          </w:tcPr>
          <w:p w:rsidR="00A5764C" w:rsidRPr="00397F9B" w:rsidRDefault="00A5764C" w:rsidP="00A5764C">
            <w:r w:rsidRPr="00397F9B">
              <w:t>35</w:t>
            </w:r>
          </w:p>
        </w:tc>
        <w:tc>
          <w:tcPr>
            <w:tcW w:w="2271" w:type="dxa"/>
            <w:vAlign w:val="center"/>
          </w:tcPr>
          <w:p w:rsidR="00A5764C" w:rsidRPr="00397F9B" w:rsidRDefault="00A5764C" w:rsidP="00A5764C">
            <w:r w:rsidRPr="00397F9B">
              <w:t>26:22:010407:81</w:t>
            </w:r>
          </w:p>
        </w:tc>
        <w:tc>
          <w:tcPr>
            <w:tcW w:w="1372" w:type="dxa"/>
            <w:vAlign w:val="center"/>
          </w:tcPr>
          <w:p w:rsidR="00A5764C" w:rsidRPr="00397F9B" w:rsidRDefault="00A5764C" w:rsidP="00A5764C">
            <w:pPr>
              <w:jc w:val="center"/>
            </w:pPr>
            <w:r w:rsidRPr="00397F9B">
              <w:t>2 301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r>
      <w:tr w:rsidR="00397F9B" w:rsidRPr="00397F9B" w:rsidTr="00070AA9">
        <w:tc>
          <w:tcPr>
            <w:tcW w:w="540" w:type="dxa"/>
            <w:vAlign w:val="center"/>
          </w:tcPr>
          <w:p w:rsidR="00A5764C" w:rsidRPr="00397F9B" w:rsidRDefault="00A5764C" w:rsidP="00A5764C">
            <w:r w:rsidRPr="00397F9B">
              <w:t>36</w:t>
            </w:r>
          </w:p>
        </w:tc>
        <w:tc>
          <w:tcPr>
            <w:tcW w:w="2271" w:type="dxa"/>
            <w:vAlign w:val="center"/>
          </w:tcPr>
          <w:p w:rsidR="00A5764C" w:rsidRPr="00397F9B" w:rsidRDefault="00A5764C" w:rsidP="00A5764C">
            <w:r w:rsidRPr="00397F9B">
              <w:t>26:22:010407:82</w:t>
            </w:r>
          </w:p>
        </w:tc>
        <w:tc>
          <w:tcPr>
            <w:tcW w:w="1372" w:type="dxa"/>
            <w:vAlign w:val="center"/>
          </w:tcPr>
          <w:p w:rsidR="00A5764C" w:rsidRPr="00397F9B" w:rsidRDefault="00A5764C" w:rsidP="00A5764C">
            <w:pPr>
              <w:jc w:val="center"/>
            </w:pPr>
            <w:r w:rsidRPr="00397F9B">
              <w:t>62 010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r>
      <w:tr w:rsidR="00397F9B" w:rsidRPr="00397F9B" w:rsidTr="00070AA9">
        <w:tc>
          <w:tcPr>
            <w:tcW w:w="540" w:type="dxa"/>
            <w:vAlign w:val="center"/>
          </w:tcPr>
          <w:p w:rsidR="00A5764C" w:rsidRPr="00397F9B" w:rsidRDefault="00A5764C" w:rsidP="00A5764C">
            <w:r w:rsidRPr="00397F9B">
              <w:t>37</w:t>
            </w:r>
          </w:p>
        </w:tc>
        <w:tc>
          <w:tcPr>
            <w:tcW w:w="2271" w:type="dxa"/>
            <w:vAlign w:val="center"/>
          </w:tcPr>
          <w:p w:rsidR="00A5764C" w:rsidRPr="00397F9B" w:rsidRDefault="00A5764C" w:rsidP="00A5764C">
            <w:r w:rsidRPr="00397F9B">
              <w:t>26:22:010407:83</w:t>
            </w:r>
          </w:p>
        </w:tc>
        <w:tc>
          <w:tcPr>
            <w:tcW w:w="1372" w:type="dxa"/>
            <w:vAlign w:val="center"/>
          </w:tcPr>
          <w:p w:rsidR="00A5764C" w:rsidRPr="00397F9B" w:rsidRDefault="00A5764C" w:rsidP="00A5764C">
            <w:pPr>
              <w:jc w:val="center"/>
            </w:pPr>
            <w:r w:rsidRPr="00397F9B">
              <w:t>97 642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r>
      <w:tr w:rsidR="00397F9B" w:rsidRPr="00397F9B" w:rsidTr="00070AA9">
        <w:tc>
          <w:tcPr>
            <w:tcW w:w="540" w:type="dxa"/>
            <w:vAlign w:val="center"/>
          </w:tcPr>
          <w:p w:rsidR="00A5764C" w:rsidRPr="00397F9B" w:rsidRDefault="00A5764C" w:rsidP="00A5764C">
            <w:r w:rsidRPr="00397F9B">
              <w:t>38</w:t>
            </w:r>
          </w:p>
        </w:tc>
        <w:tc>
          <w:tcPr>
            <w:tcW w:w="2271" w:type="dxa"/>
            <w:vAlign w:val="center"/>
          </w:tcPr>
          <w:p w:rsidR="00A5764C" w:rsidRPr="00397F9B" w:rsidRDefault="00A5764C" w:rsidP="00A5764C">
            <w:r w:rsidRPr="00397F9B">
              <w:t>26:22:010407:84</w:t>
            </w:r>
          </w:p>
        </w:tc>
        <w:tc>
          <w:tcPr>
            <w:tcW w:w="1372" w:type="dxa"/>
            <w:vAlign w:val="center"/>
          </w:tcPr>
          <w:p w:rsidR="00A5764C" w:rsidRPr="00397F9B" w:rsidRDefault="00A5764C" w:rsidP="00A5764C">
            <w:pPr>
              <w:jc w:val="center"/>
            </w:pPr>
            <w:r w:rsidRPr="00397F9B">
              <w:t>201 939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r>
      <w:tr w:rsidR="00397F9B" w:rsidRPr="00397F9B" w:rsidTr="00070AA9">
        <w:tc>
          <w:tcPr>
            <w:tcW w:w="540" w:type="dxa"/>
            <w:vAlign w:val="center"/>
          </w:tcPr>
          <w:p w:rsidR="00A5764C" w:rsidRPr="00397F9B" w:rsidRDefault="00A5764C" w:rsidP="00A5764C">
            <w:r w:rsidRPr="00397F9B">
              <w:t>39</w:t>
            </w:r>
          </w:p>
        </w:tc>
        <w:tc>
          <w:tcPr>
            <w:tcW w:w="2271" w:type="dxa"/>
            <w:vAlign w:val="center"/>
          </w:tcPr>
          <w:p w:rsidR="00A5764C" w:rsidRPr="00397F9B" w:rsidRDefault="00A5764C" w:rsidP="00A5764C">
            <w:r w:rsidRPr="00397F9B">
              <w:t>26:22:010407:85</w:t>
            </w:r>
          </w:p>
        </w:tc>
        <w:tc>
          <w:tcPr>
            <w:tcW w:w="1372" w:type="dxa"/>
            <w:vAlign w:val="center"/>
          </w:tcPr>
          <w:p w:rsidR="00A5764C" w:rsidRPr="00397F9B" w:rsidRDefault="00A5764C" w:rsidP="00A5764C">
            <w:pPr>
              <w:jc w:val="center"/>
            </w:pPr>
            <w:r w:rsidRPr="00397F9B">
              <w:t>480 662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r>
      <w:tr w:rsidR="00397F9B" w:rsidRPr="00397F9B" w:rsidTr="00070AA9">
        <w:tc>
          <w:tcPr>
            <w:tcW w:w="540" w:type="dxa"/>
            <w:vAlign w:val="center"/>
          </w:tcPr>
          <w:p w:rsidR="00A5764C" w:rsidRPr="00397F9B" w:rsidRDefault="00A5764C" w:rsidP="00A5764C">
            <w:r w:rsidRPr="00397F9B">
              <w:t>40</w:t>
            </w:r>
          </w:p>
        </w:tc>
        <w:tc>
          <w:tcPr>
            <w:tcW w:w="2271" w:type="dxa"/>
            <w:vAlign w:val="center"/>
          </w:tcPr>
          <w:p w:rsidR="00A5764C" w:rsidRPr="00397F9B" w:rsidRDefault="00A5764C" w:rsidP="00A5764C">
            <w:r w:rsidRPr="00397F9B">
              <w:t>26:22:010408:91</w:t>
            </w:r>
          </w:p>
        </w:tc>
        <w:tc>
          <w:tcPr>
            <w:tcW w:w="1372" w:type="dxa"/>
            <w:vAlign w:val="center"/>
          </w:tcPr>
          <w:p w:rsidR="00A5764C" w:rsidRPr="00397F9B" w:rsidRDefault="00A5764C" w:rsidP="00A5764C">
            <w:pPr>
              <w:jc w:val="center"/>
            </w:pPr>
            <w:r w:rsidRPr="00397F9B">
              <w:t>593 952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r>
      <w:tr w:rsidR="00397F9B" w:rsidRPr="00397F9B" w:rsidTr="00070AA9">
        <w:tc>
          <w:tcPr>
            <w:tcW w:w="540" w:type="dxa"/>
            <w:vAlign w:val="center"/>
          </w:tcPr>
          <w:p w:rsidR="00A5764C" w:rsidRPr="00397F9B" w:rsidRDefault="00A5764C" w:rsidP="00A5764C">
            <w:r w:rsidRPr="00397F9B">
              <w:t>41</w:t>
            </w:r>
          </w:p>
        </w:tc>
        <w:tc>
          <w:tcPr>
            <w:tcW w:w="2271" w:type="dxa"/>
            <w:vAlign w:val="center"/>
          </w:tcPr>
          <w:p w:rsidR="00A5764C" w:rsidRPr="00397F9B" w:rsidRDefault="00A5764C" w:rsidP="00A5764C">
            <w:r w:rsidRPr="00397F9B">
              <w:t>26:22:010408:92</w:t>
            </w:r>
          </w:p>
        </w:tc>
        <w:tc>
          <w:tcPr>
            <w:tcW w:w="1372" w:type="dxa"/>
            <w:vAlign w:val="center"/>
          </w:tcPr>
          <w:p w:rsidR="00A5764C" w:rsidRPr="00397F9B" w:rsidRDefault="00A5764C" w:rsidP="00A5764C">
            <w:pPr>
              <w:jc w:val="center"/>
            </w:pPr>
            <w:r w:rsidRPr="00397F9B">
              <w:t>372 928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r>
      <w:tr w:rsidR="00397F9B" w:rsidRPr="00397F9B" w:rsidTr="00070AA9">
        <w:tc>
          <w:tcPr>
            <w:tcW w:w="540" w:type="dxa"/>
            <w:vAlign w:val="center"/>
          </w:tcPr>
          <w:p w:rsidR="00A5764C" w:rsidRPr="00397F9B" w:rsidRDefault="00A5764C" w:rsidP="00A5764C">
            <w:r w:rsidRPr="00397F9B">
              <w:t>42</w:t>
            </w:r>
          </w:p>
        </w:tc>
        <w:tc>
          <w:tcPr>
            <w:tcW w:w="2271" w:type="dxa"/>
            <w:vAlign w:val="center"/>
          </w:tcPr>
          <w:p w:rsidR="00A5764C" w:rsidRPr="00397F9B" w:rsidRDefault="00A5764C" w:rsidP="00A5764C">
            <w:r w:rsidRPr="00397F9B">
              <w:t>26:22:010408:93</w:t>
            </w:r>
          </w:p>
        </w:tc>
        <w:tc>
          <w:tcPr>
            <w:tcW w:w="1372" w:type="dxa"/>
            <w:vAlign w:val="center"/>
          </w:tcPr>
          <w:p w:rsidR="00A5764C" w:rsidRPr="00397F9B" w:rsidRDefault="00A5764C" w:rsidP="00A5764C">
            <w:pPr>
              <w:jc w:val="center"/>
            </w:pPr>
            <w:r w:rsidRPr="00397F9B">
              <w:t>212 756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r>
      <w:tr w:rsidR="00397F9B" w:rsidRPr="00397F9B" w:rsidTr="00070AA9">
        <w:tc>
          <w:tcPr>
            <w:tcW w:w="540" w:type="dxa"/>
            <w:vAlign w:val="center"/>
          </w:tcPr>
          <w:p w:rsidR="00A5764C" w:rsidRPr="00397F9B" w:rsidRDefault="00A5764C" w:rsidP="00A5764C">
            <w:r w:rsidRPr="00397F9B">
              <w:t>43</w:t>
            </w:r>
          </w:p>
        </w:tc>
        <w:tc>
          <w:tcPr>
            <w:tcW w:w="2271" w:type="dxa"/>
            <w:vAlign w:val="center"/>
          </w:tcPr>
          <w:p w:rsidR="00A5764C" w:rsidRPr="00397F9B" w:rsidRDefault="00A5764C" w:rsidP="00A5764C">
            <w:r w:rsidRPr="00397F9B">
              <w:t>26:22:010408:94</w:t>
            </w:r>
          </w:p>
        </w:tc>
        <w:tc>
          <w:tcPr>
            <w:tcW w:w="1372" w:type="dxa"/>
            <w:vAlign w:val="center"/>
          </w:tcPr>
          <w:p w:rsidR="00A5764C" w:rsidRPr="00397F9B" w:rsidRDefault="00A5764C" w:rsidP="00A5764C">
            <w:pPr>
              <w:jc w:val="center"/>
            </w:pPr>
            <w:r w:rsidRPr="00397F9B">
              <w:t>40 093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r>
      <w:tr w:rsidR="00397F9B" w:rsidRPr="00397F9B" w:rsidTr="00070AA9">
        <w:tc>
          <w:tcPr>
            <w:tcW w:w="540" w:type="dxa"/>
            <w:vAlign w:val="center"/>
          </w:tcPr>
          <w:p w:rsidR="00A5764C" w:rsidRPr="00397F9B" w:rsidRDefault="00A5764C" w:rsidP="00A5764C">
            <w:r w:rsidRPr="00397F9B">
              <w:t>44</w:t>
            </w:r>
          </w:p>
        </w:tc>
        <w:tc>
          <w:tcPr>
            <w:tcW w:w="2271" w:type="dxa"/>
            <w:vAlign w:val="center"/>
          </w:tcPr>
          <w:p w:rsidR="00A5764C" w:rsidRPr="00397F9B" w:rsidRDefault="00A5764C" w:rsidP="00A5764C">
            <w:r w:rsidRPr="00397F9B">
              <w:t>26:22:010408:96</w:t>
            </w:r>
          </w:p>
        </w:tc>
        <w:tc>
          <w:tcPr>
            <w:tcW w:w="1372" w:type="dxa"/>
            <w:vAlign w:val="center"/>
          </w:tcPr>
          <w:p w:rsidR="00A5764C" w:rsidRPr="00397F9B" w:rsidRDefault="00A5764C" w:rsidP="00A5764C">
            <w:pPr>
              <w:jc w:val="center"/>
            </w:pPr>
            <w:r w:rsidRPr="00397F9B">
              <w:t>3 274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2602" w:type="dxa"/>
          </w:tcPr>
          <w:p w:rsidR="00A5764C" w:rsidRPr="00397F9B" w:rsidRDefault="00A5764C" w:rsidP="00A5764C">
            <w:r w:rsidRPr="00397F9B">
              <w:t>для эксплуатации технологической дороги вдоль объекта недвижимости водовода от ВРГ-2 до ВРГ-3 Зимняя Ставка ЦППД</w:t>
            </w:r>
          </w:p>
        </w:tc>
        <w:tc>
          <w:tcPr>
            <w:tcW w:w="2602" w:type="dxa"/>
          </w:tcPr>
          <w:p w:rsidR="00A5764C" w:rsidRPr="00397F9B" w:rsidRDefault="00A5764C" w:rsidP="00A5764C">
            <w:r w:rsidRPr="00397F9B">
              <w:t>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r>
      <w:tr w:rsidR="00397F9B" w:rsidRPr="00397F9B" w:rsidTr="00070AA9">
        <w:tc>
          <w:tcPr>
            <w:tcW w:w="540" w:type="dxa"/>
            <w:vAlign w:val="center"/>
          </w:tcPr>
          <w:p w:rsidR="00A5764C" w:rsidRPr="00397F9B" w:rsidRDefault="00A5764C" w:rsidP="00A5764C">
            <w:r w:rsidRPr="00397F9B">
              <w:t>45</w:t>
            </w:r>
          </w:p>
        </w:tc>
        <w:tc>
          <w:tcPr>
            <w:tcW w:w="2271" w:type="dxa"/>
            <w:vAlign w:val="center"/>
          </w:tcPr>
          <w:p w:rsidR="00A5764C" w:rsidRPr="00397F9B" w:rsidRDefault="00A5764C" w:rsidP="00A5764C">
            <w:r w:rsidRPr="00397F9B">
              <w:t>26:22:010408:97</w:t>
            </w:r>
          </w:p>
        </w:tc>
        <w:tc>
          <w:tcPr>
            <w:tcW w:w="1372" w:type="dxa"/>
            <w:vAlign w:val="center"/>
          </w:tcPr>
          <w:p w:rsidR="00A5764C" w:rsidRPr="00397F9B" w:rsidRDefault="00A5764C" w:rsidP="00A5764C">
            <w:pPr>
              <w:jc w:val="center"/>
            </w:pPr>
            <w:r w:rsidRPr="00397F9B">
              <w:t>8 595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размещения автомобильных дорог и их конструктивных элементов</w:t>
            </w:r>
          </w:p>
        </w:tc>
        <w:tc>
          <w:tcPr>
            <w:tcW w:w="2602" w:type="dxa"/>
          </w:tcPr>
          <w:p w:rsidR="00A5764C" w:rsidRPr="00397F9B" w:rsidRDefault="00A5764C" w:rsidP="00A5764C">
            <w:r w:rsidRPr="00397F9B">
              <w:t>для беспрепятственного доступа к эксплуатируемому объекту недвижимости водоводу от ВРГ-2 до ВРГ-3 Зимняя Ставка ЦППД</w:t>
            </w:r>
          </w:p>
        </w:tc>
        <w:tc>
          <w:tcPr>
            <w:tcW w:w="2602" w:type="dxa"/>
          </w:tcPr>
          <w:p w:rsidR="00A5764C" w:rsidRPr="00397F9B" w:rsidRDefault="00A5764C" w:rsidP="00A5764C">
            <w:r w:rsidRPr="00397F9B">
              <w:t>Для размещения автомобильных дорог и их конструктивных элементов</w:t>
            </w:r>
          </w:p>
        </w:tc>
      </w:tr>
      <w:tr w:rsidR="00397F9B" w:rsidRPr="00397F9B" w:rsidTr="00070AA9">
        <w:tc>
          <w:tcPr>
            <w:tcW w:w="540" w:type="dxa"/>
            <w:vAlign w:val="center"/>
          </w:tcPr>
          <w:p w:rsidR="00A5764C" w:rsidRPr="00397F9B" w:rsidRDefault="00A5764C" w:rsidP="00A5764C">
            <w:r w:rsidRPr="00397F9B">
              <w:t>46</w:t>
            </w:r>
          </w:p>
        </w:tc>
        <w:tc>
          <w:tcPr>
            <w:tcW w:w="2271" w:type="dxa"/>
            <w:vAlign w:val="center"/>
          </w:tcPr>
          <w:p w:rsidR="00A5764C" w:rsidRPr="00397F9B" w:rsidRDefault="00A5764C" w:rsidP="00A5764C">
            <w:r w:rsidRPr="00397F9B">
              <w:t>26:22:010408:98</w:t>
            </w:r>
          </w:p>
        </w:tc>
        <w:tc>
          <w:tcPr>
            <w:tcW w:w="1372" w:type="dxa"/>
            <w:vAlign w:val="center"/>
          </w:tcPr>
          <w:p w:rsidR="00A5764C" w:rsidRPr="00397F9B" w:rsidRDefault="00A5764C" w:rsidP="00A5764C">
            <w:pPr>
              <w:jc w:val="center"/>
            </w:pPr>
            <w:r w:rsidRPr="00397F9B">
              <w:t>646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размещения нефтепроводов</w:t>
            </w:r>
          </w:p>
        </w:tc>
        <w:tc>
          <w:tcPr>
            <w:tcW w:w="2602" w:type="dxa"/>
          </w:tcPr>
          <w:p w:rsidR="00A5764C" w:rsidRPr="00397F9B" w:rsidRDefault="00A5764C" w:rsidP="00A5764C">
            <w:r w:rsidRPr="00397F9B">
              <w:t>для эксплуатации технологической дороги вдоль объекта недвижимости нефтепровода ГУ-1 45Восточное - ПНГСП Зи46мняя Ставка</w:t>
            </w:r>
          </w:p>
        </w:tc>
        <w:tc>
          <w:tcPr>
            <w:tcW w:w="2602" w:type="dxa"/>
          </w:tcPr>
          <w:p w:rsidR="00A5764C" w:rsidRPr="00397F9B" w:rsidRDefault="00A5764C" w:rsidP="00A5764C">
            <w:r w:rsidRPr="00397F9B">
              <w:t>Для размещения нефтепроводов</w:t>
            </w:r>
          </w:p>
        </w:tc>
      </w:tr>
      <w:tr w:rsidR="00397F9B" w:rsidRPr="00397F9B" w:rsidTr="00070AA9">
        <w:tc>
          <w:tcPr>
            <w:tcW w:w="540" w:type="dxa"/>
            <w:vAlign w:val="center"/>
          </w:tcPr>
          <w:p w:rsidR="00A5764C" w:rsidRPr="00397F9B" w:rsidRDefault="00A5764C" w:rsidP="00A5764C">
            <w:r w:rsidRPr="00397F9B">
              <w:t>47</w:t>
            </w:r>
          </w:p>
        </w:tc>
        <w:tc>
          <w:tcPr>
            <w:tcW w:w="2271" w:type="dxa"/>
            <w:vAlign w:val="center"/>
          </w:tcPr>
          <w:p w:rsidR="00A5764C" w:rsidRPr="00397F9B" w:rsidRDefault="00A5764C" w:rsidP="00A5764C">
            <w:r w:rsidRPr="00397F9B">
              <w:t>26:22:010408:99</w:t>
            </w:r>
          </w:p>
        </w:tc>
        <w:tc>
          <w:tcPr>
            <w:tcW w:w="1372" w:type="dxa"/>
            <w:vAlign w:val="center"/>
          </w:tcPr>
          <w:p w:rsidR="00A5764C" w:rsidRPr="00397F9B" w:rsidRDefault="00A5764C" w:rsidP="00A5764C">
            <w:pPr>
              <w:jc w:val="center"/>
            </w:pPr>
            <w:r w:rsidRPr="00397F9B">
              <w:t>1 295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размещения нефтепроводов</w:t>
            </w:r>
          </w:p>
        </w:tc>
        <w:tc>
          <w:tcPr>
            <w:tcW w:w="2602" w:type="dxa"/>
          </w:tcPr>
          <w:p w:rsidR="00A5764C" w:rsidRPr="00397F9B" w:rsidRDefault="00A5764C" w:rsidP="00A5764C">
            <w:r w:rsidRPr="00397F9B">
              <w:t>Для47 эксплуатации техно48логической дороги 49вдоль объекта недвижимости нефтепровода ГУ-1 Восточное - ПНГСП Зимняя Ставка</w:t>
            </w:r>
          </w:p>
        </w:tc>
        <w:tc>
          <w:tcPr>
            <w:tcW w:w="2602" w:type="dxa"/>
          </w:tcPr>
          <w:p w:rsidR="00A5764C" w:rsidRPr="00397F9B" w:rsidRDefault="00A5764C" w:rsidP="00A5764C">
            <w:r w:rsidRPr="00397F9B">
              <w:t>Для размещения нефтепроводов</w:t>
            </w:r>
          </w:p>
        </w:tc>
      </w:tr>
      <w:tr w:rsidR="00397F9B" w:rsidRPr="00397F9B" w:rsidTr="00070AA9">
        <w:tc>
          <w:tcPr>
            <w:tcW w:w="540" w:type="dxa"/>
            <w:vAlign w:val="center"/>
          </w:tcPr>
          <w:p w:rsidR="00A5764C" w:rsidRPr="00397F9B" w:rsidRDefault="00A5764C" w:rsidP="00A5764C">
            <w:r w:rsidRPr="00397F9B">
              <w:t>48</w:t>
            </w:r>
          </w:p>
        </w:tc>
        <w:tc>
          <w:tcPr>
            <w:tcW w:w="2271" w:type="dxa"/>
            <w:vAlign w:val="center"/>
          </w:tcPr>
          <w:p w:rsidR="00A5764C" w:rsidRPr="00397F9B" w:rsidRDefault="00A5764C" w:rsidP="00A5764C">
            <w:r w:rsidRPr="00397F9B">
              <w:t>26:22:010408:105</w:t>
            </w:r>
          </w:p>
        </w:tc>
        <w:tc>
          <w:tcPr>
            <w:tcW w:w="1372" w:type="dxa"/>
            <w:vAlign w:val="center"/>
          </w:tcPr>
          <w:p w:rsidR="00A5764C" w:rsidRPr="00397F9B" w:rsidRDefault="00A5764C" w:rsidP="00A5764C">
            <w:pPr>
              <w:jc w:val="center"/>
            </w:pPr>
            <w:r w:rsidRPr="00397F9B">
              <w:t>10 972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размещения газопроводов</w:t>
            </w:r>
          </w:p>
        </w:tc>
        <w:tc>
          <w:tcPr>
            <w:tcW w:w="2602" w:type="dxa"/>
          </w:tcPr>
          <w:p w:rsidR="00A5764C" w:rsidRPr="00397F9B" w:rsidRDefault="00A5764C" w:rsidP="00A5764C">
            <w:r w:rsidRPr="00397F9B">
              <w:t>для беспрепятственного доступа к эксплуатируемому объекту недвижимости газопровода от КС-2 до ГРП Зимняя Ставка</w:t>
            </w:r>
          </w:p>
        </w:tc>
        <w:tc>
          <w:tcPr>
            <w:tcW w:w="2602" w:type="dxa"/>
          </w:tcPr>
          <w:p w:rsidR="00A5764C" w:rsidRPr="00397F9B" w:rsidRDefault="00A5764C" w:rsidP="00A5764C">
            <w:r w:rsidRPr="00397F9B">
              <w:t>Для размещения газопроводов</w:t>
            </w:r>
          </w:p>
        </w:tc>
      </w:tr>
      <w:tr w:rsidR="00397F9B" w:rsidRPr="00397F9B" w:rsidTr="00070AA9">
        <w:tc>
          <w:tcPr>
            <w:tcW w:w="540" w:type="dxa"/>
            <w:vAlign w:val="center"/>
          </w:tcPr>
          <w:p w:rsidR="00A5764C" w:rsidRPr="00397F9B" w:rsidRDefault="00A5764C" w:rsidP="00A5764C">
            <w:r w:rsidRPr="00397F9B">
              <w:t>49</w:t>
            </w:r>
          </w:p>
        </w:tc>
        <w:tc>
          <w:tcPr>
            <w:tcW w:w="2271" w:type="dxa"/>
            <w:vAlign w:val="center"/>
          </w:tcPr>
          <w:p w:rsidR="00A5764C" w:rsidRPr="00397F9B" w:rsidRDefault="00A5764C" w:rsidP="00A5764C">
            <w:r w:rsidRPr="00397F9B">
              <w:t>26:22:010408:106</w:t>
            </w:r>
          </w:p>
        </w:tc>
        <w:tc>
          <w:tcPr>
            <w:tcW w:w="1372" w:type="dxa"/>
            <w:vAlign w:val="center"/>
          </w:tcPr>
          <w:p w:rsidR="00A5764C" w:rsidRPr="00397F9B" w:rsidRDefault="00A5764C" w:rsidP="00A5764C">
            <w:pPr>
              <w:jc w:val="center"/>
            </w:pPr>
            <w:r w:rsidRPr="00397F9B">
              <w:t>4 105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размещения иных сооружений промышленности</w:t>
            </w:r>
          </w:p>
        </w:tc>
        <w:tc>
          <w:tcPr>
            <w:tcW w:w="2602" w:type="dxa"/>
          </w:tcPr>
          <w:p w:rsidR="00A5764C" w:rsidRPr="00397F9B" w:rsidRDefault="00A5764C" w:rsidP="00A5764C">
            <w:r w:rsidRPr="00397F9B">
              <w:t>для беспрепятственного доступа к эксплуатируемому объекту недвижимости газопровода от КС-2 до ГРП Зимняя Ставка</w:t>
            </w:r>
          </w:p>
        </w:tc>
        <w:tc>
          <w:tcPr>
            <w:tcW w:w="2602" w:type="dxa"/>
          </w:tcPr>
          <w:p w:rsidR="00A5764C" w:rsidRPr="00397F9B" w:rsidRDefault="00A5764C" w:rsidP="00A5764C">
            <w:r w:rsidRPr="00397F9B">
              <w:t>Для размещения иных сооружений промышленности</w:t>
            </w:r>
          </w:p>
        </w:tc>
      </w:tr>
      <w:tr w:rsidR="00397F9B" w:rsidRPr="00397F9B" w:rsidTr="00070AA9">
        <w:tc>
          <w:tcPr>
            <w:tcW w:w="540" w:type="dxa"/>
            <w:vAlign w:val="center"/>
          </w:tcPr>
          <w:p w:rsidR="00A5764C" w:rsidRPr="00397F9B" w:rsidRDefault="00A5764C" w:rsidP="00A5764C">
            <w:r w:rsidRPr="00397F9B">
              <w:t>50</w:t>
            </w:r>
          </w:p>
        </w:tc>
        <w:tc>
          <w:tcPr>
            <w:tcW w:w="2271" w:type="dxa"/>
            <w:vAlign w:val="center"/>
          </w:tcPr>
          <w:p w:rsidR="00A5764C" w:rsidRPr="00397F9B" w:rsidRDefault="00A5764C" w:rsidP="00A5764C">
            <w:r w:rsidRPr="00397F9B">
              <w:t>26:22:010408:109</w:t>
            </w:r>
          </w:p>
        </w:tc>
        <w:tc>
          <w:tcPr>
            <w:tcW w:w="1372" w:type="dxa"/>
            <w:vAlign w:val="center"/>
          </w:tcPr>
          <w:p w:rsidR="00A5764C" w:rsidRPr="00397F9B" w:rsidRDefault="00A5764C" w:rsidP="00A5764C">
            <w:pPr>
              <w:jc w:val="center"/>
            </w:pPr>
            <w:r w:rsidRPr="00397F9B">
              <w:t>2 597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r>
      <w:tr w:rsidR="00397F9B" w:rsidRPr="00397F9B" w:rsidTr="00070AA9">
        <w:tc>
          <w:tcPr>
            <w:tcW w:w="540" w:type="dxa"/>
            <w:vAlign w:val="center"/>
          </w:tcPr>
          <w:p w:rsidR="00A5764C" w:rsidRPr="00397F9B" w:rsidRDefault="00A5764C" w:rsidP="00A5764C">
            <w:r w:rsidRPr="00397F9B">
              <w:t>51</w:t>
            </w:r>
          </w:p>
        </w:tc>
        <w:tc>
          <w:tcPr>
            <w:tcW w:w="2271" w:type="dxa"/>
            <w:vAlign w:val="center"/>
          </w:tcPr>
          <w:p w:rsidR="00A5764C" w:rsidRPr="00397F9B" w:rsidRDefault="00A5764C" w:rsidP="00A5764C">
            <w:r w:rsidRPr="00397F9B">
              <w:t>26:22:010408:111</w:t>
            </w:r>
          </w:p>
        </w:tc>
        <w:tc>
          <w:tcPr>
            <w:tcW w:w="1372" w:type="dxa"/>
            <w:vAlign w:val="center"/>
          </w:tcPr>
          <w:p w:rsidR="00A5764C" w:rsidRPr="00397F9B" w:rsidRDefault="00A5764C" w:rsidP="00A5764C">
            <w:pPr>
              <w:jc w:val="center"/>
            </w:pPr>
            <w:r w:rsidRPr="00397F9B">
              <w:t>5 254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r>
      <w:tr w:rsidR="00397F9B" w:rsidRPr="00397F9B" w:rsidTr="00070AA9">
        <w:tc>
          <w:tcPr>
            <w:tcW w:w="540" w:type="dxa"/>
            <w:vAlign w:val="center"/>
          </w:tcPr>
          <w:p w:rsidR="00A5764C" w:rsidRPr="00397F9B" w:rsidRDefault="00A5764C" w:rsidP="00A5764C">
            <w:r w:rsidRPr="00397F9B">
              <w:t>52</w:t>
            </w:r>
          </w:p>
        </w:tc>
        <w:tc>
          <w:tcPr>
            <w:tcW w:w="2271" w:type="dxa"/>
            <w:vAlign w:val="center"/>
          </w:tcPr>
          <w:p w:rsidR="00A5764C" w:rsidRPr="00397F9B" w:rsidRDefault="00A5764C" w:rsidP="00A5764C">
            <w:r w:rsidRPr="00397F9B">
              <w:t>26:22:010409:109</w:t>
            </w:r>
          </w:p>
        </w:tc>
        <w:tc>
          <w:tcPr>
            <w:tcW w:w="1372" w:type="dxa"/>
            <w:vAlign w:val="center"/>
          </w:tcPr>
          <w:p w:rsidR="00A5764C" w:rsidRPr="00397F9B" w:rsidRDefault="00A5764C" w:rsidP="00A5764C">
            <w:pPr>
              <w:jc w:val="center"/>
            </w:pPr>
            <w:r w:rsidRPr="00397F9B">
              <w:t>13 715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иных видов сельскохозяйственного использования</w:t>
            </w:r>
          </w:p>
        </w:tc>
        <w:tc>
          <w:tcPr>
            <w:tcW w:w="2602" w:type="dxa"/>
          </w:tcPr>
          <w:p w:rsidR="00A5764C" w:rsidRPr="00397F9B" w:rsidRDefault="00A5764C" w:rsidP="00A5764C">
            <w:r w:rsidRPr="00397F9B">
              <w:t>для беспрепятственного доступа к эксплуатируемому объекту недвижимости водоводу от ВРГ-2 до ВРГ-3 Зимняя Ставка ЦППД</w:t>
            </w:r>
          </w:p>
        </w:tc>
        <w:tc>
          <w:tcPr>
            <w:tcW w:w="2602" w:type="dxa"/>
          </w:tcPr>
          <w:p w:rsidR="00A5764C" w:rsidRPr="00397F9B" w:rsidRDefault="00A5764C" w:rsidP="00A5764C">
            <w:r w:rsidRPr="00397F9B">
              <w:t>Для иных видов сельскохозяйственного использования</w:t>
            </w:r>
          </w:p>
        </w:tc>
      </w:tr>
      <w:tr w:rsidR="00397F9B" w:rsidRPr="00397F9B" w:rsidTr="00070AA9">
        <w:tc>
          <w:tcPr>
            <w:tcW w:w="540" w:type="dxa"/>
            <w:vAlign w:val="center"/>
          </w:tcPr>
          <w:p w:rsidR="00A5764C" w:rsidRPr="00397F9B" w:rsidRDefault="00A5764C" w:rsidP="00A5764C">
            <w:r w:rsidRPr="00397F9B">
              <w:t>53</w:t>
            </w:r>
          </w:p>
        </w:tc>
        <w:tc>
          <w:tcPr>
            <w:tcW w:w="2271" w:type="dxa"/>
            <w:vAlign w:val="center"/>
          </w:tcPr>
          <w:p w:rsidR="00A5764C" w:rsidRPr="00397F9B" w:rsidRDefault="00A5764C" w:rsidP="00A5764C">
            <w:r w:rsidRPr="00397F9B">
              <w:t>26:22:010409:110</w:t>
            </w:r>
          </w:p>
        </w:tc>
        <w:tc>
          <w:tcPr>
            <w:tcW w:w="1372" w:type="dxa"/>
            <w:vAlign w:val="center"/>
          </w:tcPr>
          <w:p w:rsidR="00A5764C" w:rsidRPr="00397F9B" w:rsidRDefault="00A5764C" w:rsidP="00A5764C">
            <w:pPr>
              <w:jc w:val="center"/>
            </w:pPr>
            <w:r w:rsidRPr="00397F9B">
              <w:t>5 019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Под иными объектами специального назначения</w:t>
            </w:r>
          </w:p>
        </w:tc>
        <w:tc>
          <w:tcPr>
            <w:tcW w:w="2602" w:type="dxa"/>
          </w:tcPr>
          <w:p w:rsidR="00A5764C" w:rsidRPr="00397F9B" w:rsidRDefault="00A5764C" w:rsidP="00A5764C">
            <w:r w:rsidRPr="00397F9B">
              <w:t>для эксплуатации технологической дороги вдоль объекта недвижимости водовода от ВРГ-2 до ВРГ-3 Зимняя Ставка  ЦППД</w:t>
            </w:r>
          </w:p>
        </w:tc>
        <w:tc>
          <w:tcPr>
            <w:tcW w:w="2602" w:type="dxa"/>
          </w:tcPr>
          <w:p w:rsidR="00A5764C" w:rsidRPr="00397F9B" w:rsidRDefault="00A5764C" w:rsidP="00A5764C">
            <w:r w:rsidRPr="00397F9B">
              <w:t>Под иными объектами специального назначения</w:t>
            </w:r>
          </w:p>
        </w:tc>
      </w:tr>
      <w:tr w:rsidR="00397F9B" w:rsidRPr="00397F9B" w:rsidTr="00070AA9">
        <w:tc>
          <w:tcPr>
            <w:tcW w:w="540" w:type="dxa"/>
            <w:vAlign w:val="center"/>
          </w:tcPr>
          <w:p w:rsidR="00A5764C" w:rsidRPr="00397F9B" w:rsidRDefault="00A5764C" w:rsidP="00A5764C">
            <w:r w:rsidRPr="00397F9B">
              <w:t>54</w:t>
            </w:r>
          </w:p>
        </w:tc>
        <w:tc>
          <w:tcPr>
            <w:tcW w:w="2271" w:type="dxa"/>
            <w:vAlign w:val="center"/>
          </w:tcPr>
          <w:p w:rsidR="00A5764C" w:rsidRPr="00397F9B" w:rsidRDefault="00A5764C" w:rsidP="00A5764C">
            <w:r w:rsidRPr="00397F9B">
              <w:t>26:22:010409:111</w:t>
            </w:r>
          </w:p>
        </w:tc>
        <w:tc>
          <w:tcPr>
            <w:tcW w:w="1372" w:type="dxa"/>
            <w:vAlign w:val="center"/>
          </w:tcPr>
          <w:p w:rsidR="00A5764C" w:rsidRPr="00397F9B" w:rsidRDefault="00A5764C" w:rsidP="00A5764C">
            <w:pPr>
              <w:jc w:val="center"/>
            </w:pPr>
            <w:r w:rsidRPr="00397F9B">
              <w:t>9 607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размещения нефтепроводов</w:t>
            </w:r>
          </w:p>
        </w:tc>
        <w:tc>
          <w:tcPr>
            <w:tcW w:w="2602" w:type="dxa"/>
          </w:tcPr>
          <w:p w:rsidR="00A5764C" w:rsidRPr="00397F9B" w:rsidRDefault="00A5764C" w:rsidP="00A5764C">
            <w:r w:rsidRPr="00397F9B">
              <w:t>для эксплуатации технологической дороги вдоль объекта недвижимости нефтепровода ГУ - 1 Восточное - ПНГСП Зимняя Ставка</w:t>
            </w:r>
          </w:p>
        </w:tc>
        <w:tc>
          <w:tcPr>
            <w:tcW w:w="2602" w:type="dxa"/>
          </w:tcPr>
          <w:p w:rsidR="00A5764C" w:rsidRPr="00397F9B" w:rsidRDefault="00A5764C" w:rsidP="00A5764C">
            <w:r w:rsidRPr="00397F9B">
              <w:t>Для размещения нефтепроводов</w:t>
            </w:r>
          </w:p>
        </w:tc>
      </w:tr>
      <w:tr w:rsidR="00397F9B" w:rsidRPr="00397F9B" w:rsidTr="00070AA9">
        <w:tc>
          <w:tcPr>
            <w:tcW w:w="540" w:type="dxa"/>
            <w:vAlign w:val="center"/>
          </w:tcPr>
          <w:p w:rsidR="00A5764C" w:rsidRPr="00397F9B" w:rsidRDefault="00A5764C" w:rsidP="00A5764C">
            <w:r w:rsidRPr="00397F9B">
              <w:t>55</w:t>
            </w:r>
          </w:p>
        </w:tc>
        <w:tc>
          <w:tcPr>
            <w:tcW w:w="2271" w:type="dxa"/>
            <w:vAlign w:val="center"/>
          </w:tcPr>
          <w:p w:rsidR="00A5764C" w:rsidRPr="00397F9B" w:rsidRDefault="00A5764C" w:rsidP="00A5764C">
            <w:r w:rsidRPr="00397F9B">
              <w:t>26:22:010409:112</w:t>
            </w:r>
          </w:p>
        </w:tc>
        <w:tc>
          <w:tcPr>
            <w:tcW w:w="1372" w:type="dxa"/>
            <w:vAlign w:val="center"/>
          </w:tcPr>
          <w:p w:rsidR="00A5764C" w:rsidRPr="00397F9B" w:rsidRDefault="00A5764C" w:rsidP="00A5764C">
            <w:pPr>
              <w:jc w:val="center"/>
            </w:pPr>
            <w:r w:rsidRPr="00397F9B">
              <w:t>25 880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размещения нефтепроводов</w:t>
            </w:r>
          </w:p>
        </w:tc>
        <w:tc>
          <w:tcPr>
            <w:tcW w:w="2602" w:type="dxa"/>
          </w:tcPr>
          <w:p w:rsidR="00A5764C" w:rsidRPr="00397F9B" w:rsidRDefault="00A5764C" w:rsidP="00A5764C">
            <w:r w:rsidRPr="00397F9B">
              <w:t>для эксплуатации технологической дороги вдоль объекта недвижимости нефтепровода ГУ - 1 Восточное - ПНГСП Зимняя Ставка</w:t>
            </w:r>
          </w:p>
        </w:tc>
        <w:tc>
          <w:tcPr>
            <w:tcW w:w="2602" w:type="dxa"/>
          </w:tcPr>
          <w:p w:rsidR="00A5764C" w:rsidRPr="00397F9B" w:rsidRDefault="00A5764C" w:rsidP="00A5764C">
            <w:r w:rsidRPr="00397F9B">
              <w:t>Для размещения нефтепроводов</w:t>
            </w:r>
          </w:p>
        </w:tc>
      </w:tr>
      <w:tr w:rsidR="00397F9B" w:rsidRPr="00397F9B" w:rsidTr="00070AA9">
        <w:tc>
          <w:tcPr>
            <w:tcW w:w="540" w:type="dxa"/>
            <w:vAlign w:val="center"/>
          </w:tcPr>
          <w:p w:rsidR="00A5764C" w:rsidRPr="00397F9B" w:rsidRDefault="00A5764C" w:rsidP="00A5764C">
            <w:r w:rsidRPr="00397F9B">
              <w:t>56</w:t>
            </w:r>
          </w:p>
        </w:tc>
        <w:tc>
          <w:tcPr>
            <w:tcW w:w="2271" w:type="dxa"/>
            <w:vAlign w:val="center"/>
          </w:tcPr>
          <w:p w:rsidR="00A5764C" w:rsidRPr="00397F9B" w:rsidRDefault="00A5764C" w:rsidP="00A5764C">
            <w:r w:rsidRPr="00397F9B">
              <w:t>26:22:010409:148</w:t>
            </w:r>
          </w:p>
        </w:tc>
        <w:tc>
          <w:tcPr>
            <w:tcW w:w="1372" w:type="dxa"/>
            <w:vAlign w:val="center"/>
          </w:tcPr>
          <w:p w:rsidR="00A5764C" w:rsidRPr="00397F9B" w:rsidRDefault="00A5764C" w:rsidP="00A5764C">
            <w:pPr>
              <w:jc w:val="center"/>
            </w:pPr>
            <w:r w:rsidRPr="00397F9B">
              <w:t>10 617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иных видов сельскохозяйственного использования</w:t>
            </w:r>
          </w:p>
        </w:tc>
        <w:tc>
          <w:tcPr>
            <w:tcW w:w="2602" w:type="dxa"/>
          </w:tcPr>
          <w:p w:rsidR="00A5764C" w:rsidRPr="00397F9B" w:rsidRDefault="00A5764C" w:rsidP="00A5764C">
            <w:r w:rsidRPr="00397F9B">
              <w:t>для беспрепятственного доступа к эксплуатируемому объекту недвижимости нефтепровода от ГУ-7 Зимняя Ставка до врезки в ГУ-1 55Восточное-ЦПС Зи56мняя Ставка</w:t>
            </w:r>
          </w:p>
        </w:tc>
        <w:tc>
          <w:tcPr>
            <w:tcW w:w="2602" w:type="dxa"/>
          </w:tcPr>
          <w:p w:rsidR="00A5764C" w:rsidRPr="00397F9B" w:rsidRDefault="00A5764C" w:rsidP="00A5764C">
            <w:r w:rsidRPr="00397F9B">
              <w:t>Для иных видов сельскохозяйственного использования</w:t>
            </w:r>
          </w:p>
        </w:tc>
      </w:tr>
      <w:tr w:rsidR="00397F9B" w:rsidRPr="00397F9B" w:rsidTr="00070AA9">
        <w:tc>
          <w:tcPr>
            <w:tcW w:w="540" w:type="dxa"/>
            <w:vAlign w:val="center"/>
          </w:tcPr>
          <w:p w:rsidR="00A5764C" w:rsidRPr="00397F9B" w:rsidRDefault="00A5764C" w:rsidP="00A5764C">
            <w:r w:rsidRPr="00397F9B">
              <w:t>57</w:t>
            </w:r>
          </w:p>
        </w:tc>
        <w:tc>
          <w:tcPr>
            <w:tcW w:w="2271" w:type="dxa"/>
            <w:vAlign w:val="center"/>
          </w:tcPr>
          <w:p w:rsidR="00A5764C" w:rsidRPr="00397F9B" w:rsidRDefault="00A5764C" w:rsidP="00A5764C">
            <w:r w:rsidRPr="00397F9B">
              <w:t>26:22:010409:149</w:t>
            </w:r>
          </w:p>
        </w:tc>
        <w:tc>
          <w:tcPr>
            <w:tcW w:w="1372" w:type="dxa"/>
            <w:vAlign w:val="center"/>
          </w:tcPr>
          <w:p w:rsidR="00A5764C" w:rsidRPr="00397F9B" w:rsidRDefault="00A5764C" w:rsidP="00A5764C">
            <w:pPr>
              <w:jc w:val="center"/>
            </w:pPr>
            <w:r w:rsidRPr="00397F9B">
              <w:t>3 940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2602" w:type="dxa"/>
          </w:tcPr>
          <w:p w:rsidR="00A5764C" w:rsidRPr="00397F9B" w:rsidRDefault="00A5764C" w:rsidP="00A5764C">
            <w:r w:rsidRPr="00397F9B">
              <w:t>для эксплуатации технологической дороги вдоль объекта недвижимости нефтепровода от ГУ-7 Зимняя Ставка до врезки в ГУ-1 Восточное-ЦПС Зимняя Ставка</w:t>
            </w:r>
          </w:p>
        </w:tc>
        <w:tc>
          <w:tcPr>
            <w:tcW w:w="2602" w:type="dxa"/>
          </w:tcPr>
          <w:p w:rsidR="00A5764C" w:rsidRPr="00397F9B" w:rsidRDefault="00A5764C" w:rsidP="00A5764C">
            <w:r w:rsidRPr="00397F9B">
              <w:t>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r>
      <w:tr w:rsidR="00397F9B" w:rsidRPr="00397F9B" w:rsidTr="00070AA9">
        <w:tc>
          <w:tcPr>
            <w:tcW w:w="540" w:type="dxa"/>
            <w:vAlign w:val="center"/>
          </w:tcPr>
          <w:p w:rsidR="00A5764C" w:rsidRPr="00397F9B" w:rsidRDefault="00A5764C" w:rsidP="00A5764C">
            <w:r w:rsidRPr="00397F9B">
              <w:t>58</w:t>
            </w:r>
          </w:p>
        </w:tc>
        <w:tc>
          <w:tcPr>
            <w:tcW w:w="2271" w:type="dxa"/>
            <w:vAlign w:val="center"/>
          </w:tcPr>
          <w:p w:rsidR="00A5764C" w:rsidRPr="00397F9B" w:rsidRDefault="00A5764C" w:rsidP="00A5764C">
            <w:r w:rsidRPr="00397F9B">
              <w:t>26:22:000000:257</w:t>
            </w:r>
          </w:p>
        </w:tc>
        <w:tc>
          <w:tcPr>
            <w:tcW w:w="1372" w:type="dxa"/>
            <w:vAlign w:val="center"/>
          </w:tcPr>
          <w:p w:rsidR="00A5764C" w:rsidRPr="00397F9B" w:rsidRDefault="00A5764C" w:rsidP="00A5764C">
            <w:pPr>
              <w:jc w:val="center"/>
            </w:pPr>
            <w:r w:rsidRPr="00397F9B">
              <w:t>210 000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r>
      <w:tr w:rsidR="00397F9B" w:rsidRPr="00397F9B" w:rsidTr="00070AA9">
        <w:tc>
          <w:tcPr>
            <w:tcW w:w="540" w:type="dxa"/>
            <w:vAlign w:val="center"/>
          </w:tcPr>
          <w:p w:rsidR="00A5764C" w:rsidRPr="00397F9B" w:rsidRDefault="00A5764C" w:rsidP="00A5764C">
            <w:r w:rsidRPr="00397F9B">
              <w:t>59</w:t>
            </w:r>
          </w:p>
        </w:tc>
        <w:tc>
          <w:tcPr>
            <w:tcW w:w="2271" w:type="dxa"/>
            <w:vAlign w:val="center"/>
          </w:tcPr>
          <w:p w:rsidR="00A5764C" w:rsidRPr="00397F9B" w:rsidRDefault="00A5764C" w:rsidP="00A5764C">
            <w:r w:rsidRPr="00397F9B">
              <w:t>26:22:000000:8307</w:t>
            </w:r>
          </w:p>
        </w:tc>
        <w:tc>
          <w:tcPr>
            <w:tcW w:w="1372" w:type="dxa"/>
            <w:vAlign w:val="center"/>
          </w:tcPr>
          <w:p w:rsidR="00A5764C" w:rsidRPr="00397F9B" w:rsidRDefault="00A5764C" w:rsidP="00A5764C">
            <w:pPr>
              <w:jc w:val="center"/>
            </w:pPr>
            <w:r w:rsidRPr="00397F9B">
              <w:t>210 000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ведения крестьянского (фермерского) хозяйства</w:t>
            </w:r>
          </w:p>
        </w:tc>
        <w:tc>
          <w:tcPr>
            <w:tcW w:w="2602" w:type="dxa"/>
          </w:tcPr>
          <w:p w:rsidR="00A5764C" w:rsidRPr="00397F9B" w:rsidRDefault="00A5764C" w:rsidP="00A5764C">
            <w:r w:rsidRPr="00397F9B">
              <w:t>Для организации фермерского хозяйства АЗАТ-2 животноводческого направления</w:t>
            </w:r>
          </w:p>
        </w:tc>
        <w:tc>
          <w:tcPr>
            <w:tcW w:w="2602" w:type="dxa"/>
          </w:tcPr>
          <w:p w:rsidR="00A5764C" w:rsidRPr="00397F9B" w:rsidRDefault="00A5764C" w:rsidP="00A5764C">
            <w:r w:rsidRPr="00397F9B">
              <w:t>Для ведения крестьянского (фермерского) хозяйства</w:t>
            </w:r>
          </w:p>
        </w:tc>
      </w:tr>
      <w:tr w:rsidR="00397F9B" w:rsidRPr="00397F9B" w:rsidTr="00070AA9">
        <w:tc>
          <w:tcPr>
            <w:tcW w:w="540" w:type="dxa"/>
            <w:vAlign w:val="center"/>
          </w:tcPr>
          <w:p w:rsidR="00A5764C" w:rsidRPr="00397F9B" w:rsidRDefault="00A5764C" w:rsidP="00A5764C">
            <w:r w:rsidRPr="00397F9B">
              <w:t>60</w:t>
            </w:r>
          </w:p>
        </w:tc>
        <w:tc>
          <w:tcPr>
            <w:tcW w:w="2271" w:type="dxa"/>
            <w:vAlign w:val="center"/>
          </w:tcPr>
          <w:p w:rsidR="00A5764C" w:rsidRPr="00397F9B" w:rsidRDefault="00A5764C" w:rsidP="00A5764C">
            <w:r w:rsidRPr="00397F9B">
              <w:t>26:22:000000:8389</w:t>
            </w:r>
          </w:p>
        </w:tc>
        <w:tc>
          <w:tcPr>
            <w:tcW w:w="1372" w:type="dxa"/>
            <w:vAlign w:val="center"/>
          </w:tcPr>
          <w:p w:rsidR="00A5764C" w:rsidRPr="00397F9B" w:rsidRDefault="00A5764C" w:rsidP="00A5764C">
            <w:pPr>
              <w:jc w:val="center"/>
            </w:pPr>
            <w:r w:rsidRPr="00397F9B">
              <w:t>210 000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ведения крестьянского (фермерского) хозяйства</w:t>
            </w:r>
          </w:p>
        </w:tc>
        <w:tc>
          <w:tcPr>
            <w:tcW w:w="2602" w:type="dxa"/>
          </w:tcPr>
          <w:p w:rsidR="00A5764C" w:rsidRPr="00397F9B" w:rsidRDefault="00A5764C" w:rsidP="00A5764C">
            <w:r w:rsidRPr="00397F9B">
              <w:t>Для организации фермерского хозяйства Азат №1 растениеводческого направления</w:t>
            </w:r>
          </w:p>
        </w:tc>
        <w:tc>
          <w:tcPr>
            <w:tcW w:w="2602" w:type="dxa"/>
          </w:tcPr>
          <w:p w:rsidR="00A5764C" w:rsidRPr="00397F9B" w:rsidRDefault="00A5764C" w:rsidP="00A5764C">
            <w:r w:rsidRPr="00397F9B">
              <w:t>Для ведения крестьянского (фермерского) хозяйства</w:t>
            </w:r>
          </w:p>
        </w:tc>
      </w:tr>
      <w:tr w:rsidR="00397F9B" w:rsidRPr="00397F9B" w:rsidTr="00070AA9">
        <w:tc>
          <w:tcPr>
            <w:tcW w:w="540" w:type="dxa"/>
            <w:vAlign w:val="center"/>
          </w:tcPr>
          <w:p w:rsidR="00A5764C" w:rsidRPr="00397F9B" w:rsidRDefault="00A5764C" w:rsidP="00A5764C">
            <w:r w:rsidRPr="00397F9B">
              <w:t>61</w:t>
            </w:r>
          </w:p>
        </w:tc>
        <w:tc>
          <w:tcPr>
            <w:tcW w:w="2271" w:type="dxa"/>
            <w:vAlign w:val="center"/>
          </w:tcPr>
          <w:p w:rsidR="00A5764C" w:rsidRPr="00397F9B" w:rsidRDefault="00A5764C" w:rsidP="00A5764C">
            <w:r w:rsidRPr="00397F9B">
              <w:t>26:22:000000:8719</w:t>
            </w:r>
          </w:p>
        </w:tc>
        <w:tc>
          <w:tcPr>
            <w:tcW w:w="1372" w:type="dxa"/>
            <w:vAlign w:val="center"/>
          </w:tcPr>
          <w:p w:rsidR="00A5764C" w:rsidRPr="00397F9B" w:rsidRDefault="00A5764C" w:rsidP="00A5764C">
            <w:pPr>
              <w:jc w:val="center"/>
            </w:pPr>
            <w:r w:rsidRPr="00397F9B">
              <w:t>672 351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Сельскохозяйственное использование</w:t>
            </w:r>
          </w:p>
        </w:tc>
        <w:tc>
          <w:tcPr>
            <w:tcW w:w="2602" w:type="dxa"/>
          </w:tcPr>
          <w:p w:rsidR="00A5764C" w:rsidRPr="00397F9B" w:rsidRDefault="00A5764C" w:rsidP="00A5764C">
            <w:r w:rsidRPr="00397F9B">
              <w:t>Для сельскохозяйственного производства</w:t>
            </w:r>
          </w:p>
        </w:tc>
      </w:tr>
      <w:tr w:rsidR="00397F9B" w:rsidRPr="00397F9B" w:rsidTr="00070AA9">
        <w:tc>
          <w:tcPr>
            <w:tcW w:w="540" w:type="dxa"/>
            <w:vAlign w:val="center"/>
          </w:tcPr>
          <w:p w:rsidR="00A5764C" w:rsidRPr="00397F9B" w:rsidRDefault="00A5764C" w:rsidP="00A5764C">
            <w:r w:rsidRPr="00397F9B">
              <w:t>62</w:t>
            </w:r>
          </w:p>
        </w:tc>
        <w:tc>
          <w:tcPr>
            <w:tcW w:w="2271" w:type="dxa"/>
            <w:vAlign w:val="center"/>
          </w:tcPr>
          <w:p w:rsidR="00A5764C" w:rsidRPr="00397F9B" w:rsidRDefault="00A5764C" w:rsidP="00A5764C">
            <w:r w:rsidRPr="00397F9B">
              <w:t>26:22:000000:8743</w:t>
            </w:r>
          </w:p>
        </w:tc>
        <w:tc>
          <w:tcPr>
            <w:tcW w:w="1372" w:type="dxa"/>
            <w:vAlign w:val="center"/>
          </w:tcPr>
          <w:p w:rsidR="00A5764C" w:rsidRPr="00397F9B" w:rsidRDefault="00A5764C" w:rsidP="00A5764C">
            <w:pPr>
              <w:jc w:val="center"/>
            </w:pPr>
          </w:p>
          <w:p w:rsidR="00A5764C" w:rsidRPr="00397F9B" w:rsidRDefault="00A5764C" w:rsidP="00A5764C">
            <w:pPr>
              <w:jc w:val="center"/>
            </w:pPr>
            <w:r w:rsidRPr="00397F9B">
              <w:t>858 115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Сельскохозяйственное использование</w:t>
            </w:r>
          </w:p>
        </w:tc>
        <w:tc>
          <w:tcPr>
            <w:tcW w:w="2602" w:type="dxa"/>
          </w:tcPr>
          <w:p w:rsidR="00A5764C" w:rsidRPr="00397F9B" w:rsidRDefault="00A5764C" w:rsidP="00A5764C">
            <w:r w:rsidRPr="00397F9B">
              <w:t>Для сельскохозяйственного производства</w:t>
            </w:r>
          </w:p>
        </w:tc>
      </w:tr>
      <w:tr w:rsidR="00397F9B" w:rsidRPr="00397F9B" w:rsidTr="00070AA9">
        <w:tc>
          <w:tcPr>
            <w:tcW w:w="540" w:type="dxa"/>
            <w:vAlign w:val="center"/>
          </w:tcPr>
          <w:p w:rsidR="00A5764C" w:rsidRPr="00397F9B" w:rsidRDefault="00A5764C" w:rsidP="00A5764C">
            <w:r w:rsidRPr="00397F9B">
              <w:t>63</w:t>
            </w:r>
          </w:p>
        </w:tc>
        <w:tc>
          <w:tcPr>
            <w:tcW w:w="2271" w:type="dxa"/>
            <w:vAlign w:val="center"/>
          </w:tcPr>
          <w:p w:rsidR="00A5764C" w:rsidRPr="00397F9B" w:rsidRDefault="00A5764C" w:rsidP="00A5764C">
            <w:r w:rsidRPr="00397F9B">
              <w:t>26:22:100401:1</w:t>
            </w:r>
          </w:p>
        </w:tc>
        <w:tc>
          <w:tcPr>
            <w:tcW w:w="1372" w:type="dxa"/>
            <w:vAlign w:val="center"/>
          </w:tcPr>
          <w:p w:rsidR="00A5764C" w:rsidRPr="00397F9B" w:rsidRDefault="00A5764C" w:rsidP="00A5764C">
            <w:pPr>
              <w:jc w:val="center"/>
            </w:pPr>
            <w:r w:rsidRPr="00397F9B">
              <w:br/>
              <w:t>666 981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Сельскохозяйственное использование</w:t>
            </w:r>
          </w:p>
        </w:tc>
        <w:tc>
          <w:tcPr>
            <w:tcW w:w="2602" w:type="dxa"/>
          </w:tcPr>
          <w:p w:rsidR="00A5764C" w:rsidRPr="00397F9B" w:rsidRDefault="00A5764C" w:rsidP="00A5764C">
            <w:r w:rsidRPr="00397F9B">
              <w:t>Для сельскохозяйственного производства</w:t>
            </w:r>
          </w:p>
        </w:tc>
      </w:tr>
      <w:tr w:rsidR="00397F9B" w:rsidRPr="00397F9B" w:rsidTr="00070AA9">
        <w:tc>
          <w:tcPr>
            <w:tcW w:w="540" w:type="dxa"/>
            <w:vAlign w:val="center"/>
          </w:tcPr>
          <w:p w:rsidR="00A5764C" w:rsidRPr="00397F9B" w:rsidRDefault="00A5764C" w:rsidP="00A5764C">
            <w:r w:rsidRPr="00397F9B">
              <w:t>64</w:t>
            </w:r>
          </w:p>
        </w:tc>
        <w:tc>
          <w:tcPr>
            <w:tcW w:w="2271" w:type="dxa"/>
            <w:vAlign w:val="center"/>
          </w:tcPr>
          <w:p w:rsidR="00A5764C" w:rsidRPr="00397F9B" w:rsidRDefault="00A5764C" w:rsidP="00A5764C">
            <w:r w:rsidRPr="00397F9B">
              <w:t>26:22:100402:2</w:t>
            </w:r>
          </w:p>
        </w:tc>
        <w:tc>
          <w:tcPr>
            <w:tcW w:w="1372" w:type="dxa"/>
            <w:vAlign w:val="center"/>
          </w:tcPr>
          <w:p w:rsidR="00A5764C" w:rsidRPr="00397F9B" w:rsidRDefault="00A5764C" w:rsidP="00A5764C">
            <w:pPr>
              <w:jc w:val="center"/>
            </w:pPr>
            <w:r w:rsidRPr="00397F9B">
              <w:br/>
              <w:t>1 728 112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Сельскохозяйственное использование</w:t>
            </w:r>
          </w:p>
        </w:tc>
        <w:tc>
          <w:tcPr>
            <w:tcW w:w="2602" w:type="dxa"/>
          </w:tcPr>
          <w:p w:rsidR="00A5764C" w:rsidRPr="00397F9B" w:rsidRDefault="00A5764C" w:rsidP="00A5764C">
            <w:r w:rsidRPr="00397F9B">
              <w:t>Для сельскохозяйственного производства</w:t>
            </w:r>
          </w:p>
        </w:tc>
      </w:tr>
      <w:tr w:rsidR="00397F9B" w:rsidRPr="00397F9B" w:rsidTr="00070AA9">
        <w:tc>
          <w:tcPr>
            <w:tcW w:w="540" w:type="dxa"/>
            <w:vAlign w:val="center"/>
          </w:tcPr>
          <w:p w:rsidR="00A5764C" w:rsidRPr="00397F9B" w:rsidRDefault="00A5764C" w:rsidP="00A5764C">
            <w:r w:rsidRPr="00397F9B">
              <w:t>65</w:t>
            </w:r>
          </w:p>
        </w:tc>
        <w:tc>
          <w:tcPr>
            <w:tcW w:w="2271" w:type="dxa"/>
            <w:vAlign w:val="center"/>
          </w:tcPr>
          <w:p w:rsidR="00A5764C" w:rsidRPr="00397F9B" w:rsidRDefault="00A5764C" w:rsidP="00A5764C">
            <w:r w:rsidRPr="00397F9B">
              <w:t>26:22:101207:4</w:t>
            </w:r>
          </w:p>
        </w:tc>
        <w:tc>
          <w:tcPr>
            <w:tcW w:w="1372" w:type="dxa"/>
            <w:vAlign w:val="center"/>
          </w:tcPr>
          <w:p w:rsidR="00A5764C" w:rsidRPr="00397F9B" w:rsidRDefault="00A5764C" w:rsidP="00A5764C">
            <w:pPr>
              <w:jc w:val="center"/>
            </w:pPr>
            <w:r w:rsidRPr="00397F9B">
              <w:t>454 250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иных видов сельскохозяйственного использования</w:t>
            </w:r>
          </w:p>
        </w:tc>
        <w:tc>
          <w:tcPr>
            <w:tcW w:w="2602" w:type="dxa"/>
          </w:tcPr>
          <w:p w:rsidR="00A5764C" w:rsidRPr="00397F9B" w:rsidRDefault="00A5764C" w:rsidP="00A5764C">
            <w:r w:rsidRPr="00397F9B">
              <w:t>Сельскохозяйственное использование</w:t>
            </w:r>
          </w:p>
        </w:tc>
        <w:tc>
          <w:tcPr>
            <w:tcW w:w="2602" w:type="dxa"/>
          </w:tcPr>
          <w:p w:rsidR="00A5764C" w:rsidRPr="00397F9B" w:rsidRDefault="00A5764C" w:rsidP="00A5764C">
            <w:r w:rsidRPr="00397F9B">
              <w:t>Для иных видов сельскохозяйственного использования</w:t>
            </w:r>
          </w:p>
        </w:tc>
      </w:tr>
      <w:tr w:rsidR="00397F9B" w:rsidRPr="00397F9B" w:rsidTr="00070AA9">
        <w:tc>
          <w:tcPr>
            <w:tcW w:w="540" w:type="dxa"/>
            <w:vAlign w:val="center"/>
          </w:tcPr>
          <w:p w:rsidR="00A5764C" w:rsidRPr="00397F9B" w:rsidRDefault="00A5764C" w:rsidP="00A5764C">
            <w:r w:rsidRPr="00397F9B">
              <w:t>66</w:t>
            </w:r>
          </w:p>
        </w:tc>
        <w:tc>
          <w:tcPr>
            <w:tcW w:w="2271" w:type="dxa"/>
            <w:vAlign w:val="center"/>
          </w:tcPr>
          <w:p w:rsidR="00A5764C" w:rsidRPr="00397F9B" w:rsidRDefault="00A5764C" w:rsidP="00A5764C">
            <w:r w:rsidRPr="00397F9B">
              <w:t>26:22:101210:4</w:t>
            </w:r>
          </w:p>
        </w:tc>
        <w:tc>
          <w:tcPr>
            <w:tcW w:w="1372" w:type="dxa"/>
            <w:vAlign w:val="center"/>
          </w:tcPr>
          <w:p w:rsidR="00A5764C" w:rsidRPr="00397F9B" w:rsidRDefault="00A5764C" w:rsidP="00A5764C">
            <w:pPr>
              <w:jc w:val="center"/>
            </w:pPr>
            <w:r w:rsidRPr="00397F9B">
              <w:t>330 008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Для сельскохозяйственного производства</w:t>
            </w:r>
          </w:p>
        </w:tc>
      </w:tr>
      <w:tr w:rsidR="00397F9B" w:rsidRPr="00397F9B" w:rsidTr="00070AA9">
        <w:tc>
          <w:tcPr>
            <w:tcW w:w="540" w:type="dxa"/>
            <w:vAlign w:val="center"/>
          </w:tcPr>
          <w:p w:rsidR="00A5764C" w:rsidRPr="00397F9B" w:rsidRDefault="00A5764C" w:rsidP="00A5764C">
            <w:r w:rsidRPr="00397F9B">
              <w:t>67</w:t>
            </w:r>
          </w:p>
        </w:tc>
        <w:tc>
          <w:tcPr>
            <w:tcW w:w="2271" w:type="dxa"/>
            <w:vAlign w:val="center"/>
          </w:tcPr>
          <w:p w:rsidR="00A5764C" w:rsidRPr="00397F9B" w:rsidRDefault="00A5764C" w:rsidP="00A5764C">
            <w:r w:rsidRPr="00397F9B">
              <w:t>26:22:101210:7</w:t>
            </w:r>
          </w:p>
        </w:tc>
        <w:tc>
          <w:tcPr>
            <w:tcW w:w="1372" w:type="dxa"/>
            <w:vAlign w:val="center"/>
          </w:tcPr>
          <w:p w:rsidR="00A5764C" w:rsidRPr="00397F9B" w:rsidRDefault="00A5764C" w:rsidP="00A5764C">
            <w:pPr>
              <w:jc w:val="center"/>
            </w:pPr>
            <w:r w:rsidRPr="00397F9B">
              <w:t>343 688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иных видов сельскохозяйственного использования</w:t>
            </w:r>
          </w:p>
        </w:tc>
        <w:tc>
          <w:tcPr>
            <w:tcW w:w="2602" w:type="dxa"/>
          </w:tcPr>
          <w:p w:rsidR="00A5764C" w:rsidRPr="00397F9B" w:rsidRDefault="00A5764C" w:rsidP="00A5764C">
            <w:r w:rsidRPr="00397F9B">
              <w:t>Сельскохозяйственное использование</w:t>
            </w:r>
          </w:p>
        </w:tc>
        <w:tc>
          <w:tcPr>
            <w:tcW w:w="2602" w:type="dxa"/>
          </w:tcPr>
          <w:p w:rsidR="00A5764C" w:rsidRPr="00397F9B" w:rsidRDefault="00A5764C" w:rsidP="00A5764C">
            <w:r w:rsidRPr="00397F9B">
              <w:t>Для иных видов сельскохозяйственного использования</w:t>
            </w:r>
          </w:p>
        </w:tc>
      </w:tr>
      <w:tr w:rsidR="00397F9B" w:rsidRPr="00397F9B" w:rsidTr="00070AA9">
        <w:tc>
          <w:tcPr>
            <w:tcW w:w="540" w:type="dxa"/>
            <w:vAlign w:val="center"/>
          </w:tcPr>
          <w:p w:rsidR="00A5764C" w:rsidRPr="00397F9B" w:rsidRDefault="00A5764C" w:rsidP="00A5764C">
            <w:r w:rsidRPr="00397F9B">
              <w:t>68</w:t>
            </w:r>
          </w:p>
        </w:tc>
        <w:tc>
          <w:tcPr>
            <w:tcW w:w="2271" w:type="dxa"/>
            <w:vAlign w:val="center"/>
          </w:tcPr>
          <w:p w:rsidR="00A5764C" w:rsidRPr="00397F9B" w:rsidRDefault="00A5764C" w:rsidP="00A5764C">
            <w:r w:rsidRPr="00397F9B">
              <w:t>26:22:102107:20</w:t>
            </w:r>
          </w:p>
        </w:tc>
        <w:tc>
          <w:tcPr>
            <w:tcW w:w="1372" w:type="dxa"/>
            <w:vAlign w:val="center"/>
          </w:tcPr>
          <w:p w:rsidR="00A5764C" w:rsidRPr="00397F9B" w:rsidRDefault="00A5764C" w:rsidP="00A5764C">
            <w:pPr>
              <w:jc w:val="center"/>
            </w:pPr>
            <w:r w:rsidRPr="00397F9B">
              <w:t>1 366 031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Сельскохозяйственное использование</w:t>
            </w:r>
          </w:p>
        </w:tc>
        <w:tc>
          <w:tcPr>
            <w:tcW w:w="2602" w:type="dxa"/>
          </w:tcPr>
          <w:p w:rsidR="00A5764C" w:rsidRPr="00397F9B" w:rsidRDefault="00A5764C" w:rsidP="00A5764C">
            <w:r w:rsidRPr="00397F9B">
              <w:t>Для сельскохозяйственного производства</w:t>
            </w:r>
          </w:p>
        </w:tc>
      </w:tr>
      <w:tr w:rsidR="00397F9B" w:rsidRPr="00397F9B" w:rsidTr="00070AA9">
        <w:tc>
          <w:tcPr>
            <w:tcW w:w="540" w:type="dxa"/>
            <w:vAlign w:val="center"/>
          </w:tcPr>
          <w:p w:rsidR="00A5764C" w:rsidRPr="00397F9B" w:rsidRDefault="00A5764C" w:rsidP="00A5764C">
            <w:r w:rsidRPr="00397F9B">
              <w:t>69</w:t>
            </w:r>
          </w:p>
        </w:tc>
        <w:tc>
          <w:tcPr>
            <w:tcW w:w="2271" w:type="dxa"/>
            <w:vAlign w:val="center"/>
          </w:tcPr>
          <w:p w:rsidR="00A5764C" w:rsidRPr="00397F9B" w:rsidRDefault="00A5764C" w:rsidP="00A5764C">
            <w:r w:rsidRPr="00397F9B">
              <w:t>26:22:102206:17</w:t>
            </w:r>
          </w:p>
        </w:tc>
        <w:tc>
          <w:tcPr>
            <w:tcW w:w="1372" w:type="dxa"/>
            <w:vAlign w:val="center"/>
          </w:tcPr>
          <w:p w:rsidR="00A5764C" w:rsidRPr="00397F9B" w:rsidRDefault="00A5764C" w:rsidP="00A5764C">
            <w:pPr>
              <w:jc w:val="center"/>
            </w:pPr>
            <w:r w:rsidRPr="00397F9B">
              <w:t>88 905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иных видов сельскохозяйственного использования</w:t>
            </w:r>
          </w:p>
        </w:tc>
        <w:tc>
          <w:tcPr>
            <w:tcW w:w="2602" w:type="dxa"/>
          </w:tcPr>
          <w:p w:rsidR="00A5764C" w:rsidRPr="00397F9B" w:rsidRDefault="00A5764C" w:rsidP="00A5764C">
            <w:r w:rsidRPr="00397F9B">
              <w:t>Специальная деятельность</w:t>
            </w:r>
          </w:p>
        </w:tc>
        <w:tc>
          <w:tcPr>
            <w:tcW w:w="2602" w:type="dxa"/>
          </w:tcPr>
          <w:p w:rsidR="00A5764C" w:rsidRPr="00397F9B" w:rsidRDefault="00A5764C" w:rsidP="00A5764C">
            <w:r w:rsidRPr="00397F9B">
              <w:t>Для иных видов сельскохозяйственного использования</w:t>
            </w:r>
          </w:p>
        </w:tc>
      </w:tr>
      <w:tr w:rsidR="00397F9B" w:rsidRPr="00397F9B" w:rsidTr="00070AA9">
        <w:tc>
          <w:tcPr>
            <w:tcW w:w="540" w:type="dxa"/>
            <w:vAlign w:val="center"/>
          </w:tcPr>
          <w:p w:rsidR="00A5764C" w:rsidRPr="00397F9B" w:rsidRDefault="00A5764C" w:rsidP="00A5764C">
            <w:r w:rsidRPr="00397F9B">
              <w:t>70</w:t>
            </w:r>
          </w:p>
        </w:tc>
        <w:tc>
          <w:tcPr>
            <w:tcW w:w="2271" w:type="dxa"/>
            <w:vAlign w:val="center"/>
          </w:tcPr>
          <w:p w:rsidR="00A5764C" w:rsidRPr="00397F9B" w:rsidRDefault="00A5764C" w:rsidP="00A5764C">
            <w:r w:rsidRPr="00397F9B">
              <w:t>26:22:102206:18</w:t>
            </w:r>
          </w:p>
        </w:tc>
        <w:tc>
          <w:tcPr>
            <w:tcW w:w="1372" w:type="dxa"/>
            <w:vAlign w:val="center"/>
          </w:tcPr>
          <w:p w:rsidR="00A5764C" w:rsidRPr="00397F9B" w:rsidRDefault="00A5764C" w:rsidP="00A5764C">
            <w:pPr>
              <w:jc w:val="center"/>
            </w:pPr>
            <w:r w:rsidRPr="00397F9B">
              <w:t>1 652 856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Сельскохозяйственное использование</w:t>
            </w:r>
          </w:p>
        </w:tc>
        <w:tc>
          <w:tcPr>
            <w:tcW w:w="2602" w:type="dxa"/>
          </w:tcPr>
          <w:p w:rsidR="00A5764C" w:rsidRPr="00397F9B" w:rsidRDefault="00A5764C" w:rsidP="00A5764C">
            <w:r w:rsidRPr="00397F9B">
              <w:t>Для сельскохозяйственного производства</w:t>
            </w:r>
          </w:p>
        </w:tc>
      </w:tr>
      <w:tr w:rsidR="00397F9B" w:rsidRPr="00397F9B" w:rsidTr="00070AA9">
        <w:tc>
          <w:tcPr>
            <w:tcW w:w="540" w:type="dxa"/>
            <w:vAlign w:val="center"/>
          </w:tcPr>
          <w:p w:rsidR="00A5764C" w:rsidRPr="00397F9B" w:rsidRDefault="00A5764C" w:rsidP="00A5764C">
            <w:r w:rsidRPr="00397F9B">
              <w:t>71</w:t>
            </w:r>
          </w:p>
        </w:tc>
        <w:tc>
          <w:tcPr>
            <w:tcW w:w="2271" w:type="dxa"/>
            <w:vAlign w:val="center"/>
          </w:tcPr>
          <w:p w:rsidR="00A5764C" w:rsidRPr="00397F9B" w:rsidRDefault="00A5764C" w:rsidP="00A5764C">
            <w:r w:rsidRPr="00397F9B">
              <w:t>26:22:102602:1</w:t>
            </w:r>
          </w:p>
        </w:tc>
        <w:tc>
          <w:tcPr>
            <w:tcW w:w="1372" w:type="dxa"/>
            <w:vAlign w:val="center"/>
          </w:tcPr>
          <w:p w:rsidR="00A5764C" w:rsidRPr="00397F9B" w:rsidRDefault="00A5764C" w:rsidP="00A5764C">
            <w:pPr>
              <w:jc w:val="center"/>
            </w:pPr>
            <w:r w:rsidRPr="00397F9B">
              <w:t>835 638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Сельскохозяйственное использование</w:t>
            </w:r>
          </w:p>
        </w:tc>
        <w:tc>
          <w:tcPr>
            <w:tcW w:w="2602" w:type="dxa"/>
          </w:tcPr>
          <w:p w:rsidR="00A5764C" w:rsidRPr="00397F9B" w:rsidRDefault="00A5764C" w:rsidP="00A5764C">
            <w:r w:rsidRPr="00397F9B">
              <w:t>Для сельскохозяйственного производства</w:t>
            </w:r>
          </w:p>
        </w:tc>
      </w:tr>
      <w:tr w:rsidR="00397F9B" w:rsidRPr="00397F9B" w:rsidTr="00070AA9">
        <w:tc>
          <w:tcPr>
            <w:tcW w:w="540" w:type="dxa"/>
            <w:vAlign w:val="center"/>
          </w:tcPr>
          <w:p w:rsidR="00A5764C" w:rsidRPr="00397F9B" w:rsidRDefault="00A5764C" w:rsidP="00A5764C">
            <w:r w:rsidRPr="00397F9B">
              <w:t>72</w:t>
            </w:r>
          </w:p>
        </w:tc>
        <w:tc>
          <w:tcPr>
            <w:tcW w:w="2271" w:type="dxa"/>
            <w:vAlign w:val="center"/>
          </w:tcPr>
          <w:p w:rsidR="00A5764C" w:rsidRPr="00397F9B" w:rsidRDefault="00A5764C" w:rsidP="00A5764C">
            <w:r w:rsidRPr="00397F9B">
              <w:t>26:22:103102:6</w:t>
            </w:r>
          </w:p>
        </w:tc>
        <w:tc>
          <w:tcPr>
            <w:tcW w:w="1372" w:type="dxa"/>
            <w:vAlign w:val="center"/>
          </w:tcPr>
          <w:p w:rsidR="00A5764C" w:rsidRPr="00397F9B" w:rsidRDefault="00A5764C" w:rsidP="00A5764C">
            <w:pPr>
              <w:jc w:val="center"/>
            </w:pPr>
            <w:r w:rsidRPr="00397F9B">
              <w:t>1 000 000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иных видов сельскохозяйственного использования</w:t>
            </w:r>
          </w:p>
        </w:tc>
        <w:tc>
          <w:tcPr>
            <w:tcW w:w="2602" w:type="dxa"/>
          </w:tcPr>
          <w:p w:rsidR="00A5764C" w:rsidRPr="00397F9B" w:rsidRDefault="00A5764C" w:rsidP="00A5764C">
            <w:r w:rsidRPr="00397F9B">
              <w:t>Сельскохозяйственное использование</w:t>
            </w:r>
          </w:p>
        </w:tc>
        <w:tc>
          <w:tcPr>
            <w:tcW w:w="2602" w:type="dxa"/>
          </w:tcPr>
          <w:p w:rsidR="00A5764C" w:rsidRPr="00397F9B" w:rsidRDefault="00A5764C" w:rsidP="00A5764C">
            <w:r w:rsidRPr="00397F9B">
              <w:t>Для иных видов сельскохозяйственного использования</w:t>
            </w:r>
          </w:p>
        </w:tc>
      </w:tr>
      <w:tr w:rsidR="00397F9B" w:rsidRPr="00397F9B" w:rsidTr="00070AA9">
        <w:tc>
          <w:tcPr>
            <w:tcW w:w="540" w:type="dxa"/>
            <w:vAlign w:val="center"/>
          </w:tcPr>
          <w:p w:rsidR="00A5764C" w:rsidRPr="00397F9B" w:rsidRDefault="00A5764C" w:rsidP="00A5764C">
            <w:r w:rsidRPr="00397F9B">
              <w:t>73</w:t>
            </w:r>
          </w:p>
        </w:tc>
        <w:tc>
          <w:tcPr>
            <w:tcW w:w="2271" w:type="dxa"/>
            <w:vAlign w:val="center"/>
          </w:tcPr>
          <w:p w:rsidR="00A5764C" w:rsidRPr="00397F9B" w:rsidRDefault="00A5764C" w:rsidP="00A5764C">
            <w:r w:rsidRPr="00397F9B">
              <w:t>26:22:100502:1</w:t>
            </w:r>
          </w:p>
        </w:tc>
        <w:tc>
          <w:tcPr>
            <w:tcW w:w="1372" w:type="dxa"/>
            <w:vAlign w:val="center"/>
          </w:tcPr>
          <w:p w:rsidR="00A5764C" w:rsidRPr="00397F9B" w:rsidRDefault="00A5764C" w:rsidP="00A5764C">
            <w:pPr>
              <w:jc w:val="center"/>
            </w:pPr>
            <w:r w:rsidRPr="00397F9B">
              <w:t>769 976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Сельскохозяйственное использование</w:t>
            </w:r>
          </w:p>
        </w:tc>
        <w:tc>
          <w:tcPr>
            <w:tcW w:w="2602" w:type="dxa"/>
          </w:tcPr>
          <w:p w:rsidR="00A5764C" w:rsidRPr="00397F9B" w:rsidRDefault="00A5764C" w:rsidP="00A5764C">
            <w:r w:rsidRPr="00397F9B">
              <w:t>Для сельскохозяйственного производства</w:t>
            </w:r>
          </w:p>
        </w:tc>
      </w:tr>
      <w:tr w:rsidR="00397F9B" w:rsidRPr="00397F9B" w:rsidTr="00070AA9">
        <w:tc>
          <w:tcPr>
            <w:tcW w:w="540" w:type="dxa"/>
            <w:vAlign w:val="center"/>
          </w:tcPr>
          <w:p w:rsidR="00A5764C" w:rsidRPr="00397F9B" w:rsidRDefault="00A5764C" w:rsidP="00A5764C">
            <w:r w:rsidRPr="00397F9B">
              <w:t>74</w:t>
            </w:r>
          </w:p>
        </w:tc>
        <w:tc>
          <w:tcPr>
            <w:tcW w:w="2271" w:type="dxa"/>
            <w:vAlign w:val="center"/>
          </w:tcPr>
          <w:p w:rsidR="00A5764C" w:rsidRPr="00397F9B" w:rsidRDefault="00A5764C" w:rsidP="00A5764C">
            <w:r w:rsidRPr="00397F9B">
              <w:t>26:22:030305:2</w:t>
            </w:r>
          </w:p>
        </w:tc>
        <w:tc>
          <w:tcPr>
            <w:tcW w:w="1372" w:type="dxa"/>
            <w:vAlign w:val="center"/>
          </w:tcPr>
          <w:p w:rsidR="00A5764C" w:rsidRPr="00397F9B" w:rsidRDefault="00A5764C" w:rsidP="00A5764C">
            <w:pPr>
              <w:jc w:val="center"/>
            </w:pPr>
            <w:r w:rsidRPr="00397F9B">
              <w:t>11 877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Под иными объектами специального назначения</w:t>
            </w:r>
          </w:p>
        </w:tc>
        <w:tc>
          <w:tcPr>
            <w:tcW w:w="2602" w:type="dxa"/>
          </w:tcPr>
          <w:p w:rsidR="00A5764C" w:rsidRPr="00397F9B" w:rsidRDefault="00A5764C" w:rsidP="00A5764C">
            <w:r w:rsidRPr="00397F9B">
              <w:t>под размещение полигона твердых бытовых отходов</w:t>
            </w:r>
          </w:p>
        </w:tc>
        <w:tc>
          <w:tcPr>
            <w:tcW w:w="2602" w:type="dxa"/>
          </w:tcPr>
          <w:p w:rsidR="00A5764C" w:rsidRPr="00397F9B" w:rsidRDefault="00A5764C" w:rsidP="00A5764C">
            <w:r w:rsidRPr="00397F9B">
              <w:t>Под иными объектами специального назначения</w:t>
            </w:r>
          </w:p>
        </w:tc>
      </w:tr>
      <w:tr w:rsidR="00397F9B" w:rsidRPr="00397F9B" w:rsidTr="00070AA9">
        <w:tc>
          <w:tcPr>
            <w:tcW w:w="540" w:type="dxa"/>
            <w:vAlign w:val="center"/>
          </w:tcPr>
          <w:p w:rsidR="00A5764C" w:rsidRPr="00397F9B" w:rsidRDefault="00A5764C" w:rsidP="00A5764C">
            <w:r w:rsidRPr="00397F9B">
              <w:t>75</w:t>
            </w:r>
          </w:p>
        </w:tc>
        <w:tc>
          <w:tcPr>
            <w:tcW w:w="2271" w:type="dxa"/>
            <w:vAlign w:val="center"/>
          </w:tcPr>
          <w:p w:rsidR="00A5764C" w:rsidRPr="00397F9B" w:rsidRDefault="00A5764C" w:rsidP="00A5764C">
            <w:r w:rsidRPr="00397F9B">
              <w:t>26:22:031507:5</w:t>
            </w:r>
          </w:p>
        </w:tc>
        <w:tc>
          <w:tcPr>
            <w:tcW w:w="1372" w:type="dxa"/>
            <w:vAlign w:val="center"/>
          </w:tcPr>
          <w:p w:rsidR="00A5764C" w:rsidRPr="00397F9B" w:rsidRDefault="00A5764C" w:rsidP="00A5764C">
            <w:pPr>
              <w:jc w:val="center"/>
            </w:pPr>
            <w:r w:rsidRPr="00397F9B">
              <w:t>21 020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Под иными объектами специального назначения</w:t>
            </w:r>
          </w:p>
        </w:tc>
        <w:tc>
          <w:tcPr>
            <w:tcW w:w="2602" w:type="dxa"/>
          </w:tcPr>
          <w:p w:rsidR="00A5764C" w:rsidRPr="00397F9B" w:rsidRDefault="00A5764C" w:rsidP="00A5764C">
            <w:r w:rsidRPr="00397F9B">
              <w:t>под размещение полигона твердых бытовых отходов</w:t>
            </w:r>
          </w:p>
        </w:tc>
        <w:tc>
          <w:tcPr>
            <w:tcW w:w="2602" w:type="dxa"/>
          </w:tcPr>
          <w:p w:rsidR="00A5764C" w:rsidRPr="00397F9B" w:rsidRDefault="00A5764C" w:rsidP="00A5764C">
            <w:r w:rsidRPr="00397F9B">
              <w:t>Под иными объектами специального назначения</w:t>
            </w:r>
          </w:p>
        </w:tc>
      </w:tr>
      <w:tr w:rsidR="00397F9B" w:rsidRPr="00397F9B" w:rsidTr="00070AA9">
        <w:tc>
          <w:tcPr>
            <w:tcW w:w="540" w:type="dxa"/>
            <w:vAlign w:val="center"/>
          </w:tcPr>
          <w:p w:rsidR="00A5764C" w:rsidRPr="00397F9B" w:rsidRDefault="00A5764C" w:rsidP="00A5764C">
            <w:r w:rsidRPr="00397F9B">
              <w:t>76</w:t>
            </w:r>
          </w:p>
        </w:tc>
        <w:tc>
          <w:tcPr>
            <w:tcW w:w="2271" w:type="dxa"/>
            <w:vAlign w:val="center"/>
          </w:tcPr>
          <w:p w:rsidR="00A5764C" w:rsidRPr="00397F9B" w:rsidRDefault="00A5764C" w:rsidP="00A5764C">
            <w:r w:rsidRPr="00397F9B">
              <w:t>26:22:030948:11</w:t>
            </w:r>
          </w:p>
        </w:tc>
        <w:tc>
          <w:tcPr>
            <w:tcW w:w="1372" w:type="dxa"/>
            <w:vAlign w:val="center"/>
          </w:tcPr>
          <w:p w:rsidR="00A5764C" w:rsidRPr="00397F9B" w:rsidRDefault="00A5764C" w:rsidP="00A5764C">
            <w:pPr>
              <w:jc w:val="center"/>
            </w:pPr>
            <w:r w:rsidRPr="00397F9B">
              <w:t>142 161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размещения скотомогильников</w:t>
            </w:r>
          </w:p>
        </w:tc>
        <w:tc>
          <w:tcPr>
            <w:tcW w:w="2602" w:type="dxa"/>
          </w:tcPr>
          <w:p w:rsidR="00A5764C" w:rsidRPr="00397F9B" w:rsidRDefault="00A5764C" w:rsidP="00A5764C">
            <w:r w:rsidRPr="00397F9B">
              <w:t>Ритуальная деятельность</w:t>
            </w:r>
          </w:p>
        </w:tc>
        <w:tc>
          <w:tcPr>
            <w:tcW w:w="2602" w:type="dxa"/>
          </w:tcPr>
          <w:p w:rsidR="00A5764C" w:rsidRPr="00397F9B" w:rsidRDefault="00A5764C" w:rsidP="00A5764C">
            <w:r w:rsidRPr="00397F9B">
              <w:t>Для размещения скотомогильников</w:t>
            </w:r>
          </w:p>
        </w:tc>
      </w:tr>
      <w:tr w:rsidR="00397F9B" w:rsidRPr="00397F9B" w:rsidTr="00070AA9">
        <w:tc>
          <w:tcPr>
            <w:tcW w:w="540" w:type="dxa"/>
            <w:vAlign w:val="center"/>
          </w:tcPr>
          <w:p w:rsidR="00A5764C" w:rsidRPr="00397F9B" w:rsidRDefault="00A5764C" w:rsidP="00A5764C">
            <w:r w:rsidRPr="00397F9B">
              <w:t>77</w:t>
            </w:r>
          </w:p>
        </w:tc>
        <w:tc>
          <w:tcPr>
            <w:tcW w:w="2271" w:type="dxa"/>
            <w:vAlign w:val="center"/>
          </w:tcPr>
          <w:p w:rsidR="00A5764C" w:rsidRPr="00397F9B" w:rsidRDefault="00A5764C" w:rsidP="00A5764C">
            <w:r w:rsidRPr="00397F9B">
              <w:t>26:22:000000:5038</w:t>
            </w:r>
          </w:p>
        </w:tc>
        <w:tc>
          <w:tcPr>
            <w:tcW w:w="1372" w:type="dxa"/>
            <w:vAlign w:val="center"/>
          </w:tcPr>
          <w:p w:rsidR="00A5764C" w:rsidRPr="00397F9B" w:rsidRDefault="00A5764C" w:rsidP="00A5764C">
            <w:pPr>
              <w:jc w:val="center"/>
            </w:pPr>
            <w:r w:rsidRPr="00397F9B">
              <w:t>23 138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размещения газопроводов</w:t>
            </w:r>
          </w:p>
        </w:tc>
        <w:tc>
          <w:tcPr>
            <w:tcW w:w="2602" w:type="dxa"/>
          </w:tcPr>
          <w:p w:rsidR="00A5764C" w:rsidRPr="00397F9B" w:rsidRDefault="00A5764C" w:rsidP="00A5764C">
            <w:r w:rsidRPr="00397F9B">
              <w:t>для строительства объекта «Газопровод межпоселковый от АГРС п.Затеречный к с.Величаевскому Левокумского района Ставропольского»</w:t>
            </w:r>
          </w:p>
        </w:tc>
        <w:tc>
          <w:tcPr>
            <w:tcW w:w="2602" w:type="dxa"/>
          </w:tcPr>
          <w:p w:rsidR="00A5764C" w:rsidRPr="00397F9B" w:rsidRDefault="00A5764C" w:rsidP="00A5764C">
            <w:r w:rsidRPr="00397F9B">
              <w:t>Для размещения газопроводов</w:t>
            </w:r>
          </w:p>
        </w:tc>
      </w:tr>
      <w:tr w:rsidR="00397F9B" w:rsidRPr="00397F9B" w:rsidTr="00070AA9">
        <w:tc>
          <w:tcPr>
            <w:tcW w:w="540" w:type="dxa"/>
            <w:vAlign w:val="center"/>
          </w:tcPr>
          <w:p w:rsidR="00A5764C" w:rsidRPr="00397F9B" w:rsidRDefault="00A5764C" w:rsidP="00A5764C">
            <w:r w:rsidRPr="00397F9B">
              <w:t>78</w:t>
            </w:r>
          </w:p>
        </w:tc>
        <w:tc>
          <w:tcPr>
            <w:tcW w:w="2271" w:type="dxa"/>
            <w:vAlign w:val="center"/>
          </w:tcPr>
          <w:p w:rsidR="00A5764C" w:rsidRPr="00397F9B" w:rsidRDefault="00A5764C" w:rsidP="00A5764C">
            <w:r w:rsidRPr="00397F9B">
              <w:t>26:22:000000:5092</w:t>
            </w:r>
          </w:p>
        </w:tc>
        <w:tc>
          <w:tcPr>
            <w:tcW w:w="1372" w:type="dxa"/>
            <w:vAlign w:val="center"/>
          </w:tcPr>
          <w:p w:rsidR="00A5764C" w:rsidRPr="00397F9B" w:rsidRDefault="00A5764C" w:rsidP="00A5764C">
            <w:pPr>
              <w:jc w:val="center"/>
            </w:pPr>
            <w:r w:rsidRPr="00397F9B">
              <w:t>9 770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обустройства и содержания коммуникаций</w:t>
            </w:r>
          </w:p>
        </w:tc>
        <w:tc>
          <w:tcPr>
            <w:tcW w:w="2602" w:type="dxa"/>
          </w:tcPr>
          <w:p w:rsidR="00A5764C" w:rsidRPr="00397F9B" w:rsidRDefault="00A5764C" w:rsidP="00A5764C">
            <w:r w:rsidRPr="00397F9B">
              <w:t>для строительства объекта "Газопровод-отвод и АГРС п.Затеречный Нефтекумского района Ставропольского края"</w:t>
            </w:r>
          </w:p>
        </w:tc>
        <w:tc>
          <w:tcPr>
            <w:tcW w:w="2602" w:type="dxa"/>
          </w:tcPr>
          <w:p w:rsidR="00A5764C" w:rsidRPr="00397F9B" w:rsidRDefault="00A5764C" w:rsidP="00A5764C">
            <w:r w:rsidRPr="00397F9B">
              <w:t>Для обустройства и содержания коммуникаций</w:t>
            </w:r>
          </w:p>
        </w:tc>
      </w:tr>
      <w:tr w:rsidR="00397F9B" w:rsidRPr="00397F9B" w:rsidTr="00070AA9">
        <w:tc>
          <w:tcPr>
            <w:tcW w:w="540" w:type="dxa"/>
            <w:vAlign w:val="center"/>
          </w:tcPr>
          <w:p w:rsidR="00A5764C" w:rsidRPr="00397F9B" w:rsidRDefault="00A5764C" w:rsidP="00A5764C">
            <w:r w:rsidRPr="00397F9B">
              <w:t>79</w:t>
            </w:r>
          </w:p>
        </w:tc>
        <w:tc>
          <w:tcPr>
            <w:tcW w:w="2271" w:type="dxa"/>
            <w:vAlign w:val="center"/>
          </w:tcPr>
          <w:p w:rsidR="00A5764C" w:rsidRPr="00397F9B" w:rsidRDefault="00A5764C" w:rsidP="00A5764C">
            <w:r w:rsidRPr="00397F9B">
              <w:t>26:22:041202:517</w:t>
            </w:r>
          </w:p>
        </w:tc>
        <w:tc>
          <w:tcPr>
            <w:tcW w:w="1372" w:type="dxa"/>
            <w:vAlign w:val="center"/>
          </w:tcPr>
          <w:p w:rsidR="00A5764C" w:rsidRPr="00397F9B" w:rsidRDefault="00A5764C" w:rsidP="00A5764C">
            <w:pPr>
              <w:jc w:val="center"/>
            </w:pPr>
            <w:r w:rsidRPr="00397F9B">
              <w:t>2 041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Сельскохозяйственное использование</w:t>
            </w:r>
          </w:p>
        </w:tc>
        <w:tc>
          <w:tcPr>
            <w:tcW w:w="2602" w:type="dxa"/>
          </w:tcPr>
          <w:p w:rsidR="00A5764C" w:rsidRPr="00397F9B" w:rsidRDefault="00A5764C" w:rsidP="00A5764C">
            <w:r w:rsidRPr="00397F9B">
              <w:t>Для сельскохозяйственного производства</w:t>
            </w:r>
          </w:p>
        </w:tc>
      </w:tr>
      <w:tr w:rsidR="00397F9B" w:rsidRPr="00397F9B" w:rsidTr="00070AA9">
        <w:tc>
          <w:tcPr>
            <w:tcW w:w="540" w:type="dxa"/>
            <w:vAlign w:val="center"/>
          </w:tcPr>
          <w:p w:rsidR="00A5764C" w:rsidRPr="00397F9B" w:rsidRDefault="00A5764C" w:rsidP="00A5764C">
            <w:r w:rsidRPr="00397F9B">
              <w:t>80</w:t>
            </w:r>
          </w:p>
        </w:tc>
        <w:tc>
          <w:tcPr>
            <w:tcW w:w="2271" w:type="dxa"/>
            <w:vAlign w:val="center"/>
          </w:tcPr>
          <w:p w:rsidR="00A5764C" w:rsidRPr="00397F9B" w:rsidRDefault="00A5764C" w:rsidP="00A5764C">
            <w:r w:rsidRPr="00397F9B">
              <w:t>26:22:041202:518</w:t>
            </w:r>
          </w:p>
        </w:tc>
        <w:tc>
          <w:tcPr>
            <w:tcW w:w="1372" w:type="dxa"/>
            <w:vAlign w:val="center"/>
          </w:tcPr>
          <w:p w:rsidR="00A5764C" w:rsidRPr="00397F9B" w:rsidRDefault="00A5764C" w:rsidP="00A5764C">
            <w:pPr>
              <w:jc w:val="center"/>
            </w:pPr>
            <w:r w:rsidRPr="00397F9B">
              <w:t>521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Сельскохозяйственное использование</w:t>
            </w:r>
          </w:p>
        </w:tc>
        <w:tc>
          <w:tcPr>
            <w:tcW w:w="2602" w:type="dxa"/>
          </w:tcPr>
          <w:p w:rsidR="00A5764C" w:rsidRPr="00397F9B" w:rsidRDefault="00A5764C" w:rsidP="00A5764C">
            <w:r w:rsidRPr="00397F9B">
              <w:t>Для сельскохозяйственного производства</w:t>
            </w:r>
          </w:p>
        </w:tc>
      </w:tr>
      <w:tr w:rsidR="00397F9B" w:rsidRPr="00397F9B" w:rsidTr="00070AA9">
        <w:tc>
          <w:tcPr>
            <w:tcW w:w="540" w:type="dxa"/>
            <w:vAlign w:val="center"/>
          </w:tcPr>
          <w:p w:rsidR="00A5764C" w:rsidRPr="00397F9B" w:rsidRDefault="00A5764C" w:rsidP="00A5764C">
            <w:r w:rsidRPr="00397F9B">
              <w:t>81</w:t>
            </w:r>
          </w:p>
        </w:tc>
        <w:tc>
          <w:tcPr>
            <w:tcW w:w="2271" w:type="dxa"/>
            <w:vAlign w:val="center"/>
          </w:tcPr>
          <w:p w:rsidR="00A5764C" w:rsidRPr="00397F9B" w:rsidRDefault="00A5764C" w:rsidP="00A5764C">
            <w:r w:rsidRPr="00397F9B">
              <w:t>26:22:041202:519</w:t>
            </w:r>
          </w:p>
        </w:tc>
        <w:tc>
          <w:tcPr>
            <w:tcW w:w="1372" w:type="dxa"/>
            <w:vAlign w:val="center"/>
          </w:tcPr>
          <w:p w:rsidR="00A5764C" w:rsidRPr="00397F9B" w:rsidRDefault="00A5764C" w:rsidP="00A5764C">
            <w:pPr>
              <w:jc w:val="center"/>
            </w:pPr>
            <w:r w:rsidRPr="00397F9B">
              <w:t>318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Сельскохозяйственное использование</w:t>
            </w:r>
          </w:p>
        </w:tc>
        <w:tc>
          <w:tcPr>
            <w:tcW w:w="2602" w:type="dxa"/>
          </w:tcPr>
          <w:p w:rsidR="00A5764C" w:rsidRPr="00397F9B" w:rsidRDefault="00A5764C" w:rsidP="00A5764C">
            <w:r w:rsidRPr="00397F9B">
              <w:t>Для сельскохозяйственного производства</w:t>
            </w:r>
          </w:p>
        </w:tc>
      </w:tr>
      <w:tr w:rsidR="00397F9B" w:rsidRPr="00397F9B" w:rsidTr="00070AA9">
        <w:tc>
          <w:tcPr>
            <w:tcW w:w="540" w:type="dxa"/>
            <w:vAlign w:val="center"/>
          </w:tcPr>
          <w:p w:rsidR="00A5764C" w:rsidRPr="00397F9B" w:rsidRDefault="00A5764C" w:rsidP="00A5764C">
            <w:r w:rsidRPr="00397F9B">
              <w:t>82</w:t>
            </w:r>
          </w:p>
        </w:tc>
        <w:tc>
          <w:tcPr>
            <w:tcW w:w="2271" w:type="dxa"/>
            <w:vAlign w:val="center"/>
          </w:tcPr>
          <w:p w:rsidR="00A5764C" w:rsidRPr="00397F9B" w:rsidRDefault="00A5764C" w:rsidP="00A5764C">
            <w:r w:rsidRPr="00397F9B">
              <w:t>26:22:000000:8749</w:t>
            </w:r>
          </w:p>
        </w:tc>
        <w:tc>
          <w:tcPr>
            <w:tcW w:w="1372" w:type="dxa"/>
            <w:vAlign w:val="center"/>
          </w:tcPr>
          <w:p w:rsidR="00A5764C" w:rsidRPr="00397F9B" w:rsidRDefault="00A5764C" w:rsidP="00A5764C">
            <w:pPr>
              <w:jc w:val="center"/>
            </w:pPr>
            <w:r w:rsidRPr="00397F9B">
              <w:t>1 369 309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r w:rsidRPr="00397F9B">
              <w:t>Сельскохозяйственное использование</w:t>
            </w:r>
          </w:p>
        </w:tc>
        <w:tc>
          <w:tcPr>
            <w:tcW w:w="2602" w:type="dxa"/>
          </w:tcPr>
          <w:p w:rsidR="00A5764C" w:rsidRPr="00397F9B" w:rsidRDefault="00A5764C" w:rsidP="00A5764C">
            <w:r w:rsidRPr="00397F9B">
              <w:t>Для сельскохозяйственного производства</w:t>
            </w:r>
          </w:p>
        </w:tc>
      </w:tr>
      <w:tr w:rsidR="00397F9B" w:rsidRPr="00397F9B" w:rsidTr="00070AA9">
        <w:tc>
          <w:tcPr>
            <w:tcW w:w="540" w:type="dxa"/>
            <w:vAlign w:val="center"/>
          </w:tcPr>
          <w:p w:rsidR="00A5764C" w:rsidRPr="00397F9B" w:rsidRDefault="00A5764C" w:rsidP="00A5764C">
            <w:r w:rsidRPr="00397F9B">
              <w:t>83</w:t>
            </w:r>
          </w:p>
        </w:tc>
        <w:tc>
          <w:tcPr>
            <w:tcW w:w="2271" w:type="dxa"/>
            <w:vAlign w:val="center"/>
          </w:tcPr>
          <w:p w:rsidR="00A5764C" w:rsidRPr="00397F9B" w:rsidRDefault="00A5764C" w:rsidP="00A5764C">
            <w:r w:rsidRPr="00397F9B">
              <w:t>26:22:061002:2</w:t>
            </w:r>
          </w:p>
        </w:tc>
        <w:tc>
          <w:tcPr>
            <w:tcW w:w="1372" w:type="dxa"/>
            <w:vAlign w:val="center"/>
          </w:tcPr>
          <w:p w:rsidR="00A5764C" w:rsidRPr="00397F9B" w:rsidRDefault="00A5764C" w:rsidP="00A5764C">
            <w:pPr>
              <w:jc w:val="center"/>
            </w:pPr>
            <w:r w:rsidRPr="00397F9B">
              <w:t>30 085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размещения промышленных объектов</w:t>
            </w:r>
          </w:p>
        </w:tc>
        <w:tc>
          <w:tcPr>
            <w:tcW w:w="2602" w:type="dxa"/>
          </w:tcPr>
          <w:p w:rsidR="00A5764C" w:rsidRPr="00397F9B" w:rsidRDefault="00A5764C" w:rsidP="00A5764C">
            <w:r w:rsidRPr="00397F9B">
              <w:t>для строительства кирпичного завода</w:t>
            </w:r>
          </w:p>
        </w:tc>
        <w:tc>
          <w:tcPr>
            <w:tcW w:w="2602" w:type="dxa"/>
          </w:tcPr>
          <w:p w:rsidR="00A5764C" w:rsidRPr="00397F9B" w:rsidRDefault="00A5764C" w:rsidP="00A5764C">
            <w:r w:rsidRPr="00397F9B">
              <w:t>Для размещения промышленных объектов</w:t>
            </w:r>
          </w:p>
        </w:tc>
      </w:tr>
      <w:tr w:rsidR="00397F9B" w:rsidRPr="00397F9B" w:rsidTr="00070AA9">
        <w:tc>
          <w:tcPr>
            <w:tcW w:w="540" w:type="dxa"/>
            <w:vAlign w:val="center"/>
          </w:tcPr>
          <w:p w:rsidR="00A5764C" w:rsidRPr="00397F9B" w:rsidRDefault="00A5764C" w:rsidP="00A5764C">
            <w:r w:rsidRPr="00397F9B">
              <w:t>84</w:t>
            </w:r>
          </w:p>
        </w:tc>
        <w:tc>
          <w:tcPr>
            <w:tcW w:w="2271" w:type="dxa"/>
            <w:vAlign w:val="center"/>
          </w:tcPr>
          <w:p w:rsidR="00A5764C" w:rsidRPr="00397F9B" w:rsidRDefault="00A5764C" w:rsidP="00A5764C">
            <w:r w:rsidRPr="00397F9B">
              <w:t>26:22:000000:4717</w:t>
            </w:r>
          </w:p>
        </w:tc>
        <w:tc>
          <w:tcPr>
            <w:tcW w:w="1372" w:type="dxa"/>
            <w:vAlign w:val="center"/>
          </w:tcPr>
          <w:p w:rsidR="00A5764C" w:rsidRPr="00397F9B" w:rsidRDefault="00A5764C" w:rsidP="00A5764C">
            <w:pPr>
              <w:jc w:val="center"/>
            </w:pPr>
            <w:r w:rsidRPr="00397F9B">
              <w:t>75 747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Под иными объектами специального назначения</w:t>
            </w:r>
          </w:p>
        </w:tc>
        <w:tc>
          <w:tcPr>
            <w:tcW w:w="2602" w:type="dxa"/>
          </w:tcPr>
          <w:p w:rsidR="00A5764C" w:rsidRPr="00397F9B" w:rsidRDefault="00A5764C" w:rsidP="00A5764C">
            <w:r w:rsidRPr="00397F9B">
              <w:t>под расположение внутрихозяйственных полевых дорог</w:t>
            </w:r>
          </w:p>
        </w:tc>
        <w:tc>
          <w:tcPr>
            <w:tcW w:w="2602" w:type="dxa"/>
          </w:tcPr>
          <w:p w:rsidR="00A5764C" w:rsidRPr="00397F9B" w:rsidRDefault="00A5764C" w:rsidP="00A5764C">
            <w:r w:rsidRPr="00397F9B">
              <w:t>Под иными объектами специального назначения</w:t>
            </w:r>
          </w:p>
        </w:tc>
      </w:tr>
      <w:tr w:rsidR="00397F9B" w:rsidRPr="00397F9B" w:rsidTr="00070AA9">
        <w:tc>
          <w:tcPr>
            <w:tcW w:w="540" w:type="dxa"/>
            <w:vAlign w:val="center"/>
          </w:tcPr>
          <w:p w:rsidR="00A5764C" w:rsidRPr="00397F9B" w:rsidRDefault="00A5764C" w:rsidP="00A5764C">
            <w:r w:rsidRPr="00397F9B">
              <w:t>85</w:t>
            </w:r>
          </w:p>
        </w:tc>
        <w:tc>
          <w:tcPr>
            <w:tcW w:w="2271" w:type="dxa"/>
            <w:vAlign w:val="center"/>
          </w:tcPr>
          <w:p w:rsidR="00A5764C" w:rsidRPr="00397F9B" w:rsidRDefault="00A5764C" w:rsidP="00A5764C">
            <w:r w:rsidRPr="00397F9B">
              <w:t>26:22:031077:272</w:t>
            </w:r>
          </w:p>
        </w:tc>
        <w:tc>
          <w:tcPr>
            <w:tcW w:w="1372" w:type="dxa"/>
            <w:vAlign w:val="center"/>
          </w:tcPr>
          <w:p w:rsidR="00A5764C" w:rsidRPr="00397F9B" w:rsidRDefault="00A5764C" w:rsidP="00A5764C">
            <w:pPr>
              <w:jc w:val="center"/>
            </w:pPr>
            <w:r w:rsidRPr="00397F9B">
              <w:t>536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размещения объектов культуры</w:t>
            </w:r>
          </w:p>
        </w:tc>
        <w:tc>
          <w:tcPr>
            <w:tcW w:w="2602" w:type="dxa"/>
          </w:tcPr>
          <w:p w:rsidR="00A5764C" w:rsidRPr="00397F9B" w:rsidRDefault="00A5764C" w:rsidP="00A5764C">
            <w:r w:rsidRPr="00397F9B">
              <w:t>Историко-культурная деятельность (под размещение памятника «1-я скважина, давшая нефть в Нефтекумье»)</w:t>
            </w:r>
          </w:p>
        </w:tc>
        <w:tc>
          <w:tcPr>
            <w:tcW w:w="2602" w:type="dxa"/>
          </w:tcPr>
          <w:p w:rsidR="00A5764C" w:rsidRPr="00397F9B" w:rsidRDefault="00A5764C" w:rsidP="00A5764C">
            <w:r w:rsidRPr="00397F9B">
              <w:t>Для размещения объектов культуры</w:t>
            </w:r>
          </w:p>
        </w:tc>
      </w:tr>
      <w:tr w:rsidR="00397F9B" w:rsidRPr="00397F9B" w:rsidTr="00070AA9">
        <w:tc>
          <w:tcPr>
            <w:tcW w:w="540" w:type="dxa"/>
            <w:vAlign w:val="center"/>
          </w:tcPr>
          <w:p w:rsidR="00A5764C" w:rsidRPr="00397F9B" w:rsidRDefault="00A5764C" w:rsidP="00A5764C">
            <w:r w:rsidRPr="00397F9B">
              <w:t>86</w:t>
            </w:r>
          </w:p>
        </w:tc>
        <w:tc>
          <w:tcPr>
            <w:tcW w:w="2271" w:type="dxa"/>
            <w:vAlign w:val="center"/>
          </w:tcPr>
          <w:p w:rsidR="00A5764C" w:rsidRPr="00397F9B" w:rsidRDefault="00A5764C" w:rsidP="00A5764C">
            <w:r w:rsidRPr="00397F9B">
              <w:t>26:22:000000:9004</w:t>
            </w:r>
          </w:p>
        </w:tc>
        <w:tc>
          <w:tcPr>
            <w:tcW w:w="1372" w:type="dxa"/>
            <w:vAlign w:val="center"/>
          </w:tcPr>
          <w:p w:rsidR="00A5764C" w:rsidRPr="00397F9B" w:rsidRDefault="00A5764C" w:rsidP="00A5764C">
            <w:pPr>
              <w:jc w:val="center"/>
            </w:pPr>
            <w:r w:rsidRPr="00397F9B">
              <w:t>5 975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ведения крестьянского (фермерского) хозяйства</w:t>
            </w:r>
          </w:p>
        </w:tc>
        <w:tc>
          <w:tcPr>
            <w:tcW w:w="2602" w:type="dxa"/>
          </w:tcPr>
          <w:p w:rsidR="00A5764C" w:rsidRPr="00397F9B" w:rsidRDefault="00A5764C" w:rsidP="00A5764C">
            <w:r w:rsidRPr="00397F9B">
              <w:t>для организации фермерского хозяйства растениводческо - животноводческого направления</w:t>
            </w:r>
          </w:p>
        </w:tc>
        <w:tc>
          <w:tcPr>
            <w:tcW w:w="2602" w:type="dxa"/>
          </w:tcPr>
          <w:p w:rsidR="00A5764C" w:rsidRPr="00397F9B" w:rsidRDefault="00A5764C" w:rsidP="00A5764C">
            <w:r w:rsidRPr="00397F9B">
              <w:t>Для жилой застройки</w:t>
            </w:r>
          </w:p>
        </w:tc>
      </w:tr>
      <w:tr w:rsidR="00397F9B" w:rsidRPr="00397F9B" w:rsidTr="00070AA9">
        <w:tc>
          <w:tcPr>
            <w:tcW w:w="540" w:type="dxa"/>
            <w:vAlign w:val="center"/>
          </w:tcPr>
          <w:p w:rsidR="00A5764C" w:rsidRPr="00397F9B" w:rsidRDefault="00A5764C" w:rsidP="00A5764C">
            <w:r w:rsidRPr="00397F9B">
              <w:t>87</w:t>
            </w:r>
          </w:p>
        </w:tc>
        <w:tc>
          <w:tcPr>
            <w:tcW w:w="2271" w:type="dxa"/>
            <w:vAlign w:val="center"/>
          </w:tcPr>
          <w:p w:rsidR="00A5764C" w:rsidRPr="00397F9B" w:rsidRDefault="00A5764C" w:rsidP="00A5764C">
            <w:r w:rsidRPr="00397F9B">
              <w:t>26:22:000000:9675</w:t>
            </w:r>
          </w:p>
        </w:tc>
        <w:tc>
          <w:tcPr>
            <w:tcW w:w="1372" w:type="dxa"/>
            <w:vAlign w:val="center"/>
          </w:tcPr>
          <w:p w:rsidR="00A5764C" w:rsidRPr="00397F9B" w:rsidRDefault="00A5764C" w:rsidP="00A5764C">
            <w:pPr>
              <w:jc w:val="center"/>
            </w:pPr>
            <w:r w:rsidRPr="00397F9B">
              <w:t>6 270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сельскохозяйственное использование (внутрихозяйственные дороги) (1.0)</w:t>
            </w:r>
          </w:p>
        </w:tc>
        <w:tc>
          <w:tcPr>
            <w:tcW w:w="2602" w:type="dxa"/>
          </w:tcPr>
          <w:p w:rsidR="00A5764C" w:rsidRPr="00397F9B" w:rsidRDefault="00A5764C" w:rsidP="00A5764C"/>
        </w:tc>
        <w:tc>
          <w:tcPr>
            <w:tcW w:w="2602" w:type="dxa"/>
          </w:tcPr>
          <w:p w:rsidR="00A5764C" w:rsidRPr="00397F9B" w:rsidRDefault="00A5764C" w:rsidP="00A5764C">
            <w:r w:rsidRPr="00397F9B">
              <w:t>сельскохозяйственное использование (внутрихозяйственные дороги) (1.0)</w:t>
            </w:r>
          </w:p>
        </w:tc>
      </w:tr>
      <w:tr w:rsidR="00397F9B" w:rsidRPr="00397F9B" w:rsidTr="00070AA9">
        <w:tc>
          <w:tcPr>
            <w:tcW w:w="540" w:type="dxa"/>
            <w:vAlign w:val="center"/>
          </w:tcPr>
          <w:p w:rsidR="00A5764C" w:rsidRPr="00397F9B" w:rsidRDefault="00A5764C" w:rsidP="00A5764C">
            <w:r w:rsidRPr="00397F9B">
              <w:t>88</w:t>
            </w:r>
          </w:p>
        </w:tc>
        <w:tc>
          <w:tcPr>
            <w:tcW w:w="2271" w:type="dxa"/>
            <w:vAlign w:val="center"/>
          </w:tcPr>
          <w:p w:rsidR="00A5764C" w:rsidRPr="00397F9B" w:rsidRDefault="00A5764C" w:rsidP="00A5764C">
            <w:r w:rsidRPr="00397F9B">
              <w:t>26:22:000000:9635</w:t>
            </w:r>
          </w:p>
        </w:tc>
        <w:tc>
          <w:tcPr>
            <w:tcW w:w="1372" w:type="dxa"/>
            <w:vAlign w:val="center"/>
          </w:tcPr>
          <w:p w:rsidR="00A5764C" w:rsidRPr="00397F9B" w:rsidRDefault="00A5764C" w:rsidP="00A5764C">
            <w:pPr>
              <w:jc w:val="center"/>
            </w:pPr>
            <w:r w:rsidRPr="00397F9B">
              <w:t>6 177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сельскохозяйственное использование (внутрихозяйственные дороги) (1.0)</w:t>
            </w:r>
          </w:p>
        </w:tc>
        <w:tc>
          <w:tcPr>
            <w:tcW w:w="2602" w:type="dxa"/>
          </w:tcPr>
          <w:p w:rsidR="00A5764C" w:rsidRPr="00397F9B" w:rsidRDefault="00A5764C" w:rsidP="00A5764C"/>
        </w:tc>
        <w:tc>
          <w:tcPr>
            <w:tcW w:w="2602" w:type="dxa"/>
          </w:tcPr>
          <w:p w:rsidR="00A5764C" w:rsidRPr="00397F9B" w:rsidRDefault="00A5764C" w:rsidP="00A5764C">
            <w:r w:rsidRPr="00397F9B">
              <w:t>сельскохозяйственное использование (внутрихозяйственные дороги) (1.0)</w:t>
            </w:r>
          </w:p>
        </w:tc>
      </w:tr>
      <w:tr w:rsidR="00397F9B" w:rsidRPr="00397F9B" w:rsidTr="00070AA9">
        <w:tc>
          <w:tcPr>
            <w:tcW w:w="540" w:type="dxa"/>
            <w:vAlign w:val="center"/>
          </w:tcPr>
          <w:p w:rsidR="00A5764C" w:rsidRPr="00397F9B" w:rsidRDefault="00A5764C" w:rsidP="00A5764C">
            <w:r w:rsidRPr="00397F9B">
              <w:t>89</w:t>
            </w:r>
          </w:p>
        </w:tc>
        <w:tc>
          <w:tcPr>
            <w:tcW w:w="2271" w:type="dxa"/>
            <w:vAlign w:val="center"/>
          </w:tcPr>
          <w:p w:rsidR="00A5764C" w:rsidRPr="00397F9B" w:rsidRDefault="00A5764C" w:rsidP="00A5764C">
            <w:r w:rsidRPr="00397F9B">
              <w:t>26:22:000000:8744</w:t>
            </w:r>
          </w:p>
        </w:tc>
        <w:tc>
          <w:tcPr>
            <w:tcW w:w="1372" w:type="dxa"/>
            <w:vAlign w:val="center"/>
          </w:tcPr>
          <w:p w:rsidR="00A5764C" w:rsidRPr="00397F9B" w:rsidRDefault="00A5764C" w:rsidP="00A5764C">
            <w:pPr>
              <w:jc w:val="center"/>
            </w:pPr>
            <w:r w:rsidRPr="00397F9B">
              <w:t>444 400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Сельскохозяйственное использование, код по классификатору 1.0</w:t>
            </w:r>
          </w:p>
        </w:tc>
        <w:tc>
          <w:tcPr>
            <w:tcW w:w="2602" w:type="dxa"/>
          </w:tcPr>
          <w:p w:rsidR="00A5764C" w:rsidRPr="00397F9B" w:rsidRDefault="00A5764C" w:rsidP="00A5764C"/>
        </w:tc>
        <w:tc>
          <w:tcPr>
            <w:tcW w:w="2602" w:type="dxa"/>
          </w:tcPr>
          <w:p w:rsidR="00A5764C" w:rsidRPr="00397F9B" w:rsidRDefault="00A5764C" w:rsidP="00A5764C">
            <w:r w:rsidRPr="00397F9B">
              <w:t>Сельскохозяйственное использование, код по классификатору 1.0</w:t>
            </w:r>
          </w:p>
        </w:tc>
      </w:tr>
      <w:tr w:rsidR="00397F9B" w:rsidRPr="00397F9B" w:rsidTr="00070AA9">
        <w:tc>
          <w:tcPr>
            <w:tcW w:w="540" w:type="dxa"/>
            <w:vAlign w:val="center"/>
          </w:tcPr>
          <w:p w:rsidR="00A5764C" w:rsidRPr="00397F9B" w:rsidRDefault="00A5764C" w:rsidP="00A5764C">
            <w:r w:rsidRPr="00397F9B">
              <w:t>90</w:t>
            </w:r>
          </w:p>
        </w:tc>
        <w:tc>
          <w:tcPr>
            <w:tcW w:w="2271" w:type="dxa"/>
            <w:vAlign w:val="center"/>
          </w:tcPr>
          <w:p w:rsidR="00A5764C" w:rsidRPr="00397F9B" w:rsidRDefault="00A5764C" w:rsidP="00A5764C">
            <w:r w:rsidRPr="00397F9B">
              <w:t>26:22:110107:3</w:t>
            </w:r>
          </w:p>
        </w:tc>
        <w:tc>
          <w:tcPr>
            <w:tcW w:w="1372" w:type="dxa"/>
            <w:vAlign w:val="center"/>
          </w:tcPr>
          <w:p w:rsidR="00A5764C" w:rsidRPr="00397F9B" w:rsidRDefault="00A5764C" w:rsidP="00A5764C">
            <w:pPr>
              <w:jc w:val="center"/>
            </w:pPr>
            <w:r w:rsidRPr="00397F9B">
              <w:t>570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под подстанцией 35/10 кВ "Тукуй-Мектеб"</w:t>
            </w:r>
          </w:p>
        </w:tc>
        <w:tc>
          <w:tcPr>
            <w:tcW w:w="2602" w:type="dxa"/>
          </w:tcPr>
          <w:p w:rsidR="00A5764C" w:rsidRPr="00397F9B" w:rsidRDefault="00A5764C" w:rsidP="00A5764C"/>
        </w:tc>
        <w:tc>
          <w:tcPr>
            <w:tcW w:w="2602" w:type="dxa"/>
          </w:tcPr>
          <w:p w:rsidR="00A5764C" w:rsidRPr="00397F9B" w:rsidRDefault="00A5764C" w:rsidP="00A5764C">
            <w:r w:rsidRPr="00397F9B">
              <w:t>под подстанцией 35/10 кВ "Тукуй-Мектеб"</w:t>
            </w:r>
          </w:p>
        </w:tc>
      </w:tr>
      <w:tr w:rsidR="00A5764C" w:rsidRPr="00397F9B" w:rsidTr="00070AA9">
        <w:tc>
          <w:tcPr>
            <w:tcW w:w="540" w:type="dxa"/>
            <w:vAlign w:val="center"/>
          </w:tcPr>
          <w:p w:rsidR="00A5764C" w:rsidRPr="00397F9B" w:rsidRDefault="00A5764C" w:rsidP="00A5764C">
            <w:r w:rsidRPr="00397F9B">
              <w:t>91</w:t>
            </w:r>
          </w:p>
        </w:tc>
        <w:tc>
          <w:tcPr>
            <w:tcW w:w="2271" w:type="dxa"/>
            <w:vAlign w:val="center"/>
          </w:tcPr>
          <w:p w:rsidR="00A5764C" w:rsidRPr="00397F9B" w:rsidRDefault="00A5764C" w:rsidP="00A5764C">
            <w:r w:rsidRPr="00397F9B">
              <w:t>26:22:111102:222</w:t>
            </w:r>
          </w:p>
        </w:tc>
        <w:tc>
          <w:tcPr>
            <w:tcW w:w="1372" w:type="dxa"/>
            <w:vAlign w:val="center"/>
          </w:tcPr>
          <w:p w:rsidR="00A5764C" w:rsidRPr="00397F9B" w:rsidRDefault="00A5764C" w:rsidP="00A5764C">
            <w:pPr>
              <w:jc w:val="center"/>
            </w:pPr>
            <w:r w:rsidRPr="00397F9B">
              <w:t>420 061 кв. м</w:t>
            </w:r>
          </w:p>
        </w:tc>
        <w:tc>
          <w:tcPr>
            <w:tcW w:w="2564" w:type="dxa"/>
            <w:vAlign w:val="center"/>
          </w:tcPr>
          <w:p w:rsidR="00A5764C" w:rsidRPr="00397F9B" w:rsidRDefault="00A5764C" w:rsidP="00A5764C">
            <w:r w:rsidRPr="00397F9B">
              <w:t>Земли населённых пунктов</w:t>
            </w:r>
          </w:p>
        </w:tc>
        <w:tc>
          <w:tcPr>
            <w:tcW w:w="3567" w:type="dxa"/>
          </w:tcPr>
          <w:p w:rsidR="00A5764C" w:rsidRPr="00397F9B" w:rsidRDefault="00A5764C" w:rsidP="00A5764C">
            <w:r w:rsidRPr="00397F9B">
              <w:t>Для сельскохозяйственного производства</w:t>
            </w:r>
          </w:p>
        </w:tc>
        <w:tc>
          <w:tcPr>
            <w:tcW w:w="2602" w:type="dxa"/>
          </w:tcPr>
          <w:p w:rsidR="00A5764C" w:rsidRPr="00397F9B" w:rsidRDefault="00A5764C" w:rsidP="00A5764C"/>
        </w:tc>
        <w:tc>
          <w:tcPr>
            <w:tcW w:w="2602" w:type="dxa"/>
          </w:tcPr>
          <w:p w:rsidR="00A5764C" w:rsidRPr="00397F9B" w:rsidRDefault="00A5764C" w:rsidP="00A5764C">
            <w:r w:rsidRPr="00397F9B">
              <w:t>Для сельскохозяйственного производства</w:t>
            </w:r>
          </w:p>
        </w:tc>
      </w:tr>
    </w:tbl>
    <w:p w:rsidR="00A5764C" w:rsidRPr="00397F9B" w:rsidRDefault="00A5764C" w:rsidP="00A5764C"/>
    <w:p w:rsidR="00A5764C" w:rsidRPr="00397F9B" w:rsidRDefault="00A5764C" w:rsidP="00A5764C">
      <w:pPr>
        <w:pStyle w:val="aff1"/>
        <w:spacing w:line="240" w:lineRule="auto"/>
        <w:ind w:left="0" w:firstLine="0"/>
        <w:jc w:val="center"/>
        <w:rPr>
          <w:rFonts w:ascii="Times New Roman" w:hAnsi="Times New Roman"/>
          <w:b/>
          <w:bCs/>
        </w:rPr>
      </w:pPr>
      <w:r w:rsidRPr="00397F9B">
        <w:rPr>
          <w:rFonts w:ascii="Times New Roman" w:hAnsi="Times New Roman"/>
          <w:b/>
          <w:bCs/>
        </w:rPr>
        <w:t>Перечень земельных участков, которые исключаются из границ населенных пунктов, входящих в состав Нефтекумского городского округа</w:t>
      </w:r>
    </w:p>
    <w:tbl>
      <w:tblPr>
        <w:tblStyle w:val="a8"/>
        <w:tblW w:w="15417" w:type="dxa"/>
        <w:tblLayout w:type="fixed"/>
        <w:tblLook w:val="04A0"/>
      </w:tblPr>
      <w:tblGrid>
        <w:gridCol w:w="562"/>
        <w:gridCol w:w="2268"/>
        <w:gridCol w:w="1418"/>
        <w:gridCol w:w="2551"/>
        <w:gridCol w:w="3232"/>
        <w:gridCol w:w="2693"/>
        <w:gridCol w:w="2693"/>
      </w:tblGrid>
      <w:tr w:rsidR="00397F9B" w:rsidRPr="00397F9B" w:rsidTr="00070AA9">
        <w:trPr>
          <w:trHeight w:val="278"/>
        </w:trPr>
        <w:tc>
          <w:tcPr>
            <w:tcW w:w="562" w:type="dxa"/>
            <w:vMerge w:val="restart"/>
            <w:vAlign w:val="center"/>
          </w:tcPr>
          <w:p w:rsidR="00A5764C" w:rsidRPr="00397F9B" w:rsidRDefault="00A5764C" w:rsidP="00A5764C">
            <w:pPr>
              <w:pStyle w:val="aff1"/>
              <w:spacing w:line="240" w:lineRule="auto"/>
              <w:ind w:left="0" w:firstLine="0"/>
              <w:jc w:val="center"/>
              <w:rPr>
                <w:rFonts w:ascii="Times New Roman" w:hAnsi="Times New Roman"/>
              </w:rPr>
            </w:pPr>
            <w:r w:rsidRPr="00397F9B">
              <w:rPr>
                <w:rFonts w:ascii="Times New Roman" w:hAnsi="Times New Roman"/>
              </w:rPr>
              <w:t>№ п/п</w:t>
            </w:r>
          </w:p>
        </w:tc>
        <w:tc>
          <w:tcPr>
            <w:tcW w:w="2268" w:type="dxa"/>
            <w:vMerge w:val="restart"/>
            <w:vAlign w:val="center"/>
          </w:tcPr>
          <w:p w:rsidR="00A5764C" w:rsidRPr="00397F9B" w:rsidRDefault="00A5764C" w:rsidP="00A5764C">
            <w:pPr>
              <w:pStyle w:val="aff1"/>
              <w:spacing w:line="240" w:lineRule="auto"/>
              <w:ind w:left="0" w:firstLine="0"/>
              <w:jc w:val="center"/>
              <w:rPr>
                <w:rFonts w:ascii="Times New Roman" w:hAnsi="Times New Roman"/>
              </w:rPr>
            </w:pPr>
            <w:r w:rsidRPr="00397F9B">
              <w:rPr>
                <w:rFonts w:ascii="Times New Roman" w:hAnsi="Times New Roman"/>
              </w:rPr>
              <w:t>Кадастровый номер</w:t>
            </w:r>
          </w:p>
          <w:p w:rsidR="00A5764C" w:rsidRPr="00397F9B" w:rsidRDefault="00A5764C" w:rsidP="00A5764C">
            <w:pPr>
              <w:pStyle w:val="aff1"/>
              <w:spacing w:line="240" w:lineRule="auto"/>
              <w:ind w:left="0" w:firstLine="0"/>
              <w:jc w:val="center"/>
              <w:rPr>
                <w:rFonts w:ascii="Times New Roman" w:hAnsi="Times New Roman"/>
                <w:shd w:val="clear" w:color="auto" w:fill="F8F9FA"/>
              </w:rPr>
            </w:pPr>
            <w:r w:rsidRPr="00397F9B">
              <w:rPr>
                <w:rFonts w:ascii="Times New Roman" w:hAnsi="Times New Roman"/>
              </w:rPr>
              <w:t>земельного участка</w:t>
            </w:r>
          </w:p>
        </w:tc>
        <w:tc>
          <w:tcPr>
            <w:tcW w:w="1418" w:type="dxa"/>
            <w:vMerge w:val="restart"/>
            <w:vAlign w:val="center"/>
          </w:tcPr>
          <w:p w:rsidR="00A5764C" w:rsidRPr="00397F9B" w:rsidRDefault="00A5764C" w:rsidP="00A5764C">
            <w:pPr>
              <w:pStyle w:val="aff1"/>
              <w:spacing w:line="240" w:lineRule="auto"/>
              <w:ind w:left="0" w:firstLine="0"/>
              <w:jc w:val="center"/>
              <w:rPr>
                <w:rFonts w:ascii="Times New Roman" w:hAnsi="Times New Roman"/>
              </w:rPr>
            </w:pPr>
            <w:r w:rsidRPr="00397F9B">
              <w:rPr>
                <w:rFonts w:ascii="Times New Roman" w:hAnsi="Times New Roman"/>
              </w:rPr>
              <w:t>Площадь</w:t>
            </w:r>
          </w:p>
          <w:p w:rsidR="00A5764C" w:rsidRPr="00397F9B" w:rsidRDefault="00A5764C" w:rsidP="00A5764C">
            <w:pPr>
              <w:pStyle w:val="aff1"/>
              <w:spacing w:line="240" w:lineRule="auto"/>
              <w:ind w:left="0" w:firstLine="0"/>
              <w:jc w:val="center"/>
              <w:rPr>
                <w:rFonts w:ascii="Times New Roman" w:hAnsi="Times New Roman"/>
                <w:shd w:val="clear" w:color="auto" w:fill="FFFFFF"/>
              </w:rPr>
            </w:pPr>
            <w:r w:rsidRPr="00397F9B">
              <w:rPr>
                <w:rFonts w:ascii="Times New Roman" w:hAnsi="Times New Roman"/>
              </w:rPr>
              <w:t>земельного участка</w:t>
            </w:r>
          </w:p>
        </w:tc>
        <w:tc>
          <w:tcPr>
            <w:tcW w:w="2551" w:type="dxa"/>
            <w:vMerge w:val="restart"/>
            <w:vAlign w:val="center"/>
          </w:tcPr>
          <w:p w:rsidR="00A5764C" w:rsidRPr="00397F9B" w:rsidRDefault="00A5764C" w:rsidP="00A5764C">
            <w:pPr>
              <w:pStyle w:val="aff1"/>
              <w:spacing w:line="240" w:lineRule="auto"/>
              <w:ind w:left="0" w:firstLine="0"/>
              <w:jc w:val="center"/>
              <w:rPr>
                <w:rFonts w:ascii="Times New Roman" w:hAnsi="Times New Roman"/>
              </w:rPr>
            </w:pPr>
            <w:r w:rsidRPr="00397F9B">
              <w:rPr>
                <w:rFonts w:ascii="Times New Roman" w:hAnsi="Times New Roman"/>
              </w:rPr>
              <w:t>Категория земель, к которой планируется отнести земельный участок</w:t>
            </w:r>
          </w:p>
        </w:tc>
        <w:tc>
          <w:tcPr>
            <w:tcW w:w="5925" w:type="dxa"/>
            <w:gridSpan w:val="2"/>
            <w:vAlign w:val="center"/>
          </w:tcPr>
          <w:p w:rsidR="00A5764C" w:rsidRPr="00397F9B" w:rsidRDefault="00A5764C" w:rsidP="00A5764C">
            <w:pPr>
              <w:pStyle w:val="aff1"/>
              <w:spacing w:line="240" w:lineRule="auto"/>
              <w:ind w:left="0" w:firstLine="0"/>
              <w:jc w:val="center"/>
              <w:rPr>
                <w:rFonts w:ascii="Times New Roman" w:hAnsi="Times New Roman"/>
                <w:shd w:val="clear" w:color="auto" w:fill="F8F9FA"/>
              </w:rPr>
            </w:pPr>
            <w:r w:rsidRPr="00397F9B">
              <w:rPr>
                <w:rFonts w:ascii="Times New Roman" w:hAnsi="Times New Roman"/>
              </w:rPr>
              <w:t>Разрешенное использование</w:t>
            </w:r>
          </w:p>
        </w:tc>
        <w:tc>
          <w:tcPr>
            <w:tcW w:w="2693" w:type="dxa"/>
            <w:vMerge w:val="restart"/>
            <w:vAlign w:val="center"/>
          </w:tcPr>
          <w:p w:rsidR="00A5764C" w:rsidRPr="00397F9B" w:rsidRDefault="00A5764C" w:rsidP="00A5764C">
            <w:pPr>
              <w:pStyle w:val="aff1"/>
              <w:spacing w:line="240" w:lineRule="auto"/>
              <w:ind w:left="0" w:firstLine="0"/>
              <w:jc w:val="center"/>
              <w:rPr>
                <w:rFonts w:ascii="Times New Roman" w:hAnsi="Times New Roman"/>
                <w:shd w:val="clear" w:color="auto" w:fill="F8F9FA"/>
              </w:rPr>
            </w:pPr>
            <w:r w:rsidRPr="00397F9B">
              <w:rPr>
                <w:rFonts w:ascii="Times New Roman" w:hAnsi="Times New Roman"/>
              </w:rPr>
              <w:t>Цель планируемого использования</w:t>
            </w:r>
          </w:p>
        </w:tc>
      </w:tr>
      <w:tr w:rsidR="00397F9B" w:rsidRPr="00397F9B" w:rsidTr="00070AA9">
        <w:trPr>
          <w:trHeight w:val="552"/>
        </w:trPr>
        <w:tc>
          <w:tcPr>
            <w:tcW w:w="562" w:type="dxa"/>
            <w:vMerge/>
            <w:vAlign w:val="center"/>
          </w:tcPr>
          <w:p w:rsidR="00A5764C" w:rsidRPr="00397F9B" w:rsidRDefault="00A5764C" w:rsidP="00A5764C">
            <w:pPr>
              <w:pStyle w:val="aff1"/>
              <w:spacing w:line="240" w:lineRule="auto"/>
              <w:ind w:left="0" w:firstLine="0"/>
              <w:jc w:val="center"/>
              <w:rPr>
                <w:rFonts w:ascii="Times New Roman" w:hAnsi="Times New Roman"/>
              </w:rPr>
            </w:pPr>
          </w:p>
        </w:tc>
        <w:tc>
          <w:tcPr>
            <w:tcW w:w="2268" w:type="dxa"/>
            <w:vMerge/>
            <w:vAlign w:val="center"/>
          </w:tcPr>
          <w:p w:rsidR="00A5764C" w:rsidRPr="00397F9B" w:rsidRDefault="00A5764C" w:rsidP="00A5764C">
            <w:pPr>
              <w:pStyle w:val="aff1"/>
              <w:spacing w:line="240" w:lineRule="auto"/>
              <w:ind w:left="0" w:firstLine="0"/>
              <w:jc w:val="center"/>
              <w:rPr>
                <w:rFonts w:ascii="Times New Roman" w:hAnsi="Times New Roman"/>
              </w:rPr>
            </w:pPr>
          </w:p>
        </w:tc>
        <w:tc>
          <w:tcPr>
            <w:tcW w:w="1418" w:type="dxa"/>
            <w:vMerge/>
            <w:vAlign w:val="center"/>
          </w:tcPr>
          <w:p w:rsidR="00A5764C" w:rsidRPr="00397F9B" w:rsidRDefault="00A5764C" w:rsidP="00A5764C">
            <w:pPr>
              <w:pStyle w:val="aff1"/>
              <w:spacing w:line="240" w:lineRule="auto"/>
              <w:ind w:left="0" w:firstLine="0"/>
              <w:jc w:val="center"/>
              <w:rPr>
                <w:rFonts w:ascii="Times New Roman" w:hAnsi="Times New Roman"/>
              </w:rPr>
            </w:pPr>
          </w:p>
        </w:tc>
        <w:tc>
          <w:tcPr>
            <w:tcW w:w="2551" w:type="dxa"/>
            <w:vMerge/>
            <w:vAlign w:val="center"/>
          </w:tcPr>
          <w:p w:rsidR="00A5764C" w:rsidRPr="00397F9B" w:rsidRDefault="00A5764C" w:rsidP="00A5764C">
            <w:pPr>
              <w:pStyle w:val="aff1"/>
              <w:spacing w:line="240" w:lineRule="auto"/>
              <w:ind w:left="0" w:firstLine="0"/>
              <w:jc w:val="center"/>
              <w:rPr>
                <w:rFonts w:ascii="Times New Roman" w:hAnsi="Times New Roman"/>
              </w:rPr>
            </w:pPr>
          </w:p>
        </w:tc>
        <w:tc>
          <w:tcPr>
            <w:tcW w:w="3232" w:type="dxa"/>
            <w:vAlign w:val="center"/>
          </w:tcPr>
          <w:p w:rsidR="00A5764C" w:rsidRPr="00397F9B" w:rsidRDefault="00A5764C" w:rsidP="00A5764C">
            <w:pPr>
              <w:pStyle w:val="aff1"/>
              <w:spacing w:line="240" w:lineRule="auto"/>
              <w:ind w:left="0" w:firstLine="0"/>
              <w:jc w:val="center"/>
              <w:rPr>
                <w:rFonts w:ascii="Times New Roman" w:hAnsi="Times New Roman"/>
              </w:rPr>
            </w:pPr>
            <w:r w:rsidRPr="00397F9B">
              <w:rPr>
                <w:rFonts w:ascii="Times New Roman" w:hAnsi="Times New Roman"/>
              </w:rPr>
              <w:t>По классификатору</w:t>
            </w:r>
          </w:p>
        </w:tc>
        <w:tc>
          <w:tcPr>
            <w:tcW w:w="2693" w:type="dxa"/>
            <w:vAlign w:val="center"/>
          </w:tcPr>
          <w:p w:rsidR="00A5764C" w:rsidRPr="00397F9B" w:rsidRDefault="00A5764C" w:rsidP="00A5764C">
            <w:pPr>
              <w:pStyle w:val="aff1"/>
              <w:spacing w:line="240" w:lineRule="auto"/>
              <w:ind w:left="0" w:firstLine="0"/>
              <w:jc w:val="center"/>
              <w:rPr>
                <w:rFonts w:ascii="Times New Roman" w:hAnsi="Times New Roman"/>
                <w:shd w:val="clear" w:color="auto" w:fill="F8F9FA"/>
              </w:rPr>
            </w:pPr>
            <w:r w:rsidRPr="00397F9B">
              <w:rPr>
                <w:rFonts w:ascii="Times New Roman" w:hAnsi="Times New Roman"/>
              </w:rPr>
              <w:t>По документу</w:t>
            </w:r>
          </w:p>
        </w:tc>
        <w:tc>
          <w:tcPr>
            <w:tcW w:w="2693" w:type="dxa"/>
            <w:vMerge/>
          </w:tcPr>
          <w:p w:rsidR="00A5764C" w:rsidRPr="00397F9B" w:rsidRDefault="00A5764C" w:rsidP="005C44F8">
            <w:pPr>
              <w:pStyle w:val="aff1"/>
              <w:spacing w:line="240" w:lineRule="auto"/>
              <w:ind w:left="0" w:firstLine="0"/>
              <w:rPr>
                <w:rFonts w:ascii="Times New Roman" w:hAnsi="Times New Roman"/>
              </w:rPr>
            </w:pPr>
          </w:p>
        </w:tc>
      </w:tr>
      <w:tr w:rsidR="00397F9B" w:rsidRPr="00397F9B" w:rsidTr="00070AA9">
        <w:tc>
          <w:tcPr>
            <w:tcW w:w="562" w:type="dxa"/>
            <w:vAlign w:val="center"/>
          </w:tcPr>
          <w:p w:rsidR="00A5764C" w:rsidRPr="00397F9B" w:rsidRDefault="00A5764C" w:rsidP="00A5764C">
            <w:pPr>
              <w:pStyle w:val="aff1"/>
              <w:spacing w:line="240" w:lineRule="auto"/>
              <w:ind w:left="0" w:firstLine="0"/>
              <w:jc w:val="center"/>
              <w:rPr>
                <w:rFonts w:ascii="Times New Roman" w:hAnsi="Times New Roman"/>
                <w:lang w:val="en-US"/>
              </w:rPr>
            </w:pPr>
            <w:r w:rsidRPr="00397F9B">
              <w:rPr>
                <w:rFonts w:ascii="Times New Roman" w:hAnsi="Times New Roman"/>
                <w:lang w:val="en-US"/>
              </w:rPr>
              <w:t>1</w:t>
            </w:r>
          </w:p>
        </w:tc>
        <w:tc>
          <w:tcPr>
            <w:tcW w:w="2268" w:type="dxa"/>
            <w:vAlign w:val="center"/>
          </w:tcPr>
          <w:p w:rsidR="00A5764C" w:rsidRPr="00397F9B" w:rsidRDefault="00A5764C" w:rsidP="00A5764C">
            <w:pPr>
              <w:pStyle w:val="aff1"/>
              <w:spacing w:line="240" w:lineRule="auto"/>
              <w:ind w:left="0" w:firstLine="0"/>
              <w:jc w:val="left"/>
              <w:rPr>
                <w:rFonts w:ascii="Times New Roman" w:hAnsi="Times New Roman"/>
              </w:rPr>
            </w:pPr>
            <w:r w:rsidRPr="00397F9B">
              <w:rPr>
                <w:rFonts w:ascii="Times New Roman" w:hAnsi="Times New Roman"/>
              </w:rPr>
              <w:t>26:22:031701:243</w:t>
            </w:r>
          </w:p>
        </w:tc>
        <w:tc>
          <w:tcPr>
            <w:tcW w:w="1418" w:type="dxa"/>
            <w:vAlign w:val="center"/>
          </w:tcPr>
          <w:p w:rsidR="00A5764C" w:rsidRPr="00397F9B" w:rsidRDefault="00A5764C" w:rsidP="00A5764C">
            <w:pPr>
              <w:pStyle w:val="aff1"/>
              <w:spacing w:line="240" w:lineRule="auto"/>
              <w:ind w:left="0" w:firstLine="0"/>
              <w:jc w:val="center"/>
              <w:rPr>
                <w:rFonts w:ascii="Times New Roman" w:hAnsi="Times New Roman"/>
                <w:shd w:val="clear" w:color="auto" w:fill="FFFFFF"/>
              </w:rPr>
            </w:pPr>
            <w:r w:rsidRPr="00397F9B">
              <w:rPr>
                <w:rFonts w:ascii="Times New Roman" w:hAnsi="Times New Roman"/>
                <w:shd w:val="clear" w:color="auto" w:fill="FFFFFF"/>
              </w:rPr>
              <w:t>554 069 кв. м</w:t>
            </w:r>
          </w:p>
        </w:tc>
        <w:tc>
          <w:tcPr>
            <w:tcW w:w="2551" w:type="dxa"/>
          </w:tcPr>
          <w:p w:rsidR="00A5764C" w:rsidRPr="00397F9B" w:rsidRDefault="00A5764C" w:rsidP="005C44F8">
            <w:pPr>
              <w:pStyle w:val="aff1"/>
              <w:spacing w:line="240" w:lineRule="auto"/>
              <w:ind w:left="0" w:firstLine="0"/>
              <w:rPr>
                <w:rFonts w:ascii="Times New Roman" w:hAnsi="Times New Roman"/>
              </w:rPr>
            </w:pPr>
            <w:r w:rsidRPr="00397F9B">
              <w:rPr>
                <w:rFonts w:ascii="Times New Roman" w:hAnsi="Times New Roman"/>
              </w:rPr>
              <w:t>Земли сельскохозяйственного назначения</w:t>
            </w:r>
          </w:p>
        </w:tc>
        <w:tc>
          <w:tcPr>
            <w:tcW w:w="3232" w:type="dxa"/>
          </w:tcPr>
          <w:p w:rsidR="00A5764C" w:rsidRPr="00397F9B" w:rsidRDefault="00A5764C" w:rsidP="005C44F8">
            <w:pPr>
              <w:pStyle w:val="aff1"/>
              <w:spacing w:line="240" w:lineRule="auto"/>
              <w:ind w:left="0" w:firstLine="0"/>
              <w:rPr>
                <w:rFonts w:ascii="Times New Roman" w:hAnsi="Times New Roman"/>
                <w:shd w:val="clear" w:color="auto" w:fill="F8F9FA"/>
              </w:rPr>
            </w:pPr>
            <w:r w:rsidRPr="00397F9B">
              <w:rPr>
                <w:rFonts w:ascii="Times New Roman" w:hAnsi="Times New Roman"/>
                <w:shd w:val="clear" w:color="auto" w:fill="F8F9FA"/>
              </w:rPr>
              <w:t>Для сельскохозяйственного производства</w:t>
            </w:r>
          </w:p>
        </w:tc>
        <w:tc>
          <w:tcPr>
            <w:tcW w:w="2693" w:type="dxa"/>
          </w:tcPr>
          <w:p w:rsidR="00A5764C" w:rsidRPr="00397F9B" w:rsidRDefault="00A5764C" w:rsidP="005C44F8">
            <w:pPr>
              <w:pStyle w:val="aff1"/>
              <w:spacing w:line="240" w:lineRule="auto"/>
              <w:ind w:left="0" w:firstLine="0"/>
              <w:rPr>
                <w:rFonts w:ascii="Times New Roman" w:hAnsi="Times New Roman"/>
                <w:shd w:val="clear" w:color="auto" w:fill="FFFFFF"/>
              </w:rPr>
            </w:pPr>
            <w:r w:rsidRPr="00397F9B">
              <w:rPr>
                <w:rFonts w:ascii="Times New Roman" w:hAnsi="Times New Roman"/>
                <w:shd w:val="clear" w:color="auto" w:fill="FFFFFF"/>
              </w:rPr>
              <w:t>Для коллективного сельскохозяйственного использования</w:t>
            </w:r>
          </w:p>
        </w:tc>
        <w:tc>
          <w:tcPr>
            <w:tcW w:w="2693" w:type="dxa"/>
          </w:tcPr>
          <w:p w:rsidR="00A5764C" w:rsidRPr="00397F9B" w:rsidRDefault="00A5764C" w:rsidP="005C44F8">
            <w:pPr>
              <w:pStyle w:val="aff1"/>
              <w:spacing w:line="240" w:lineRule="auto"/>
              <w:ind w:left="0" w:firstLine="0"/>
              <w:rPr>
                <w:rFonts w:ascii="Times New Roman" w:hAnsi="Times New Roman"/>
                <w:shd w:val="clear" w:color="auto" w:fill="F8F9FA"/>
              </w:rPr>
            </w:pPr>
            <w:r w:rsidRPr="00397F9B">
              <w:rPr>
                <w:rFonts w:ascii="Times New Roman" w:hAnsi="Times New Roman"/>
                <w:shd w:val="clear" w:color="auto" w:fill="F8F9FA"/>
              </w:rPr>
              <w:t>Для сельскохозяйственного производства</w:t>
            </w:r>
          </w:p>
        </w:tc>
      </w:tr>
      <w:tr w:rsidR="00397F9B" w:rsidRPr="00397F9B" w:rsidTr="00070AA9">
        <w:tc>
          <w:tcPr>
            <w:tcW w:w="562" w:type="dxa"/>
            <w:vAlign w:val="center"/>
          </w:tcPr>
          <w:p w:rsidR="00A5764C" w:rsidRPr="00397F9B" w:rsidRDefault="00A5764C" w:rsidP="00A5764C">
            <w:pPr>
              <w:pStyle w:val="aff1"/>
              <w:spacing w:line="240" w:lineRule="auto"/>
              <w:ind w:left="0" w:firstLine="0"/>
              <w:jc w:val="center"/>
              <w:rPr>
                <w:rFonts w:ascii="Times New Roman" w:hAnsi="Times New Roman"/>
              </w:rPr>
            </w:pPr>
            <w:r w:rsidRPr="00397F9B">
              <w:rPr>
                <w:rFonts w:ascii="Times New Roman" w:hAnsi="Times New Roman"/>
              </w:rPr>
              <w:t>2</w:t>
            </w:r>
          </w:p>
        </w:tc>
        <w:tc>
          <w:tcPr>
            <w:tcW w:w="2268" w:type="dxa"/>
            <w:vAlign w:val="center"/>
          </w:tcPr>
          <w:p w:rsidR="00A5764C" w:rsidRPr="00397F9B" w:rsidRDefault="00A5764C" w:rsidP="00A5764C">
            <w:pPr>
              <w:pStyle w:val="aff1"/>
              <w:spacing w:line="240" w:lineRule="auto"/>
              <w:ind w:left="0" w:firstLine="0"/>
              <w:jc w:val="left"/>
              <w:rPr>
                <w:rFonts w:ascii="Times New Roman" w:hAnsi="Times New Roman"/>
              </w:rPr>
            </w:pPr>
            <w:r w:rsidRPr="00397F9B">
              <w:rPr>
                <w:rFonts w:ascii="Times New Roman" w:hAnsi="Times New Roman"/>
              </w:rPr>
              <w:t>26:22:091406:7</w:t>
            </w:r>
          </w:p>
        </w:tc>
        <w:tc>
          <w:tcPr>
            <w:tcW w:w="1418" w:type="dxa"/>
            <w:vAlign w:val="center"/>
          </w:tcPr>
          <w:p w:rsidR="00A5764C" w:rsidRPr="00397F9B" w:rsidRDefault="00A5764C" w:rsidP="00A5764C">
            <w:pPr>
              <w:pStyle w:val="aff1"/>
              <w:spacing w:line="240" w:lineRule="auto"/>
              <w:ind w:left="0" w:firstLine="0"/>
              <w:jc w:val="center"/>
              <w:rPr>
                <w:rFonts w:ascii="Times New Roman" w:hAnsi="Times New Roman"/>
                <w:shd w:val="clear" w:color="auto" w:fill="FFFFFF"/>
              </w:rPr>
            </w:pPr>
            <w:r w:rsidRPr="00397F9B">
              <w:rPr>
                <w:rFonts w:ascii="Times New Roman" w:hAnsi="Times New Roman"/>
                <w:shd w:val="clear" w:color="auto" w:fill="FFFFFF"/>
              </w:rPr>
              <w:t>16 414 кв. м</w:t>
            </w:r>
          </w:p>
        </w:tc>
        <w:tc>
          <w:tcPr>
            <w:tcW w:w="2551" w:type="dxa"/>
          </w:tcPr>
          <w:p w:rsidR="00A5764C" w:rsidRPr="00397F9B" w:rsidRDefault="00A5764C" w:rsidP="005C44F8">
            <w:pPr>
              <w:pStyle w:val="aff1"/>
              <w:spacing w:line="240" w:lineRule="auto"/>
              <w:ind w:left="0" w:firstLine="0"/>
              <w:rPr>
                <w:rFonts w:ascii="Times New Roman" w:hAnsi="Times New Roman"/>
              </w:rPr>
            </w:pPr>
            <w:r w:rsidRPr="00397F9B">
              <w:rPr>
                <w:rFonts w:ascii="Times New Roman" w:hAnsi="Times New Roman"/>
              </w:rPr>
              <w:t>Земли сельскохозяйственного назначения</w:t>
            </w:r>
          </w:p>
        </w:tc>
        <w:tc>
          <w:tcPr>
            <w:tcW w:w="3232" w:type="dxa"/>
          </w:tcPr>
          <w:p w:rsidR="00A5764C" w:rsidRPr="00397F9B" w:rsidRDefault="00A5764C" w:rsidP="005C44F8">
            <w:pPr>
              <w:pStyle w:val="aff1"/>
              <w:spacing w:line="240" w:lineRule="auto"/>
              <w:ind w:left="0" w:firstLine="0"/>
              <w:rPr>
                <w:rFonts w:ascii="Times New Roman" w:hAnsi="Times New Roman"/>
                <w:shd w:val="clear" w:color="auto" w:fill="F8F9FA"/>
              </w:rPr>
            </w:pPr>
            <w:r w:rsidRPr="00397F9B">
              <w:rPr>
                <w:rFonts w:ascii="Times New Roman" w:hAnsi="Times New Roman"/>
                <w:shd w:val="clear" w:color="auto" w:fill="F8F9FA"/>
              </w:rPr>
              <w:t>Для размещения промышленных объектов</w:t>
            </w:r>
          </w:p>
        </w:tc>
        <w:tc>
          <w:tcPr>
            <w:tcW w:w="2693" w:type="dxa"/>
          </w:tcPr>
          <w:p w:rsidR="00A5764C" w:rsidRPr="00397F9B" w:rsidRDefault="00A5764C" w:rsidP="005C44F8">
            <w:pPr>
              <w:pStyle w:val="aff1"/>
              <w:spacing w:line="240" w:lineRule="auto"/>
              <w:ind w:left="0" w:firstLine="0"/>
              <w:rPr>
                <w:rFonts w:ascii="Times New Roman" w:hAnsi="Times New Roman"/>
                <w:shd w:val="clear" w:color="auto" w:fill="FFFFFF"/>
              </w:rPr>
            </w:pPr>
            <w:r w:rsidRPr="00397F9B">
              <w:rPr>
                <w:rFonts w:ascii="Times New Roman" w:hAnsi="Times New Roman"/>
                <w:shd w:val="clear" w:color="auto" w:fill="FFFFFF"/>
              </w:rPr>
              <w:t>под производственную базу ООО СП "Мясопродукт"</w:t>
            </w:r>
          </w:p>
        </w:tc>
        <w:tc>
          <w:tcPr>
            <w:tcW w:w="2693" w:type="dxa"/>
          </w:tcPr>
          <w:p w:rsidR="00A5764C" w:rsidRPr="00397F9B" w:rsidRDefault="00A5764C" w:rsidP="005C44F8">
            <w:pPr>
              <w:pStyle w:val="aff1"/>
              <w:spacing w:line="240" w:lineRule="auto"/>
              <w:ind w:left="0" w:firstLine="0"/>
              <w:rPr>
                <w:rFonts w:ascii="Times New Roman" w:hAnsi="Times New Roman"/>
                <w:shd w:val="clear" w:color="auto" w:fill="F8F9FA"/>
              </w:rPr>
            </w:pPr>
            <w:r w:rsidRPr="00397F9B">
              <w:rPr>
                <w:rFonts w:ascii="Times New Roman" w:hAnsi="Times New Roman"/>
                <w:shd w:val="clear" w:color="auto" w:fill="F8F9FA"/>
              </w:rPr>
              <w:t>Для размещения промышленных объектов</w:t>
            </w:r>
          </w:p>
        </w:tc>
      </w:tr>
      <w:tr w:rsidR="00397F9B" w:rsidRPr="00397F9B" w:rsidTr="00070AA9">
        <w:tc>
          <w:tcPr>
            <w:tcW w:w="562" w:type="dxa"/>
            <w:vAlign w:val="center"/>
          </w:tcPr>
          <w:p w:rsidR="00A5764C" w:rsidRPr="00397F9B" w:rsidRDefault="00A5764C" w:rsidP="00A5764C">
            <w:pPr>
              <w:pStyle w:val="aff1"/>
              <w:spacing w:line="240" w:lineRule="auto"/>
              <w:ind w:left="0" w:firstLine="0"/>
              <w:jc w:val="center"/>
              <w:rPr>
                <w:rFonts w:ascii="Times New Roman" w:hAnsi="Times New Roman"/>
              </w:rPr>
            </w:pPr>
            <w:r w:rsidRPr="00397F9B">
              <w:rPr>
                <w:rFonts w:ascii="Times New Roman" w:hAnsi="Times New Roman"/>
              </w:rPr>
              <w:t>3</w:t>
            </w:r>
          </w:p>
        </w:tc>
        <w:tc>
          <w:tcPr>
            <w:tcW w:w="2268" w:type="dxa"/>
            <w:vAlign w:val="center"/>
          </w:tcPr>
          <w:p w:rsidR="00A5764C" w:rsidRPr="00397F9B" w:rsidRDefault="00A5764C" w:rsidP="00A5764C">
            <w:pPr>
              <w:pStyle w:val="aff1"/>
              <w:spacing w:line="240" w:lineRule="auto"/>
              <w:ind w:left="0" w:firstLine="0"/>
              <w:jc w:val="left"/>
              <w:rPr>
                <w:rFonts w:ascii="Times New Roman" w:hAnsi="Times New Roman"/>
              </w:rPr>
            </w:pPr>
            <w:r w:rsidRPr="00397F9B">
              <w:rPr>
                <w:rFonts w:ascii="Times New Roman" w:hAnsi="Times New Roman"/>
              </w:rPr>
              <w:t>26:22:091408:39</w:t>
            </w:r>
          </w:p>
        </w:tc>
        <w:tc>
          <w:tcPr>
            <w:tcW w:w="1418" w:type="dxa"/>
            <w:vAlign w:val="center"/>
          </w:tcPr>
          <w:p w:rsidR="00A5764C" w:rsidRPr="00397F9B" w:rsidRDefault="00A5764C" w:rsidP="00A5764C">
            <w:pPr>
              <w:pStyle w:val="aff1"/>
              <w:spacing w:line="240" w:lineRule="auto"/>
              <w:ind w:left="0" w:firstLine="0"/>
              <w:jc w:val="center"/>
              <w:rPr>
                <w:rFonts w:ascii="Times New Roman" w:hAnsi="Times New Roman"/>
                <w:shd w:val="clear" w:color="auto" w:fill="FFFFFF"/>
              </w:rPr>
            </w:pPr>
            <w:r w:rsidRPr="00397F9B">
              <w:rPr>
                <w:rFonts w:ascii="Times New Roman" w:hAnsi="Times New Roman"/>
                <w:shd w:val="clear" w:color="auto" w:fill="FFFFFF"/>
              </w:rPr>
              <w:t>395 кв. м</w:t>
            </w:r>
          </w:p>
        </w:tc>
        <w:tc>
          <w:tcPr>
            <w:tcW w:w="2551" w:type="dxa"/>
          </w:tcPr>
          <w:p w:rsidR="00A5764C" w:rsidRPr="00397F9B" w:rsidRDefault="00A5764C" w:rsidP="005C44F8">
            <w:pPr>
              <w:pStyle w:val="aff1"/>
              <w:spacing w:line="240" w:lineRule="auto"/>
              <w:ind w:left="0" w:firstLine="0"/>
              <w:rPr>
                <w:rFonts w:ascii="Times New Roman" w:hAnsi="Times New Roman"/>
              </w:rPr>
            </w:pPr>
            <w:r w:rsidRPr="00397F9B">
              <w:rPr>
                <w:rFonts w:ascii="Times New Roman" w:hAnsi="Times New Roman"/>
              </w:rPr>
              <w:t>Земли сельскохозяйственного назначения</w:t>
            </w:r>
          </w:p>
        </w:tc>
        <w:tc>
          <w:tcPr>
            <w:tcW w:w="3232" w:type="dxa"/>
          </w:tcPr>
          <w:p w:rsidR="00A5764C" w:rsidRPr="00397F9B" w:rsidRDefault="00A5764C" w:rsidP="005C44F8">
            <w:pPr>
              <w:pStyle w:val="aff1"/>
              <w:spacing w:line="240" w:lineRule="auto"/>
              <w:ind w:left="0" w:firstLine="0"/>
              <w:rPr>
                <w:rFonts w:ascii="Times New Roman" w:hAnsi="Times New Roman"/>
                <w:shd w:val="clear" w:color="auto" w:fill="F8F9FA"/>
              </w:rPr>
            </w:pPr>
            <w:r w:rsidRPr="00397F9B">
              <w:rPr>
                <w:rFonts w:ascii="Times New Roman" w:hAnsi="Times New Roman"/>
                <w:shd w:val="clear" w:color="auto" w:fill="F8F9FA"/>
              </w:rPr>
              <w:t>Для ведения крестьянского (фермерского) хозяйства</w:t>
            </w:r>
          </w:p>
        </w:tc>
        <w:tc>
          <w:tcPr>
            <w:tcW w:w="2693" w:type="dxa"/>
          </w:tcPr>
          <w:p w:rsidR="00A5764C" w:rsidRPr="00397F9B" w:rsidRDefault="00A5764C" w:rsidP="005C44F8">
            <w:pPr>
              <w:pStyle w:val="aff1"/>
              <w:spacing w:line="240" w:lineRule="auto"/>
              <w:ind w:left="0" w:firstLine="0"/>
              <w:rPr>
                <w:rFonts w:ascii="Times New Roman" w:hAnsi="Times New Roman"/>
                <w:shd w:val="clear" w:color="auto" w:fill="FFFFFF"/>
              </w:rPr>
            </w:pPr>
            <w:r w:rsidRPr="00397F9B">
              <w:rPr>
                <w:rFonts w:ascii="Times New Roman" w:hAnsi="Times New Roman"/>
                <w:shd w:val="clear" w:color="auto" w:fill="FFFFFF"/>
              </w:rPr>
              <w:t>под объектом недвижимости-тепляк №3 нутрифермы</w:t>
            </w:r>
          </w:p>
        </w:tc>
        <w:tc>
          <w:tcPr>
            <w:tcW w:w="2693" w:type="dxa"/>
          </w:tcPr>
          <w:p w:rsidR="00A5764C" w:rsidRPr="00397F9B" w:rsidRDefault="00A5764C" w:rsidP="005C44F8">
            <w:pPr>
              <w:pStyle w:val="aff1"/>
              <w:spacing w:line="240" w:lineRule="auto"/>
              <w:ind w:left="0" w:firstLine="0"/>
              <w:rPr>
                <w:rFonts w:ascii="Times New Roman" w:hAnsi="Times New Roman"/>
                <w:shd w:val="clear" w:color="auto" w:fill="F8F9FA"/>
              </w:rPr>
            </w:pPr>
            <w:r w:rsidRPr="00397F9B">
              <w:rPr>
                <w:rFonts w:ascii="Times New Roman" w:hAnsi="Times New Roman"/>
                <w:shd w:val="clear" w:color="auto" w:fill="F8F9FA"/>
              </w:rPr>
              <w:t>Для ведения крестьянского (фермерского) хозяйства</w:t>
            </w:r>
          </w:p>
        </w:tc>
      </w:tr>
      <w:tr w:rsidR="00397F9B" w:rsidRPr="00397F9B" w:rsidTr="00070AA9">
        <w:tc>
          <w:tcPr>
            <w:tcW w:w="562" w:type="dxa"/>
            <w:vAlign w:val="center"/>
          </w:tcPr>
          <w:p w:rsidR="00A5764C" w:rsidRPr="00397F9B" w:rsidRDefault="00A5764C" w:rsidP="00A5764C">
            <w:pPr>
              <w:pStyle w:val="aff1"/>
              <w:spacing w:line="240" w:lineRule="auto"/>
              <w:ind w:left="0" w:firstLine="0"/>
              <w:jc w:val="center"/>
              <w:rPr>
                <w:rFonts w:ascii="Times New Roman" w:hAnsi="Times New Roman"/>
              </w:rPr>
            </w:pPr>
            <w:r w:rsidRPr="00397F9B">
              <w:rPr>
                <w:rFonts w:ascii="Times New Roman" w:hAnsi="Times New Roman"/>
              </w:rPr>
              <w:t>4</w:t>
            </w:r>
          </w:p>
        </w:tc>
        <w:tc>
          <w:tcPr>
            <w:tcW w:w="2268" w:type="dxa"/>
            <w:vAlign w:val="center"/>
          </w:tcPr>
          <w:p w:rsidR="00A5764C" w:rsidRPr="00397F9B" w:rsidRDefault="00A5764C" w:rsidP="00A5764C">
            <w:pPr>
              <w:pStyle w:val="aff1"/>
              <w:spacing w:line="240" w:lineRule="auto"/>
              <w:ind w:left="0" w:firstLine="0"/>
              <w:jc w:val="left"/>
              <w:rPr>
                <w:rFonts w:ascii="Times New Roman" w:hAnsi="Times New Roman"/>
              </w:rPr>
            </w:pPr>
            <w:r w:rsidRPr="00397F9B">
              <w:rPr>
                <w:rFonts w:ascii="Times New Roman" w:hAnsi="Times New Roman"/>
              </w:rPr>
              <w:t>26:22:091408:38</w:t>
            </w:r>
          </w:p>
        </w:tc>
        <w:tc>
          <w:tcPr>
            <w:tcW w:w="1418" w:type="dxa"/>
            <w:vAlign w:val="center"/>
          </w:tcPr>
          <w:p w:rsidR="00A5764C" w:rsidRPr="00397F9B" w:rsidRDefault="00A5764C" w:rsidP="00A5764C">
            <w:pPr>
              <w:pStyle w:val="aff1"/>
              <w:spacing w:line="240" w:lineRule="auto"/>
              <w:ind w:left="0" w:firstLine="0"/>
              <w:jc w:val="center"/>
              <w:rPr>
                <w:rFonts w:ascii="Times New Roman" w:hAnsi="Times New Roman"/>
                <w:shd w:val="clear" w:color="auto" w:fill="FFFFFF"/>
              </w:rPr>
            </w:pPr>
            <w:r w:rsidRPr="00397F9B">
              <w:rPr>
                <w:rFonts w:ascii="Times New Roman" w:hAnsi="Times New Roman"/>
                <w:shd w:val="clear" w:color="auto" w:fill="FFFFFF"/>
              </w:rPr>
              <w:t>449 кв. м</w:t>
            </w:r>
          </w:p>
        </w:tc>
        <w:tc>
          <w:tcPr>
            <w:tcW w:w="2551" w:type="dxa"/>
          </w:tcPr>
          <w:p w:rsidR="00A5764C" w:rsidRPr="00397F9B" w:rsidRDefault="00A5764C" w:rsidP="005C44F8">
            <w:pPr>
              <w:pStyle w:val="aff1"/>
              <w:spacing w:line="240" w:lineRule="auto"/>
              <w:ind w:left="0" w:firstLine="0"/>
              <w:rPr>
                <w:rFonts w:ascii="Times New Roman" w:hAnsi="Times New Roman"/>
              </w:rPr>
            </w:pPr>
            <w:r w:rsidRPr="00397F9B">
              <w:rPr>
                <w:rFonts w:ascii="Times New Roman" w:hAnsi="Times New Roman"/>
              </w:rPr>
              <w:t>Земли сельскохозяйственного назначения</w:t>
            </w:r>
          </w:p>
        </w:tc>
        <w:tc>
          <w:tcPr>
            <w:tcW w:w="3232" w:type="dxa"/>
          </w:tcPr>
          <w:p w:rsidR="00A5764C" w:rsidRPr="00397F9B" w:rsidRDefault="00A5764C" w:rsidP="005C44F8">
            <w:pPr>
              <w:pStyle w:val="aff1"/>
              <w:spacing w:line="240" w:lineRule="auto"/>
              <w:ind w:left="0" w:firstLine="0"/>
              <w:rPr>
                <w:rFonts w:ascii="Times New Roman" w:hAnsi="Times New Roman"/>
                <w:shd w:val="clear" w:color="auto" w:fill="F8F9FA"/>
              </w:rPr>
            </w:pPr>
            <w:r w:rsidRPr="00397F9B">
              <w:rPr>
                <w:rFonts w:ascii="Times New Roman" w:hAnsi="Times New Roman"/>
                <w:shd w:val="clear" w:color="auto" w:fill="F8F9FA"/>
              </w:rPr>
              <w:t>Для ведения крестьянского (фермерского) хозяйства</w:t>
            </w:r>
          </w:p>
        </w:tc>
        <w:tc>
          <w:tcPr>
            <w:tcW w:w="2693" w:type="dxa"/>
          </w:tcPr>
          <w:p w:rsidR="00A5764C" w:rsidRPr="00397F9B" w:rsidRDefault="00A5764C" w:rsidP="005C44F8">
            <w:pPr>
              <w:pStyle w:val="aff1"/>
              <w:spacing w:line="240" w:lineRule="auto"/>
              <w:ind w:left="0" w:firstLine="0"/>
              <w:rPr>
                <w:rFonts w:ascii="Times New Roman" w:hAnsi="Times New Roman"/>
                <w:shd w:val="clear" w:color="auto" w:fill="FFFFFF"/>
              </w:rPr>
            </w:pPr>
            <w:r w:rsidRPr="00397F9B">
              <w:rPr>
                <w:rFonts w:ascii="Times New Roman" w:hAnsi="Times New Roman"/>
                <w:shd w:val="clear" w:color="auto" w:fill="FFFFFF"/>
              </w:rPr>
              <w:t>под объектом недвижимости-тепляк №1 нутрифермы</w:t>
            </w:r>
          </w:p>
        </w:tc>
        <w:tc>
          <w:tcPr>
            <w:tcW w:w="2693" w:type="dxa"/>
          </w:tcPr>
          <w:p w:rsidR="00A5764C" w:rsidRPr="00397F9B" w:rsidRDefault="00A5764C" w:rsidP="005C44F8">
            <w:pPr>
              <w:pStyle w:val="aff1"/>
              <w:spacing w:line="240" w:lineRule="auto"/>
              <w:ind w:left="0" w:firstLine="0"/>
              <w:rPr>
                <w:rFonts w:ascii="Times New Roman" w:hAnsi="Times New Roman"/>
                <w:shd w:val="clear" w:color="auto" w:fill="F8F9FA"/>
              </w:rPr>
            </w:pPr>
            <w:r w:rsidRPr="00397F9B">
              <w:rPr>
                <w:rFonts w:ascii="Times New Roman" w:hAnsi="Times New Roman"/>
                <w:shd w:val="clear" w:color="auto" w:fill="F8F9FA"/>
              </w:rPr>
              <w:t>Для ведения крестьянского (фермерского) хозяйства</w:t>
            </w:r>
          </w:p>
        </w:tc>
      </w:tr>
      <w:tr w:rsidR="00397F9B" w:rsidRPr="00397F9B" w:rsidTr="00070AA9">
        <w:tc>
          <w:tcPr>
            <w:tcW w:w="562" w:type="dxa"/>
            <w:vAlign w:val="center"/>
          </w:tcPr>
          <w:p w:rsidR="00A5764C" w:rsidRPr="00397F9B" w:rsidRDefault="00A5764C" w:rsidP="00A5764C">
            <w:pPr>
              <w:pStyle w:val="aff1"/>
              <w:spacing w:line="240" w:lineRule="auto"/>
              <w:ind w:left="0" w:firstLine="0"/>
              <w:jc w:val="center"/>
              <w:rPr>
                <w:rFonts w:ascii="Times New Roman" w:hAnsi="Times New Roman"/>
              </w:rPr>
            </w:pPr>
            <w:r w:rsidRPr="00397F9B">
              <w:rPr>
                <w:rFonts w:ascii="Times New Roman" w:hAnsi="Times New Roman"/>
              </w:rPr>
              <w:t>5</w:t>
            </w:r>
          </w:p>
        </w:tc>
        <w:tc>
          <w:tcPr>
            <w:tcW w:w="2268" w:type="dxa"/>
            <w:vAlign w:val="center"/>
          </w:tcPr>
          <w:p w:rsidR="00A5764C" w:rsidRPr="00397F9B" w:rsidRDefault="00A5764C" w:rsidP="00A5764C">
            <w:pPr>
              <w:pStyle w:val="aff1"/>
              <w:spacing w:line="240" w:lineRule="auto"/>
              <w:ind w:left="0" w:firstLine="0"/>
              <w:jc w:val="left"/>
              <w:rPr>
                <w:rFonts w:ascii="Times New Roman" w:hAnsi="Times New Roman"/>
              </w:rPr>
            </w:pPr>
            <w:r w:rsidRPr="00397F9B">
              <w:rPr>
                <w:rFonts w:ascii="Times New Roman" w:hAnsi="Times New Roman"/>
              </w:rPr>
              <w:t>26:22:091408:37</w:t>
            </w:r>
          </w:p>
        </w:tc>
        <w:tc>
          <w:tcPr>
            <w:tcW w:w="1418" w:type="dxa"/>
            <w:vAlign w:val="center"/>
          </w:tcPr>
          <w:p w:rsidR="00A5764C" w:rsidRPr="00397F9B" w:rsidRDefault="00A5764C" w:rsidP="00A5764C">
            <w:pPr>
              <w:pStyle w:val="aff1"/>
              <w:spacing w:line="240" w:lineRule="auto"/>
              <w:ind w:left="0" w:firstLine="0"/>
              <w:jc w:val="center"/>
              <w:rPr>
                <w:rFonts w:ascii="Times New Roman" w:hAnsi="Times New Roman"/>
                <w:shd w:val="clear" w:color="auto" w:fill="FFFFFF"/>
              </w:rPr>
            </w:pPr>
            <w:r w:rsidRPr="00397F9B">
              <w:rPr>
                <w:rFonts w:ascii="Times New Roman" w:hAnsi="Times New Roman"/>
                <w:shd w:val="clear" w:color="auto" w:fill="FFFFFF"/>
              </w:rPr>
              <w:t>467 кв. м</w:t>
            </w:r>
          </w:p>
        </w:tc>
        <w:tc>
          <w:tcPr>
            <w:tcW w:w="2551" w:type="dxa"/>
          </w:tcPr>
          <w:p w:rsidR="00A5764C" w:rsidRPr="00397F9B" w:rsidRDefault="00A5764C" w:rsidP="005C44F8">
            <w:pPr>
              <w:pStyle w:val="aff1"/>
              <w:spacing w:line="240" w:lineRule="auto"/>
              <w:ind w:left="0" w:firstLine="0"/>
              <w:rPr>
                <w:rFonts w:ascii="Times New Roman" w:hAnsi="Times New Roman"/>
              </w:rPr>
            </w:pPr>
            <w:r w:rsidRPr="00397F9B">
              <w:rPr>
                <w:rFonts w:ascii="Times New Roman" w:hAnsi="Times New Roman"/>
              </w:rPr>
              <w:t>Земли сельскохозяйственного назначения</w:t>
            </w:r>
          </w:p>
        </w:tc>
        <w:tc>
          <w:tcPr>
            <w:tcW w:w="3232" w:type="dxa"/>
          </w:tcPr>
          <w:p w:rsidR="00A5764C" w:rsidRPr="00397F9B" w:rsidRDefault="00A5764C" w:rsidP="005C44F8">
            <w:pPr>
              <w:pStyle w:val="aff1"/>
              <w:spacing w:line="240" w:lineRule="auto"/>
              <w:ind w:left="0" w:firstLine="0"/>
              <w:rPr>
                <w:rFonts w:ascii="Times New Roman" w:hAnsi="Times New Roman"/>
                <w:shd w:val="clear" w:color="auto" w:fill="F8F9FA"/>
              </w:rPr>
            </w:pPr>
            <w:r w:rsidRPr="00397F9B">
              <w:rPr>
                <w:rFonts w:ascii="Times New Roman" w:hAnsi="Times New Roman"/>
                <w:shd w:val="clear" w:color="auto" w:fill="F8F9FA"/>
              </w:rPr>
              <w:t>Для ведения крестьянского (фермерского) хозяйства</w:t>
            </w:r>
          </w:p>
        </w:tc>
        <w:tc>
          <w:tcPr>
            <w:tcW w:w="2693" w:type="dxa"/>
          </w:tcPr>
          <w:p w:rsidR="00A5764C" w:rsidRPr="00397F9B" w:rsidRDefault="00A5764C" w:rsidP="005C44F8">
            <w:pPr>
              <w:pStyle w:val="aff1"/>
              <w:spacing w:line="240" w:lineRule="auto"/>
              <w:ind w:left="0" w:firstLine="0"/>
              <w:rPr>
                <w:rFonts w:ascii="Times New Roman" w:hAnsi="Times New Roman"/>
                <w:shd w:val="clear" w:color="auto" w:fill="FFFFFF"/>
              </w:rPr>
            </w:pPr>
            <w:r w:rsidRPr="00397F9B">
              <w:rPr>
                <w:rFonts w:ascii="Times New Roman" w:hAnsi="Times New Roman"/>
                <w:shd w:val="clear" w:color="auto" w:fill="FFFFFF"/>
              </w:rPr>
              <w:t>под объектом недвижимости-тепляк №2 нутрифермы</w:t>
            </w:r>
          </w:p>
        </w:tc>
        <w:tc>
          <w:tcPr>
            <w:tcW w:w="2693" w:type="dxa"/>
          </w:tcPr>
          <w:p w:rsidR="00A5764C" w:rsidRPr="00397F9B" w:rsidRDefault="00A5764C" w:rsidP="005C44F8">
            <w:pPr>
              <w:pStyle w:val="aff1"/>
              <w:spacing w:line="240" w:lineRule="auto"/>
              <w:ind w:left="0" w:firstLine="0"/>
              <w:rPr>
                <w:rFonts w:ascii="Times New Roman" w:hAnsi="Times New Roman"/>
                <w:shd w:val="clear" w:color="auto" w:fill="F8F9FA"/>
              </w:rPr>
            </w:pPr>
            <w:r w:rsidRPr="00397F9B">
              <w:rPr>
                <w:rFonts w:ascii="Times New Roman" w:hAnsi="Times New Roman"/>
                <w:shd w:val="clear" w:color="auto" w:fill="F8F9FA"/>
              </w:rPr>
              <w:t>Для ведения крестьянского (фермерского) хозяйства</w:t>
            </w:r>
          </w:p>
        </w:tc>
      </w:tr>
      <w:tr w:rsidR="00A5764C" w:rsidRPr="00397F9B" w:rsidTr="00070AA9">
        <w:tc>
          <w:tcPr>
            <w:tcW w:w="562" w:type="dxa"/>
            <w:vAlign w:val="center"/>
          </w:tcPr>
          <w:p w:rsidR="00A5764C" w:rsidRPr="00397F9B" w:rsidRDefault="00A5764C" w:rsidP="00A5764C">
            <w:pPr>
              <w:pStyle w:val="aff1"/>
              <w:spacing w:line="240" w:lineRule="auto"/>
              <w:ind w:left="0" w:firstLine="0"/>
              <w:jc w:val="center"/>
              <w:rPr>
                <w:rFonts w:ascii="Times New Roman" w:hAnsi="Times New Roman"/>
              </w:rPr>
            </w:pPr>
            <w:r w:rsidRPr="00397F9B">
              <w:rPr>
                <w:rFonts w:ascii="Times New Roman" w:hAnsi="Times New Roman"/>
              </w:rPr>
              <w:t>6</w:t>
            </w:r>
          </w:p>
        </w:tc>
        <w:tc>
          <w:tcPr>
            <w:tcW w:w="2268" w:type="dxa"/>
            <w:vAlign w:val="center"/>
          </w:tcPr>
          <w:p w:rsidR="00A5764C" w:rsidRPr="00397F9B" w:rsidRDefault="00A5764C" w:rsidP="00A5764C">
            <w:pPr>
              <w:pStyle w:val="aff1"/>
              <w:spacing w:line="240" w:lineRule="auto"/>
              <w:ind w:left="0" w:firstLine="0"/>
              <w:jc w:val="left"/>
              <w:rPr>
                <w:rFonts w:ascii="Times New Roman" w:hAnsi="Times New Roman"/>
              </w:rPr>
            </w:pPr>
            <w:r w:rsidRPr="00397F9B">
              <w:rPr>
                <w:rFonts w:ascii="Times New Roman" w:hAnsi="Times New Roman"/>
              </w:rPr>
              <w:t xml:space="preserve">26:22:091408:36 </w:t>
            </w:r>
          </w:p>
        </w:tc>
        <w:tc>
          <w:tcPr>
            <w:tcW w:w="1418" w:type="dxa"/>
            <w:vAlign w:val="center"/>
          </w:tcPr>
          <w:p w:rsidR="00A5764C" w:rsidRPr="00397F9B" w:rsidRDefault="00A5764C" w:rsidP="00A5764C">
            <w:pPr>
              <w:pStyle w:val="aff1"/>
              <w:spacing w:line="240" w:lineRule="auto"/>
              <w:ind w:left="0" w:firstLine="0"/>
              <w:jc w:val="center"/>
              <w:rPr>
                <w:rFonts w:ascii="Times New Roman" w:hAnsi="Times New Roman"/>
                <w:shd w:val="clear" w:color="auto" w:fill="FFFFFF"/>
              </w:rPr>
            </w:pPr>
            <w:r w:rsidRPr="00397F9B">
              <w:rPr>
                <w:rFonts w:ascii="Times New Roman" w:hAnsi="Times New Roman"/>
                <w:shd w:val="clear" w:color="auto" w:fill="FFFFFF"/>
              </w:rPr>
              <w:t>940 кв. м</w:t>
            </w:r>
          </w:p>
        </w:tc>
        <w:tc>
          <w:tcPr>
            <w:tcW w:w="2551" w:type="dxa"/>
          </w:tcPr>
          <w:p w:rsidR="00A5764C" w:rsidRPr="00397F9B" w:rsidRDefault="00A5764C" w:rsidP="005C44F8">
            <w:pPr>
              <w:pStyle w:val="aff1"/>
              <w:spacing w:line="240" w:lineRule="auto"/>
              <w:ind w:left="0" w:firstLine="0"/>
              <w:rPr>
                <w:rFonts w:ascii="Times New Roman" w:hAnsi="Times New Roman"/>
              </w:rPr>
            </w:pPr>
            <w:r w:rsidRPr="00397F9B">
              <w:rPr>
                <w:rFonts w:ascii="Times New Roman" w:hAnsi="Times New Roman"/>
              </w:rPr>
              <w:t>Земли сельскохозяйственного назначения</w:t>
            </w:r>
          </w:p>
        </w:tc>
        <w:tc>
          <w:tcPr>
            <w:tcW w:w="3232" w:type="dxa"/>
          </w:tcPr>
          <w:p w:rsidR="00A5764C" w:rsidRPr="00397F9B" w:rsidRDefault="00A5764C" w:rsidP="005C44F8">
            <w:pPr>
              <w:pStyle w:val="aff1"/>
              <w:spacing w:line="240" w:lineRule="auto"/>
              <w:ind w:left="0" w:firstLine="0"/>
              <w:rPr>
                <w:rFonts w:ascii="Times New Roman" w:hAnsi="Times New Roman"/>
                <w:shd w:val="clear" w:color="auto" w:fill="F8F9FA"/>
              </w:rPr>
            </w:pPr>
            <w:r w:rsidRPr="00397F9B">
              <w:rPr>
                <w:rFonts w:ascii="Times New Roman" w:hAnsi="Times New Roman"/>
                <w:shd w:val="clear" w:color="auto" w:fill="F8F9FA"/>
              </w:rPr>
              <w:t>Для ведения крестьянского (фермерского) хозяйства</w:t>
            </w:r>
          </w:p>
        </w:tc>
        <w:tc>
          <w:tcPr>
            <w:tcW w:w="2693" w:type="dxa"/>
          </w:tcPr>
          <w:p w:rsidR="00A5764C" w:rsidRPr="00397F9B" w:rsidRDefault="00A5764C" w:rsidP="005C44F8">
            <w:pPr>
              <w:pStyle w:val="aff1"/>
              <w:spacing w:line="240" w:lineRule="auto"/>
              <w:ind w:left="0" w:firstLine="0"/>
              <w:rPr>
                <w:rFonts w:ascii="Times New Roman" w:hAnsi="Times New Roman"/>
                <w:shd w:val="clear" w:color="auto" w:fill="FFFFFF"/>
              </w:rPr>
            </w:pPr>
            <w:r w:rsidRPr="00397F9B">
              <w:rPr>
                <w:rFonts w:ascii="Times New Roman" w:hAnsi="Times New Roman"/>
                <w:shd w:val="clear" w:color="auto" w:fill="FFFFFF"/>
              </w:rPr>
              <w:t>под размещение склада гранулированных кормов</w:t>
            </w:r>
          </w:p>
        </w:tc>
        <w:tc>
          <w:tcPr>
            <w:tcW w:w="2693" w:type="dxa"/>
          </w:tcPr>
          <w:p w:rsidR="00A5764C" w:rsidRPr="00397F9B" w:rsidRDefault="00A5764C" w:rsidP="005C44F8">
            <w:pPr>
              <w:pStyle w:val="aff1"/>
              <w:spacing w:line="240" w:lineRule="auto"/>
              <w:ind w:left="0" w:firstLine="0"/>
              <w:rPr>
                <w:rFonts w:ascii="Times New Roman" w:hAnsi="Times New Roman"/>
                <w:shd w:val="clear" w:color="auto" w:fill="F8F9FA"/>
              </w:rPr>
            </w:pPr>
            <w:r w:rsidRPr="00397F9B">
              <w:rPr>
                <w:rFonts w:ascii="Times New Roman" w:hAnsi="Times New Roman"/>
                <w:shd w:val="clear" w:color="auto" w:fill="F8F9FA"/>
              </w:rPr>
              <w:t>Для ведения крестьянского (фермерского) хозяйства</w:t>
            </w:r>
          </w:p>
        </w:tc>
      </w:tr>
    </w:tbl>
    <w:p w:rsidR="00A5764C" w:rsidRPr="00397F9B" w:rsidRDefault="00A5764C" w:rsidP="00A5764C"/>
    <w:p w:rsidR="00A5764C" w:rsidRPr="00397F9B" w:rsidRDefault="00A5764C" w:rsidP="00A5764C">
      <w:pPr>
        <w:pStyle w:val="aff1"/>
        <w:spacing w:line="240" w:lineRule="auto"/>
        <w:ind w:left="0" w:firstLine="0"/>
        <w:jc w:val="center"/>
        <w:rPr>
          <w:rFonts w:ascii="Times New Roman" w:hAnsi="Times New Roman"/>
          <w:b/>
          <w:bCs/>
        </w:rPr>
      </w:pPr>
      <w:r w:rsidRPr="00397F9B">
        <w:rPr>
          <w:rFonts w:ascii="Times New Roman" w:hAnsi="Times New Roman"/>
          <w:b/>
          <w:bCs/>
        </w:rPr>
        <w:t>Перечень частей земельных участков, которые включаются в границы населенных пунктов, входящих в состав Нефтекумского городского округа</w:t>
      </w:r>
    </w:p>
    <w:tbl>
      <w:tblPr>
        <w:tblStyle w:val="a8"/>
        <w:tblW w:w="14737" w:type="dxa"/>
        <w:tblLayout w:type="fixed"/>
        <w:tblLook w:val="04A0"/>
      </w:tblPr>
      <w:tblGrid>
        <w:gridCol w:w="562"/>
        <w:gridCol w:w="2268"/>
        <w:gridCol w:w="1418"/>
        <w:gridCol w:w="2551"/>
        <w:gridCol w:w="2552"/>
        <w:gridCol w:w="2693"/>
        <w:gridCol w:w="2693"/>
      </w:tblGrid>
      <w:tr w:rsidR="00397F9B" w:rsidRPr="00397F9B" w:rsidTr="005C44F8">
        <w:trPr>
          <w:trHeight w:val="278"/>
        </w:trPr>
        <w:tc>
          <w:tcPr>
            <w:tcW w:w="562" w:type="dxa"/>
            <w:vMerge w:val="restart"/>
          </w:tcPr>
          <w:p w:rsidR="00A5764C" w:rsidRPr="00397F9B" w:rsidRDefault="00A5764C" w:rsidP="005C44F8">
            <w:pPr>
              <w:pStyle w:val="aff1"/>
              <w:spacing w:line="240" w:lineRule="auto"/>
              <w:ind w:left="0" w:firstLine="0"/>
              <w:jc w:val="center"/>
              <w:rPr>
                <w:rFonts w:ascii="Times New Roman" w:hAnsi="Times New Roman"/>
              </w:rPr>
            </w:pPr>
            <w:r w:rsidRPr="00397F9B">
              <w:rPr>
                <w:rFonts w:ascii="Times New Roman" w:hAnsi="Times New Roman"/>
              </w:rPr>
              <w:t>№ п/п</w:t>
            </w:r>
          </w:p>
        </w:tc>
        <w:tc>
          <w:tcPr>
            <w:tcW w:w="2268" w:type="dxa"/>
            <w:vMerge w:val="restart"/>
          </w:tcPr>
          <w:p w:rsidR="00A5764C" w:rsidRPr="00397F9B" w:rsidRDefault="00A5764C" w:rsidP="005C44F8">
            <w:pPr>
              <w:pStyle w:val="aff1"/>
              <w:spacing w:line="240" w:lineRule="auto"/>
              <w:ind w:left="0" w:firstLine="0"/>
              <w:jc w:val="center"/>
              <w:rPr>
                <w:rFonts w:ascii="Times New Roman" w:hAnsi="Times New Roman"/>
              </w:rPr>
            </w:pPr>
            <w:r w:rsidRPr="00397F9B">
              <w:rPr>
                <w:rFonts w:ascii="Times New Roman" w:hAnsi="Times New Roman"/>
              </w:rPr>
              <w:t>Кадастровый номер</w:t>
            </w:r>
          </w:p>
          <w:p w:rsidR="00A5764C" w:rsidRPr="00397F9B" w:rsidRDefault="00A5764C" w:rsidP="005C44F8">
            <w:pPr>
              <w:pStyle w:val="aff1"/>
              <w:spacing w:line="240" w:lineRule="auto"/>
              <w:ind w:left="0" w:firstLine="0"/>
              <w:jc w:val="center"/>
              <w:rPr>
                <w:rFonts w:ascii="Times New Roman" w:hAnsi="Times New Roman"/>
                <w:shd w:val="clear" w:color="auto" w:fill="F8F9FA"/>
              </w:rPr>
            </w:pPr>
            <w:r w:rsidRPr="00397F9B">
              <w:rPr>
                <w:rFonts w:ascii="Times New Roman" w:hAnsi="Times New Roman"/>
              </w:rPr>
              <w:t>земельного участка</w:t>
            </w:r>
          </w:p>
        </w:tc>
        <w:tc>
          <w:tcPr>
            <w:tcW w:w="1418" w:type="dxa"/>
            <w:vMerge w:val="restart"/>
          </w:tcPr>
          <w:p w:rsidR="00A5764C" w:rsidRPr="00397F9B" w:rsidRDefault="00A5764C" w:rsidP="005C44F8">
            <w:pPr>
              <w:pStyle w:val="aff1"/>
              <w:spacing w:line="240" w:lineRule="auto"/>
              <w:ind w:left="0" w:firstLine="0"/>
              <w:jc w:val="center"/>
              <w:rPr>
                <w:rFonts w:ascii="Times New Roman" w:hAnsi="Times New Roman"/>
              </w:rPr>
            </w:pPr>
            <w:r w:rsidRPr="00397F9B">
              <w:rPr>
                <w:rFonts w:ascii="Times New Roman" w:hAnsi="Times New Roman"/>
              </w:rPr>
              <w:t>Площадь</w:t>
            </w:r>
          </w:p>
          <w:p w:rsidR="00A5764C" w:rsidRPr="00397F9B" w:rsidRDefault="00A5764C" w:rsidP="005C44F8">
            <w:pPr>
              <w:pStyle w:val="aff1"/>
              <w:spacing w:line="240" w:lineRule="auto"/>
              <w:ind w:left="0" w:firstLine="0"/>
              <w:jc w:val="center"/>
              <w:rPr>
                <w:rFonts w:ascii="Times New Roman" w:hAnsi="Times New Roman"/>
                <w:shd w:val="clear" w:color="auto" w:fill="FFFFFF"/>
              </w:rPr>
            </w:pPr>
            <w:r w:rsidRPr="00397F9B">
              <w:rPr>
                <w:rFonts w:ascii="Times New Roman" w:hAnsi="Times New Roman"/>
              </w:rPr>
              <w:t>земельного участка</w:t>
            </w:r>
          </w:p>
        </w:tc>
        <w:tc>
          <w:tcPr>
            <w:tcW w:w="2551" w:type="dxa"/>
            <w:vMerge w:val="restart"/>
          </w:tcPr>
          <w:p w:rsidR="00A5764C" w:rsidRPr="00397F9B" w:rsidRDefault="00A5764C" w:rsidP="005C44F8">
            <w:pPr>
              <w:pStyle w:val="aff1"/>
              <w:spacing w:line="240" w:lineRule="auto"/>
              <w:ind w:left="0" w:firstLine="0"/>
              <w:jc w:val="center"/>
              <w:rPr>
                <w:rFonts w:ascii="Times New Roman" w:hAnsi="Times New Roman"/>
              </w:rPr>
            </w:pPr>
            <w:r w:rsidRPr="00397F9B">
              <w:rPr>
                <w:rFonts w:ascii="Times New Roman" w:hAnsi="Times New Roman"/>
              </w:rPr>
              <w:t>Категория земель, к которой планируется отнести земельный участок</w:t>
            </w:r>
          </w:p>
        </w:tc>
        <w:tc>
          <w:tcPr>
            <w:tcW w:w="5245" w:type="dxa"/>
            <w:gridSpan w:val="2"/>
          </w:tcPr>
          <w:p w:rsidR="00A5764C" w:rsidRPr="00397F9B" w:rsidRDefault="00A5764C" w:rsidP="005C44F8">
            <w:pPr>
              <w:pStyle w:val="aff1"/>
              <w:spacing w:line="240" w:lineRule="auto"/>
              <w:ind w:left="0" w:firstLine="0"/>
              <w:jc w:val="center"/>
              <w:rPr>
                <w:rFonts w:ascii="Times New Roman" w:hAnsi="Times New Roman"/>
                <w:shd w:val="clear" w:color="auto" w:fill="F8F9FA"/>
              </w:rPr>
            </w:pPr>
            <w:r w:rsidRPr="00397F9B">
              <w:rPr>
                <w:rFonts w:ascii="Times New Roman" w:hAnsi="Times New Roman"/>
              </w:rPr>
              <w:t>Разрешенное использование</w:t>
            </w:r>
          </w:p>
        </w:tc>
        <w:tc>
          <w:tcPr>
            <w:tcW w:w="2693" w:type="dxa"/>
            <w:vMerge w:val="restart"/>
          </w:tcPr>
          <w:p w:rsidR="00A5764C" w:rsidRPr="00397F9B" w:rsidRDefault="00A5764C" w:rsidP="005C44F8">
            <w:pPr>
              <w:pStyle w:val="aff1"/>
              <w:spacing w:line="240" w:lineRule="auto"/>
              <w:ind w:left="0" w:firstLine="0"/>
              <w:jc w:val="center"/>
              <w:rPr>
                <w:rFonts w:ascii="Times New Roman" w:hAnsi="Times New Roman"/>
                <w:shd w:val="clear" w:color="auto" w:fill="F8F9FA"/>
              </w:rPr>
            </w:pPr>
            <w:r w:rsidRPr="00397F9B">
              <w:rPr>
                <w:rFonts w:ascii="Times New Roman" w:hAnsi="Times New Roman"/>
              </w:rPr>
              <w:t>Цель планируемого использования</w:t>
            </w:r>
          </w:p>
        </w:tc>
      </w:tr>
      <w:tr w:rsidR="00397F9B" w:rsidRPr="00397F9B" w:rsidTr="005C44F8">
        <w:trPr>
          <w:trHeight w:val="552"/>
        </w:trPr>
        <w:tc>
          <w:tcPr>
            <w:tcW w:w="562" w:type="dxa"/>
            <w:vMerge/>
          </w:tcPr>
          <w:p w:rsidR="00A5764C" w:rsidRPr="00397F9B" w:rsidRDefault="00A5764C" w:rsidP="005C44F8">
            <w:pPr>
              <w:pStyle w:val="aff1"/>
              <w:spacing w:line="240" w:lineRule="auto"/>
              <w:ind w:left="0" w:firstLine="0"/>
              <w:jc w:val="center"/>
              <w:rPr>
                <w:rFonts w:ascii="Times New Roman" w:hAnsi="Times New Roman"/>
              </w:rPr>
            </w:pPr>
          </w:p>
        </w:tc>
        <w:tc>
          <w:tcPr>
            <w:tcW w:w="2268" w:type="dxa"/>
            <w:vMerge/>
          </w:tcPr>
          <w:p w:rsidR="00A5764C" w:rsidRPr="00397F9B" w:rsidRDefault="00A5764C" w:rsidP="005C44F8">
            <w:pPr>
              <w:pStyle w:val="aff1"/>
              <w:spacing w:line="240" w:lineRule="auto"/>
              <w:ind w:left="0" w:firstLine="0"/>
              <w:jc w:val="center"/>
              <w:rPr>
                <w:rFonts w:ascii="Times New Roman" w:hAnsi="Times New Roman"/>
              </w:rPr>
            </w:pPr>
          </w:p>
        </w:tc>
        <w:tc>
          <w:tcPr>
            <w:tcW w:w="1418" w:type="dxa"/>
            <w:vMerge/>
          </w:tcPr>
          <w:p w:rsidR="00A5764C" w:rsidRPr="00397F9B" w:rsidRDefault="00A5764C" w:rsidP="005C44F8">
            <w:pPr>
              <w:pStyle w:val="aff1"/>
              <w:spacing w:line="240" w:lineRule="auto"/>
              <w:ind w:left="0" w:firstLine="0"/>
              <w:jc w:val="center"/>
              <w:rPr>
                <w:rFonts w:ascii="Times New Roman" w:hAnsi="Times New Roman"/>
              </w:rPr>
            </w:pPr>
          </w:p>
        </w:tc>
        <w:tc>
          <w:tcPr>
            <w:tcW w:w="2551" w:type="dxa"/>
            <w:vMerge/>
          </w:tcPr>
          <w:p w:rsidR="00A5764C" w:rsidRPr="00397F9B" w:rsidRDefault="00A5764C" w:rsidP="005C44F8">
            <w:pPr>
              <w:pStyle w:val="aff1"/>
              <w:spacing w:line="240" w:lineRule="auto"/>
              <w:ind w:left="0" w:firstLine="0"/>
              <w:rPr>
                <w:rFonts w:ascii="Times New Roman" w:hAnsi="Times New Roman"/>
              </w:rPr>
            </w:pPr>
          </w:p>
        </w:tc>
        <w:tc>
          <w:tcPr>
            <w:tcW w:w="2552" w:type="dxa"/>
          </w:tcPr>
          <w:p w:rsidR="00A5764C" w:rsidRPr="00397F9B" w:rsidRDefault="00A5764C" w:rsidP="005C44F8">
            <w:pPr>
              <w:pStyle w:val="aff1"/>
              <w:spacing w:line="240" w:lineRule="auto"/>
              <w:ind w:left="0" w:firstLine="0"/>
              <w:jc w:val="center"/>
              <w:rPr>
                <w:rFonts w:ascii="Times New Roman" w:hAnsi="Times New Roman"/>
              </w:rPr>
            </w:pPr>
            <w:r w:rsidRPr="00397F9B">
              <w:rPr>
                <w:rFonts w:ascii="Times New Roman" w:hAnsi="Times New Roman"/>
              </w:rPr>
              <w:t>По классификатору</w:t>
            </w:r>
          </w:p>
        </w:tc>
        <w:tc>
          <w:tcPr>
            <w:tcW w:w="2693" w:type="dxa"/>
          </w:tcPr>
          <w:p w:rsidR="00A5764C" w:rsidRPr="00397F9B" w:rsidRDefault="00A5764C" w:rsidP="005C44F8">
            <w:pPr>
              <w:pStyle w:val="aff1"/>
              <w:spacing w:line="240" w:lineRule="auto"/>
              <w:ind w:left="0" w:firstLine="0"/>
              <w:jc w:val="center"/>
              <w:rPr>
                <w:rFonts w:ascii="Times New Roman" w:hAnsi="Times New Roman"/>
                <w:shd w:val="clear" w:color="auto" w:fill="F8F9FA"/>
              </w:rPr>
            </w:pPr>
            <w:r w:rsidRPr="00397F9B">
              <w:rPr>
                <w:rFonts w:ascii="Times New Roman" w:hAnsi="Times New Roman"/>
              </w:rPr>
              <w:t>По документу</w:t>
            </w:r>
          </w:p>
        </w:tc>
        <w:tc>
          <w:tcPr>
            <w:tcW w:w="2693" w:type="dxa"/>
            <w:vMerge/>
          </w:tcPr>
          <w:p w:rsidR="00A5764C" w:rsidRPr="00397F9B" w:rsidRDefault="00A5764C" w:rsidP="005C44F8">
            <w:pPr>
              <w:pStyle w:val="aff1"/>
              <w:spacing w:line="240" w:lineRule="auto"/>
              <w:ind w:left="0" w:firstLine="0"/>
              <w:rPr>
                <w:rFonts w:ascii="Times New Roman" w:hAnsi="Times New Roman"/>
              </w:rPr>
            </w:pPr>
          </w:p>
        </w:tc>
      </w:tr>
      <w:tr w:rsidR="00A5764C" w:rsidRPr="00397F9B" w:rsidTr="00A5764C">
        <w:tc>
          <w:tcPr>
            <w:tcW w:w="562" w:type="dxa"/>
            <w:vAlign w:val="center"/>
          </w:tcPr>
          <w:p w:rsidR="00A5764C" w:rsidRPr="00397F9B" w:rsidRDefault="00A5764C" w:rsidP="00A5764C">
            <w:pPr>
              <w:pStyle w:val="aff1"/>
              <w:spacing w:line="240" w:lineRule="auto"/>
              <w:ind w:left="0" w:firstLine="0"/>
              <w:jc w:val="center"/>
              <w:rPr>
                <w:rFonts w:ascii="Times New Roman" w:hAnsi="Times New Roman"/>
              </w:rPr>
            </w:pPr>
            <w:r w:rsidRPr="00397F9B">
              <w:rPr>
                <w:rFonts w:ascii="Times New Roman" w:hAnsi="Times New Roman"/>
              </w:rPr>
              <w:t>1</w:t>
            </w:r>
          </w:p>
        </w:tc>
        <w:tc>
          <w:tcPr>
            <w:tcW w:w="2268" w:type="dxa"/>
          </w:tcPr>
          <w:p w:rsidR="00A5764C" w:rsidRPr="00397F9B" w:rsidRDefault="00A5764C" w:rsidP="005C44F8">
            <w:pPr>
              <w:pStyle w:val="aff1"/>
              <w:spacing w:line="240" w:lineRule="auto"/>
              <w:ind w:left="0" w:firstLine="0"/>
              <w:rPr>
                <w:rFonts w:ascii="Times New Roman" w:hAnsi="Times New Roman"/>
              </w:rPr>
            </w:pPr>
            <w:r w:rsidRPr="00397F9B">
              <w:rPr>
                <w:rFonts w:ascii="Times New Roman" w:hAnsi="Times New Roman"/>
                <w:shd w:val="clear" w:color="auto" w:fill="F8F9FA"/>
              </w:rPr>
              <w:t>26:22:000000:8134 (рис. 1)</w:t>
            </w:r>
          </w:p>
        </w:tc>
        <w:tc>
          <w:tcPr>
            <w:tcW w:w="1418" w:type="dxa"/>
            <w:vAlign w:val="center"/>
          </w:tcPr>
          <w:p w:rsidR="00A5764C" w:rsidRPr="00397F9B" w:rsidRDefault="00A5764C" w:rsidP="00A5764C">
            <w:pPr>
              <w:pStyle w:val="aff1"/>
              <w:spacing w:line="240" w:lineRule="auto"/>
              <w:ind w:left="0" w:firstLine="0"/>
              <w:jc w:val="center"/>
              <w:rPr>
                <w:rFonts w:ascii="Times New Roman" w:hAnsi="Times New Roman"/>
                <w:shd w:val="clear" w:color="auto" w:fill="FFFFFF"/>
              </w:rPr>
            </w:pPr>
            <w:r w:rsidRPr="00397F9B">
              <w:rPr>
                <w:rFonts w:ascii="Times New Roman" w:hAnsi="Times New Roman"/>
                <w:shd w:val="clear" w:color="auto" w:fill="FFFFFF"/>
              </w:rPr>
              <w:t>360 000,02 кв. м</w:t>
            </w:r>
          </w:p>
        </w:tc>
        <w:tc>
          <w:tcPr>
            <w:tcW w:w="2551" w:type="dxa"/>
          </w:tcPr>
          <w:p w:rsidR="00A5764C" w:rsidRPr="00397F9B" w:rsidRDefault="00A5764C" w:rsidP="005C44F8">
            <w:pPr>
              <w:pStyle w:val="aff1"/>
              <w:spacing w:line="240" w:lineRule="auto"/>
              <w:ind w:left="0" w:firstLine="0"/>
              <w:rPr>
                <w:rFonts w:ascii="Times New Roman" w:hAnsi="Times New Roman"/>
              </w:rPr>
            </w:pPr>
            <w:r w:rsidRPr="00397F9B">
              <w:rPr>
                <w:rFonts w:ascii="Times New Roman" w:hAnsi="Times New Roman"/>
              </w:rPr>
              <w:t>Земли населённых пунктов</w:t>
            </w:r>
          </w:p>
        </w:tc>
        <w:tc>
          <w:tcPr>
            <w:tcW w:w="2552" w:type="dxa"/>
          </w:tcPr>
          <w:p w:rsidR="00A5764C" w:rsidRPr="00397F9B" w:rsidRDefault="00A5764C" w:rsidP="00A5764C">
            <w:r w:rsidRPr="00397F9B">
              <w:t>Для сельскохозяйственного производства</w:t>
            </w:r>
          </w:p>
        </w:tc>
        <w:tc>
          <w:tcPr>
            <w:tcW w:w="2693" w:type="dxa"/>
          </w:tcPr>
          <w:p w:rsidR="00A5764C" w:rsidRPr="00397F9B" w:rsidRDefault="00A5764C" w:rsidP="00A5764C">
            <w:r w:rsidRPr="00397F9B">
              <w:t>Для сельскохозяйственного производства</w:t>
            </w:r>
          </w:p>
        </w:tc>
        <w:tc>
          <w:tcPr>
            <w:tcW w:w="2693" w:type="dxa"/>
          </w:tcPr>
          <w:p w:rsidR="00A5764C" w:rsidRPr="00397F9B" w:rsidRDefault="00A5764C" w:rsidP="00A5764C">
            <w:r w:rsidRPr="00397F9B">
              <w:t>Для сельскохозяйственного производства</w:t>
            </w:r>
          </w:p>
        </w:tc>
      </w:tr>
    </w:tbl>
    <w:p w:rsidR="00A5764C" w:rsidRPr="00397F9B" w:rsidRDefault="00A5764C" w:rsidP="00A5764C"/>
    <w:p w:rsidR="00A5764C" w:rsidRPr="00397F9B" w:rsidRDefault="00A5764C" w:rsidP="00A5764C">
      <w:pPr>
        <w:jc w:val="center"/>
      </w:pPr>
      <w:r w:rsidRPr="00397F9B">
        <w:rPr>
          <w:noProof/>
        </w:rPr>
        <w:drawing>
          <wp:inline distT="0" distB="0" distL="0" distR="0">
            <wp:extent cx="6083268" cy="265611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cstate="print"/>
                    <a:srcRect l="12538"/>
                    <a:stretch/>
                  </pic:blipFill>
                  <pic:spPr bwMode="auto">
                    <a:xfrm>
                      <a:off x="0" y="0"/>
                      <a:ext cx="6227210" cy="27189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5764C" w:rsidRPr="00397F9B" w:rsidRDefault="00A5764C" w:rsidP="00A5764C">
      <w:pPr>
        <w:jc w:val="center"/>
      </w:pPr>
      <w:r w:rsidRPr="00397F9B">
        <w:t xml:space="preserve">Рисунок 1 Часть земельного участка с кадастровым номером </w:t>
      </w:r>
      <w:r w:rsidRPr="00397F9B">
        <w:rPr>
          <w:shd w:val="clear" w:color="auto" w:fill="F8F9FA"/>
        </w:rPr>
        <w:t>26:22:000000:8134</w:t>
      </w:r>
      <w:r w:rsidRPr="00397F9B">
        <w:t>, включаемая в границу населенного пункта аул Махмуд-Мектеб</w:t>
      </w:r>
    </w:p>
    <w:p w:rsidR="00A5764C" w:rsidRPr="00397F9B" w:rsidRDefault="00A5764C" w:rsidP="00E04A58">
      <w:pPr>
        <w:jc w:val="center"/>
      </w:pPr>
    </w:p>
    <w:p w:rsidR="00CB2D70" w:rsidRPr="00397F9B" w:rsidRDefault="00CB2D70">
      <w:pPr>
        <w:ind w:right="57"/>
        <w:jc w:val="center"/>
        <w:rPr>
          <w:b/>
        </w:rPr>
      </w:pPr>
    </w:p>
    <w:p w:rsidR="00CB2D70" w:rsidRPr="00397F9B" w:rsidRDefault="00CB2D70">
      <w:pPr>
        <w:ind w:right="57"/>
        <w:jc w:val="center"/>
        <w:rPr>
          <w:b/>
        </w:rPr>
        <w:sectPr w:rsidR="00CB2D70" w:rsidRPr="00397F9B" w:rsidSect="001E4D94">
          <w:pgSz w:w="16838" w:h="11906" w:orient="landscape"/>
          <w:pgMar w:top="567" w:right="567" w:bottom="567" w:left="851" w:header="510" w:footer="510" w:gutter="0"/>
          <w:cols w:space="720"/>
          <w:docGrid w:linePitch="326"/>
        </w:sectPr>
      </w:pPr>
    </w:p>
    <w:p w:rsidR="00CB2D70" w:rsidRPr="00397F9B" w:rsidRDefault="004C71E0">
      <w:pPr>
        <w:ind w:right="57"/>
        <w:jc w:val="right"/>
        <w:rPr>
          <w:b/>
        </w:rPr>
      </w:pPr>
      <w:bookmarkStart w:id="61" w:name="_heading=h.37m2jsg" w:colFirst="0" w:colLast="0"/>
      <w:bookmarkEnd w:id="61"/>
      <w:r w:rsidRPr="00397F9B">
        <w:rPr>
          <w:b/>
        </w:rPr>
        <w:t xml:space="preserve">Приложение </w:t>
      </w:r>
      <w:r w:rsidR="00A97273">
        <w:rPr>
          <w:b/>
        </w:rPr>
        <w:t>3</w:t>
      </w:r>
    </w:p>
    <w:p w:rsidR="00CB2D70" w:rsidRPr="00397F9B" w:rsidRDefault="004C71E0">
      <w:pPr>
        <w:ind w:right="57"/>
        <w:jc w:val="right"/>
        <w:rPr>
          <w:b/>
        </w:rPr>
      </w:pPr>
      <w:r w:rsidRPr="00397F9B">
        <w:rPr>
          <w:noProof/>
        </w:rPr>
        <w:drawing>
          <wp:inline distT="0" distB="0" distL="0" distR="0">
            <wp:extent cx="6067307" cy="8540923"/>
            <wp:effectExtent l="0" t="0" r="0" b="0"/>
            <wp:docPr id="4187"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137" cstate="print"/>
                    <a:srcRect/>
                    <a:stretch>
                      <a:fillRect/>
                    </a:stretch>
                  </pic:blipFill>
                  <pic:spPr>
                    <a:xfrm>
                      <a:off x="0" y="0"/>
                      <a:ext cx="6067307" cy="8540923"/>
                    </a:xfrm>
                    <a:prstGeom prst="rect">
                      <a:avLst/>
                    </a:prstGeom>
                    <a:ln/>
                  </pic:spPr>
                </pic:pic>
              </a:graphicData>
            </a:graphic>
          </wp:inline>
        </w:drawing>
      </w:r>
    </w:p>
    <w:p w:rsidR="00CB2D70" w:rsidRPr="00397F9B" w:rsidRDefault="004C71E0">
      <w:pPr>
        <w:spacing w:after="160" w:line="259" w:lineRule="auto"/>
        <w:rPr>
          <w:b/>
        </w:rPr>
      </w:pPr>
      <w:r w:rsidRPr="00397F9B">
        <w:br w:type="page"/>
      </w:r>
    </w:p>
    <w:p w:rsidR="00CB2D70" w:rsidRPr="00397F9B" w:rsidRDefault="004C71E0">
      <w:pPr>
        <w:ind w:right="57"/>
        <w:jc w:val="right"/>
        <w:rPr>
          <w:b/>
        </w:rPr>
      </w:pPr>
      <w:r w:rsidRPr="00397F9B">
        <w:rPr>
          <w:noProof/>
        </w:rPr>
        <w:drawing>
          <wp:inline distT="0" distB="0" distL="0" distR="0">
            <wp:extent cx="5669280" cy="7593330"/>
            <wp:effectExtent l="0" t="0" r="0" b="0"/>
            <wp:docPr id="4200"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138" cstate="print"/>
                    <a:srcRect/>
                    <a:stretch>
                      <a:fillRect/>
                    </a:stretch>
                  </pic:blipFill>
                  <pic:spPr>
                    <a:xfrm>
                      <a:off x="0" y="0"/>
                      <a:ext cx="5669280" cy="7593330"/>
                    </a:xfrm>
                    <a:prstGeom prst="rect">
                      <a:avLst/>
                    </a:prstGeom>
                    <a:ln/>
                  </pic:spPr>
                </pic:pic>
              </a:graphicData>
            </a:graphic>
          </wp:inline>
        </w:drawing>
      </w:r>
    </w:p>
    <w:p w:rsidR="00CB2D70" w:rsidRPr="00397F9B" w:rsidRDefault="004C71E0">
      <w:pPr>
        <w:spacing w:after="160" w:line="259" w:lineRule="auto"/>
        <w:rPr>
          <w:b/>
        </w:rPr>
      </w:pPr>
      <w:r w:rsidRPr="00397F9B">
        <w:br w:type="page"/>
      </w:r>
    </w:p>
    <w:p w:rsidR="00CB2D70" w:rsidRPr="00397F9B" w:rsidRDefault="004C71E0">
      <w:pPr>
        <w:ind w:right="57"/>
        <w:jc w:val="right"/>
        <w:rPr>
          <w:b/>
        </w:rPr>
      </w:pPr>
      <w:r w:rsidRPr="00397F9B">
        <w:rPr>
          <w:noProof/>
        </w:rPr>
        <w:drawing>
          <wp:inline distT="0" distB="0" distL="0" distR="0">
            <wp:extent cx="5462270" cy="7204075"/>
            <wp:effectExtent l="0" t="0" r="0" b="0"/>
            <wp:docPr id="4199"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139" cstate="print"/>
                    <a:srcRect/>
                    <a:stretch>
                      <a:fillRect/>
                    </a:stretch>
                  </pic:blipFill>
                  <pic:spPr>
                    <a:xfrm>
                      <a:off x="0" y="0"/>
                      <a:ext cx="5462270" cy="7204075"/>
                    </a:xfrm>
                    <a:prstGeom prst="rect">
                      <a:avLst/>
                    </a:prstGeom>
                    <a:ln/>
                  </pic:spPr>
                </pic:pic>
              </a:graphicData>
            </a:graphic>
          </wp:inline>
        </w:drawing>
      </w:r>
    </w:p>
    <w:p w:rsidR="00CB2D70" w:rsidRPr="00397F9B" w:rsidRDefault="004C71E0">
      <w:pPr>
        <w:spacing w:after="160" w:line="259" w:lineRule="auto"/>
        <w:rPr>
          <w:b/>
        </w:rPr>
      </w:pPr>
      <w:r w:rsidRPr="00397F9B">
        <w:br w:type="page"/>
      </w:r>
    </w:p>
    <w:p w:rsidR="00CB2D70" w:rsidRPr="00397F9B" w:rsidRDefault="004C71E0">
      <w:pPr>
        <w:ind w:right="57"/>
        <w:jc w:val="right"/>
        <w:rPr>
          <w:b/>
        </w:rPr>
      </w:pPr>
      <w:r w:rsidRPr="00397F9B">
        <w:rPr>
          <w:noProof/>
        </w:rPr>
        <w:drawing>
          <wp:inline distT="0" distB="0" distL="0" distR="0">
            <wp:extent cx="5398770" cy="7108190"/>
            <wp:effectExtent l="0" t="0" r="0" b="0"/>
            <wp:docPr id="4198"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140" cstate="print"/>
                    <a:srcRect/>
                    <a:stretch>
                      <a:fillRect/>
                    </a:stretch>
                  </pic:blipFill>
                  <pic:spPr>
                    <a:xfrm>
                      <a:off x="0" y="0"/>
                      <a:ext cx="5398770" cy="7108190"/>
                    </a:xfrm>
                    <a:prstGeom prst="rect">
                      <a:avLst/>
                    </a:prstGeom>
                    <a:ln/>
                  </pic:spPr>
                </pic:pic>
              </a:graphicData>
            </a:graphic>
          </wp:inline>
        </w:drawing>
      </w:r>
    </w:p>
    <w:p w:rsidR="00BE1A8E" w:rsidRPr="00397F9B" w:rsidRDefault="00BE1A8E">
      <w:pPr>
        <w:spacing w:after="160" w:line="259" w:lineRule="auto"/>
      </w:pPr>
    </w:p>
    <w:p w:rsidR="00BE1A8E" w:rsidRPr="00397F9B" w:rsidRDefault="00BE1A8E">
      <w:pPr>
        <w:spacing w:after="160" w:line="259" w:lineRule="auto"/>
      </w:pPr>
      <w:r w:rsidRPr="00397F9B">
        <w:rPr>
          <w:noProof/>
        </w:rPr>
        <w:drawing>
          <wp:inline distT="0" distB="0" distL="0" distR="0">
            <wp:extent cx="5557961" cy="6170495"/>
            <wp:effectExtent l="19050" t="0" r="4639" b="0"/>
            <wp:docPr id="4197"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141" cstate="print"/>
                    <a:srcRect b="15831"/>
                    <a:stretch>
                      <a:fillRect/>
                    </a:stretch>
                  </pic:blipFill>
                  <pic:spPr>
                    <a:xfrm>
                      <a:off x="0" y="0"/>
                      <a:ext cx="5557961" cy="6170495"/>
                    </a:xfrm>
                    <a:prstGeom prst="rect">
                      <a:avLst/>
                    </a:prstGeom>
                    <a:ln/>
                  </pic:spPr>
                </pic:pic>
              </a:graphicData>
            </a:graphic>
          </wp:inline>
        </w:drawing>
      </w:r>
    </w:p>
    <w:p w:rsidR="00CB2D70" w:rsidRDefault="00CB2D70" w:rsidP="00070AA9">
      <w:pPr>
        <w:rPr>
          <w:b/>
        </w:rPr>
      </w:pPr>
    </w:p>
    <w:p w:rsidR="00070AA9" w:rsidRDefault="00070AA9" w:rsidP="00070AA9">
      <w:pPr>
        <w:rPr>
          <w:b/>
        </w:rPr>
      </w:pPr>
    </w:p>
    <w:p w:rsidR="00070AA9" w:rsidRDefault="00070AA9" w:rsidP="00070AA9">
      <w:pPr>
        <w:rPr>
          <w:b/>
        </w:rPr>
      </w:pPr>
    </w:p>
    <w:p w:rsidR="00070AA9" w:rsidRDefault="00070AA9" w:rsidP="00070AA9">
      <w:pPr>
        <w:rPr>
          <w:b/>
        </w:rPr>
      </w:pPr>
    </w:p>
    <w:p w:rsidR="00070AA9" w:rsidRDefault="00070AA9" w:rsidP="00070AA9">
      <w:pPr>
        <w:rPr>
          <w:b/>
        </w:rPr>
      </w:pPr>
    </w:p>
    <w:p w:rsidR="00070AA9" w:rsidRDefault="00070AA9" w:rsidP="00070AA9">
      <w:pPr>
        <w:rPr>
          <w:b/>
        </w:rPr>
      </w:pPr>
    </w:p>
    <w:p w:rsidR="00070AA9" w:rsidRDefault="00070AA9" w:rsidP="00070AA9">
      <w:pPr>
        <w:rPr>
          <w:b/>
        </w:rPr>
      </w:pPr>
    </w:p>
    <w:p w:rsidR="00070AA9" w:rsidRDefault="00070AA9" w:rsidP="00070AA9">
      <w:pPr>
        <w:rPr>
          <w:b/>
        </w:rPr>
      </w:pPr>
    </w:p>
    <w:p w:rsidR="00070AA9" w:rsidRDefault="00070AA9" w:rsidP="00070AA9">
      <w:pPr>
        <w:rPr>
          <w:b/>
        </w:rPr>
      </w:pPr>
    </w:p>
    <w:p w:rsidR="00070AA9" w:rsidRDefault="00070AA9" w:rsidP="00070AA9">
      <w:pPr>
        <w:rPr>
          <w:b/>
        </w:rPr>
      </w:pPr>
    </w:p>
    <w:p w:rsidR="00070AA9" w:rsidRDefault="00070AA9" w:rsidP="00070AA9">
      <w:pPr>
        <w:rPr>
          <w:b/>
        </w:rPr>
      </w:pPr>
    </w:p>
    <w:p w:rsidR="00070AA9" w:rsidRDefault="00070AA9" w:rsidP="00070AA9">
      <w:pPr>
        <w:rPr>
          <w:b/>
        </w:rPr>
      </w:pPr>
    </w:p>
    <w:p w:rsidR="00070AA9" w:rsidRDefault="00070AA9" w:rsidP="00070AA9">
      <w:pPr>
        <w:rPr>
          <w:b/>
        </w:rPr>
      </w:pPr>
    </w:p>
    <w:p w:rsidR="00070AA9" w:rsidRDefault="00070AA9" w:rsidP="00070AA9">
      <w:pPr>
        <w:rPr>
          <w:b/>
        </w:rPr>
      </w:pPr>
    </w:p>
    <w:p w:rsidR="00070AA9" w:rsidRDefault="00070AA9" w:rsidP="00070AA9">
      <w:pPr>
        <w:rPr>
          <w:b/>
        </w:rPr>
      </w:pPr>
    </w:p>
    <w:p w:rsidR="00070AA9" w:rsidRDefault="00070AA9" w:rsidP="00070AA9">
      <w:pPr>
        <w:rPr>
          <w:b/>
        </w:rPr>
      </w:pPr>
    </w:p>
    <w:p w:rsidR="00070AA9" w:rsidRDefault="00070AA9" w:rsidP="00070AA9">
      <w:pPr>
        <w:rPr>
          <w:b/>
        </w:rPr>
      </w:pPr>
    </w:p>
    <w:p w:rsidR="00070AA9" w:rsidRDefault="00070AA9" w:rsidP="00070AA9">
      <w:pPr>
        <w:rPr>
          <w:b/>
        </w:rPr>
      </w:pPr>
    </w:p>
    <w:p w:rsidR="00070AA9" w:rsidRDefault="00070AA9" w:rsidP="00070AA9">
      <w:pPr>
        <w:rPr>
          <w:b/>
        </w:rPr>
      </w:pPr>
    </w:p>
    <w:p w:rsidR="00070AA9" w:rsidRDefault="002F5971" w:rsidP="002F5971">
      <w:pPr>
        <w:jc w:val="center"/>
        <w:rPr>
          <w:b/>
        </w:rPr>
      </w:pPr>
      <w:r>
        <w:rPr>
          <w:b/>
        </w:rPr>
        <w:t>Картографическая часть</w:t>
      </w:r>
    </w:p>
    <w:p w:rsidR="00C2485A" w:rsidRDefault="00C2485A" w:rsidP="002F5971">
      <w:pPr>
        <w:jc w:val="center"/>
        <w:rPr>
          <w:b/>
        </w:rPr>
      </w:pPr>
    </w:p>
    <w:p w:rsidR="00C2485A" w:rsidRDefault="00C2485A" w:rsidP="002F5971">
      <w:pPr>
        <w:jc w:val="center"/>
        <w:rPr>
          <w:b/>
        </w:rPr>
      </w:pPr>
      <w:r>
        <w:rPr>
          <w:b/>
          <w:noProof/>
        </w:rPr>
        <w:drawing>
          <wp:inline distT="0" distB="0" distL="0" distR="0">
            <wp:extent cx="6659880" cy="6238785"/>
            <wp:effectExtent l="19050" t="0" r="7620" b="0"/>
            <wp:docPr id="89" name="Рисунок 1" descr="C:\Users\Admin\AppData\Local\Temp\Rar$DI03.283\Карта границ ГП_Нефтекумский 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03.283\Карта границ ГП_Нефтекумский ГО.jpg"/>
                    <pic:cNvPicPr>
                      <a:picLocks noChangeAspect="1" noChangeArrowheads="1"/>
                    </pic:cNvPicPr>
                  </pic:nvPicPr>
                  <pic:blipFill>
                    <a:blip r:embed="rId142" cstate="print"/>
                    <a:srcRect/>
                    <a:stretch>
                      <a:fillRect/>
                    </a:stretch>
                  </pic:blipFill>
                  <pic:spPr bwMode="auto">
                    <a:xfrm>
                      <a:off x="0" y="0"/>
                      <a:ext cx="6659880" cy="6238785"/>
                    </a:xfrm>
                    <a:prstGeom prst="rect">
                      <a:avLst/>
                    </a:prstGeom>
                    <a:noFill/>
                    <a:ln w="9525">
                      <a:noFill/>
                      <a:miter lim="800000"/>
                      <a:headEnd/>
                      <a:tailEnd/>
                    </a:ln>
                  </pic:spPr>
                </pic:pic>
              </a:graphicData>
            </a:graphic>
          </wp:inline>
        </w:drawing>
      </w:r>
    </w:p>
    <w:p w:rsidR="002F5971" w:rsidRDefault="002F5971" w:rsidP="002F5971">
      <w:pPr>
        <w:jc w:val="center"/>
        <w:rPr>
          <w:b/>
        </w:rPr>
      </w:pPr>
    </w:p>
    <w:p w:rsidR="00C2485A" w:rsidRDefault="00C2485A" w:rsidP="002F5971">
      <w:pPr>
        <w:jc w:val="center"/>
        <w:rPr>
          <w:b/>
        </w:rPr>
      </w:pPr>
      <w:r>
        <w:rPr>
          <w:b/>
          <w:noProof/>
        </w:rPr>
        <w:drawing>
          <wp:inline distT="0" distB="0" distL="0" distR="0">
            <wp:extent cx="6659880" cy="6238785"/>
            <wp:effectExtent l="19050" t="0" r="7620" b="0"/>
            <wp:docPr id="90" name="Рисунок 2" descr="C:\Users\Admin\AppData\Local\Temp\Rar$DI09.499\Карта функц зон ГП_Нефтекумский 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09.499\Карта функц зон ГП_Нефтекумский ГО.jpg"/>
                    <pic:cNvPicPr>
                      <a:picLocks noChangeAspect="1" noChangeArrowheads="1"/>
                    </pic:cNvPicPr>
                  </pic:nvPicPr>
                  <pic:blipFill>
                    <a:blip r:embed="rId143" cstate="print"/>
                    <a:srcRect/>
                    <a:stretch>
                      <a:fillRect/>
                    </a:stretch>
                  </pic:blipFill>
                  <pic:spPr bwMode="auto">
                    <a:xfrm>
                      <a:off x="0" y="0"/>
                      <a:ext cx="6659880" cy="6238785"/>
                    </a:xfrm>
                    <a:prstGeom prst="rect">
                      <a:avLst/>
                    </a:prstGeom>
                    <a:noFill/>
                    <a:ln w="9525">
                      <a:noFill/>
                      <a:miter lim="800000"/>
                      <a:headEnd/>
                      <a:tailEnd/>
                    </a:ln>
                  </pic:spPr>
                </pic:pic>
              </a:graphicData>
            </a:graphic>
          </wp:inline>
        </w:drawing>
      </w:r>
    </w:p>
    <w:p w:rsidR="00C2485A" w:rsidRDefault="00C2485A" w:rsidP="002F5971">
      <w:pPr>
        <w:jc w:val="center"/>
        <w:rPr>
          <w:b/>
        </w:rPr>
      </w:pPr>
      <w:r>
        <w:rPr>
          <w:b/>
          <w:noProof/>
        </w:rPr>
        <w:drawing>
          <wp:inline distT="0" distB="0" distL="0" distR="0">
            <wp:extent cx="6659880" cy="6238785"/>
            <wp:effectExtent l="19050" t="0" r="7620" b="0"/>
            <wp:docPr id="93" name="Рисунок 5" descr="C:\Users\Admin\AppData\Local\Temp\Rar$DI30.720\Карта транспорта ГП_Нефтекумский 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Rar$DI30.720\Карта транспорта ГП_Нефтекумский ГО.jpg"/>
                    <pic:cNvPicPr>
                      <a:picLocks noChangeAspect="1" noChangeArrowheads="1"/>
                    </pic:cNvPicPr>
                  </pic:nvPicPr>
                  <pic:blipFill>
                    <a:blip r:embed="rId144" cstate="print"/>
                    <a:srcRect/>
                    <a:stretch>
                      <a:fillRect/>
                    </a:stretch>
                  </pic:blipFill>
                  <pic:spPr bwMode="auto">
                    <a:xfrm>
                      <a:off x="0" y="0"/>
                      <a:ext cx="6659880" cy="6238785"/>
                    </a:xfrm>
                    <a:prstGeom prst="rect">
                      <a:avLst/>
                    </a:prstGeom>
                    <a:noFill/>
                    <a:ln w="9525">
                      <a:noFill/>
                      <a:miter lim="800000"/>
                      <a:headEnd/>
                      <a:tailEnd/>
                    </a:ln>
                  </pic:spPr>
                </pic:pic>
              </a:graphicData>
            </a:graphic>
          </wp:inline>
        </w:drawing>
      </w:r>
    </w:p>
    <w:p w:rsidR="00C2485A" w:rsidRDefault="00C2485A" w:rsidP="002F5971">
      <w:pPr>
        <w:jc w:val="center"/>
        <w:rPr>
          <w:b/>
        </w:rPr>
      </w:pPr>
      <w:r>
        <w:rPr>
          <w:b/>
          <w:noProof/>
        </w:rPr>
        <w:drawing>
          <wp:inline distT="0" distB="0" distL="0" distR="0">
            <wp:extent cx="6659880" cy="6238785"/>
            <wp:effectExtent l="19050" t="0" r="7620" b="0"/>
            <wp:docPr id="94" name="Рисунок 6" descr="C:\Users\Admin\AppData\Local\Temp\Rar$DI39.775\Карта электроснабжения и связь ГП_Нефтекумский 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Rar$DI39.775\Карта электроснабжения и связь ГП_Нефтекумский ГО.jpg"/>
                    <pic:cNvPicPr>
                      <a:picLocks noChangeAspect="1" noChangeArrowheads="1"/>
                    </pic:cNvPicPr>
                  </pic:nvPicPr>
                  <pic:blipFill>
                    <a:blip r:embed="rId145" cstate="print"/>
                    <a:srcRect/>
                    <a:stretch>
                      <a:fillRect/>
                    </a:stretch>
                  </pic:blipFill>
                  <pic:spPr bwMode="auto">
                    <a:xfrm>
                      <a:off x="0" y="0"/>
                      <a:ext cx="6659880" cy="6238785"/>
                    </a:xfrm>
                    <a:prstGeom prst="rect">
                      <a:avLst/>
                    </a:prstGeom>
                    <a:noFill/>
                    <a:ln w="9525">
                      <a:noFill/>
                      <a:miter lim="800000"/>
                      <a:headEnd/>
                      <a:tailEnd/>
                    </a:ln>
                  </pic:spPr>
                </pic:pic>
              </a:graphicData>
            </a:graphic>
          </wp:inline>
        </w:drawing>
      </w:r>
    </w:p>
    <w:p w:rsidR="00C2485A" w:rsidRDefault="00C2485A" w:rsidP="002F5971">
      <w:pPr>
        <w:jc w:val="center"/>
        <w:rPr>
          <w:b/>
        </w:rPr>
      </w:pPr>
    </w:p>
    <w:p w:rsidR="00C2485A" w:rsidRDefault="00C2485A" w:rsidP="002F5971">
      <w:pPr>
        <w:jc w:val="center"/>
        <w:rPr>
          <w:b/>
        </w:rPr>
      </w:pPr>
      <w:r>
        <w:rPr>
          <w:b/>
          <w:noProof/>
        </w:rPr>
        <w:drawing>
          <wp:inline distT="0" distB="0" distL="0" distR="0">
            <wp:extent cx="6659880" cy="6238785"/>
            <wp:effectExtent l="19050" t="0" r="7620" b="0"/>
            <wp:docPr id="92" name="Рисунок 4" descr="C:\Users\Admin\AppData\Local\Temp\Rar$DI21.742\Катра газоснабжения ГП_Нефтекумский 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Rar$DI21.742\Катра газоснабжения ГП_Нефтекумский ГО.jpg"/>
                    <pic:cNvPicPr>
                      <a:picLocks noChangeAspect="1" noChangeArrowheads="1"/>
                    </pic:cNvPicPr>
                  </pic:nvPicPr>
                  <pic:blipFill>
                    <a:blip r:embed="rId146" cstate="print"/>
                    <a:srcRect/>
                    <a:stretch>
                      <a:fillRect/>
                    </a:stretch>
                  </pic:blipFill>
                  <pic:spPr bwMode="auto">
                    <a:xfrm>
                      <a:off x="0" y="0"/>
                      <a:ext cx="6659880" cy="6238785"/>
                    </a:xfrm>
                    <a:prstGeom prst="rect">
                      <a:avLst/>
                    </a:prstGeom>
                    <a:noFill/>
                    <a:ln w="9525">
                      <a:noFill/>
                      <a:miter lim="800000"/>
                      <a:headEnd/>
                      <a:tailEnd/>
                    </a:ln>
                  </pic:spPr>
                </pic:pic>
              </a:graphicData>
            </a:graphic>
          </wp:inline>
        </w:drawing>
      </w:r>
    </w:p>
    <w:p w:rsidR="00725517" w:rsidRDefault="00725517" w:rsidP="002F5971">
      <w:pPr>
        <w:jc w:val="center"/>
        <w:rPr>
          <w:b/>
        </w:rPr>
      </w:pPr>
      <w:r>
        <w:rPr>
          <w:b/>
          <w:noProof/>
        </w:rPr>
        <w:drawing>
          <wp:inline distT="0" distB="0" distL="0" distR="0">
            <wp:extent cx="6659880" cy="6238785"/>
            <wp:effectExtent l="19050" t="0" r="7620" b="0"/>
            <wp:docPr id="4096" name="Рисунок 7" descr="C:\Users\Admin\AppData\Local\Temp\Rar$DI49.657\Карта водоснабжения ГП_Нефтекумский 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Rar$DI49.657\Карта водоснабжения ГП_Нефтекумский ГО.jpg"/>
                    <pic:cNvPicPr>
                      <a:picLocks noChangeAspect="1" noChangeArrowheads="1"/>
                    </pic:cNvPicPr>
                  </pic:nvPicPr>
                  <pic:blipFill>
                    <a:blip r:embed="rId147" cstate="print"/>
                    <a:srcRect/>
                    <a:stretch>
                      <a:fillRect/>
                    </a:stretch>
                  </pic:blipFill>
                  <pic:spPr bwMode="auto">
                    <a:xfrm>
                      <a:off x="0" y="0"/>
                      <a:ext cx="6659880" cy="6238785"/>
                    </a:xfrm>
                    <a:prstGeom prst="rect">
                      <a:avLst/>
                    </a:prstGeom>
                    <a:noFill/>
                    <a:ln w="9525">
                      <a:noFill/>
                      <a:miter lim="800000"/>
                      <a:headEnd/>
                      <a:tailEnd/>
                    </a:ln>
                  </pic:spPr>
                </pic:pic>
              </a:graphicData>
            </a:graphic>
          </wp:inline>
        </w:drawing>
      </w:r>
    </w:p>
    <w:p w:rsidR="00C2485A" w:rsidRDefault="00C2485A" w:rsidP="002F5971">
      <w:pPr>
        <w:jc w:val="center"/>
        <w:rPr>
          <w:b/>
        </w:rPr>
      </w:pPr>
      <w:r w:rsidRPr="00C2485A">
        <w:rPr>
          <w:b/>
          <w:noProof/>
        </w:rPr>
        <w:drawing>
          <wp:inline distT="0" distB="0" distL="0" distR="0">
            <wp:extent cx="6659880" cy="6238785"/>
            <wp:effectExtent l="19050" t="0" r="7620" b="0"/>
            <wp:docPr id="95" name="Рисунок 3" descr="C:\Users\Admin\AppData\Local\Temp\Rar$DI15.839\Карта планир размещения объектов ГП_Нефтекумский 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I15.839\Карта планир размещения объектов ГП_Нефтекумский ГО.jpg"/>
                    <pic:cNvPicPr>
                      <a:picLocks noChangeAspect="1" noChangeArrowheads="1"/>
                    </pic:cNvPicPr>
                  </pic:nvPicPr>
                  <pic:blipFill>
                    <a:blip r:embed="rId148" cstate="print"/>
                    <a:srcRect/>
                    <a:stretch>
                      <a:fillRect/>
                    </a:stretch>
                  </pic:blipFill>
                  <pic:spPr bwMode="auto">
                    <a:xfrm>
                      <a:off x="0" y="0"/>
                      <a:ext cx="6659880" cy="6238785"/>
                    </a:xfrm>
                    <a:prstGeom prst="rect">
                      <a:avLst/>
                    </a:prstGeom>
                    <a:noFill/>
                    <a:ln w="9525">
                      <a:noFill/>
                      <a:miter lim="800000"/>
                      <a:headEnd/>
                      <a:tailEnd/>
                    </a:ln>
                  </pic:spPr>
                </pic:pic>
              </a:graphicData>
            </a:graphic>
          </wp:inline>
        </w:drawing>
      </w:r>
    </w:p>
    <w:p w:rsidR="002F5971" w:rsidRDefault="002F5971" w:rsidP="002F5971">
      <w:pPr>
        <w:jc w:val="center"/>
        <w:rPr>
          <w:b/>
        </w:rPr>
      </w:pPr>
    </w:p>
    <w:p w:rsidR="00CB2D70" w:rsidRDefault="00725517" w:rsidP="00725517">
      <w:pPr>
        <w:rPr>
          <w:b/>
        </w:rPr>
      </w:pPr>
      <w:r>
        <w:rPr>
          <w:b/>
          <w:noProof/>
        </w:rPr>
        <w:drawing>
          <wp:inline distT="0" distB="0" distL="0" distR="0">
            <wp:extent cx="6659880" cy="8693554"/>
            <wp:effectExtent l="19050" t="0" r="7620" b="0"/>
            <wp:docPr id="4099" name="Рисунок 8" descr="C:\Users\Admin\AppData\Local\Temp\Rar$DI00.952\Нефтекумск Ф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Rar$DI00.952\Нефтекумск ФЗ.jpg"/>
                    <pic:cNvPicPr>
                      <a:picLocks noChangeAspect="1" noChangeArrowheads="1"/>
                    </pic:cNvPicPr>
                  </pic:nvPicPr>
                  <pic:blipFill>
                    <a:blip r:embed="rId149" cstate="print"/>
                    <a:srcRect/>
                    <a:stretch>
                      <a:fillRect/>
                    </a:stretch>
                  </pic:blipFill>
                  <pic:spPr bwMode="auto">
                    <a:xfrm>
                      <a:off x="0" y="0"/>
                      <a:ext cx="6659880" cy="8693554"/>
                    </a:xfrm>
                    <a:prstGeom prst="rect">
                      <a:avLst/>
                    </a:prstGeom>
                    <a:noFill/>
                    <a:ln w="9525">
                      <a:noFill/>
                      <a:miter lim="800000"/>
                      <a:headEnd/>
                      <a:tailEnd/>
                    </a:ln>
                  </pic:spPr>
                </pic:pic>
              </a:graphicData>
            </a:graphic>
          </wp:inline>
        </w:drawing>
      </w:r>
    </w:p>
    <w:p w:rsidR="00725517" w:rsidRDefault="00725517" w:rsidP="00725517">
      <w:pPr>
        <w:rPr>
          <w:b/>
        </w:rPr>
      </w:pPr>
      <w:r>
        <w:rPr>
          <w:b/>
          <w:noProof/>
        </w:rPr>
        <w:drawing>
          <wp:inline distT="0" distB="0" distL="0" distR="0">
            <wp:extent cx="6659880" cy="8692170"/>
            <wp:effectExtent l="19050" t="0" r="7620" b="0"/>
            <wp:docPr id="4100" name="Рисунок 9" descr="C:\Users\Admin\AppData\Local\Temp\Rar$DI10.099\Нефтекумск Планировочная струкрук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Rar$DI10.099\Нефтекумск Планировочная струкруктура.jpg"/>
                    <pic:cNvPicPr>
                      <a:picLocks noChangeAspect="1" noChangeArrowheads="1"/>
                    </pic:cNvPicPr>
                  </pic:nvPicPr>
                  <pic:blipFill>
                    <a:blip r:embed="rId150" cstate="print"/>
                    <a:srcRect/>
                    <a:stretch>
                      <a:fillRect/>
                    </a:stretch>
                  </pic:blipFill>
                  <pic:spPr bwMode="auto">
                    <a:xfrm>
                      <a:off x="0" y="0"/>
                      <a:ext cx="6659880" cy="8692170"/>
                    </a:xfrm>
                    <a:prstGeom prst="rect">
                      <a:avLst/>
                    </a:prstGeom>
                    <a:noFill/>
                    <a:ln w="9525">
                      <a:noFill/>
                      <a:miter lim="800000"/>
                      <a:headEnd/>
                      <a:tailEnd/>
                    </a:ln>
                  </pic:spPr>
                </pic:pic>
              </a:graphicData>
            </a:graphic>
          </wp:inline>
        </w:drawing>
      </w:r>
    </w:p>
    <w:p w:rsidR="001F1438" w:rsidRDefault="001247C8" w:rsidP="00725517">
      <w:pPr>
        <w:rPr>
          <w:b/>
        </w:rPr>
      </w:pPr>
      <w:r>
        <w:rPr>
          <w:b/>
          <w:noProof/>
        </w:rPr>
        <w:drawing>
          <wp:inline distT="0" distB="0" distL="0" distR="0">
            <wp:extent cx="6659880" cy="8692170"/>
            <wp:effectExtent l="19050" t="0" r="7620" b="0"/>
            <wp:docPr id="4101" name="Рисунок 10" descr="C:\Users\Admin\AppData\Local\Temp\Rar$DI16.591\Нефтекумск транс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Rar$DI16.591\Нефтекумск транспорт.jpg"/>
                    <pic:cNvPicPr>
                      <a:picLocks noChangeAspect="1" noChangeArrowheads="1"/>
                    </pic:cNvPicPr>
                  </pic:nvPicPr>
                  <pic:blipFill>
                    <a:blip r:embed="rId151" cstate="print"/>
                    <a:srcRect/>
                    <a:stretch>
                      <a:fillRect/>
                    </a:stretch>
                  </pic:blipFill>
                  <pic:spPr bwMode="auto">
                    <a:xfrm>
                      <a:off x="0" y="0"/>
                      <a:ext cx="6659880" cy="8692170"/>
                    </a:xfrm>
                    <a:prstGeom prst="rect">
                      <a:avLst/>
                    </a:prstGeom>
                    <a:noFill/>
                    <a:ln w="9525">
                      <a:noFill/>
                      <a:miter lim="800000"/>
                      <a:headEnd/>
                      <a:tailEnd/>
                    </a:ln>
                  </pic:spPr>
                </pic:pic>
              </a:graphicData>
            </a:graphic>
          </wp:inline>
        </w:drawing>
      </w:r>
    </w:p>
    <w:p w:rsidR="001F1438" w:rsidRDefault="001F1438" w:rsidP="00725517">
      <w:pPr>
        <w:rPr>
          <w:b/>
        </w:rPr>
      </w:pPr>
      <w:r>
        <w:rPr>
          <w:b/>
          <w:noProof/>
        </w:rPr>
        <w:drawing>
          <wp:inline distT="0" distB="0" distL="0" distR="0">
            <wp:extent cx="6659880" cy="8694140"/>
            <wp:effectExtent l="19050" t="0" r="7620" b="0"/>
            <wp:docPr id="88" name="Рисунок 1" descr="C:\Users\Admin\AppData\Local\Temp\Rar$DI01.853\Нефтекумск планируемое размещение объе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01.853\Нефтекумск планируемое размещение объектов.jpg"/>
                    <pic:cNvPicPr>
                      <a:picLocks noChangeAspect="1" noChangeArrowheads="1"/>
                    </pic:cNvPicPr>
                  </pic:nvPicPr>
                  <pic:blipFill>
                    <a:blip r:embed="rId152" cstate="print"/>
                    <a:srcRect/>
                    <a:stretch>
                      <a:fillRect/>
                    </a:stretch>
                  </pic:blipFill>
                  <pic:spPr bwMode="auto">
                    <a:xfrm>
                      <a:off x="0" y="0"/>
                      <a:ext cx="6659880" cy="8694140"/>
                    </a:xfrm>
                    <a:prstGeom prst="rect">
                      <a:avLst/>
                    </a:prstGeom>
                    <a:noFill/>
                    <a:ln w="9525">
                      <a:noFill/>
                      <a:miter lim="800000"/>
                      <a:headEnd/>
                      <a:tailEnd/>
                    </a:ln>
                  </pic:spPr>
                </pic:pic>
              </a:graphicData>
            </a:graphic>
          </wp:inline>
        </w:drawing>
      </w:r>
    </w:p>
    <w:p w:rsidR="001F1438" w:rsidRDefault="001F1438" w:rsidP="00725517">
      <w:pPr>
        <w:rPr>
          <w:b/>
        </w:rPr>
      </w:pPr>
      <w:r>
        <w:rPr>
          <w:b/>
          <w:noProof/>
        </w:rPr>
        <w:drawing>
          <wp:inline distT="0" distB="0" distL="0" distR="0">
            <wp:extent cx="6659880" cy="8694140"/>
            <wp:effectExtent l="19050" t="0" r="7620" b="0"/>
            <wp:docPr id="91" name="Рисунок 2" descr="C:\Users\Admin\AppData\Local\Temp\Rar$DI04.620\Нефтекумск инженерная инфраструк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04.620\Нефтекумск инженерная инфраструктура.jpg"/>
                    <pic:cNvPicPr>
                      <a:picLocks noChangeAspect="1" noChangeArrowheads="1"/>
                    </pic:cNvPicPr>
                  </pic:nvPicPr>
                  <pic:blipFill>
                    <a:blip r:embed="rId153" cstate="print"/>
                    <a:srcRect/>
                    <a:stretch>
                      <a:fillRect/>
                    </a:stretch>
                  </pic:blipFill>
                  <pic:spPr bwMode="auto">
                    <a:xfrm>
                      <a:off x="0" y="0"/>
                      <a:ext cx="6659880" cy="8694140"/>
                    </a:xfrm>
                    <a:prstGeom prst="rect">
                      <a:avLst/>
                    </a:prstGeom>
                    <a:noFill/>
                    <a:ln w="9525">
                      <a:noFill/>
                      <a:miter lim="800000"/>
                      <a:headEnd/>
                      <a:tailEnd/>
                    </a:ln>
                  </pic:spPr>
                </pic:pic>
              </a:graphicData>
            </a:graphic>
          </wp:inline>
        </w:drawing>
      </w:r>
      <w:r>
        <w:rPr>
          <w:b/>
          <w:noProof/>
        </w:rPr>
        <w:drawing>
          <wp:inline distT="0" distB="0" distL="0" distR="0">
            <wp:extent cx="6659880" cy="6959875"/>
            <wp:effectExtent l="19050" t="0" r="7620" b="0"/>
            <wp:docPr id="4103" name="Рисунок 3" descr="C:\Users\Admin\AppData\Local\Temp\Rar$DI04.449\ФЗ_Ачикул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I04.449\ФЗ_Ачикулак.jpg"/>
                    <pic:cNvPicPr>
                      <a:picLocks noChangeAspect="1" noChangeArrowheads="1"/>
                    </pic:cNvPicPr>
                  </pic:nvPicPr>
                  <pic:blipFill>
                    <a:blip r:embed="rId154" cstate="print"/>
                    <a:srcRect/>
                    <a:stretch>
                      <a:fillRect/>
                    </a:stretch>
                  </pic:blipFill>
                  <pic:spPr bwMode="auto">
                    <a:xfrm>
                      <a:off x="0" y="0"/>
                      <a:ext cx="6659880" cy="6959875"/>
                    </a:xfrm>
                    <a:prstGeom prst="rect">
                      <a:avLst/>
                    </a:prstGeom>
                    <a:noFill/>
                    <a:ln w="9525">
                      <a:noFill/>
                      <a:miter lim="800000"/>
                      <a:headEnd/>
                      <a:tailEnd/>
                    </a:ln>
                  </pic:spPr>
                </pic:pic>
              </a:graphicData>
            </a:graphic>
          </wp:inline>
        </w:drawing>
      </w:r>
    </w:p>
    <w:p w:rsidR="001247C8" w:rsidRDefault="001F1438" w:rsidP="00725517">
      <w:pPr>
        <w:rPr>
          <w:b/>
        </w:rPr>
      </w:pPr>
      <w:r>
        <w:rPr>
          <w:b/>
          <w:noProof/>
        </w:rPr>
        <w:drawing>
          <wp:inline distT="0" distB="0" distL="0" distR="0">
            <wp:extent cx="6659880" cy="6957995"/>
            <wp:effectExtent l="19050" t="0" r="7620" b="0"/>
            <wp:docPr id="4104" name="Рисунок 4" descr="C:\Users\Admin\AppData\Local\Temp\Rar$DI11.681\ИИ_Ачикул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Rar$DI11.681\ИИ_Ачикулак.jpg"/>
                    <pic:cNvPicPr>
                      <a:picLocks noChangeAspect="1" noChangeArrowheads="1"/>
                    </pic:cNvPicPr>
                  </pic:nvPicPr>
                  <pic:blipFill>
                    <a:blip r:embed="rId155" cstate="print"/>
                    <a:srcRect/>
                    <a:stretch>
                      <a:fillRect/>
                    </a:stretch>
                  </pic:blipFill>
                  <pic:spPr bwMode="auto">
                    <a:xfrm>
                      <a:off x="0" y="0"/>
                      <a:ext cx="6659880" cy="6957995"/>
                    </a:xfrm>
                    <a:prstGeom prst="rect">
                      <a:avLst/>
                    </a:prstGeom>
                    <a:noFill/>
                    <a:ln w="9525">
                      <a:noFill/>
                      <a:miter lim="800000"/>
                      <a:headEnd/>
                      <a:tailEnd/>
                    </a:ln>
                  </pic:spPr>
                </pic:pic>
              </a:graphicData>
            </a:graphic>
          </wp:inline>
        </w:drawing>
      </w:r>
      <w:r>
        <w:rPr>
          <w:b/>
          <w:noProof/>
        </w:rPr>
        <w:drawing>
          <wp:inline distT="0" distB="0" distL="0" distR="0">
            <wp:extent cx="6659880" cy="6292178"/>
            <wp:effectExtent l="19050" t="0" r="7620" b="0"/>
            <wp:docPr id="4105" name="Рисунок 5" descr="C:\Users\Admin\AppData\Local\Temp\Rar$DI14.795\ФЗ_Затереч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Rar$DI14.795\ФЗ_Затеречный.jpg"/>
                    <pic:cNvPicPr>
                      <a:picLocks noChangeAspect="1" noChangeArrowheads="1"/>
                    </pic:cNvPicPr>
                  </pic:nvPicPr>
                  <pic:blipFill>
                    <a:blip r:embed="rId156" cstate="print"/>
                    <a:srcRect/>
                    <a:stretch>
                      <a:fillRect/>
                    </a:stretch>
                  </pic:blipFill>
                  <pic:spPr bwMode="auto">
                    <a:xfrm>
                      <a:off x="0" y="0"/>
                      <a:ext cx="6659880" cy="6292178"/>
                    </a:xfrm>
                    <a:prstGeom prst="rect">
                      <a:avLst/>
                    </a:prstGeom>
                    <a:noFill/>
                    <a:ln w="9525">
                      <a:noFill/>
                      <a:miter lim="800000"/>
                      <a:headEnd/>
                      <a:tailEnd/>
                    </a:ln>
                  </pic:spPr>
                </pic:pic>
              </a:graphicData>
            </a:graphic>
          </wp:inline>
        </w:drawing>
      </w:r>
      <w:r>
        <w:rPr>
          <w:b/>
          <w:noProof/>
        </w:rPr>
        <w:drawing>
          <wp:inline distT="0" distB="0" distL="0" distR="0">
            <wp:extent cx="6659880" cy="6332740"/>
            <wp:effectExtent l="19050" t="0" r="7620" b="0"/>
            <wp:docPr id="4108" name="Рисунок 6" descr="C:\Users\Admin\AppData\Local\Temp\Rar$DI18.939\ИИ_Затереч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Rar$DI18.939\ИИ_Затеречный.jpg"/>
                    <pic:cNvPicPr>
                      <a:picLocks noChangeAspect="1" noChangeArrowheads="1"/>
                    </pic:cNvPicPr>
                  </pic:nvPicPr>
                  <pic:blipFill>
                    <a:blip r:embed="rId157" cstate="print"/>
                    <a:srcRect/>
                    <a:stretch>
                      <a:fillRect/>
                    </a:stretch>
                  </pic:blipFill>
                  <pic:spPr bwMode="auto">
                    <a:xfrm>
                      <a:off x="0" y="0"/>
                      <a:ext cx="6659880" cy="6332740"/>
                    </a:xfrm>
                    <a:prstGeom prst="rect">
                      <a:avLst/>
                    </a:prstGeom>
                    <a:noFill/>
                    <a:ln w="9525">
                      <a:noFill/>
                      <a:miter lim="800000"/>
                      <a:headEnd/>
                      <a:tailEnd/>
                    </a:ln>
                  </pic:spPr>
                </pic:pic>
              </a:graphicData>
            </a:graphic>
          </wp:inline>
        </w:drawing>
      </w:r>
      <w:r>
        <w:rPr>
          <w:b/>
          <w:noProof/>
        </w:rPr>
        <w:drawing>
          <wp:inline distT="0" distB="0" distL="0" distR="0">
            <wp:extent cx="6659880" cy="6602529"/>
            <wp:effectExtent l="19050" t="0" r="7620" b="7821"/>
            <wp:docPr id="4109" name="Рисунок 7" descr="C:\Users\Admin\AppData\Local\Temp\Rar$DI22.571\ФЗ_Андрей-Кург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Rar$DI22.571\ФЗ_Андрей-Курган.jpg"/>
                    <pic:cNvPicPr>
                      <a:picLocks noChangeAspect="1" noChangeArrowheads="1"/>
                    </pic:cNvPicPr>
                  </pic:nvPicPr>
                  <pic:blipFill>
                    <a:blip r:embed="rId158" cstate="print"/>
                    <a:srcRect/>
                    <a:stretch>
                      <a:fillRect/>
                    </a:stretch>
                  </pic:blipFill>
                  <pic:spPr bwMode="auto">
                    <a:xfrm>
                      <a:off x="0" y="0"/>
                      <a:ext cx="6659880" cy="6602529"/>
                    </a:xfrm>
                    <a:prstGeom prst="rect">
                      <a:avLst/>
                    </a:prstGeom>
                    <a:noFill/>
                    <a:ln w="9525">
                      <a:noFill/>
                      <a:miter lim="800000"/>
                      <a:headEnd/>
                      <a:tailEnd/>
                    </a:ln>
                  </pic:spPr>
                </pic:pic>
              </a:graphicData>
            </a:graphic>
          </wp:inline>
        </w:drawing>
      </w:r>
      <w:r>
        <w:rPr>
          <w:b/>
          <w:noProof/>
        </w:rPr>
        <w:drawing>
          <wp:inline distT="0" distB="0" distL="0" distR="0">
            <wp:extent cx="6659880" cy="6616867"/>
            <wp:effectExtent l="19050" t="0" r="7620" b="0"/>
            <wp:docPr id="4110" name="Рисунок 8" descr="C:\Users\Admin\AppData\Local\Temp\Rar$DI25.032\ИИ_Андрей-Кург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Rar$DI25.032\ИИ_Андрей-Курган.jpg"/>
                    <pic:cNvPicPr>
                      <a:picLocks noChangeAspect="1" noChangeArrowheads="1"/>
                    </pic:cNvPicPr>
                  </pic:nvPicPr>
                  <pic:blipFill>
                    <a:blip r:embed="rId159" cstate="print"/>
                    <a:srcRect/>
                    <a:stretch>
                      <a:fillRect/>
                    </a:stretch>
                  </pic:blipFill>
                  <pic:spPr bwMode="auto">
                    <a:xfrm>
                      <a:off x="0" y="0"/>
                      <a:ext cx="6659880" cy="6616867"/>
                    </a:xfrm>
                    <a:prstGeom prst="rect">
                      <a:avLst/>
                    </a:prstGeom>
                    <a:noFill/>
                    <a:ln w="9525">
                      <a:noFill/>
                      <a:miter lim="800000"/>
                      <a:headEnd/>
                      <a:tailEnd/>
                    </a:ln>
                  </pic:spPr>
                </pic:pic>
              </a:graphicData>
            </a:graphic>
          </wp:inline>
        </w:drawing>
      </w:r>
      <w:r>
        <w:rPr>
          <w:b/>
          <w:noProof/>
        </w:rPr>
        <w:drawing>
          <wp:inline distT="0" distB="0" distL="0" distR="0">
            <wp:extent cx="6659880" cy="10288418"/>
            <wp:effectExtent l="19050" t="0" r="7620" b="0"/>
            <wp:docPr id="4111" name="Рисунок 9" descr="C:\Users\Admin\AppData\Local\Temp\Rar$DI28.903\ФЗ_Зимняя Ст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Rar$DI28.903\ФЗ_Зимняя Ставка.jpg"/>
                    <pic:cNvPicPr>
                      <a:picLocks noChangeAspect="1" noChangeArrowheads="1"/>
                    </pic:cNvPicPr>
                  </pic:nvPicPr>
                  <pic:blipFill>
                    <a:blip r:embed="rId160" cstate="print"/>
                    <a:srcRect/>
                    <a:stretch>
                      <a:fillRect/>
                    </a:stretch>
                  </pic:blipFill>
                  <pic:spPr bwMode="auto">
                    <a:xfrm>
                      <a:off x="0" y="0"/>
                      <a:ext cx="6659880" cy="10288418"/>
                    </a:xfrm>
                    <a:prstGeom prst="rect">
                      <a:avLst/>
                    </a:prstGeom>
                    <a:noFill/>
                    <a:ln w="9525">
                      <a:noFill/>
                      <a:miter lim="800000"/>
                      <a:headEnd/>
                      <a:tailEnd/>
                    </a:ln>
                  </pic:spPr>
                </pic:pic>
              </a:graphicData>
            </a:graphic>
          </wp:inline>
        </w:drawing>
      </w:r>
      <w:r>
        <w:rPr>
          <w:b/>
          <w:noProof/>
        </w:rPr>
        <w:drawing>
          <wp:inline distT="0" distB="0" distL="0" distR="0">
            <wp:extent cx="6659880" cy="10265115"/>
            <wp:effectExtent l="19050" t="0" r="7620" b="0"/>
            <wp:docPr id="4112" name="Рисунок 10" descr="C:\Users\Admin\AppData\Local\Temp\Rar$DI30.576\ИИ_Зимняя Ст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Rar$DI30.576\ИИ_Зимняя Ставка.jpg"/>
                    <pic:cNvPicPr>
                      <a:picLocks noChangeAspect="1" noChangeArrowheads="1"/>
                    </pic:cNvPicPr>
                  </pic:nvPicPr>
                  <pic:blipFill>
                    <a:blip r:embed="rId161" cstate="print"/>
                    <a:srcRect/>
                    <a:stretch>
                      <a:fillRect/>
                    </a:stretch>
                  </pic:blipFill>
                  <pic:spPr bwMode="auto">
                    <a:xfrm>
                      <a:off x="0" y="0"/>
                      <a:ext cx="6659880" cy="10265115"/>
                    </a:xfrm>
                    <a:prstGeom prst="rect">
                      <a:avLst/>
                    </a:prstGeom>
                    <a:noFill/>
                    <a:ln w="9525">
                      <a:noFill/>
                      <a:miter lim="800000"/>
                      <a:headEnd/>
                      <a:tailEnd/>
                    </a:ln>
                  </pic:spPr>
                </pic:pic>
              </a:graphicData>
            </a:graphic>
          </wp:inline>
        </w:drawing>
      </w:r>
      <w:r>
        <w:rPr>
          <w:b/>
          <w:noProof/>
        </w:rPr>
        <w:drawing>
          <wp:inline distT="0" distB="0" distL="0" distR="0">
            <wp:extent cx="6659880" cy="7427542"/>
            <wp:effectExtent l="19050" t="0" r="7620" b="0"/>
            <wp:docPr id="4113" name="Рисунок 11" descr="C:\Users\Admin\AppData\Local\Temp\Rar$DI35.824\ФЗ_Зунк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Temp\Rar$DI35.824\ФЗ_Зункарь.jpg"/>
                    <pic:cNvPicPr>
                      <a:picLocks noChangeAspect="1" noChangeArrowheads="1"/>
                    </pic:cNvPicPr>
                  </pic:nvPicPr>
                  <pic:blipFill>
                    <a:blip r:embed="rId162" cstate="print"/>
                    <a:srcRect/>
                    <a:stretch>
                      <a:fillRect/>
                    </a:stretch>
                  </pic:blipFill>
                  <pic:spPr bwMode="auto">
                    <a:xfrm>
                      <a:off x="0" y="0"/>
                      <a:ext cx="6659880" cy="7427542"/>
                    </a:xfrm>
                    <a:prstGeom prst="rect">
                      <a:avLst/>
                    </a:prstGeom>
                    <a:noFill/>
                    <a:ln w="9525">
                      <a:noFill/>
                      <a:miter lim="800000"/>
                      <a:headEnd/>
                      <a:tailEnd/>
                    </a:ln>
                  </pic:spPr>
                </pic:pic>
              </a:graphicData>
            </a:graphic>
          </wp:inline>
        </w:drawing>
      </w:r>
      <w:r>
        <w:rPr>
          <w:b/>
          <w:noProof/>
        </w:rPr>
        <w:drawing>
          <wp:inline distT="0" distB="0" distL="0" distR="0">
            <wp:extent cx="6659880" cy="7397151"/>
            <wp:effectExtent l="19050" t="0" r="7620" b="0"/>
            <wp:docPr id="4114" name="Рисунок 12" descr="C:\Users\Admin\AppData\Local\Temp\Rar$DI36.753\ИИ_Зунк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Rar$DI36.753\ИИ_Зункарь.jpg"/>
                    <pic:cNvPicPr>
                      <a:picLocks noChangeAspect="1" noChangeArrowheads="1"/>
                    </pic:cNvPicPr>
                  </pic:nvPicPr>
                  <pic:blipFill>
                    <a:blip r:embed="rId163" cstate="print"/>
                    <a:srcRect/>
                    <a:stretch>
                      <a:fillRect/>
                    </a:stretch>
                  </pic:blipFill>
                  <pic:spPr bwMode="auto">
                    <a:xfrm>
                      <a:off x="0" y="0"/>
                      <a:ext cx="6659880" cy="7397151"/>
                    </a:xfrm>
                    <a:prstGeom prst="rect">
                      <a:avLst/>
                    </a:prstGeom>
                    <a:noFill/>
                    <a:ln w="9525">
                      <a:noFill/>
                      <a:miter lim="800000"/>
                      <a:headEnd/>
                      <a:tailEnd/>
                    </a:ln>
                  </pic:spPr>
                </pic:pic>
              </a:graphicData>
            </a:graphic>
          </wp:inline>
        </w:drawing>
      </w:r>
      <w:r>
        <w:rPr>
          <w:b/>
          <w:noProof/>
        </w:rPr>
        <w:drawing>
          <wp:inline distT="0" distB="0" distL="0" distR="0">
            <wp:extent cx="6659880" cy="5270162"/>
            <wp:effectExtent l="19050" t="0" r="7620" b="0"/>
            <wp:docPr id="4115" name="Рисунок 13" descr="C:\Users\Admin\AppData\Local\Temp\Rar$DI39.353\ФЗ_Кара-Тюб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Temp\Rar$DI39.353\ФЗ_Кара-Тюбе.jpg"/>
                    <pic:cNvPicPr>
                      <a:picLocks noChangeAspect="1" noChangeArrowheads="1"/>
                    </pic:cNvPicPr>
                  </pic:nvPicPr>
                  <pic:blipFill>
                    <a:blip r:embed="rId164" cstate="print"/>
                    <a:srcRect/>
                    <a:stretch>
                      <a:fillRect/>
                    </a:stretch>
                  </pic:blipFill>
                  <pic:spPr bwMode="auto">
                    <a:xfrm>
                      <a:off x="0" y="0"/>
                      <a:ext cx="6659880" cy="5270162"/>
                    </a:xfrm>
                    <a:prstGeom prst="rect">
                      <a:avLst/>
                    </a:prstGeom>
                    <a:noFill/>
                    <a:ln w="9525">
                      <a:noFill/>
                      <a:miter lim="800000"/>
                      <a:headEnd/>
                      <a:tailEnd/>
                    </a:ln>
                  </pic:spPr>
                </pic:pic>
              </a:graphicData>
            </a:graphic>
          </wp:inline>
        </w:drawing>
      </w:r>
    </w:p>
    <w:p w:rsidR="00277592" w:rsidRDefault="00277592" w:rsidP="00725517">
      <w:pPr>
        <w:rPr>
          <w:b/>
        </w:rPr>
      </w:pPr>
      <w:r>
        <w:rPr>
          <w:b/>
          <w:noProof/>
        </w:rPr>
        <w:drawing>
          <wp:inline distT="0" distB="0" distL="0" distR="0">
            <wp:extent cx="6659880" cy="5279949"/>
            <wp:effectExtent l="19050" t="0" r="7620" b="0"/>
            <wp:docPr id="4116" name="Рисунок 14" descr="C:\Users\Admin\AppData\Local\Temp\Rar$DI67.805\ИИ_Кара-Тюб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Temp\Rar$DI67.805\ИИ_Кара-Тюбе.jpg"/>
                    <pic:cNvPicPr>
                      <a:picLocks noChangeAspect="1" noChangeArrowheads="1"/>
                    </pic:cNvPicPr>
                  </pic:nvPicPr>
                  <pic:blipFill>
                    <a:blip r:embed="rId165" cstate="print"/>
                    <a:srcRect/>
                    <a:stretch>
                      <a:fillRect/>
                    </a:stretch>
                  </pic:blipFill>
                  <pic:spPr bwMode="auto">
                    <a:xfrm>
                      <a:off x="0" y="0"/>
                      <a:ext cx="6659880" cy="5279949"/>
                    </a:xfrm>
                    <a:prstGeom prst="rect">
                      <a:avLst/>
                    </a:prstGeom>
                    <a:noFill/>
                    <a:ln w="9525">
                      <a:noFill/>
                      <a:miter lim="800000"/>
                      <a:headEnd/>
                      <a:tailEnd/>
                    </a:ln>
                  </pic:spPr>
                </pic:pic>
              </a:graphicData>
            </a:graphic>
          </wp:inline>
        </w:drawing>
      </w:r>
      <w:r>
        <w:rPr>
          <w:b/>
          <w:noProof/>
        </w:rPr>
        <w:drawing>
          <wp:inline distT="0" distB="0" distL="0" distR="0">
            <wp:extent cx="6659880" cy="7199441"/>
            <wp:effectExtent l="19050" t="0" r="7620" b="0"/>
            <wp:docPr id="4117" name="Рисунок 15" descr="C:\Users\Admin\AppData\Local\Temp\Rar$DI72.968\ФЗ_Каясу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Temp\Rar$DI72.968\ФЗ_Каясула.jpg"/>
                    <pic:cNvPicPr>
                      <a:picLocks noChangeAspect="1" noChangeArrowheads="1"/>
                    </pic:cNvPicPr>
                  </pic:nvPicPr>
                  <pic:blipFill>
                    <a:blip r:embed="rId166" cstate="print"/>
                    <a:srcRect/>
                    <a:stretch>
                      <a:fillRect/>
                    </a:stretch>
                  </pic:blipFill>
                  <pic:spPr bwMode="auto">
                    <a:xfrm>
                      <a:off x="0" y="0"/>
                      <a:ext cx="6659880" cy="7199441"/>
                    </a:xfrm>
                    <a:prstGeom prst="rect">
                      <a:avLst/>
                    </a:prstGeom>
                    <a:noFill/>
                    <a:ln w="9525">
                      <a:noFill/>
                      <a:miter lim="800000"/>
                      <a:headEnd/>
                      <a:tailEnd/>
                    </a:ln>
                  </pic:spPr>
                </pic:pic>
              </a:graphicData>
            </a:graphic>
          </wp:inline>
        </w:drawing>
      </w:r>
      <w:r>
        <w:rPr>
          <w:b/>
          <w:noProof/>
        </w:rPr>
        <w:drawing>
          <wp:inline distT="0" distB="0" distL="0" distR="0">
            <wp:extent cx="6659880" cy="7199441"/>
            <wp:effectExtent l="19050" t="0" r="7620" b="0"/>
            <wp:docPr id="4118" name="Рисунок 16" descr="C:\Users\Admin\AppData\Local\Temp\Rar$DI76.147\ИИ_Каясу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Temp\Rar$DI76.147\ИИ_Каясула.jpg"/>
                    <pic:cNvPicPr>
                      <a:picLocks noChangeAspect="1" noChangeArrowheads="1"/>
                    </pic:cNvPicPr>
                  </pic:nvPicPr>
                  <pic:blipFill>
                    <a:blip r:embed="rId167" cstate="print"/>
                    <a:srcRect/>
                    <a:stretch>
                      <a:fillRect/>
                    </a:stretch>
                  </pic:blipFill>
                  <pic:spPr bwMode="auto">
                    <a:xfrm>
                      <a:off x="0" y="0"/>
                      <a:ext cx="6659880" cy="7199441"/>
                    </a:xfrm>
                    <a:prstGeom prst="rect">
                      <a:avLst/>
                    </a:prstGeom>
                    <a:noFill/>
                    <a:ln w="9525">
                      <a:noFill/>
                      <a:miter lim="800000"/>
                      <a:headEnd/>
                      <a:tailEnd/>
                    </a:ln>
                  </pic:spPr>
                </pic:pic>
              </a:graphicData>
            </a:graphic>
          </wp:inline>
        </w:drawing>
      </w:r>
      <w:r>
        <w:rPr>
          <w:b/>
          <w:noProof/>
        </w:rPr>
        <w:drawing>
          <wp:inline distT="0" distB="0" distL="0" distR="0">
            <wp:extent cx="6659880" cy="6389744"/>
            <wp:effectExtent l="19050" t="0" r="7620" b="0"/>
            <wp:docPr id="4122" name="Рисунок 17" descr="C:\Users\Admin\AppData\Local\Temp\Rar$DI79.482\ФЗ_Махмуд-Мекте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Temp\Rar$DI79.482\ФЗ_Махмуд-Мектеб.jpg"/>
                    <pic:cNvPicPr>
                      <a:picLocks noChangeAspect="1" noChangeArrowheads="1"/>
                    </pic:cNvPicPr>
                  </pic:nvPicPr>
                  <pic:blipFill>
                    <a:blip r:embed="rId168" cstate="print"/>
                    <a:srcRect/>
                    <a:stretch>
                      <a:fillRect/>
                    </a:stretch>
                  </pic:blipFill>
                  <pic:spPr bwMode="auto">
                    <a:xfrm>
                      <a:off x="0" y="0"/>
                      <a:ext cx="6659880" cy="6389744"/>
                    </a:xfrm>
                    <a:prstGeom prst="rect">
                      <a:avLst/>
                    </a:prstGeom>
                    <a:noFill/>
                    <a:ln w="9525">
                      <a:noFill/>
                      <a:miter lim="800000"/>
                      <a:headEnd/>
                      <a:tailEnd/>
                    </a:ln>
                  </pic:spPr>
                </pic:pic>
              </a:graphicData>
            </a:graphic>
          </wp:inline>
        </w:drawing>
      </w:r>
      <w:r>
        <w:rPr>
          <w:b/>
          <w:noProof/>
        </w:rPr>
        <w:drawing>
          <wp:inline distT="0" distB="0" distL="0" distR="0">
            <wp:extent cx="6659880" cy="6410524"/>
            <wp:effectExtent l="19050" t="0" r="7620" b="0"/>
            <wp:docPr id="4123" name="Рисунок 18" descr="C:\Users\Admin\AppData\Local\Temp\Rar$DI81.119\ИИ_Махмуд-Мекте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Temp\Rar$DI81.119\ИИ_Махмуд-Мектеб.jpg"/>
                    <pic:cNvPicPr>
                      <a:picLocks noChangeAspect="1" noChangeArrowheads="1"/>
                    </pic:cNvPicPr>
                  </pic:nvPicPr>
                  <pic:blipFill>
                    <a:blip r:embed="rId169" cstate="print"/>
                    <a:srcRect/>
                    <a:stretch>
                      <a:fillRect/>
                    </a:stretch>
                  </pic:blipFill>
                  <pic:spPr bwMode="auto">
                    <a:xfrm>
                      <a:off x="0" y="0"/>
                      <a:ext cx="6659880" cy="6410524"/>
                    </a:xfrm>
                    <a:prstGeom prst="rect">
                      <a:avLst/>
                    </a:prstGeom>
                    <a:noFill/>
                    <a:ln w="9525">
                      <a:noFill/>
                      <a:miter lim="800000"/>
                      <a:headEnd/>
                      <a:tailEnd/>
                    </a:ln>
                  </pic:spPr>
                </pic:pic>
              </a:graphicData>
            </a:graphic>
          </wp:inline>
        </w:drawing>
      </w:r>
      <w:r>
        <w:rPr>
          <w:b/>
          <w:noProof/>
        </w:rPr>
        <w:drawing>
          <wp:inline distT="0" distB="0" distL="0" distR="0">
            <wp:extent cx="6659880" cy="6503946"/>
            <wp:effectExtent l="19050" t="0" r="7620" b="0"/>
            <wp:docPr id="4124" name="Рисунок 19" descr="C:\Users\Admin\AppData\Local\Temp\Rar$DI84.661\ФЗ_Новкус-Артези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Temp\Rar$DI84.661\ФЗ_Новкус-Артезиан.jpg"/>
                    <pic:cNvPicPr>
                      <a:picLocks noChangeAspect="1" noChangeArrowheads="1"/>
                    </pic:cNvPicPr>
                  </pic:nvPicPr>
                  <pic:blipFill>
                    <a:blip r:embed="rId170" cstate="print"/>
                    <a:srcRect/>
                    <a:stretch>
                      <a:fillRect/>
                    </a:stretch>
                  </pic:blipFill>
                  <pic:spPr bwMode="auto">
                    <a:xfrm>
                      <a:off x="0" y="0"/>
                      <a:ext cx="6659880" cy="6503946"/>
                    </a:xfrm>
                    <a:prstGeom prst="rect">
                      <a:avLst/>
                    </a:prstGeom>
                    <a:noFill/>
                    <a:ln w="9525">
                      <a:noFill/>
                      <a:miter lim="800000"/>
                      <a:headEnd/>
                      <a:tailEnd/>
                    </a:ln>
                  </pic:spPr>
                </pic:pic>
              </a:graphicData>
            </a:graphic>
          </wp:inline>
        </w:drawing>
      </w:r>
    </w:p>
    <w:p w:rsidR="00277592" w:rsidRPr="00397F9B" w:rsidRDefault="00277592" w:rsidP="00725517">
      <w:pPr>
        <w:rPr>
          <w:b/>
        </w:rPr>
      </w:pPr>
      <w:r>
        <w:rPr>
          <w:b/>
          <w:noProof/>
        </w:rPr>
        <w:drawing>
          <wp:inline distT="0" distB="0" distL="0" distR="0">
            <wp:extent cx="6659880" cy="6523655"/>
            <wp:effectExtent l="19050" t="0" r="7620" b="0"/>
            <wp:docPr id="4125" name="Рисунок 20" descr="C:\Users\Admin\AppData\Local\Temp\Rar$DI87.523\ИИ_Новкус-Артези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Temp\Rar$DI87.523\ИИ_Новкус-Артезиан.jpg"/>
                    <pic:cNvPicPr>
                      <a:picLocks noChangeAspect="1" noChangeArrowheads="1"/>
                    </pic:cNvPicPr>
                  </pic:nvPicPr>
                  <pic:blipFill>
                    <a:blip r:embed="rId171" cstate="print"/>
                    <a:srcRect/>
                    <a:stretch>
                      <a:fillRect/>
                    </a:stretch>
                  </pic:blipFill>
                  <pic:spPr bwMode="auto">
                    <a:xfrm>
                      <a:off x="0" y="0"/>
                      <a:ext cx="6659880" cy="6523655"/>
                    </a:xfrm>
                    <a:prstGeom prst="rect">
                      <a:avLst/>
                    </a:prstGeom>
                    <a:noFill/>
                    <a:ln w="9525">
                      <a:noFill/>
                      <a:miter lim="800000"/>
                      <a:headEnd/>
                      <a:tailEnd/>
                    </a:ln>
                  </pic:spPr>
                </pic:pic>
              </a:graphicData>
            </a:graphic>
          </wp:inline>
        </w:drawing>
      </w:r>
      <w:r>
        <w:rPr>
          <w:b/>
          <w:noProof/>
        </w:rPr>
        <w:drawing>
          <wp:inline distT="0" distB="0" distL="0" distR="0">
            <wp:extent cx="6659880" cy="6111349"/>
            <wp:effectExtent l="19050" t="0" r="7620" b="0"/>
            <wp:docPr id="4126" name="Рисунок 21" descr="C:\Users\Admin\AppData\Local\Temp\Rar$DI90.378\ФЗ_Озек-Су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AppData\Local\Temp\Rar$DI90.378\ФЗ_Озек-Суат.jpg"/>
                    <pic:cNvPicPr>
                      <a:picLocks noChangeAspect="1" noChangeArrowheads="1"/>
                    </pic:cNvPicPr>
                  </pic:nvPicPr>
                  <pic:blipFill>
                    <a:blip r:embed="rId172" cstate="print"/>
                    <a:srcRect/>
                    <a:stretch>
                      <a:fillRect/>
                    </a:stretch>
                  </pic:blipFill>
                  <pic:spPr bwMode="auto">
                    <a:xfrm>
                      <a:off x="0" y="0"/>
                      <a:ext cx="6659880" cy="6111349"/>
                    </a:xfrm>
                    <a:prstGeom prst="rect">
                      <a:avLst/>
                    </a:prstGeom>
                    <a:noFill/>
                    <a:ln w="9525">
                      <a:noFill/>
                      <a:miter lim="800000"/>
                      <a:headEnd/>
                      <a:tailEnd/>
                    </a:ln>
                  </pic:spPr>
                </pic:pic>
              </a:graphicData>
            </a:graphic>
          </wp:inline>
        </w:drawing>
      </w:r>
      <w:r w:rsidR="00136A7A">
        <w:rPr>
          <w:b/>
          <w:noProof/>
        </w:rPr>
        <w:drawing>
          <wp:inline distT="0" distB="0" distL="0" distR="0">
            <wp:extent cx="6659880" cy="6125188"/>
            <wp:effectExtent l="19050" t="0" r="7620" b="0"/>
            <wp:docPr id="4127" name="Рисунок 22" descr="C:\Users\Admin\AppData\Local\Temp\Rar$DI00.616\ИИ_Озек-Су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AppData\Local\Temp\Rar$DI00.616\ИИ_Озек-Суат.jpg"/>
                    <pic:cNvPicPr>
                      <a:picLocks noChangeAspect="1" noChangeArrowheads="1"/>
                    </pic:cNvPicPr>
                  </pic:nvPicPr>
                  <pic:blipFill>
                    <a:blip r:embed="rId173" cstate="print"/>
                    <a:srcRect/>
                    <a:stretch>
                      <a:fillRect/>
                    </a:stretch>
                  </pic:blipFill>
                  <pic:spPr bwMode="auto">
                    <a:xfrm>
                      <a:off x="0" y="0"/>
                      <a:ext cx="6659880" cy="6125188"/>
                    </a:xfrm>
                    <a:prstGeom prst="rect">
                      <a:avLst/>
                    </a:prstGeom>
                    <a:noFill/>
                    <a:ln w="9525">
                      <a:noFill/>
                      <a:miter lim="800000"/>
                      <a:headEnd/>
                      <a:tailEnd/>
                    </a:ln>
                  </pic:spPr>
                </pic:pic>
              </a:graphicData>
            </a:graphic>
          </wp:inline>
        </w:drawing>
      </w:r>
      <w:r w:rsidR="004B43AB">
        <w:rPr>
          <w:b/>
          <w:noProof/>
        </w:rPr>
        <w:drawing>
          <wp:inline distT="0" distB="0" distL="0" distR="0">
            <wp:extent cx="6659880" cy="6796519"/>
            <wp:effectExtent l="19050" t="0" r="7620" b="0"/>
            <wp:docPr id="4128" name="Рисунок 23" descr="C:\Users\Admin\AppData\Local\Temp\Rar$DI11.1367\ФЗ_Тукуй-Мекте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Local\Temp\Rar$DI11.1367\ФЗ_Тукуй-Мектеб.jpg"/>
                    <pic:cNvPicPr>
                      <a:picLocks noChangeAspect="1" noChangeArrowheads="1"/>
                    </pic:cNvPicPr>
                  </pic:nvPicPr>
                  <pic:blipFill>
                    <a:blip r:embed="rId174" cstate="print"/>
                    <a:srcRect/>
                    <a:stretch>
                      <a:fillRect/>
                    </a:stretch>
                  </pic:blipFill>
                  <pic:spPr bwMode="auto">
                    <a:xfrm>
                      <a:off x="0" y="0"/>
                      <a:ext cx="6659880" cy="6796519"/>
                    </a:xfrm>
                    <a:prstGeom prst="rect">
                      <a:avLst/>
                    </a:prstGeom>
                    <a:noFill/>
                    <a:ln w="9525">
                      <a:noFill/>
                      <a:miter lim="800000"/>
                      <a:headEnd/>
                      <a:tailEnd/>
                    </a:ln>
                  </pic:spPr>
                </pic:pic>
              </a:graphicData>
            </a:graphic>
          </wp:inline>
        </w:drawing>
      </w:r>
      <w:r w:rsidR="004B43AB">
        <w:rPr>
          <w:b/>
          <w:noProof/>
        </w:rPr>
        <w:drawing>
          <wp:inline distT="0" distB="0" distL="0" distR="0">
            <wp:extent cx="6659880" cy="6791558"/>
            <wp:effectExtent l="19050" t="0" r="7620" b="0"/>
            <wp:docPr id="4137" name="Рисунок 24" descr="C:\Users\Admin\AppData\Local\Temp\Rar$DI11.3580\ИИ_Тукуй-Мекте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AppData\Local\Temp\Rar$DI11.3580\ИИ_Тукуй-Мектеб.jpg"/>
                    <pic:cNvPicPr>
                      <a:picLocks noChangeAspect="1" noChangeArrowheads="1"/>
                    </pic:cNvPicPr>
                  </pic:nvPicPr>
                  <pic:blipFill>
                    <a:blip r:embed="rId175" cstate="print"/>
                    <a:srcRect/>
                    <a:stretch>
                      <a:fillRect/>
                    </a:stretch>
                  </pic:blipFill>
                  <pic:spPr bwMode="auto">
                    <a:xfrm>
                      <a:off x="0" y="0"/>
                      <a:ext cx="6659880" cy="6791558"/>
                    </a:xfrm>
                    <a:prstGeom prst="rect">
                      <a:avLst/>
                    </a:prstGeom>
                    <a:noFill/>
                    <a:ln w="9525">
                      <a:noFill/>
                      <a:miter lim="800000"/>
                      <a:headEnd/>
                      <a:tailEnd/>
                    </a:ln>
                  </pic:spPr>
                </pic:pic>
              </a:graphicData>
            </a:graphic>
          </wp:inline>
        </w:drawing>
      </w:r>
      <w:r w:rsidR="00364B01">
        <w:rPr>
          <w:b/>
          <w:noProof/>
        </w:rPr>
        <w:drawing>
          <wp:inline distT="0" distB="0" distL="0" distR="0">
            <wp:extent cx="6659880" cy="6240623"/>
            <wp:effectExtent l="19050" t="0" r="7620" b="7777"/>
            <wp:docPr id="4138" name="Рисунок 25" descr="C:\Users\Admin\AppData\Local\Temp\Rar$DI00.585\Карта планировочной структуры ГП_Нефтекумский 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Local\Temp\Rar$DI00.585\Карта планировочной структуры ГП_Нефтекумский ГО.jpg"/>
                    <pic:cNvPicPr>
                      <a:picLocks noChangeAspect="1" noChangeArrowheads="1"/>
                    </pic:cNvPicPr>
                  </pic:nvPicPr>
                  <pic:blipFill>
                    <a:blip r:embed="rId176" cstate="print"/>
                    <a:srcRect/>
                    <a:stretch>
                      <a:fillRect/>
                    </a:stretch>
                  </pic:blipFill>
                  <pic:spPr bwMode="auto">
                    <a:xfrm>
                      <a:off x="0" y="0"/>
                      <a:ext cx="6659880" cy="6240623"/>
                    </a:xfrm>
                    <a:prstGeom prst="rect">
                      <a:avLst/>
                    </a:prstGeom>
                    <a:noFill/>
                    <a:ln w="9525">
                      <a:noFill/>
                      <a:miter lim="800000"/>
                      <a:headEnd/>
                      <a:tailEnd/>
                    </a:ln>
                  </pic:spPr>
                </pic:pic>
              </a:graphicData>
            </a:graphic>
          </wp:inline>
        </w:drawing>
      </w:r>
      <w:r w:rsidR="00822782" w:rsidRPr="00822782">
        <w:rPr>
          <w:b/>
          <w:noProof/>
        </w:rPr>
        <w:drawing>
          <wp:inline distT="0" distB="0" distL="0" distR="0">
            <wp:extent cx="6659880" cy="6238769"/>
            <wp:effectExtent l="19050" t="0" r="7620" b="0"/>
            <wp:docPr id="4143" name="Рисунок 27" descr="C:\Users\Admin\AppData\Local\Temp\Rar$DI30.487\Карты лесов и оопт ГП_Нефтекумский 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AppData\Local\Temp\Rar$DI30.487\Карты лесов и оопт ГП_Нефтекумский ГО.jpg"/>
                    <pic:cNvPicPr>
                      <a:picLocks noChangeAspect="1" noChangeArrowheads="1"/>
                    </pic:cNvPicPr>
                  </pic:nvPicPr>
                  <pic:blipFill>
                    <a:blip r:embed="rId177" cstate="print"/>
                    <a:srcRect/>
                    <a:stretch>
                      <a:fillRect/>
                    </a:stretch>
                  </pic:blipFill>
                  <pic:spPr bwMode="auto">
                    <a:xfrm>
                      <a:off x="0" y="0"/>
                      <a:ext cx="6659880" cy="6238769"/>
                    </a:xfrm>
                    <a:prstGeom prst="rect">
                      <a:avLst/>
                    </a:prstGeom>
                    <a:noFill/>
                    <a:ln w="9525">
                      <a:noFill/>
                      <a:miter lim="800000"/>
                      <a:headEnd/>
                      <a:tailEnd/>
                    </a:ln>
                  </pic:spPr>
                </pic:pic>
              </a:graphicData>
            </a:graphic>
          </wp:inline>
        </w:drawing>
      </w:r>
      <w:r w:rsidR="00822782">
        <w:rPr>
          <w:b/>
          <w:noProof/>
        </w:rPr>
        <w:drawing>
          <wp:inline distT="0" distB="0" distL="0" distR="0">
            <wp:extent cx="6659880" cy="6238769"/>
            <wp:effectExtent l="19050" t="0" r="7620" b="0"/>
            <wp:docPr id="4156" name="Рисунок 30" descr="C:\Users\Admin\AppData\Local\Temp\Rar$DI00.214\Карта ЗОУИТ ГП_Нефтекумский 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AppData\Local\Temp\Rar$DI00.214\Карта ЗОУИТ ГП_Нефтекумский ГО.jpg"/>
                    <pic:cNvPicPr>
                      <a:picLocks noChangeAspect="1" noChangeArrowheads="1"/>
                    </pic:cNvPicPr>
                  </pic:nvPicPr>
                  <pic:blipFill>
                    <a:blip r:embed="rId178" cstate="print"/>
                    <a:srcRect/>
                    <a:stretch>
                      <a:fillRect/>
                    </a:stretch>
                  </pic:blipFill>
                  <pic:spPr bwMode="auto">
                    <a:xfrm>
                      <a:off x="0" y="0"/>
                      <a:ext cx="6659880" cy="6238769"/>
                    </a:xfrm>
                    <a:prstGeom prst="rect">
                      <a:avLst/>
                    </a:prstGeom>
                    <a:noFill/>
                    <a:ln w="9525">
                      <a:noFill/>
                      <a:miter lim="800000"/>
                      <a:headEnd/>
                      <a:tailEnd/>
                    </a:ln>
                  </pic:spPr>
                </pic:pic>
              </a:graphicData>
            </a:graphic>
          </wp:inline>
        </w:drawing>
      </w:r>
      <w:r w:rsidR="00364B01">
        <w:rPr>
          <w:b/>
          <w:noProof/>
        </w:rPr>
        <w:drawing>
          <wp:inline distT="0" distB="0" distL="0" distR="0">
            <wp:extent cx="6659880" cy="6238769"/>
            <wp:effectExtent l="19050" t="0" r="7620" b="0"/>
            <wp:docPr id="4139" name="Рисунок 26" descr="C:\Users\Admin\AppData\Local\Temp\Rar$DI15.029\Карта ЧС ГП_Нефтекумский 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AppData\Local\Temp\Rar$DI15.029\Карта ЧС ГП_Нефтекумский ГО.jpg"/>
                    <pic:cNvPicPr>
                      <a:picLocks noChangeAspect="1" noChangeArrowheads="1"/>
                    </pic:cNvPicPr>
                  </pic:nvPicPr>
                  <pic:blipFill>
                    <a:blip r:embed="rId179" cstate="print"/>
                    <a:srcRect/>
                    <a:stretch>
                      <a:fillRect/>
                    </a:stretch>
                  </pic:blipFill>
                  <pic:spPr bwMode="auto">
                    <a:xfrm>
                      <a:off x="0" y="0"/>
                      <a:ext cx="6659880" cy="6238769"/>
                    </a:xfrm>
                    <a:prstGeom prst="rect">
                      <a:avLst/>
                    </a:prstGeom>
                    <a:noFill/>
                    <a:ln w="9525">
                      <a:noFill/>
                      <a:miter lim="800000"/>
                      <a:headEnd/>
                      <a:tailEnd/>
                    </a:ln>
                  </pic:spPr>
                </pic:pic>
              </a:graphicData>
            </a:graphic>
          </wp:inline>
        </w:drawing>
      </w:r>
      <w:r w:rsidR="00364B01">
        <w:rPr>
          <w:b/>
          <w:noProof/>
        </w:rPr>
        <w:drawing>
          <wp:inline distT="0" distB="0" distL="0" distR="0">
            <wp:extent cx="6659880" cy="8694140"/>
            <wp:effectExtent l="19050" t="0" r="7620" b="0"/>
            <wp:docPr id="4141" name="Рисунок 28" descr="C:\Users\Admin\AppData\Local\Temp\Rar$DI00.928\Нефтекумск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AppData\Local\Temp\Rar$DI00.928\Нефтекумск ЗОУИТ.jpg"/>
                    <pic:cNvPicPr>
                      <a:picLocks noChangeAspect="1" noChangeArrowheads="1"/>
                    </pic:cNvPicPr>
                  </pic:nvPicPr>
                  <pic:blipFill>
                    <a:blip r:embed="rId180" cstate="print"/>
                    <a:srcRect/>
                    <a:stretch>
                      <a:fillRect/>
                    </a:stretch>
                  </pic:blipFill>
                  <pic:spPr bwMode="auto">
                    <a:xfrm>
                      <a:off x="0" y="0"/>
                      <a:ext cx="6659880" cy="8694140"/>
                    </a:xfrm>
                    <a:prstGeom prst="rect">
                      <a:avLst/>
                    </a:prstGeom>
                    <a:noFill/>
                    <a:ln w="9525">
                      <a:noFill/>
                      <a:miter lim="800000"/>
                      <a:headEnd/>
                      <a:tailEnd/>
                    </a:ln>
                  </pic:spPr>
                </pic:pic>
              </a:graphicData>
            </a:graphic>
          </wp:inline>
        </w:drawing>
      </w:r>
      <w:r w:rsidR="00364B01">
        <w:rPr>
          <w:b/>
          <w:noProof/>
        </w:rPr>
        <w:drawing>
          <wp:inline distT="0" distB="0" distL="0" distR="0">
            <wp:extent cx="6659880" cy="8694140"/>
            <wp:effectExtent l="19050" t="0" r="7620" b="0"/>
            <wp:docPr id="4142" name="Рисунок 29" descr="C:\Users\Admin\AppData\Local\Temp\Rar$DI01.591\Нефтекумск Ч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AppData\Local\Temp\Rar$DI01.591\Нефтекумск ЧС.jpg"/>
                    <pic:cNvPicPr>
                      <a:picLocks noChangeAspect="1" noChangeArrowheads="1"/>
                    </pic:cNvPicPr>
                  </pic:nvPicPr>
                  <pic:blipFill>
                    <a:blip r:embed="rId181" cstate="print"/>
                    <a:srcRect/>
                    <a:stretch>
                      <a:fillRect/>
                    </a:stretch>
                  </pic:blipFill>
                  <pic:spPr bwMode="auto">
                    <a:xfrm>
                      <a:off x="0" y="0"/>
                      <a:ext cx="6659880" cy="8694140"/>
                    </a:xfrm>
                    <a:prstGeom prst="rect">
                      <a:avLst/>
                    </a:prstGeom>
                    <a:noFill/>
                    <a:ln w="9525">
                      <a:noFill/>
                      <a:miter lim="800000"/>
                      <a:headEnd/>
                      <a:tailEnd/>
                    </a:ln>
                  </pic:spPr>
                </pic:pic>
              </a:graphicData>
            </a:graphic>
          </wp:inline>
        </w:drawing>
      </w:r>
    </w:p>
    <w:sectPr w:rsidR="00277592" w:rsidRPr="00397F9B" w:rsidSect="001E4D94">
      <w:pgSz w:w="11906" w:h="16838"/>
      <w:pgMar w:top="567" w:right="567" w:bottom="567" w:left="851" w:header="510" w:footer="51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5D24" w:rsidRDefault="00B35D24">
      <w:r>
        <w:separator/>
      </w:r>
    </w:p>
  </w:endnote>
  <w:endnote w:type="continuationSeparator" w:id="0">
    <w:p w:rsidR="00B35D24" w:rsidRDefault="00B35D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imesDL">
    <w:altName w:val="Times New Roman"/>
    <w:charset w:val="00"/>
    <w:family w:val="auto"/>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ntiqua">
    <w:altName w:val="Times New Roman"/>
    <w:charset w:val="00"/>
    <w:family w:val="auto"/>
    <w:pitch w:val="variable"/>
    <w:sig w:usb0="00000007" w:usb1="00000000" w:usb2="00000000" w:usb3="00000000" w:csb0="00000013"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AGGal">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CYR">
    <w:panose1 w:val="020B0604020202020204"/>
    <w:charset w:val="CC"/>
    <w:family w:val="swiss"/>
    <w:pitch w:val="variable"/>
    <w:sig w:usb0="E0002EFF" w:usb1="C000785B" w:usb2="00000009" w:usb3="00000000" w:csb0="000001FF" w:csb1="00000000"/>
  </w:font>
  <w:font w:name="Calibri Light">
    <w:charset w:val="CC"/>
    <w:family w:val="swiss"/>
    <w:pitch w:val="variable"/>
    <w:sig w:usb0="E4002EFF" w:usb1="C000247B" w:usb2="00000009" w:usb3="00000000" w:csb0="000001FF" w:csb1="00000000"/>
  </w:font>
  <w:font w:name="Andale Sans UI">
    <w:altName w:val="Arial Unicode MS"/>
    <w:charset w:val="00"/>
    <w:family w:val="auto"/>
    <w:pitch w:val="variable"/>
    <w:sig w:usb0="00000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Liberation Serif">
    <w:altName w:val="Times New Roman"/>
    <w:charset w:val="01"/>
    <w:family w:val="roman"/>
    <w:pitch w:val="variable"/>
    <w:sig w:usb0="00000201" w:usb1="00000000" w:usb2="00000000" w:usb3="00000000" w:csb0="00000004" w:csb1="00000000"/>
  </w:font>
  <w:font w:name="Lohit Devanagari">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CC"/>
    <w:family w:val="swiss"/>
    <w:pitch w:val="variable"/>
    <w:sig w:usb0="A00002EF" w:usb1="4000A44B" w:usb2="00000000" w:usb3="00000000" w:csb0="0000019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8664680"/>
      <w:docPartObj>
        <w:docPartGallery w:val="Page Numbers (Bottom of Page)"/>
        <w:docPartUnique/>
      </w:docPartObj>
    </w:sdtPr>
    <w:sdtContent>
      <w:p w:rsidR="001F1438" w:rsidRDefault="00D20581">
        <w:pPr>
          <w:pStyle w:val="a9"/>
          <w:jc w:val="right"/>
        </w:pPr>
        <w:fldSimple w:instr="PAGE   \* MERGEFORMAT">
          <w:r w:rsidR="00B428E3">
            <w:rPr>
              <w:noProof/>
            </w:rPr>
            <w:t>18</w:t>
          </w:r>
        </w:fldSimple>
      </w:p>
    </w:sdtContent>
  </w:sdt>
  <w:p w:rsidR="001F1438" w:rsidRDefault="001F1438">
    <w:pPr>
      <w:pStyle w:val="a6"/>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438" w:rsidRDefault="00D20581">
    <w:pPr>
      <w:pBdr>
        <w:top w:val="nil"/>
        <w:left w:val="nil"/>
        <w:bottom w:val="nil"/>
        <w:right w:val="nil"/>
        <w:between w:val="nil"/>
      </w:pBdr>
      <w:tabs>
        <w:tab w:val="center" w:pos="4677"/>
        <w:tab w:val="right" w:pos="9355"/>
      </w:tabs>
      <w:jc w:val="right"/>
      <w:rPr>
        <w:color w:val="000000"/>
      </w:rPr>
    </w:pPr>
    <w:r>
      <w:rPr>
        <w:color w:val="000000"/>
      </w:rPr>
      <w:fldChar w:fldCharType="begin"/>
    </w:r>
    <w:r w:rsidR="001F1438">
      <w:rPr>
        <w:color w:val="000000"/>
      </w:rPr>
      <w:instrText>PAGE</w:instrText>
    </w:r>
    <w:r>
      <w:rPr>
        <w:color w:val="000000"/>
      </w:rPr>
      <w:fldChar w:fldCharType="separate"/>
    </w:r>
    <w:r w:rsidR="00B428E3">
      <w:rPr>
        <w:noProof/>
        <w:color w:val="000000"/>
      </w:rPr>
      <w:t>55</w:t>
    </w:r>
    <w:r>
      <w:rPr>
        <w:color w:val="000000"/>
      </w:rPr>
      <w:fldChar w:fldCharType="end"/>
    </w:r>
  </w:p>
  <w:p w:rsidR="001F1438" w:rsidRDefault="001F1438">
    <w:pPr>
      <w:pBdr>
        <w:top w:val="nil"/>
        <w:left w:val="nil"/>
        <w:bottom w:val="nil"/>
        <w:right w:val="nil"/>
        <w:between w:val="nil"/>
      </w:pBdr>
      <w:tabs>
        <w:tab w:val="center" w:pos="4677"/>
        <w:tab w:val="right" w:pos="9355"/>
      </w:tabs>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438" w:rsidRDefault="00D20581">
    <w:pPr>
      <w:pBdr>
        <w:top w:val="nil"/>
        <w:left w:val="nil"/>
        <w:bottom w:val="nil"/>
        <w:right w:val="nil"/>
        <w:between w:val="nil"/>
      </w:pBdr>
      <w:tabs>
        <w:tab w:val="center" w:pos="4677"/>
        <w:tab w:val="right" w:pos="9355"/>
      </w:tabs>
      <w:jc w:val="right"/>
      <w:rPr>
        <w:color w:val="000000"/>
      </w:rPr>
    </w:pPr>
    <w:r>
      <w:rPr>
        <w:color w:val="000000"/>
      </w:rPr>
      <w:fldChar w:fldCharType="begin"/>
    </w:r>
    <w:r w:rsidR="001F1438">
      <w:rPr>
        <w:color w:val="000000"/>
      </w:rPr>
      <w:instrText>PAGE</w:instrText>
    </w:r>
    <w:r>
      <w:rPr>
        <w:color w:val="000000"/>
      </w:rPr>
      <w:fldChar w:fldCharType="separate"/>
    </w:r>
    <w:r w:rsidR="001F1438">
      <w:rPr>
        <w:noProof/>
        <w:color w:val="000000"/>
      </w:rPr>
      <w:t>137</w:t>
    </w:r>
    <w:r>
      <w:rPr>
        <w:color w:val="000000"/>
      </w:rPr>
      <w:fldChar w:fldCharType="end"/>
    </w:r>
  </w:p>
  <w:p w:rsidR="001F1438" w:rsidRDefault="001F1438">
    <w:pPr>
      <w:pBdr>
        <w:top w:val="nil"/>
        <w:left w:val="nil"/>
        <w:bottom w:val="nil"/>
        <w:right w:val="nil"/>
        <w:between w:val="nil"/>
      </w:pBdr>
      <w:spacing w:after="120" w:line="14" w:lineRule="auto"/>
      <w:rPr>
        <w:color w:val="000000"/>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438" w:rsidRDefault="00D20581">
    <w:pPr>
      <w:pBdr>
        <w:top w:val="nil"/>
        <w:left w:val="nil"/>
        <w:bottom w:val="nil"/>
        <w:right w:val="nil"/>
        <w:between w:val="nil"/>
      </w:pBdr>
      <w:tabs>
        <w:tab w:val="center" w:pos="4677"/>
        <w:tab w:val="right" w:pos="9355"/>
      </w:tabs>
      <w:jc w:val="right"/>
      <w:rPr>
        <w:color w:val="000000"/>
      </w:rPr>
    </w:pPr>
    <w:r>
      <w:rPr>
        <w:color w:val="000000"/>
      </w:rPr>
      <w:fldChar w:fldCharType="begin"/>
    </w:r>
    <w:r w:rsidR="001F1438">
      <w:rPr>
        <w:color w:val="000000"/>
      </w:rPr>
      <w:instrText>PAGE</w:instrText>
    </w:r>
    <w:r>
      <w:rPr>
        <w:color w:val="000000"/>
      </w:rPr>
      <w:fldChar w:fldCharType="separate"/>
    </w:r>
    <w:r w:rsidR="00822782">
      <w:rPr>
        <w:noProof/>
        <w:color w:val="000000"/>
      </w:rPr>
      <w:t>269</w:t>
    </w:r>
    <w:r>
      <w:rPr>
        <w:color w:val="000000"/>
      </w:rPr>
      <w:fldChar w:fldCharType="end"/>
    </w:r>
  </w:p>
  <w:p w:rsidR="001F1438" w:rsidRDefault="001F1438">
    <w:pPr>
      <w:pBdr>
        <w:top w:val="nil"/>
        <w:left w:val="nil"/>
        <w:bottom w:val="nil"/>
        <w:right w:val="nil"/>
        <w:between w:val="nil"/>
      </w:pBdr>
      <w:spacing w:after="120" w:line="14" w:lineRule="auto"/>
      <w:rPr>
        <w:color w:val="00000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5D24" w:rsidRDefault="00B35D24">
      <w:r>
        <w:separator/>
      </w:r>
    </w:p>
  </w:footnote>
  <w:footnote w:type="continuationSeparator" w:id="0">
    <w:p w:rsidR="00B35D24" w:rsidRDefault="00B35D24">
      <w:r>
        <w:continuationSeparator/>
      </w:r>
    </w:p>
  </w:footnote>
  <w:footnote w:id="1">
    <w:p w:rsidR="001F1438" w:rsidRDefault="001F1438" w:rsidP="000223AC">
      <w:pPr>
        <w:pStyle w:val="af"/>
        <w:jc w:val="both"/>
      </w:pPr>
      <w:r>
        <w:rPr>
          <w:rStyle w:val="aff3"/>
        </w:rPr>
        <w:footnoteRef/>
      </w:r>
      <w:r>
        <w:t xml:space="preserve"> В соответствии с Картой планируемого размещения объектов регионального значения в области автомобильного, железнодорожного, воздушного транспорта Схемы территориального планирования Ставропольского края.</w:t>
      </w:r>
    </w:p>
  </w:footnote>
  <w:footnote w:id="2">
    <w:p w:rsidR="001F1438" w:rsidRDefault="001F1438" w:rsidP="000223AC">
      <w:pPr>
        <w:pStyle w:val="af"/>
        <w:jc w:val="both"/>
      </w:pPr>
      <w:r>
        <w:rPr>
          <w:rStyle w:val="aff3"/>
        </w:rPr>
        <w:footnoteRef/>
      </w:r>
      <w:r>
        <w:t xml:space="preserve"> </w:t>
      </w:r>
      <w:r w:rsidRPr="00F35111">
        <w:t>Постановление Правительства Ставропольского края от 23.12.2009 г. № 334-п «Об утверждении перечня автомобильных дорог общего пользования, Являющихся государственной собственностью Ставропольского края (автомобильные дороги общего пользования регионального или межмуниципального значения)».</w:t>
      </w:r>
    </w:p>
  </w:footnote>
  <w:footnote w:id="3">
    <w:p w:rsidR="001F1438" w:rsidRDefault="001F1438">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При подготовке раздела использованы материалы с официального портала Администрации Нефтекумского городского округа (kir-portal.ru) и издания История городов и сел Ставрополья: краткие очерки / Научные редакторы – проф. Д. В. Кочура и проф. А. А. Кудрявцев. – Ставрополь: Кн. Изд-во, 2002. – 702 с.</w:t>
      </w:r>
    </w:p>
  </w:footnote>
  <w:footnote w:id="4">
    <w:p w:rsidR="001F1438" w:rsidRDefault="001F1438" w:rsidP="00750173">
      <w:pPr>
        <w:pStyle w:val="af"/>
      </w:pPr>
      <w:r>
        <w:rPr>
          <w:rStyle w:val="aff3"/>
        </w:rPr>
        <w:footnoteRef/>
      </w:r>
      <w:r>
        <w:t xml:space="preserve"> Решение Совета Нефтекумского муниципального района Ставропольского края от 21.03.2006 г. № 119 «Об утверждении герба Нефтекумского муниципального района Ставропольского края и флага Нефтекумского муниципального района Ставропольского края».</w:t>
      </w:r>
    </w:p>
  </w:footnote>
  <w:footnote w:id="5">
    <w:p w:rsidR="001F1438" w:rsidRDefault="001F1438" w:rsidP="00750173">
      <w:pPr>
        <w:pStyle w:val="af"/>
        <w:jc w:val="both"/>
      </w:pPr>
      <w:r>
        <w:rPr>
          <w:rStyle w:val="aff3"/>
        </w:rPr>
        <w:footnoteRef/>
      </w:r>
      <w:hyperlink r:id="rId1" w:history="1">
        <w:r w:rsidRPr="000A6A4E">
          <w:rPr>
            <w:rStyle w:val="af1"/>
          </w:rPr>
          <w:t>https://ru.wikipedia.org/wiki/Герб_Нефтекумского_района.</w:t>
        </w:r>
      </w:hyperlink>
      <w:r>
        <w:t xml:space="preserve"> </w:t>
      </w:r>
    </w:p>
  </w:footnote>
  <w:footnote w:id="6">
    <w:p w:rsidR="001F1438" w:rsidRDefault="001F1438" w:rsidP="00750173">
      <w:pPr>
        <w:pStyle w:val="af"/>
      </w:pPr>
      <w:r>
        <w:rPr>
          <w:rStyle w:val="aff3"/>
        </w:rPr>
        <w:footnoteRef/>
      </w:r>
      <w:r>
        <w:t xml:space="preserve"> Решение Совета Нефтекумского муниципального района Ставропольского края от 21.03.2006 г. № 119 «Об утверждении герба Нефтекумского муниципального района Ставропольского края и флага Нефтекумского муниципального района Ставропольского края».</w:t>
      </w:r>
    </w:p>
  </w:footnote>
  <w:footnote w:id="7">
    <w:p w:rsidR="001F1438" w:rsidRDefault="001F1438" w:rsidP="00750173">
      <w:pPr>
        <w:pStyle w:val="af"/>
        <w:jc w:val="both"/>
      </w:pPr>
      <w:r>
        <w:rPr>
          <w:rStyle w:val="aff3"/>
        </w:rPr>
        <w:footnoteRef/>
      </w:r>
      <w:r>
        <w:t xml:space="preserve"> </w:t>
      </w:r>
      <w:hyperlink r:id="rId2" w:history="1">
        <w:r w:rsidRPr="000A6A4E">
          <w:rPr>
            <w:rStyle w:val="af1"/>
          </w:rPr>
          <w:t>https://ru.wikipedia.org/wiki/Флаг_Нефтекумского_района.</w:t>
        </w:r>
      </w:hyperlink>
    </w:p>
  </w:footnote>
  <w:footnote w:id="8">
    <w:p w:rsidR="001F1438" w:rsidRDefault="001F1438" w:rsidP="00BE0FDC">
      <w:pPr>
        <w:pStyle w:val="af"/>
        <w:jc w:val="both"/>
      </w:pPr>
      <w:r>
        <w:rPr>
          <w:rStyle w:val="aff3"/>
        </w:rPr>
        <w:footnoteRef/>
      </w:r>
      <w:r>
        <w:t xml:space="preserve"> Карта «Климатическое районирование» Масштаб 1:15000000. Национальный атлас России – </w:t>
      </w:r>
      <w:hyperlink r:id="rId3" w:history="1">
        <w:r w:rsidRPr="00810D94">
          <w:rPr>
            <w:rStyle w:val="af1"/>
          </w:rPr>
          <w:t>https://национальныйатлас.рф/cd2/146-150/146-150.html</w:t>
        </w:r>
      </w:hyperlink>
      <w:r>
        <w:t xml:space="preserve"> </w:t>
      </w:r>
    </w:p>
  </w:footnote>
  <w:footnote w:id="9">
    <w:p w:rsidR="001F1438" w:rsidRDefault="001F1438" w:rsidP="00BE0FD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Атлас земель Ставропольского края. – Ставрополь, 2000. – 118 с.</w:t>
      </w:r>
    </w:p>
  </w:footnote>
  <w:footnote w:id="10">
    <w:p w:rsidR="001F1438" w:rsidRDefault="001F1438" w:rsidP="00BE0FDC">
      <w:pPr>
        <w:pBdr>
          <w:top w:val="nil"/>
          <w:left w:val="nil"/>
          <w:bottom w:val="nil"/>
          <w:right w:val="nil"/>
          <w:between w:val="nil"/>
        </w:pBdr>
        <w:rPr>
          <w:color w:val="000000"/>
          <w:sz w:val="20"/>
          <w:szCs w:val="20"/>
        </w:rPr>
      </w:pPr>
      <w:bookmarkStart w:id="12" w:name="_heading=h.1mrcu09" w:colFirst="0" w:colLast="0"/>
      <w:bookmarkEnd w:id="12"/>
      <w:r>
        <w:rPr>
          <w:vertAlign w:val="superscript"/>
        </w:rPr>
        <w:footnoteRef/>
      </w:r>
      <w:r>
        <w:rPr>
          <w:color w:val="000000"/>
          <w:sz w:val="20"/>
          <w:szCs w:val="20"/>
        </w:rPr>
        <w:t xml:space="preserve"> Схема территориального планирования Ставропольского края. Материалы по обоснованию. Том 2. Книга 1. – М.: ОАО «Гипрогор», 2011.</w:t>
      </w:r>
    </w:p>
  </w:footnote>
  <w:footnote w:id="11">
    <w:p w:rsidR="001F1438" w:rsidRDefault="001F1438" w:rsidP="00BE0FDC">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При подготовке информации об агроклиматическом потенциале Ставропольского края использованы материалы с официального сайта ФГБНУ Северо-Кавказский Федеральный Научный Аграрный Центр www.sniish.ru и диссертационного исследования Антонов С.А. Динамика агроклиматических ресурсов агроландшафтов Ставропольского края и направления оптимизации систем земледелия: Дисс. канд. геогр. наук /С.А. Антонов. – Ставрополь. – 2009. – 180 с.</w:t>
      </w:r>
    </w:p>
  </w:footnote>
  <w:footnote w:id="12">
    <w:p w:rsidR="001F1438" w:rsidRDefault="001F1438" w:rsidP="00BE0FDC">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hyperlink r:id="rId4">
        <w:r>
          <w:rPr>
            <w:color w:val="0000FF"/>
            <w:sz w:val="20"/>
            <w:szCs w:val="20"/>
            <w:u w:val="single"/>
          </w:rPr>
          <w:t>http://sniish.ru/nauchnye-issledovaniya/rezultaty/otdel-agrolandshaftnogo-zemledeliya/gis/dinamika-agroklimaticheskikh-resursov/agroklimaticheskoe-rajonirovanie-territorii-kraya-1961-1990gg.html</w:t>
        </w:r>
      </w:hyperlink>
      <w:r>
        <w:rPr>
          <w:color w:val="000000"/>
          <w:sz w:val="20"/>
          <w:szCs w:val="20"/>
        </w:rPr>
        <w:t>.</w:t>
      </w:r>
    </w:p>
  </w:footnote>
  <w:footnote w:id="13">
    <w:p w:rsidR="001F1438" w:rsidRDefault="001F1438" w:rsidP="00BE0FD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Шашко Д.И. Агроклиматическое районирование СССР /Д.И. Шашко – М.: Колос. – 1967. – 334 с.</w:t>
      </w:r>
    </w:p>
  </w:footnote>
  <w:footnote w:id="14">
    <w:p w:rsidR="001F1438" w:rsidRDefault="001F1438" w:rsidP="00BE0FDC">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hyperlink r:id="rId5">
        <w:r>
          <w:rPr>
            <w:color w:val="0000FF"/>
            <w:sz w:val="20"/>
            <w:szCs w:val="20"/>
            <w:u w:val="single"/>
          </w:rPr>
          <w:t>http://sniish.ru/nauchnye-issledovaniya/rezultaty/otdel-agrolandshaftnogo-zemledeliya/gis/dinamika-agroklimaticheskikh-resursov/bioklimaticheskij-potentsial-territorii-kraya-1961-2000gg.html</w:t>
        </w:r>
      </w:hyperlink>
      <w:r>
        <w:rPr>
          <w:color w:val="000000"/>
          <w:sz w:val="20"/>
          <w:szCs w:val="20"/>
        </w:rPr>
        <w:t xml:space="preserve"> </w:t>
      </w:r>
    </w:p>
  </w:footnote>
  <w:footnote w:id="15">
    <w:p w:rsidR="001F1438" w:rsidRDefault="001F1438" w:rsidP="00BE0FDC">
      <w:pPr>
        <w:pBdr>
          <w:top w:val="nil"/>
          <w:left w:val="nil"/>
          <w:bottom w:val="nil"/>
          <w:right w:val="nil"/>
          <w:between w:val="nil"/>
        </w:pBdr>
        <w:jc w:val="both"/>
        <w:rPr>
          <w:color w:val="000000"/>
          <w:sz w:val="20"/>
          <w:szCs w:val="20"/>
        </w:rPr>
      </w:pPr>
      <w:r>
        <w:rPr>
          <w:vertAlign w:val="superscript"/>
        </w:rPr>
        <w:footnoteRef/>
      </w:r>
      <w:hyperlink r:id="rId6">
        <w:r>
          <w:rPr>
            <w:color w:val="0000FF"/>
            <w:sz w:val="20"/>
            <w:szCs w:val="20"/>
            <w:u w:val="single"/>
          </w:rPr>
          <w:t>http://sniish.ru/nauchnye-issledovaniya/rezultaty/otdel-agrolandshaftnogo-zemledeliya/gis/dinamika-agroklimaticheskikh-resursov/klimaticheskie-usloviya-vozdelyvaniya-ozimoj-pshenitsy-po-ulanovoj.html</w:t>
        </w:r>
      </w:hyperlink>
      <w:r>
        <w:rPr>
          <w:color w:val="000000"/>
          <w:sz w:val="20"/>
          <w:szCs w:val="20"/>
        </w:rPr>
        <w:t xml:space="preserve"> </w:t>
      </w:r>
    </w:p>
  </w:footnote>
  <w:footnote w:id="16">
    <w:p w:rsidR="001F1438" w:rsidRDefault="001F1438" w:rsidP="00BE0FDC">
      <w:pPr>
        <w:pBdr>
          <w:top w:val="nil"/>
          <w:left w:val="nil"/>
          <w:bottom w:val="nil"/>
          <w:right w:val="nil"/>
          <w:between w:val="nil"/>
        </w:pBdr>
        <w:jc w:val="both"/>
        <w:rPr>
          <w:color w:val="000000"/>
          <w:sz w:val="20"/>
          <w:szCs w:val="20"/>
        </w:rPr>
      </w:pPr>
      <w:r>
        <w:rPr>
          <w:vertAlign w:val="superscript"/>
        </w:rPr>
        <w:footnoteRef/>
      </w:r>
      <w:hyperlink r:id="rId7">
        <w:r>
          <w:rPr>
            <w:color w:val="0000FF"/>
            <w:sz w:val="20"/>
            <w:szCs w:val="20"/>
            <w:u w:val="single"/>
          </w:rPr>
          <w:t>http://sniish.ru/nauchnye-issledovaniya/rezultaty/otdel-agrolandshaftnogo-zemledeliya/gis/dinamika-agroklimaticheskikh-resursov/klimaticheskie-usloviya-vozdelyvaniya-yarovykh-kolosovykh-po-sapozhnikovoj.html</w:t>
        </w:r>
      </w:hyperlink>
      <w:r>
        <w:rPr>
          <w:color w:val="000000"/>
          <w:sz w:val="20"/>
          <w:szCs w:val="20"/>
        </w:rPr>
        <w:t xml:space="preserve"> </w:t>
      </w:r>
    </w:p>
  </w:footnote>
  <w:footnote w:id="17">
    <w:p w:rsidR="001F1438" w:rsidRDefault="001F1438" w:rsidP="00BE0FDC">
      <w:pPr>
        <w:pBdr>
          <w:top w:val="nil"/>
          <w:left w:val="nil"/>
          <w:bottom w:val="nil"/>
          <w:right w:val="nil"/>
          <w:between w:val="nil"/>
        </w:pBdr>
        <w:jc w:val="both"/>
        <w:rPr>
          <w:color w:val="000000"/>
          <w:sz w:val="20"/>
          <w:szCs w:val="20"/>
        </w:rPr>
      </w:pPr>
      <w:r>
        <w:rPr>
          <w:vertAlign w:val="superscript"/>
        </w:rPr>
        <w:footnoteRef/>
      </w:r>
      <w:hyperlink r:id="rId8">
        <w:r>
          <w:rPr>
            <w:color w:val="0000FF"/>
            <w:sz w:val="20"/>
            <w:szCs w:val="20"/>
            <w:u w:val="single"/>
          </w:rPr>
          <w:t>http://sniish.ru/nauchnye-issledovaniya/rezultaty/otdel-agrolandshaftnogo-zemledeliya/gis/dinamika-agroklimaticheskikh-resursov/klimaticheskie-usloviya-vozdelyvaniya-podsolnechnika-po-melniku-1961-1990gg.html</w:t>
        </w:r>
      </w:hyperlink>
      <w:r>
        <w:rPr>
          <w:color w:val="000000"/>
          <w:sz w:val="20"/>
          <w:szCs w:val="20"/>
        </w:rPr>
        <w:t xml:space="preserve"> </w:t>
      </w:r>
    </w:p>
  </w:footnote>
  <w:footnote w:id="18">
    <w:p w:rsidR="001F1438" w:rsidRDefault="001F1438" w:rsidP="00BE0FDC">
      <w:pPr>
        <w:pBdr>
          <w:top w:val="nil"/>
          <w:left w:val="nil"/>
          <w:bottom w:val="nil"/>
          <w:right w:val="nil"/>
          <w:between w:val="nil"/>
        </w:pBdr>
        <w:jc w:val="both"/>
        <w:rPr>
          <w:color w:val="000000"/>
          <w:sz w:val="20"/>
          <w:szCs w:val="20"/>
        </w:rPr>
      </w:pPr>
      <w:r>
        <w:rPr>
          <w:vertAlign w:val="superscript"/>
        </w:rPr>
        <w:footnoteRef/>
      </w:r>
      <w:hyperlink r:id="rId9">
        <w:r>
          <w:rPr>
            <w:color w:val="0000FF"/>
            <w:sz w:val="20"/>
            <w:szCs w:val="20"/>
            <w:u w:val="single"/>
          </w:rPr>
          <w:t>http://sniish.ru/nauchnye-issledovaniya/rezultaty/otdel-agrolandshaftnogo-zemledeliya/gis/dinamika-agroklimaticheskikh-resursov/klimaticheskie-usloviya-vozdelyvaniya-kukuruzy-po-chirkovu-1961-1990gg.html</w:t>
        </w:r>
      </w:hyperlink>
      <w:r>
        <w:rPr>
          <w:color w:val="000000"/>
          <w:sz w:val="20"/>
          <w:szCs w:val="20"/>
        </w:rPr>
        <w:t xml:space="preserve"> </w:t>
      </w:r>
    </w:p>
  </w:footnote>
  <w:footnote w:id="19">
    <w:p w:rsidR="001F1438" w:rsidRDefault="001F1438" w:rsidP="00BE0FDC">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Уланова Е.С. Агрометеорологические условия и урожайность озимой пшеницы / Е.С. Уланова. - Л.: Гидрометеоиздат. – 1975 – 302 с.</w:t>
      </w:r>
    </w:p>
  </w:footnote>
  <w:footnote w:id="20">
    <w:p w:rsidR="001F1438" w:rsidRDefault="001F1438" w:rsidP="00BE0FDC">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Сапожникова С.А. Опыт агроклиматического районирования СССР /С.А. Сапожникова// В кн.: Вопросы агроклиматического районирования СССР. - М., изд. МСХ СССР. – 1958. – С.14 – 37.</w:t>
      </w:r>
    </w:p>
  </w:footnote>
  <w:footnote w:id="21">
    <w:p w:rsidR="001F1438" w:rsidRDefault="001F1438" w:rsidP="00BE0FDC">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Мельник Ю.С. Климат и произрастание подсолнечника /Ю.С. Мельник. – Л.: Гидрометеоиздат, – 1972. – 143 с.</w:t>
      </w:r>
    </w:p>
  </w:footnote>
  <w:footnote w:id="22">
    <w:p w:rsidR="001F1438" w:rsidRDefault="001F1438" w:rsidP="00BE0FDC">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Чирков Ю.И. Агрометеорологические условия и продуктивность кукурузы /Ю.И. Чирков. – Л.: Гидрометеоиздат. – 1969. – 251 с.</w:t>
      </w:r>
    </w:p>
  </w:footnote>
  <w:footnote w:id="23">
    <w:p w:rsidR="001F1438" w:rsidRDefault="001F1438" w:rsidP="00BE0FDC">
      <w:pPr>
        <w:pStyle w:val="af"/>
      </w:pPr>
      <w:bookmarkStart w:id="13" w:name="_heading=h.46r0co2" w:colFirst="0" w:colLast="0"/>
      <w:bookmarkEnd w:id="13"/>
      <w:r>
        <w:rPr>
          <w:rStyle w:val="aff3"/>
        </w:rPr>
        <w:footnoteRef/>
      </w:r>
      <w:r>
        <w:t xml:space="preserve"> </w:t>
      </w:r>
      <w:bookmarkStart w:id="14" w:name="_Hlk32932029"/>
      <w:r>
        <w:t xml:space="preserve">Водные ресурсы Ставрополья. – Ставрополь: Департамент «Ставрополькрайводхоз», 2007. – с. </w:t>
      </w:r>
      <w:bookmarkEnd w:id="14"/>
      <w:r>
        <w:t>67-69.</w:t>
      </w:r>
    </w:p>
  </w:footnote>
  <w:footnote w:id="24">
    <w:p w:rsidR="001F1438" w:rsidRDefault="001F1438" w:rsidP="00BE0FDC">
      <w:pPr>
        <w:pStyle w:val="af"/>
      </w:pPr>
      <w:r>
        <w:rPr>
          <w:rStyle w:val="aff3"/>
        </w:rPr>
        <w:footnoteRef/>
      </w:r>
      <w:r>
        <w:t xml:space="preserve"> Водные ресурсы Ставрополья. – Ставрополь: Департамент «Ставрополькрайводхоз», 2007. – с. 93-94.</w:t>
      </w:r>
    </w:p>
  </w:footnote>
  <w:footnote w:id="25">
    <w:p w:rsidR="001F1438" w:rsidRDefault="001F1438" w:rsidP="00BE0FDC">
      <w:pPr>
        <w:pStyle w:val="af"/>
      </w:pPr>
      <w:r>
        <w:rPr>
          <w:rStyle w:val="aff3"/>
        </w:rPr>
        <w:footnoteRef/>
      </w:r>
      <w:r>
        <w:t xml:space="preserve"> Водные ресурсы Ставрополья. – Ставрополь: Департамент «Ставрополькрайводхоз», 2007. – с. 94.</w:t>
      </w:r>
    </w:p>
  </w:footnote>
  <w:footnote w:id="26">
    <w:p w:rsidR="001F1438" w:rsidRDefault="001F1438" w:rsidP="00BE0FDC">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Доклад о состоянии окружающей среды и природопользовании в Ставропольском крае в 2018 году (www.mpr26.ru).</w:t>
      </w:r>
    </w:p>
  </w:footnote>
  <w:footnote w:id="27">
    <w:p w:rsidR="001F1438" w:rsidRDefault="001F1438" w:rsidP="00BE0FDC">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Доклад о состоянии окружающей среды и природопользовании в Ставропольском крае в 2018 году (www.mpr26.ru).</w:t>
      </w:r>
    </w:p>
  </w:footnote>
  <w:footnote w:id="28">
    <w:p w:rsidR="001F1438" w:rsidRDefault="001F1438" w:rsidP="00BE0FDC">
      <w:pPr>
        <w:pStyle w:val="af"/>
      </w:pPr>
      <w:r>
        <w:rPr>
          <w:rStyle w:val="aff3"/>
        </w:rPr>
        <w:footnoteRef/>
      </w:r>
      <w:r>
        <w:t xml:space="preserve"> Карта «Почвенно-географическое районирование» Масштаб 1:15000000. Национальный атлас России – </w:t>
      </w:r>
      <w:hyperlink r:id="rId10" w:history="1">
        <w:r w:rsidRPr="001A75C5">
          <w:rPr>
            <w:rStyle w:val="af1"/>
          </w:rPr>
          <w:t>https://национальныйатлас.рф/cd2/304-307/304-307.html</w:t>
        </w:r>
      </w:hyperlink>
      <w:r>
        <w:t xml:space="preserve"> </w:t>
      </w:r>
    </w:p>
  </w:footnote>
  <w:footnote w:id="29">
    <w:p w:rsidR="001F1438" w:rsidRDefault="001F1438" w:rsidP="00BE0FDC">
      <w:pPr>
        <w:pStyle w:val="af"/>
      </w:pPr>
      <w:r>
        <w:rPr>
          <w:rStyle w:val="aff3"/>
        </w:rPr>
        <w:footnoteRef/>
      </w:r>
      <w:r>
        <w:t xml:space="preserve"> </w:t>
      </w:r>
      <w:hyperlink r:id="rId11" w:history="1">
        <w:r w:rsidRPr="00AC7178">
          <w:rPr>
            <w:rStyle w:val="af1"/>
          </w:rPr>
          <w:t>https://www.binran.ru/resursy/informatsionnyye-resursy/tekuschie-proekty/caucasian-flora/</w:t>
        </w:r>
      </w:hyperlink>
      <w:r>
        <w:t xml:space="preserve"> </w:t>
      </w:r>
      <w:r w:rsidRPr="00EC7A2B">
        <w:t>Меницкий Ю. Л. Проект «Конспект флоры Кавказа». Карта районов флоры // Ботан. журн. 1991. Т. 76, № 11. С. 1513–1521.</w:t>
      </w:r>
    </w:p>
  </w:footnote>
  <w:footnote w:id="30">
    <w:p w:rsidR="001F1438" w:rsidRDefault="001F1438" w:rsidP="00BE0FDC">
      <w:pPr>
        <w:pStyle w:val="af"/>
      </w:pPr>
      <w:r>
        <w:rPr>
          <w:rStyle w:val="aff3"/>
        </w:rPr>
        <w:footnoteRef/>
      </w:r>
      <w:hyperlink r:id="rId12" w:history="1">
        <w:r w:rsidRPr="003821AA">
          <w:rPr>
            <w:rStyle w:val="af1"/>
          </w:rPr>
          <w:t>https://yandex.ru/maps/</w:t>
        </w:r>
      </w:hyperlink>
    </w:p>
  </w:footnote>
  <w:footnote w:id="31">
    <w:p w:rsidR="001F1438" w:rsidRDefault="001F1438" w:rsidP="00BE0FDC">
      <w:pPr>
        <w:pStyle w:val="af"/>
      </w:pPr>
      <w:r>
        <w:rPr>
          <w:rStyle w:val="aff3"/>
        </w:rPr>
        <w:footnoteRef/>
      </w:r>
      <w:r w:rsidRPr="00F408D5">
        <w:t>А.А. Лиховид, А.Ю. Семченко Зоогеографическое районирование Предкавказья // Вопросы современной науки и практики. Университет им. В. И. Вернадского № 3 (13). 2008. Том 2 стр. 106-113</w:t>
      </w:r>
    </w:p>
  </w:footnote>
  <w:footnote w:id="32">
    <w:p w:rsidR="001F1438" w:rsidRDefault="001F1438" w:rsidP="00BE0FDC">
      <w:pPr>
        <w:pStyle w:val="af"/>
        <w:jc w:val="both"/>
      </w:pPr>
      <w:bookmarkStart w:id="15" w:name="_heading=h.2lwamvv" w:colFirst="0" w:colLast="0"/>
      <w:bookmarkEnd w:id="15"/>
      <w:r>
        <w:rPr>
          <w:rStyle w:val="aff3"/>
        </w:rPr>
        <w:footnoteRef/>
      </w:r>
      <w:r>
        <w:t xml:space="preserve"> </w:t>
      </w:r>
      <w:r w:rsidRPr="003D09F3">
        <w:t>Шальнев В. А., Водопьянова Д. С. Современные ландшафты Ставропольского края – Ставрополь: Изд-во СКФУ, 2014. –с</w:t>
      </w:r>
      <w:r>
        <w:t>тр. 19.</w:t>
      </w:r>
    </w:p>
  </w:footnote>
  <w:footnote w:id="33">
    <w:p w:rsidR="001F1438" w:rsidRDefault="001F1438" w:rsidP="00BE0FDC">
      <w:pPr>
        <w:pStyle w:val="af"/>
      </w:pPr>
      <w:r>
        <w:rPr>
          <w:rStyle w:val="aff3"/>
        </w:rPr>
        <w:footnoteRef/>
      </w:r>
      <w:r>
        <w:t xml:space="preserve"> </w:t>
      </w:r>
      <w:hyperlink r:id="rId13" w:history="1">
        <w:r w:rsidRPr="00C43D17">
          <w:rPr>
            <w:rStyle w:val="af1"/>
          </w:rPr>
          <w:t>https://www.rfgf.ru/</w:t>
        </w:r>
      </w:hyperlink>
    </w:p>
  </w:footnote>
  <w:footnote w:id="34">
    <w:p w:rsidR="001F1438" w:rsidRDefault="001F1438" w:rsidP="00BE0FDC">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Географический энциклопедический словарь. Понятия и термины / Под ред. А. Ф. Трёшникова. М., 1988, с. 341.</w:t>
      </w:r>
    </w:p>
  </w:footnote>
  <w:footnote w:id="35">
    <w:p w:rsidR="001F1438" w:rsidRDefault="001F1438" w:rsidP="00BE0FDC">
      <w:pPr>
        <w:pStyle w:val="af"/>
        <w:jc w:val="both"/>
      </w:pPr>
      <w:r>
        <w:rPr>
          <w:rStyle w:val="aff3"/>
        </w:rPr>
        <w:footnoteRef/>
      </w:r>
      <w:r>
        <w:t xml:space="preserve"> Маергойз И. М. Методика мелкомасштабных экономико-географических исследований. М., Издательство МГУ. 1981 г. – С. 21. – 137 с.</w:t>
      </w:r>
    </w:p>
  </w:footnote>
  <w:footnote w:id="36">
    <w:p w:rsidR="001F1438" w:rsidRDefault="001F1438" w:rsidP="00BE0FDC">
      <w:pPr>
        <w:pStyle w:val="af"/>
        <w:jc w:val="both"/>
      </w:pPr>
      <w:r>
        <w:rPr>
          <w:rStyle w:val="aff3"/>
        </w:rPr>
        <w:footnoteRef/>
      </w:r>
      <w:r>
        <w:t xml:space="preserve"> Схема территориального планирования </w:t>
      </w:r>
      <w:r w:rsidRPr="00692EB0">
        <w:t>Российской Федерации в области федерального транспорта (железнодорожного, воздушного, морского, внутреннего водного, трубопроводного транспорта), автомобильных дорог федерального значения</w:t>
      </w:r>
      <w:r>
        <w:t>. Материалы по обоснованию проекта.</w:t>
      </w:r>
    </w:p>
  </w:footnote>
  <w:footnote w:id="37">
    <w:p w:rsidR="001F1438" w:rsidRDefault="001F1438" w:rsidP="00BE0FDC">
      <w:pPr>
        <w:pStyle w:val="af"/>
        <w:jc w:val="both"/>
      </w:pPr>
      <w:r>
        <w:rPr>
          <w:rStyle w:val="aff3"/>
        </w:rPr>
        <w:footnoteRef/>
      </w:r>
      <w:r>
        <w:t xml:space="preserve"> </w:t>
      </w:r>
      <w:r w:rsidRPr="00402104">
        <w:t>Рассчитано с помощью приложения «Яндекс-карты». Расстояние указано до главного административного здания соответствующего населенного пункта.</w:t>
      </w:r>
    </w:p>
  </w:footnote>
  <w:footnote w:id="38">
    <w:p w:rsidR="001F1438" w:rsidRDefault="001F1438" w:rsidP="00BE0FD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Письмо Управления Федеральной службы государственной статистики по Северо-Кавказскому федеральному округу (Северо-Кавказстат).</w:t>
      </w:r>
    </w:p>
  </w:footnote>
  <w:footnote w:id="39">
    <w:p w:rsidR="001F1438" w:rsidRDefault="001F1438" w:rsidP="00BE0FDC">
      <w:pPr>
        <w:pStyle w:val="af"/>
      </w:pPr>
      <w:r>
        <w:rPr>
          <w:rStyle w:val="aff3"/>
        </w:rPr>
        <w:footnoteRef/>
      </w:r>
      <w:r>
        <w:t xml:space="preserve"> СП 42.13330.2016 Градостроительство. Планировка и застройка городских и сельских населенных пунктов. – с. 8.</w:t>
      </w:r>
    </w:p>
  </w:footnote>
  <w:footnote w:id="40">
    <w:p w:rsidR="001F1438" w:rsidRDefault="001F1438" w:rsidP="00BE0FDC">
      <w:pPr>
        <w:pStyle w:val="af"/>
      </w:pPr>
      <w:r>
        <w:rPr>
          <w:rStyle w:val="aff3"/>
        </w:rPr>
        <w:footnoteRef/>
      </w:r>
      <w:r>
        <w:t xml:space="preserve"> </w:t>
      </w:r>
      <w:r w:rsidRPr="003A5022">
        <w:t xml:space="preserve">Ставропольский край в цифрах. 2019: крат. стат. сб. / Северо-Кавказстат. – Ставрополь, 2019. – </w:t>
      </w:r>
      <w:r>
        <w:t>С. 13</w:t>
      </w:r>
      <w:r w:rsidRPr="003A5022">
        <w:t>.</w:t>
      </w:r>
    </w:p>
  </w:footnote>
  <w:footnote w:id="41">
    <w:p w:rsidR="001F1438" w:rsidRDefault="001F1438" w:rsidP="00EA574D">
      <w:pPr>
        <w:pStyle w:val="af"/>
      </w:pPr>
      <w:r>
        <w:rPr>
          <w:rStyle w:val="aff3"/>
        </w:rPr>
        <w:footnoteRef/>
      </w:r>
      <w:r>
        <w:t xml:space="preserve"> </w:t>
      </w:r>
      <w:bookmarkStart w:id="21" w:name="_Hlk35128467"/>
      <w:r>
        <w:t>Проект Схемы территориального планирования Ставропольского края, 2019 г.</w:t>
      </w:r>
      <w:bookmarkEnd w:id="21"/>
    </w:p>
  </w:footnote>
  <w:footnote w:id="42">
    <w:p w:rsidR="001F1438" w:rsidRDefault="001F1438">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Классификация сельских населенных пунктов в соответствии с таблицей 4.1 СП 42.13330.2016 «СНиП 2.07.01-89* Градостроительство. Планировка и застройка городских и сельских поселений».</w:t>
      </w:r>
    </w:p>
  </w:footnote>
  <w:footnote w:id="43">
    <w:p w:rsidR="001F1438" w:rsidRDefault="001F1438" w:rsidP="006B02A7">
      <w:pPr>
        <w:pStyle w:val="af"/>
      </w:pPr>
      <w:r>
        <w:rPr>
          <w:rStyle w:val="aff3"/>
        </w:rPr>
        <w:footnoteRef/>
      </w:r>
      <w:r>
        <w:t xml:space="preserve"> По данным Всероссийской переписи населения 2010 г.</w:t>
      </w:r>
    </w:p>
  </w:footnote>
  <w:footnote w:id="44">
    <w:p w:rsidR="001F1438" w:rsidRDefault="001F1438" w:rsidP="000814D8">
      <w:pPr>
        <w:pStyle w:val="af"/>
      </w:pPr>
      <w:r>
        <w:rPr>
          <w:rStyle w:val="aff3"/>
        </w:rPr>
        <w:footnoteRef/>
      </w:r>
      <w:r>
        <w:t xml:space="preserve"> Проект Схемы территориального планирования Ставропольского края, 2019 г.</w:t>
      </w:r>
    </w:p>
  </w:footnote>
  <w:footnote w:id="45">
    <w:p w:rsidR="001F1438" w:rsidRDefault="001F1438">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Классификация сельских населенных пунктов в соответствии с таблицей 4.1 СП 42.13330.2016 «СНиП 2.07.01-89* Градостроительство. Планировка и застройка городских и сельских поселений».</w:t>
      </w:r>
    </w:p>
  </w:footnote>
  <w:footnote w:id="46">
    <w:p w:rsidR="001F1438" w:rsidRDefault="001F143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Градостроительство. Теория и практика: учебное пособие / Г. А. Потаев. – М. : ФОРУС : ИНФРА-М, 2017. – 432 с.</w:t>
      </w:r>
    </w:p>
  </w:footnote>
  <w:footnote w:id="47">
    <w:p w:rsidR="001F1438" w:rsidRDefault="001F1438">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Районная планировка / В. В. Владимиров, Н. И. Наймарк, Г. В. Субботин и др. – М.: Стройиздат, 1986. – с. 151.</w:t>
      </w:r>
    </w:p>
  </w:footnote>
  <w:footnote w:id="48">
    <w:p w:rsidR="001F1438" w:rsidRDefault="001F1438" w:rsidP="00750912">
      <w:pPr>
        <w:pStyle w:val="af"/>
        <w:jc w:val="both"/>
      </w:pPr>
      <w:r>
        <w:rPr>
          <w:rStyle w:val="aff3"/>
        </w:rPr>
        <w:footnoteRef/>
      </w:r>
      <w:r>
        <w:t xml:space="preserve"> Градостроительство и территориальная планировка: понятийно-терминологический словарь. Редкол. Г. А. Потаев (отв. ред.) И. А. Иодо, К. К. Хачатрянц, А. И. Ничкасов – Минск: Минсктиппроект, 1999 г.</w:t>
      </w:r>
    </w:p>
  </w:footnote>
  <w:footnote w:id="49">
    <w:p w:rsidR="001F1438" w:rsidRPr="00970E10" w:rsidRDefault="001F1438" w:rsidP="00970E10">
      <w:pPr>
        <w:pBdr>
          <w:top w:val="nil"/>
          <w:left w:val="nil"/>
          <w:bottom w:val="nil"/>
          <w:right w:val="nil"/>
          <w:between w:val="nil"/>
        </w:pBdr>
        <w:jc w:val="both"/>
        <w:rPr>
          <w:color w:val="000000"/>
          <w:sz w:val="20"/>
          <w:szCs w:val="20"/>
        </w:rPr>
      </w:pPr>
      <w:r>
        <w:rPr>
          <w:rStyle w:val="aff3"/>
        </w:rPr>
        <w:footnoteRef/>
      </w:r>
      <w:r>
        <w:t xml:space="preserve"> </w:t>
      </w:r>
      <w:r>
        <w:rPr>
          <w:color w:val="000000"/>
          <w:sz w:val="20"/>
          <w:szCs w:val="20"/>
        </w:rPr>
        <w:t>Данные за 2006 – 2009 гг. в соответствии со Схемой территориального планирования Нефтекумского городского округа Ставропольского края, данные за 2010-2018 гг. в соответствии со статистическим сборником «Жилищно-коммунальное хозяйство в Ставропольском крае за 2018 г.».</w:t>
      </w:r>
    </w:p>
  </w:footnote>
  <w:footnote w:id="50">
    <w:p w:rsidR="001F1438" w:rsidRDefault="001F1438" w:rsidP="00970E10">
      <w:pPr>
        <w:pStyle w:val="af"/>
      </w:pPr>
      <w:r w:rsidRPr="00C662EB">
        <w:rPr>
          <w:rStyle w:val="aff3"/>
        </w:rPr>
        <w:footnoteRef/>
      </w:r>
      <w:r w:rsidRPr="00C662EB">
        <w:t xml:space="preserve"> Здесь и далее под жилищной обеспеченностью понимается общая площадь жилых помещений, приходящаяся в среднем на одного жителя </w:t>
      </w:r>
      <w:r>
        <w:t>Нефтекумского</w:t>
      </w:r>
      <w:r w:rsidRPr="00C662EB">
        <w:t xml:space="preserve"> городского округа (м</w:t>
      </w:r>
      <w:r w:rsidRPr="00C662EB">
        <w:rPr>
          <w:vertAlign w:val="superscript"/>
        </w:rPr>
        <w:t>2</w:t>
      </w:r>
      <w:r w:rsidRPr="00C662EB">
        <w:t>/чел.).</w:t>
      </w:r>
    </w:p>
  </w:footnote>
  <w:footnote w:id="51">
    <w:p w:rsidR="001F1438" w:rsidRPr="0063621A" w:rsidRDefault="001F1438" w:rsidP="003A2ADC">
      <w:pPr>
        <w:pStyle w:val="af"/>
        <w:jc w:val="both"/>
      </w:pPr>
      <w:r w:rsidRPr="0063621A">
        <w:rPr>
          <w:rStyle w:val="aff3"/>
        </w:rPr>
        <w:footnoteRef/>
      </w:r>
      <w:r w:rsidRPr="0063621A">
        <w:t xml:space="preserve"> Жилищный фонд может быть оборудован:</w:t>
      </w:r>
    </w:p>
    <w:p w:rsidR="001F1438" w:rsidRPr="0063621A" w:rsidRDefault="001F1438" w:rsidP="003A2ADC">
      <w:pPr>
        <w:pStyle w:val="af"/>
        <w:ind w:firstLine="567"/>
        <w:jc w:val="both"/>
      </w:pPr>
      <w:r w:rsidRPr="0063621A">
        <w:t>- водопроводом, если внутри дома имеется распределительная сеть водопровода, в которую вода поступает централизованно из водопровода или артезианской скважины; жилищный фонд, не оборудованный водопроводом, не может быть оборудован канализацией. При этом площадь, оборудованная канализацией, не должна превышать площади, оборудованной водопроводом;</w:t>
      </w:r>
    </w:p>
    <w:p w:rsidR="001F1438" w:rsidRPr="0063621A" w:rsidRDefault="001F1438" w:rsidP="003A2ADC">
      <w:pPr>
        <w:pStyle w:val="af"/>
        <w:ind w:firstLine="567"/>
        <w:jc w:val="both"/>
      </w:pPr>
      <w:r w:rsidRPr="0063621A">
        <w:t>- водоотведением (канализацией), если внутри имеется канализационное устройство для стока хозяйственно-фекальных вод в уличную канализационную сеть или поглощающие колодцы, местный отстойник;</w:t>
      </w:r>
    </w:p>
    <w:p w:rsidR="001F1438" w:rsidRPr="0063621A" w:rsidRDefault="001F1438" w:rsidP="003A2ADC">
      <w:pPr>
        <w:pStyle w:val="af"/>
        <w:ind w:firstLine="567"/>
        <w:jc w:val="both"/>
      </w:pPr>
      <w:r w:rsidRPr="0063621A">
        <w:t>- отоплением независимо от источника поступления тепла: от ТЭЦ, промышленной котельной, квартальной, групповой, местной котельной, АГВ, индивидуального котла заводского изготовления или котла, вмонтированного в отопительную печь или другими источниками тепла за исключением печного отопления;</w:t>
      </w:r>
    </w:p>
    <w:p w:rsidR="001F1438" w:rsidRPr="0063621A" w:rsidRDefault="001F1438" w:rsidP="003A2ADC">
      <w:pPr>
        <w:pStyle w:val="af"/>
        <w:ind w:firstLine="567"/>
        <w:jc w:val="both"/>
      </w:pPr>
      <w:r w:rsidRPr="0063621A">
        <w:t>- газом как сетевым (природным), так и сжиженным, включая газовые баллоны, при наличии установленной напольной газовой плиты;</w:t>
      </w:r>
    </w:p>
    <w:p w:rsidR="001F1438" w:rsidRPr="0063621A" w:rsidRDefault="001F1438" w:rsidP="003A2ADC">
      <w:pPr>
        <w:pStyle w:val="af"/>
        <w:ind w:firstLine="567"/>
        <w:jc w:val="both"/>
      </w:pPr>
      <w:r w:rsidRPr="0063621A">
        <w:t>- горячим водоснабжением от специальных водопроводов, подающих в жилые помещения горячую воду для бытовых нужд проживающих, централизованно или от местных водонагревателей;</w:t>
      </w:r>
    </w:p>
    <w:p w:rsidR="001F1438" w:rsidRPr="0063621A" w:rsidRDefault="001F1438" w:rsidP="003A2ADC">
      <w:pPr>
        <w:pStyle w:val="af"/>
        <w:ind w:firstLine="567"/>
        <w:jc w:val="both"/>
      </w:pPr>
      <w:r w:rsidRPr="0063621A">
        <w:t>- ваннами (душем) независимо от способа поступления горячей воды (система горячего водоснабжения) централизованного, либо оборудованного местными водонагревателями (местной котельной, АГВ, индивидуального котла заводского изготовления или котла, вмонтированного в отопительную печь, газовой (дровяной) колонкой); площадь, оборудованная ваннами, но не имеющая канализации, не считается оборудованной данным видом;</w:t>
      </w:r>
    </w:p>
    <w:p w:rsidR="001F1438" w:rsidRDefault="001F1438" w:rsidP="003A2ADC">
      <w:pPr>
        <w:pStyle w:val="af"/>
        <w:ind w:firstLine="567"/>
        <w:jc w:val="both"/>
      </w:pPr>
      <w:r w:rsidRPr="0063621A">
        <w:t>- напольными электроплитами при наличии установленной напольной электрической плиты.</w:t>
      </w:r>
    </w:p>
  </w:footnote>
  <w:footnote w:id="52">
    <w:p w:rsidR="001F1438" w:rsidRDefault="001F1438" w:rsidP="003A2ADC">
      <w:pPr>
        <w:pStyle w:val="af"/>
      </w:pPr>
      <w:r>
        <w:rPr>
          <w:rStyle w:val="aff3"/>
        </w:rPr>
        <w:footnoteRef/>
      </w:r>
      <w:r>
        <w:t xml:space="preserve"> </w:t>
      </w:r>
      <w:hyperlink r:id="rId14" w:history="1">
        <w:r w:rsidRPr="00753BD2">
          <w:rPr>
            <w:rStyle w:val="af1"/>
            <w:lang w:val="en-US"/>
          </w:rPr>
          <w:t>www</w:t>
        </w:r>
        <w:r w:rsidRPr="009D44E7">
          <w:rPr>
            <w:rStyle w:val="af1"/>
          </w:rPr>
          <w:t>.</w:t>
        </w:r>
        <w:r w:rsidRPr="00753BD2">
          <w:rPr>
            <w:rStyle w:val="af1"/>
          </w:rPr>
          <w:t>дом.рф</w:t>
        </w:r>
      </w:hyperlink>
      <w:r>
        <w:t xml:space="preserve"> </w:t>
      </w:r>
    </w:p>
  </w:footnote>
  <w:footnote w:id="53">
    <w:p w:rsidR="001F1438" w:rsidRDefault="001F143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По материалам официальной статистической информации с сайта </w:t>
      </w:r>
      <w:hyperlink r:id="rId15">
        <w:r>
          <w:rPr>
            <w:color w:val="0000FF"/>
            <w:sz w:val="20"/>
            <w:szCs w:val="20"/>
            <w:u w:val="single"/>
          </w:rPr>
          <w:t>http://www.gks.ru</w:t>
        </w:r>
      </w:hyperlink>
    </w:p>
  </w:footnote>
  <w:footnote w:id="54">
    <w:p w:rsidR="001F1438" w:rsidRDefault="001F143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По материалам официальной статистической информации с сайта </w:t>
      </w:r>
      <w:hyperlink r:id="rId16">
        <w:r>
          <w:rPr>
            <w:color w:val="0000FF"/>
            <w:sz w:val="20"/>
            <w:szCs w:val="20"/>
            <w:u w:val="single"/>
          </w:rPr>
          <w:t>http://www.gks.ru</w:t>
        </w:r>
      </w:hyperlink>
    </w:p>
  </w:footnote>
  <w:footnote w:id="55">
    <w:p w:rsidR="001F1438" w:rsidRDefault="001F143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По материалам официальной статистической информации с сайта </w:t>
      </w:r>
      <w:hyperlink r:id="rId17">
        <w:r>
          <w:rPr>
            <w:color w:val="0000FF"/>
            <w:sz w:val="20"/>
            <w:szCs w:val="20"/>
            <w:u w:val="single"/>
          </w:rPr>
          <w:t>http://www.gks.ru</w:t>
        </w:r>
      </w:hyperlink>
    </w:p>
  </w:footnote>
  <w:footnote w:id="56">
    <w:p w:rsidR="001F1438" w:rsidRDefault="001F1438" w:rsidP="00040101">
      <w:pPr>
        <w:pStyle w:val="af"/>
      </w:pPr>
      <w:r>
        <w:rPr>
          <w:rStyle w:val="aff3"/>
        </w:rPr>
        <w:footnoteRef/>
      </w:r>
      <w:r>
        <w:t xml:space="preserve"> По материалам официальной статистической информации с сайта </w:t>
      </w:r>
      <w:hyperlink r:id="rId18" w:history="1">
        <w:r>
          <w:rPr>
            <w:rStyle w:val="af1"/>
          </w:rPr>
          <w:t>http://www.gks.ru</w:t>
        </w:r>
      </w:hyperlink>
    </w:p>
  </w:footnote>
  <w:footnote w:id="57">
    <w:p w:rsidR="001F1438" w:rsidRDefault="001F1438" w:rsidP="00564028">
      <w:pPr>
        <w:pStyle w:val="af"/>
        <w:jc w:val="both"/>
      </w:pPr>
      <w:r>
        <w:rPr>
          <w:rStyle w:val="aff3"/>
        </w:rPr>
        <w:footnoteRef/>
      </w:r>
      <w:r>
        <w:t xml:space="preserve"> Для сравнения приведены городские округа и муниципальные районы Ставропольского края, расположенные в разных географических условиях: Предгорный район – в границах агломерации Кавказских Минеральных Вод, Изобильненский городской округ – в границах Ставропольской агломерации, Нефтекумский и Советский городские округа – в восточной части региона, Кировский городской округ – в южной части Ставропольского края. По материалам официальной статистической информации с сайта </w:t>
      </w:r>
      <w:hyperlink r:id="rId19" w:history="1">
        <w:r>
          <w:rPr>
            <w:rStyle w:val="af1"/>
          </w:rPr>
          <w:t>http://www.gks.ru</w:t>
        </w:r>
      </w:hyperlink>
    </w:p>
  </w:footnote>
  <w:footnote w:id="58">
    <w:p w:rsidR="001F1438" w:rsidRDefault="001F1438" w:rsidP="00252CFA">
      <w:pPr>
        <w:pStyle w:val="af"/>
      </w:pPr>
      <w:r>
        <w:rPr>
          <w:rStyle w:val="aff3"/>
        </w:rPr>
        <w:footnoteRef/>
      </w:r>
      <w:r>
        <w:t xml:space="preserve"> По материалам официальной статистической информации с сайта </w:t>
      </w:r>
      <w:hyperlink r:id="rId20" w:history="1">
        <w:r>
          <w:rPr>
            <w:rStyle w:val="af1"/>
          </w:rPr>
          <w:t>http://www.gks.ru</w:t>
        </w:r>
      </w:hyperlink>
    </w:p>
  </w:footnote>
  <w:footnote w:id="59">
    <w:p w:rsidR="001F1438" w:rsidRDefault="001F143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По материалам официальной статистической информации с сайта </w:t>
      </w:r>
      <w:hyperlink r:id="rId21">
        <w:r>
          <w:rPr>
            <w:color w:val="0000FF"/>
            <w:sz w:val="20"/>
            <w:szCs w:val="20"/>
            <w:u w:val="single"/>
          </w:rPr>
          <w:t>http://www.gks.ru</w:t>
        </w:r>
      </w:hyperlink>
    </w:p>
  </w:footnote>
  <w:footnote w:id="60">
    <w:p w:rsidR="001F1438" w:rsidRDefault="001F143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По материалам официальной статистической информации с сайта </w:t>
      </w:r>
      <w:hyperlink r:id="rId22">
        <w:r>
          <w:rPr>
            <w:color w:val="0000FF"/>
            <w:sz w:val="20"/>
            <w:szCs w:val="20"/>
            <w:u w:val="single"/>
          </w:rPr>
          <w:t>http://www.gks.ru</w:t>
        </w:r>
      </w:hyperlink>
    </w:p>
  </w:footnote>
  <w:footnote w:id="61">
    <w:p w:rsidR="001F1438" w:rsidRDefault="001F1438" w:rsidP="00375122">
      <w:pPr>
        <w:pStyle w:val="af"/>
      </w:pPr>
      <w:r>
        <w:rPr>
          <w:rStyle w:val="aff3"/>
        </w:rPr>
        <w:footnoteRef/>
      </w:r>
      <w:r>
        <w:t xml:space="preserve"> Практическая демография /Под редакцией Л.Л. Рыбаковского. — М.: ЦСП, 2005. — стр. 168-169.</w:t>
      </w:r>
    </w:p>
  </w:footnote>
  <w:footnote w:id="62">
    <w:p w:rsidR="001F1438" w:rsidRDefault="001F1438">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Миграция населения — территориальное перемещение населения, связанное с пересечением как внешних, так и внутренних границ административно-территориальных образований с целью смены постоянного места жительства или временного пребывания на территории для осуществления учёбы или трудовой деятельности независимо от того, под превалирующим воздействием каких факторов оно происходит — притягивающих или выталкивающих. (Воробьёва О. Д. Миграционные процессы населения: вопросы теории и государственной миграционной политики // Проблемы правового регулирования миграционных процессов на территории Российской Федерации / Аналитический сборник Совета Федерации ФС РФ — 2003. — № 9 (202). — С. 35.).</w:t>
      </w:r>
    </w:p>
  </w:footnote>
  <w:footnote w:id="63">
    <w:p w:rsidR="001F1438" w:rsidRDefault="001F1438" w:rsidP="00F27625">
      <w:pPr>
        <w:pStyle w:val="af"/>
      </w:pPr>
      <w:r>
        <w:rPr>
          <w:rStyle w:val="aff3"/>
        </w:rPr>
        <w:footnoteRef/>
      </w:r>
      <w:r>
        <w:t xml:space="preserve"> Практическая демография /Под редакцией Л.Л. Рыбаковского. — М.: ЦСП, 2005. — стр. 180-181.</w:t>
      </w:r>
    </w:p>
  </w:footnote>
  <w:footnote w:id="64">
    <w:p w:rsidR="001F1438" w:rsidRDefault="001F143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По материалам официальной статистической информации с сайта </w:t>
      </w:r>
      <w:hyperlink r:id="rId23">
        <w:r>
          <w:rPr>
            <w:color w:val="0000FF"/>
            <w:sz w:val="20"/>
            <w:szCs w:val="20"/>
            <w:u w:val="single"/>
          </w:rPr>
          <w:t>http://www.gks.ru</w:t>
        </w:r>
      </w:hyperlink>
    </w:p>
  </w:footnote>
  <w:footnote w:id="65">
    <w:p w:rsidR="001F1438" w:rsidRDefault="001F1438" w:rsidP="004A7D1F">
      <w:pPr>
        <w:pStyle w:val="af"/>
      </w:pPr>
      <w:r>
        <w:rPr>
          <w:rStyle w:val="aff3"/>
        </w:rPr>
        <w:footnoteRef/>
      </w:r>
      <w:r>
        <w:t xml:space="preserve"> </w:t>
      </w:r>
      <w:hyperlink r:id="rId24" w:history="1">
        <w:r>
          <w:rPr>
            <w:rStyle w:val="af1"/>
          </w:rPr>
          <w:t>http://www.gks.ru/wps/wcm/connect/rosstat_main/rosstat/ru/statistics/population/demography/#</w:t>
        </w:r>
      </w:hyperlink>
      <w:r>
        <w:t xml:space="preserve"> </w:t>
      </w:r>
    </w:p>
  </w:footnote>
  <w:footnote w:id="66">
    <w:p w:rsidR="001F1438" w:rsidRDefault="001F143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По материалам официальной статистической информации с сайта </w:t>
      </w:r>
      <w:hyperlink r:id="rId25">
        <w:r>
          <w:rPr>
            <w:color w:val="0000FF"/>
            <w:sz w:val="20"/>
            <w:szCs w:val="20"/>
            <w:u w:val="single"/>
          </w:rPr>
          <w:t>http://www.gks.ru</w:t>
        </w:r>
      </w:hyperlink>
    </w:p>
  </w:footnote>
  <w:footnote w:id="67">
    <w:p w:rsidR="001F1438" w:rsidRDefault="001F1438" w:rsidP="009D6ECE">
      <w:pPr>
        <w:pStyle w:val="af"/>
      </w:pPr>
      <w:r>
        <w:rPr>
          <w:rStyle w:val="aff3"/>
        </w:rPr>
        <w:footnoteRef/>
      </w:r>
      <w:r>
        <w:t xml:space="preserve"> По материалам официальной статистической информации с сайта </w:t>
      </w:r>
      <w:hyperlink r:id="rId26" w:history="1">
        <w:r>
          <w:rPr>
            <w:rStyle w:val="af1"/>
          </w:rPr>
          <w:t>http://www.gks.ru</w:t>
        </w:r>
      </w:hyperlink>
    </w:p>
  </w:footnote>
  <w:footnote w:id="68">
    <w:p w:rsidR="001F1438" w:rsidRDefault="001F1438" w:rsidP="00110F3A">
      <w:pPr>
        <w:pStyle w:val="af"/>
      </w:pPr>
      <w:r>
        <w:rPr>
          <w:rStyle w:val="aff3"/>
        </w:rPr>
        <w:footnoteRef/>
      </w:r>
      <w:r>
        <w:t xml:space="preserve"> По материалам официальной статистической информации с сайта </w:t>
      </w:r>
      <w:hyperlink r:id="rId27" w:history="1">
        <w:r>
          <w:rPr>
            <w:rStyle w:val="af1"/>
          </w:rPr>
          <w:t>http://www.gks.ru</w:t>
        </w:r>
      </w:hyperlink>
    </w:p>
  </w:footnote>
  <w:footnote w:id="69">
    <w:p w:rsidR="001F1438" w:rsidRDefault="001F1438" w:rsidP="00120330">
      <w:pPr>
        <w:pStyle w:val="af"/>
      </w:pPr>
      <w:r>
        <w:rPr>
          <w:rStyle w:val="aff3"/>
        </w:rPr>
        <w:footnoteRef/>
      </w:r>
      <w:r>
        <w:t xml:space="preserve"> Народонаселение: Энциклопедический словарь. М., 1994. С. 113.</w:t>
      </w:r>
    </w:p>
  </w:footnote>
  <w:footnote w:id="70">
    <w:p w:rsidR="001F1438" w:rsidRDefault="001F143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Этнический атлас Ставропольского края / В. С. Белозеров, А. Н. Панин, Р. А. Приходько, В. В. Чихичин, А. А. Черкасов. — Ставрополь : ФОК–Юг, 2014. — С. 244-246.</w:t>
      </w:r>
    </w:p>
  </w:footnote>
  <w:footnote w:id="71">
    <w:p w:rsidR="001F1438" w:rsidRDefault="001F143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По материалам официальной статистической информации с сайта </w:t>
      </w:r>
      <w:hyperlink r:id="rId28">
        <w:r>
          <w:rPr>
            <w:color w:val="0000FF"/>
            <w:sz w:val="20"/>
            <w:szCs w:val="20"/>
            <w:u w:val="single"/>
          </w:rPr>
          <w:t>http://www.gks.ru</w:t>
        </w:r>
      </w:hyperlink>
      <w:r>
        <w:rPr>
          <w:color w:val="0000FF"/>
          <w:sz w:val="20"/>
          <w:szCs w:val="20"/>
          <w:u w:val="single"/>
        </w:rPr>
        <w:t xml:space="preserve"> </w:t>
      </w:r>
    </w:p>
  </w:footnote>
  <w:footnote w:id="72">
    <w:p w:rsidR="001F1438" w:rsidRDefault="001F143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Этнический атлас Ставропольского края / В. С. Белозеров, А. Н. Панин, Р. А. Приходько, В. В. Чихичин, А. А. Черкасов. — Ставрополь : ФОК–Юг, 2014. — С. 244-246.</w:t>
      </w:r>
    </w:p>
  </w:footnote>
  <w:footnote w:id="73">
    <w:p w:rsidR="001F1438" w:rsidRDefault="001F1438" w:rsidP="004C6CC1">
      <w:pPr>
        <w:pStyle w:val="af"/>
      </w:pPr>
      <w:r>
        <w:rPr>
          <w:rStyle w:val="aff3"/>
        </w:rPr>
        <w:footnoteRef/>
      </w:r>
      <w:r>
        <w:t xml:space="preserve"> Этнический атлас Ставропольского края / В. С. Белозеров, А. Н. Панин, Р. А. Приходько, В. В. Чихичин, А. А. Черкасов. — Ставрополь : ФОК–Юг, 2014. — С. 244-246.</w:t>
      </w:r>
    </w:p>
  </w:footnote>
  <w:footnote w:id="74">
    <w:p w:rsidR="001F1438" w:rsidRDefault="001F1438" w:rsidP="005A658E">
      <w:pPr>
        <w:pStyle w:val="af"/>
      </w:pPr>
    </w:p>
  </w:footnote>
  <w:footnote w:id="75">
    <w:p w:rsidR="001F1438" w:rsidRDefault="001F143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Стратегические риски России. Оценка и прогноз. М., Деловой экспресс.2005 г.</w:t>
      </w:r>
    </w:p>
  </w:footnote>
  <w:footnote w:id="76">
    <w:p w:rsidR="001F1438" w:rsidRDefault="001F143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Естественные и миграционный прирост – среднее значение за 5 лет.</w:t>
      </w:r>
    </w:p>
  </w:footnote>
  <w:footnote w:id="77">
    <w:p w:rsidR="001F1438" w:rsidRPr="00A46F1B" w:rsidRDefault="001F1438" w:rsidP="000B18E5">
      <w:pPr>
        <w:pBdr>
          <w:top w:val="nil"/>
          <w:left w:val="nil"/>
          <w:bottom w:val="nil"/>
          <w:right w:val="nil"/>
          <w:between w:val="nil"/>
        </w:pBdr>
        <w:rPr>
          <w:color w:val="000000"/>
          <w:sz w:val="20"/>
          <w:szCs w:val="20"/>
        </w:rPr>
      </w:pPr>
      <w:r w:rsidRPr="00A46F1B">
        <w:rPr>
          <w:vertAlign w:val="superscript"/>
        </w:rPr>
        <w:footnoteRef/>
      </w:r>
      <w:r w:rsidRPr="00A46F1B">
        <w:rPr>
          <w:color w:val="000000"/>
          <w:sz w:val="20"/>
          <w:szCs w:val="20"/>
        </w:rPr>
        <w:t xml:space="preserve"> Начальное общее, основное общее и среднее общее образование.</w:t>
      </w:r>
    </w:p>
  </w:footnote>
  <w:footnote w:id="78">
    <w:p w:rsidR="001F1438" w:rsidRDefault="001F1438" w:rsidP="000B18E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Районная планировка / В. В. Владимиров, Н. И. Наймарк, Г. В. Субботин и др. – М.: Строй-издат, 1986. – с. 156.</w:t>
      </w:r>
    </w:p>
  </w:footnote>
  <w:footnote w:id="79">
    <w:p w:rsidR="001F1438" w:rsidRPr="00D43952" w:rsidRDefault="001F1438" w:rsidP="007E613B">
      <w:pPr>
        <w:jc w:val="both"/>
        <w:rPr>
          <w:sz w:val="20"/>
          <w:szCs w:val="20"/>
        </w:rPr>
      </w:pPr>
      <w:r w:rsidRPr="000359E1">
        <w:rPr>
          <w:rStyle w:val="aff3"/>
        </w:rPr>
        <w:footnoteRef/>
      </w:r>
      <w:r w:rsidRPr="000359E1">
        <w:t xml:space="preserve"> </w:t>
      </w:r>
      <w:r w:rsidRPr="000359E1">
        <w:rPr>
          <w:sz w:val="20"/>
          <w:szCs w:val="20"/>
        </w:rPr>
        <w:t>Постановление Администрации Нефтекумского городского округа Ставропольского края от 26 февраля 2019 г. № 235 «Об итогах социально-экономического развития Нефтекумского района Ставропольского края за 2018 год и задачах на 2019 год</w:t>
      </w:r>
      <w:r w:rsidRPr="00B55A5D">
        <w:rPr>
          <w:sz w:val="20"/>
          <w:szCs w:val="20"/>
        </w:rPr>
        <w:t>».</w:t>
      </w:r>
    </w:p>
  </w:footnote>
  <w:footnote w:id="80">
    <w:p w:rsidR="001F1438" w:rsidRPr="00EB0AB8" w:rsidRDefault="001F1438" w:rsidP="007E613B">
      <w:pPr>
        <w:pStyle w:val="af"/>
      </w:pPr>
      <w:r w:rsidRPr="00EB0AB8">
        <w:rPr>
          <w:rStyle w:val="aff3"/>
        </w:rPr>
        <w:footnoteRef/>
      </w:r>
      <w:r w:rsidRPr="00EB0AB8">
        <w:t xml:space="preserve"> Стратегия социально-экономического развития Нефтекумского городского округа Ставропольского края на период до 2030 года.</w:t>
      </w:r>
    </w:p>
  </w:footnote>
  <w:footnote w:id="81">
    <w:p w:rsidR="001F1438" w:rsidRPr="00B55A5D" w:rsidRDefault="001F1438" w:rsidP="007E613B">
      <w:pPr>
        <w:jc w:val="both"/>
        <w:rPr>
          <w:sz w:val="20"/>
          <w:szCs w:val="20"/>
        </w:rPr>
      </w:pPr>
      <w:r w:rsidRPr="00B55A5D">
        <w:rPr>
          <w:rStyle w:val="aff3"/>
          <w:sz w:val="20"/>
          <w:szCs w:val="20"/>
        </w:rPr>
        <w:footnoteRef/>
      </w:r>
      <w:r w:rsidRPr="00B55A5D">
        <w:rPr>
          <w:sz w:val="20"/>
          <w:szCs w:val="20"/>
        </w:rPr>
        <w:t xml:space="preserve"> Постановление Администрации Нефтекумского городского округа Ставропольского края от 26 февраля 2019 г. № 235 «Об итогах социально-экономического развития Нефтекумского района Ставропольского края за 2018 год и задачах на 2019 год».</w:t>
      </w:r>
    </w:p>
    <w:p w:rsidR="001F1438" w:rsidRDefault="001F1438" w:rsidP="007E613B">
      <w:pPr>
        <w:pStyle w:val="af"/>
      </w:pPr>
    </w:p>
  </w:footnote>
  <w:footnote w:id="82">
    <w:p w:rsidR="001F1438" w:rsidRPr="00E1481B" w:rsidRDefault="001F1438" w:rsidP="00641036">
      <w:pPr>
        <w:pStyle w:val="af"/>
      </w:pPr>
      <w:r w:rsidRPr="00E1481B">
        <w:rPr>
          <w:rStyle w:val="aff3"/>
        </w:rPr>
        <w:footnoteRef/>
      </w:r>
      <w:r w:rsidRPr="00E1481B">
        <w:t xml:space="preserve"> https://rosstat.gov.ru</w:t>
      </w:r>
    </w:p>
  </w:footnote>
  <w:footnote w:id="83">
    <w:p w:rsidR="001F1438" w:rsidRPr="00BC518F" w:rsidRDefault="001F1438" w:rsidP="00641036">
      <w:pPr>
        <w:pStyle w:val="af"/>
      </w:pPr>
      <w:r w:rsidRPr="00BC518F">
        <w:rPr>
          <w:rStyle w:val="aff3"/>
        </w:rPr>
        <w:footnoteRef/>
      </w:r>
      <w:r w:rsidRPr="00BC518F">
        <w:t>https://rosstat.gov.ru</w:t>
      </w:r>
    </w:p>
  </w:footnote>
  <w:footnote w:id="84">
    <w:p w:rsidR="001F1438" w:rsidRPr="0085658D" w:rsidRDefault="001F1438" w:rsidP="00641036">
      <w:pPr>
        <w:pStyle w:val="af"/>
      </w:pPr>
      <w:r w:rsidRPr="0085658D">
        <w:rPr>
          <w:rStyle w:val="aff3"/>
        </w:rPr>
        <w:footnoteRef/>
      </w:r>
      <w:r w:rsidRPr="0085658D">
        <w:t xml:space="preserve"> https://rosstat.gov.ru</w:t>
      </w:r>
    </w:p>
  </w:footnote>
  <w:footnote w:id="85">
    <w:p w:rsidR="001F1438" w:rsidRPr="00D6354E" w:rsidRDefault="001F1438" w:rsidP="00641036">
      <w:pPr>
        <w:pStyle w:val="af"/>
      </w:pPr>
      <w:r w:rsidRPr="00D6354E">
        <w:rPr>
          <w:rStyle w:val="aff3"/>
        </w:rPr>
        <w:footnoteRef/>
      </w:r>
      <w:r w:rsidRPr="00D6354E">
        <w:t xml:space="preserve"> https://rosstat.gov.ru</w:t>
      </w:r>
    </w:p>
  </w:footnote>
  <w:footnote w:id="86">
    <w:p w:rsidR="001F1438" w:rsidRDefault="001F1438" w:rsidP="00641036">
      <w:pPr>
        <w:pStyle w:val="af"/>
      </w:pPr>
      <w:r w:rsidRPr="008E750C">
        <w:rPr>
          <w:rStyle w:val="aff3"/>
        </w:rPr>
        <w:footnoteRef/>
      </w:r>
      <w:r w:rsidRPr="008E750C">
        <w:t xml:space="preserve"> Социально</w:t>
      </w:r>
      <w:r w:rsidRPr="004D4538">
        <w:t>-экономическое положение Нефтекумского городского округа. Январь-март 2020 года (оперативная статистическая информация). Территориальный орган федеральной службы государственной статистики по Северо-Кавказскому федеральному округу. – Ставрополь, 2020.</w:t>
      </w:r>
    </w:p>
  </w:footnote>
  <w:footnote w:id="87">
    <w:p w:rsidR="001F1438" w:rsidRPr="004D4538" w:rsidRDefault="001F1438" w:rsidP="00641036">
      <w:pPr>
        <w:pStyle w:val="af"/>
        <w:jc w:val="both"/>
      </w:pPr>
      <w:r w:rsidRPr="004D4538">
        <w:rPr>
          <w:rStyle w:val="aff3"/>
        </w:rPr>
        <w:footnoteRef/>
      </w:r>
      <w:r w:rsidRPr="004D4538">
        <w:t xml:space="preserve"> Социально-экономическое положение Нефтекумского городского округа. Январь-март 2020 года (оперативная статистическая информация). Территориальный орган федеральной службы государственной статистики по Северо-Кавказскому федеральному округу. – Ставрополь, 2020.</w:t>
      </w:r>
    </w:p>
  </w:footnote>
  <w:footnote w:id="88">
    <w:p w:rsidR="001F1438" w:rsidRPr="004443FF" w:rsidRDefault="001F1438" w:rsidP="00641036">
      <w:pPr>
        <w:pStyle w:val="af"/>
      </w:pPr>
      <w:r w:rsidRPr="004443FF">
        <w:rPr>
          <w:rStyle w:val="aff3"/>
        </w:rPr>
        <w:footnoteRef/>
      </w:r>
      <w:r w:rsidRPr="004443FF">
        <w:t xml:space="preserve"> </w:t>
      </w:r>
      <w:r>
        <w:t xml:space="preserve">По данным </w:t>
      </w:r>
      <w:r w:rsidRPr="004443FF">
        <w:t>https://rosstat.gov.ru/scripts/db_inet2/passport/table.aspx?opt=764100020102</w:t>
      </w:r>
    </w:p>
  </w:footnote>
  <w:footnote w:id="89">
    <w:p w:rsidR="001F1438" w:rsidRPr="003F1064" w:rsidRDefault="001F1438" w:rsidP="00641036">
      <w:pPr>
        <w:pStyle w:val="af"/>
      </w:pPr>
      <w:r w:rsidRPr="003F1064">
        <w:rPr>
          <w:rStyle w:val="aff3"/>
        </w:rPr>
        <w:footnoteRef/>
      </w:r>
      <w:r w:rsidRPr="003F1064">
        <w:t xml:space="preserve"> https://stavregion.ru/region/municipal/rayons/neftmr/</w:t>
      </w:r>
    </w:p>
  </w:footnote>
  <w:footnote w:id="90">
    <w:p w:rsidR="001F1438" w:rsidRPr="00CE341A" w:rsidRDefault="001F1438" w:rsidP="001E02E6">
      <w:pPr>
        <w:pStyle w:val="af"/>
      </w:pPr>
      <w:r w:rsidRPr="00CE341A">
        <w:rPr>
          <w:rStyle w:val="aff3"/>
        </w:rPr>
        <w:footnoteRef/>
      </w:r>
      <w:r w:rsidRPr="00CE341A">
        <w:t xml:space="preserve"> Постановление Администрации Нефтекумского городского округа Ставропольского края от 26 февраля 2019 г. № 235 «Об итогах социально-экономического развития Нефтекумского района Ставропольского края за 2018 год и задачах на 2019 год».</w:t>
      </w:r>
    </w:p>
  </w:footnote>
  <w:footnote w:id="91">
    <w:p w:rsidR="001F1438" w:rsidRPr="00CF0BAB" w:rsidRDefault="001F1438" w:rsidP="001E02E6">
      <w:pPr>
        <w:pStyle w:val="af"/>
      </w:pPr>
      <w:r w:rsidRPr="00CF0BAB">
        <w:rPr>
          <w:rStyle w:val="aff3"/>
        </w:rPr>
        <w:footnoteRef/>
      </w:r>
      <w:r w:rsidRPr="00CF0BAB">
        <w:t xml:space="preserve"> https://stavregion.ru/region/municipal/rayons/neftmr/</w:t>
      </w:r>
    </w:p>
  </w:footnote>
  <w:footnote w:id="92">
    <w:p w:rsidR="001F1438" w:rsidRDefault="001F1438" w:rsidP="00B1049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Потаев Г. А. Градостроительство. Теория и практика : учебное пособие / Г. А. Потаев. – М. : ФОРУМ : ИНФРА-М, 2017. – с. 310. </w:t>
      </w:r>
    </w:p>
  </w:footnote>
  <w:footnote w:id="93">
    <w:p w:rsidR="001F1438" w:rsidRDefault="001F1438" w:rsidP="00B10493">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hyperlink r:id="rId29">
        <w:r>
          <w:rPr>
            <w:color w:val="0000FF"/>
            <w:sz w:val="20"/>
            <w:szCs w:val="20"/>
            <w:u w:val="single"/>
          </w:rPr>
          <w:t>http://www.morflot.ru/portyi_rf/perechen_rechnyih_portov.html</w:t>
        </w:r>
      </w:hyperlink>
      <w:r>
        <w:rPr>
          <w:color w:val="000000"/>
          <w:sz w:val="20"/>
          <w:szCs w:val="20"/>
        </w:rPr>
        <w:t xml:space="preserve"> – Федеральное агентство морского и речного транспорта.</w:t>
      </w:r>
    </w:p>
  </w:footnote>
  <w:footnote w:id="94">
    <w:p w:rsidR="001F1438" w:rsidRDefault="001F1438" w:rsidP="00B10493">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Годовой пассажиропоток в 2018 году составил 2,180 млн пассажиров. Аэропорт находится западнее города Минеральные Воды на расстоянии 4 км. По состоянию на 01.04.2018 г. из аэропорта Минеральные Воды осуществляются рейсы в 18 городов России (в том числе Москву, Санкт-Петербург, Новосибирск, Екатеринбург, Казань и др.), а также в 8 зарубежных стран: Израиль, Объединенные Арабские Эмираты, Армения, Азербайджан, Греция, Казахстан, Турция и Узбекистан.</w:t>
      </w:r>
    </w:p>
  </w:footnote>
  <w:footnote w:id="95">
    <w:p w:rsidR="001F1438" w:rsidRDefault="001F1438" w:rsidP="00B10493">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Градостроительство. Теория и практика : учебное пособие / Г. А. Потаев. – М. : ФОРУС : ИНФРА-М, 2017. –с. 310.</w:t>
      </w:r>
    </w:p>
  </w:footnote>
  <w:footnote w:id="96">
    <w:p w:rsidR="001F1438" w:rsidRDefault="001F1438" w:rsidP="00B10493">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Выделение улично-дорожной сети происходит посредством установления границ территорий общего пользования (красных линий) в документации по планировке территории. На данном этапе границы улично-дорожной сети выделены посредством исключения территорий городского округа, отнесенных к другим функциональным зонам вне зависимости от того, устанавливались для данной территории красные линии, или нет.</w:t>
      </w:r>
    </w:p>
  </w:footnote>
  <w:footnote w:id="97">
    <w:p w:rsidR="001F1438" w:rsidRDefault="001F1438" w:rsidP="00B10493">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footnote>
  <w:footnote w:id="98">
    <w:p w:rsidR="001F1438" w:rsidRDefault="001F1438">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Первое плечо транспортирования твердых коммунальных отходов – расстояние транспортирования твердых коммунальных отходов от центра района вывоза твердых коммунальных отходов до объекта по обращению с твердыми коммунальными отходами. Второе плечо транспортирования твердых коммунальных отходов – расстояние между двумя объектами по обращения с твердыми коммунальными отходами (проект постановления Правительства Российской Федерации «О внесении изменений в постановление Правительства Российской Федерации от 22.09.2018 г. № 1130 «О разработке, общественном обсуждении, утверждении, корректировке территориальных схем в области обращения с отходами производства и потребления, в том числе с твердыми коммунальными отходами, а также о требованиях к составу и содержанию таких схем» (исх. от 24.04.2020 г. № 3535п-П11).</w:t>
      </w:r>
    </w:p>
  </w:footnote>
  <w:footnote w:id="99">
    <w:p w:rsidR="001F1438" w:rsidRDefault="001F1438" w:rsidP="001831A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Ближайший к объекту размещения биологических отходов населенный пункт.</w:t>
      </w:r>
    </w:p>
  </w:footnote>
  <w:footnote w:id="100">
    <w:p w:rsidR="001F1438" w:rsidRDefault="001F1438" w:rsidP="001831AE">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стенами скорби для захоронения урн с прахом умерших (пеплом после сожжения тел (останков) умерших, далее – прах), крематориями для предания тел (останков) умерших огню, а также иными зданиям и сооружениями, предназначенными для осуществления погребения умерших. Места погребения могут относиться к объектам, имеющим культурно-историческое значение (Федеральный закон от 12.01.1996 г. № 8-ФЗ «О погребении и похоронном деле»).</w:t>
      </w:r>
    </w:p>
  </w:footnote>
  <w:footnote w:id="101">
    <w:p w:rsidR="001F1438" w:rsidRDefault="001F1438" w:rsidP="001831A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Статья 6.1 Лесного кодекса Российской Федерации от 04.12.2006 г. № 200-ФЗ. </w:t>
      </w:r>
    </w:p>
  </w:footnote>
  <w:footnote w:id="102">
    <w:p w:rsidR="001F1438" w:rsidRDefault="001F1438" w:rsidP="001831AE">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Доклад о состоянии окружающей среды и природопользовании в Ставропольском крае в 2019 году (www.mpr26.ru).</w:t>
      </w:r>
    </w:p>
  </w:footnote>
  <w:footnote w:id="103">
    <w:p w:rsidR="001F1438" w:rsidRDefault="001F1438" w:rsidP="001831AE">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Доклад о состоянии окружающей среды и природопользовании в Ставропольском крае в 2019 году (www.mpr26.ru).</w:t>
      </w:r>
    </w:p>
  </w:footnote>
  <w:footnote w:id="104">
    <w:p w:rsidR="001F1438" w:rsidRDefault="001F1438">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Доклад о состоянии окружающей среды и природопользовании в Ставропольском крае в 2015 году (www.mpr26.ru).</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FB907EF0"/>
    <w:name w:val="Outline"/>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8"/>
      <w:numFmt w:val="decimal"/>
      <w:lvlText w:val="%3."/>
      <w:lvlJc w:val="left"/>
      <w:pPr>
        <w:tabs>
          <w:tab w:val="num" w:pos="0"/>
        </w:tabs>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4904480"/>
    <w:multiLevelType w:val="hybridMultilevel"/>
    <w:tmpl w:val="3AA077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501288A"/>
    <w:multiLevelType w:val="hybridMultilevel"/>
    <w:tmpl w:val="6B401568"/>
    <w:lvl w:ilvl="0" w:tplc="995E4F22">
      <w:start w:val="1"/>
      <w:numFmt w:val="decimal"/>
      <w:lvlText w:val="%1."/>
      <w:lvlJc w:val="left"/>
      <w:pPr>
        <w:tabs>
          <w:tab w:val="num" w:pos="1571"/>
        </w:tabs>
        <w:ind w:left="1571" w:hanging="360"/>
      </w:pPr>
      <w:rPr>
        <w:rFonts w:hint="default"/>
      </w:rPr>
    </w:lvl>
    <w:lvl w:ilvl="1" w:tplc="04190001">
      <w:start w:val="1"/>
      <w:numFmt w:val="bullet"/>
      <w:lvlText w:val=""/>
      <w:lvlJc w:val="left"/>
      <w:pPr>
        <w:tabs>
          <w:tab w:val="num" w:pos="2291"/>
        </w:tabs>
        <w:ind w:left="2291" w:hanging="360"/>
      </w:pPr>
      <w:rPr>
        <w:rFonts w:ascii="Symbol" w:hAnsi="Symbol" w:hint="default"/>
      </w:r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
    <w:nsid w:val="055E24B1"/>
    <w:multiLevelType w:val="hybridMultilevel"/>
    <w:tmpl w:val="C8A018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426EAA"/>
    <w:multiLevelType w:val="hybridMultilevel"/>
    <w:tmpl w:val="7540B9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B377112"/>
    <w:multiLevelType w:val="hybridMultilevel"/>
    <w:tmpl w:val="EF1A49B0"/>
    <w:lvl w:ilvl="0" w:tplc="D562B2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F2A01C4"/>
    <w:multiLevelType w:val="hybridMultilevel"/>
    <w:tmpl w:val="EA80C6DC"/>
    <w:lvl w:ilvl="0" w:tplc="2100557E">
      <w:start w:val="4"/>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0012C5E"/>
    <w:multiLevelType w:val="hybridMultilevel"/>
    <w:tmpl w:val="31E45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516676"/>
    <w:multiLevelType w:val="multilevel"/>
    <w:tmpl w:val="1512B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91B44A1"/>
    <w:multiLevelType w:val="hybridMultilevel"/>
    <w:tmpl w:val="511620B8"/>
    <w:lvl w:ilvl="0" w:tplc="04190001">
      <w:start w:val="1"/>
      <w:numFmt w:val="decimal"/>
      <w:lvlText w:val="%1)"/>
      <w:lvlJc w:val="left"/>
      <w:pPr>
        <w:ind w:left="927" w:hanging="360"/>
      </w:pPr>
      <w:rPr>
        <w:rFonts w:hint="default"/>
      </w:rPr>
    </w:lvl>
    <w:lvl w:ilvl="1" w:tplc="04190003" w:tentative="1">
      <w:start w:val="1"/>
      <w:numFmt w:val="lowerLetter"/>
      <w:lvlText w:val="%2."/>
      <w:lvlJc w:val="left"/>
      <w:pPr>
        <w:ind w:left="1647" w:hanging="360"/>
      </w:pPr>
    </w:lvl>
    <w:lvl w:ilvl="2" w:tplc="04190005" w:tentative="1">
      <w:start w:val="1"/>
      <w:numFmt w:val="lowerRoman"/>
      <w:lvlText w:val="%3."/>
      <w:lvlJc w:val="right"/>
      <w:pPr>
        <w:ind w:left="2367" w:hanging="180"/>
      </w:pPr>
    </w:lvl>
    <w:lvl w:ilvl="3" w:tplc="04190001" w:tentative="1">
      <w:start w:val="1"/>
      <w:numFmt w:val="decimal"/>
      <w:lvlText w:val="%4."/>
      <w:lvlJc w:val="left"/>
      <w:pPr>
        <w:ind w:left="3087" w:hanging="360"/>
      </w:pPr>
    </w:lvl>
    <w:lvl w:ilvl="4" w:tplc="04190003" w:tentative="1">
      <w:start w:val="1"/>
      <w:numFmt w:val="lowerLetter"/>
      <w:lvlText w:val="%5."/>
      <w:lvlJc w:val="left"/>
      <w:pPr>
        <w:ind w:left="3807" w:hanging="360"/>
      </w:pPr>
    </w:lvl>
    <w:lvl w:ilvl="5" w:tplc="04190005" w:tentative="1">
      <w:start w:val="1"/>
      <w:numFmt w:val="lowerRoman"/>
      <w:lvlText w:val="%6."/>
      <w:lvlJc w:val="right"/>
      <w:pPr>
        <w:ind w:left="4527" w:hanging="180"/>
      </w:pPr>
    </w:lvl>
    <w:lvl w:ilvl="6" w:tplc="04190001" w:tentative="1">
      <w:start w:val="1"/>
      <w:numFmt w:val="decimal"/>
      <w:lvlText w:val="%7."/>
      <w:lvlJc w:val="left"/>
      <w:pPr>
        <w:ind w:left="5247" w:hanging="360"/>
      </w:pPr>
    </w:lvl>
    <w:lvl w:ilvl="7" w:tplc="04190003" w:tentative="1">
      <w:start w:val="1"/>
      <w:numFmt w:val="lowerLetter"/>
      <w:lvlText w:val="%8."/>
      <w:lvlJc w:val="left"/>
      <w:pPr>
        <w:ind w:left="5967" w:hanging="360"/>
      </w:pPr>
    </w:lvl>
    <w:lvl w:ilvl="8" w:tplc="04190005" w:tentative="1">
      <w:start w:val="1"/>
      <w:numFmt w:val="lowerRoman"/>
      <w:lvlText w:val="%9."/>
      <w:lvlJc w:val="right"/>
      <w:pPr>
        <w:ind w:left="6687" w:hanging="180"/>
      </w:pPr>
    </w:lvl>
  </w:abstractNum>
  <w:abstractNum w:abstractNumId="10">
    <w:nsid w:val="1C593D51"/>
    <w:multiLevelType w:val="hybridMultilevel"/>
    <w:tmpl w:val="3DD6A8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CEE7ADD"/>
    <w:multiLevelType w:val="hybridMultilevel"/>
    <w:tmpl w:val="A7ECAD1E"/>
    <w:lvl w:ilvl="0" w:tplc="1BAC0C9A">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6A2308"/>
    <w:multiLevelType w:val="hybridMultilevel"/>
    <w:tmpl w:val="47E0E386"/>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175346D"/>
    <w:multiLevelType w:val="multilevel"/>
    <w:tmpl w:val="08AE7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1DE790F"/>
    <w:multiLevelType w:val="hybridMultilevel"/>
    <w:tmpl w:val="1F00C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32862FF"/>
    <w:multiLevelType w:val="hybridMultilevel"/>
    <w:tmpl w:val="593A908A"/>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C23720F"/>
    <w:multiLevelType w:val="hybridMultilevel"/>
    <w:tmpl w:val="1242E86E"/>
    <w:lvl w:ilvl="0" w:tplc="F49474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E6D3F64"/>
    <w:multiLevelType w:val="hybridMultilevel"/>
    <w:tmpl w:val="3D3EF87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F4515B9"/>
    <w:multiLevelType w:val="singleLevel"/>
    <w:tmpl w:val="0419000F"/>
    <w:lvl w:ilvl="0">
      <w:start w:val="1"/>
      <w:numFmt w:val="decimal"/>
      <w:lvlText w:val="%1."/>
      <w:lvlJc w:val="left"/>
      <w:pPr>
        <w:tabs>
          <w:tab w:val="num" w:pos="360"/>
        </w:tabs>
        <w:ind w:left="360" w:hanging="360"/>
      </w:pPr>
    </w:lvl>
  </w:abstractNum>
  <w:abstractNum w:abstractNumId="19">
    <w:nsid w:val="333D79C7"/>
    <w:multiLevelType w:val="hybridMultilevel"/>
    <w:tmpl w:val="39D4E8C4"/>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3841D4B"/>
    <w:multiLevelType w:val="hybridMultilevel"/>
    <w:tmpl w:val="F56E0B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B9C0170"/>
    <w:multiLevelType w:val="hybridMultilevel"/>
    <w:tmpl w:val="83085962"/>
    <w:lvl w:ilvl="0" w:tplc="B77232F2">
      <w:start w:val="1"/>
      <w:numFmt w:val="decimal"/>
      <w:lvlText w:val="%1."/>
      <w:lvlJc w:val="left"/>
      <w:pPr>
        <w:tabs>
          <w:tab w:val="num" w:pos="284"/>
        </w:tabs>
        <w:ind w:left="284" w:hanging="284"/>
      </w:pPr>
      <w:rPr>
        <w:rFonts w:hint="default"/>
      </w:rPr>
    </w:lvl>
    <w:lvl w:ilvl="1" w:tplc="C1E298EA" w:tentative="1">
      <w:start w:val="1"/>
      <w:numFmt w:val="lowerLetter"/>
      <w:lvlText w:val="%2."/>
      <w:lvlJc w:val="left"/>
      <w:pPr>
        <w:tabs>
          <w:tab w:val="num" w:pos="1440"/>
        </w:tabs>
        <w:ind w:left="1440" w:hanging="360"/>
      </w:pPr>
    </w:lvl>
    <w:lvl w:ilvl="2" w:tplc="C60A2492" w:tentative="1">
      <w:start w:val="1"/>
      <w:numFmt w:val="lowerRoman"/>
      <w:lvlText w:val="%3."/>
      <w:lvlJc w:val="right"/>
      <w:pPr>
        <w:tabs>
          <w:tab w:val="num" w:pos="2160"/>
        </w:tabs>
        <w:ind w:left="2160" w:hanging="180"/>
      </w:pPr>
    </w:lvl>
    <w:lvl w:ilvl="3" w:tplc="407AF780" w:tentative="1">
      <w:start w:val="1"/>
      <w:numFmt w:val="decimal"/>
      <w:lvlText w:val="%4."/>
      <w:lvlJc w:val="left"/>
      <w:pPr>
        <w:tabs>
          <w:tab w:val="num" w:pos="2880"/>
        </w:tabs>
        <w:ind w:left="2880" w:hanging="360"/>
      </w:pPr>
    </w:lvl>
    <w:lvl w:ilvl="4" w:tplc="804EB830" w:tentative="1">
      <w:start w:val="1"/>
      <w:numFmt w:val="lowerLetter"/>
      <w:lvlText w:val="%5."/>
      <w:lvlJc w:val="left"/>
      <w:pPr>
        <w:tabs>
          <w:tab w:val="num" w:pos="3600"/>
        </w:tabs>
        <w:ind w:left="3600" w:hanging="360"/>
      </w:pPr>
    </w:lvl>
    <w:lvl w:ilvl="5" w:tplc="7B48F86E" w:tentative="1">
      <w:start w:val="1"/>
      <w:numFmt w:val="lowerRoman"/>
      <w:lvlText w:val="%6."/>
      <w:lvlJc w:val="right"/>
      <w:pPr>
        <w:tabs>
          <w:tab w:val="num" w:pos="4320"/>
        </w:tabs>
        <w:ind w:left="4320" w:hanging="180"/>
      </w:pPr>
    </w:lvl>
    <w:lvl w:ilvl="6" w:tplc="35E4DC9E" w:tentative="1">
      <w:start w:val="1"/>
      <w:numFmt w:val="decimal"/>
      <w:lvlText w:val="%7."/>
      <w:lvlJc w:val="left"/>
      <w:pPr>
        <w:tabs>
          <w:tab w:val="num" w:pos="5040"/>
        </w:tabs>
        <w:ind w:left="5040" w:hanging="360"/>
      </w:pPr>
    </w:lvl>
    <w:lvl w:ilvl="7" w:tplc="1AB4B43A" w:tentative="1">
      <w:start w:val="1"/>
      <w:numFmt w:val="lowerLetter"/>
      <w:lvlText w:val="%8."/>
      <w:lvlJc w:val="left"/>
      <w:pPr>
        <w:tabs>
          <w:tab w:val="num" w:pos="5760"/>
        </w:tabs>
        <w:ind w:left="5760" w:hanging="360"/>
      </w:pPr>
    </w:lvl>
    <w:lvl w:ilvl="8" w:tplc="B58061C2" w:tentative="1">
      <w:start w:val="1"/>
      <w:numFmt w:val="lowerRoman"/>
      <w:lvlText w:val="%9."/>
      <w:lvlJc w:val="right"/>
      <w:pPr>
        <w:tabs>
          <w:tab w:val="num" w:pos="6480"/>
        </w:tabs>
        <w:ind w:left="6480" w:hanging="180"/>
      </w:pPr>
    </w:lvl>
  </w:abstractNum>
  <w:abstractNum w:abstractNumId="22">
    <w:nsid w:val="3C5B2023"/>
    <w:multiLevelType w:val="hybridMultilevel"/>
    <w:tmpl w:val="479CAB54"/>
    <w:lvl w:ilvl="0" w:tplc="04190001">
      <w:start w:val="1"/>
      <w:numFmt w:val="decimal"/>
      <w:lvlText w:val="%1."/>
      <w:lvlJc w:val="left"/>
      <w:pPr>
        <w:tabs>
          <w:tab w:val="num" w:pos="284"/>
        </w:tabs>
        <w:ind w:left="284" w:hanging="284"/>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3">
    <w:nsid w:val="3EFA4549"/>
    <w:multiLevelType w:val="hybridMultilevel"/>
    <w:tmpl w:val="A3AC66F8"/>
    <w:lvl w:ilvl="0" w:tplc="FFFFFFFF">
      <w:start w:val="1"/>
      <w:numFmt w:val="decimal"/>
      <w:lvlText w:val="%1."/>
      <w:lvlJc w:val="left"/>
      <w:pPr>
        <w:tabs>
          <w:tab w:val="num" w:pos="284"/>
        </w:tabs>
        <w:ind w:left="284" w:hanging="28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42F20942"/>
    <w:multiLevelType w:val="hybridMultilevel"/>
    <w:tmpl w:val="2D625096"/>
    <w:lvl w:ilvl="0" w:tplc="04190001">
      <w:start w:val="30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33936C0"/>
    <w:multiLevelType w:val="hybridMultilevel"/>
    <w:tmpl w:val="62A6FA4C"/>
    <w:lvl w:ilvl="0" w:tplc="F5209780">
      <w:start w:val="1"/>
      <w:numFmt w:val="bullet"/>
      <w:lvlText w:val=""/>
      <w:lvlJc w:val="left"/>
      <w:pPr>
        <w:ind w:left="2138" w:hanging="360"/>
      </w:pPr>
      <w:rPr>
        <w:rFonts w:ascii="Symbol" w:hAnsi="Symbol" w:hint="default"/>
      </w:rPr>
    </w:lvl>
    <w:lvl w:ilvl="1" w:tplc="04190019" w:tentative="1">
      <w:start w:val="1"/>
      <w:numFmt w:val="bullet"/>
      <w:lvlText w:val="o"/>
      <w:lvlJc w:val="left"/>
      <w:pPr>
        <w:ind w:left="2858" w:hanging="360"/>
      </w:pPr>
      <w:rPr>
        <w:rFonts w:ascii="Courier New" w:hAnsi="Courier New" w:cs="Courier New" w:hint="default"/>
      </w:rPr>
    </w:lvl>
    <w:lvl w:ilvl="2" w:tplc="0419001B" w:tentative="1">
      <w:start w:val="1"/>
      <w:numFmt w:val="bullet"/>
      <w:lvlText w:val=""/>
      <w:lvlJc w:val="left"/>
      <w:pPr>
        <w:ind w:left="3578" w:hanging="360"/>
      </w:pPr>
      <w:rPr>
        <w:rFonts w:ascii="Wingdings" w:hAnsi="Wingdings" w:hint="default"/>
      </w:rPr>
    </w:lvl>
    <w:lvl w:ilvl="3" w:tplc="0419000F" w:tentative="1">
      <w:start w:val="1"/>
      <w:numFmt w:val="bullet"/>
      <w:lvlText w:val=""/>
      <w:lvlJc w:val="left"/>
      <w:pPr>
        <w:ind w:left="4298" w:hanging="360"/>
      </w:pPr>
      <w:rPr>
        <w:rFonts w:ascii="Symbol" w:hAnsi="Symbol" w:hint="default"/>
      </w:rPr>
    </w:lvl>
    <w:lvl w:ilvl="4" w:tplc="04190019" w:tentative="1">
      <w:start w:val="1"/>
      <w:numFmt w:val="bullet"/>
      <w:lvlText w:val="o"/>
      <w:lvlJc w:val="left"/>
      <w:pPr>
        <w:ind w:left="5018" w:hanging="360"/>
      </w:pPr>
      <w:rPr>
        <w:rFonts w:ascii="Courier New" w:hAnsi="Courier New" w:cs="Courier New" w:hint="default"/>
      </w:rPr>
    </w:lvl>
    <w:lvl w:ilvl="5" w:tplc="0419001B" w:tentative="1">
      <w:start w:val="1"/>
      <w:numFmt w:val="bullet"/>
      <w:lvlText w:val=""/>
      <w:lvlJc w:val="left"/>
      <w:pPr>
        <w:ind w:left="5738" w:hanging="360"/>
      </w:pPr>
      <w:rPr>
        <w:rFonts w:ascii="Wingdings" w:hAnsi="Wingdings" w:hint="default"/>
      </w:rPr>
    </w:lvl>
    <w:lvl w:ilvl="6" w:tplc="0419000F" w:tentative="1">
      <w:start w:val="1"/>
      <w:numFmt w:val="bullet"/>
      <w:lvlText w:val=""/>
      <w:lvlJc w:val="left"/>
      <w:pPr>
        <w:ind w:left="6458" w:hanging="360"/>
      </w:pPr>
      <w:rPr>
        <w:rFonts w:ascii="Symbol" w:hAnsi="Symbol" w:hint="default"/>
      </w:rPr>
    </w:lvl>
    <w:lvl w:ilvl="7" w:tplc="04190019" w:tentative="1">
      <w:start w:val="1"/>
      <w:numFmt w:val="bullet"/>
      <w:lvlText w:val="o"/>
      <w:lvlJc w:val="left"/>
      <w:pPr>
        <w:ind w:left="7178" w:hanging="360"/>
      </w:pPr>
      <w:rPr>
        <w:rFonts w:ascii="Courier New" w:hAnsi="Courier New" w:cs="Courier New" w:hint="default"/>
      </w:rPr>
    </w:lvl>
    <w:lvl w:ilvl="8" w:tplc="0419001B" w:tentative="1">
      <w:start w:val="1"/>
      <w:numFmt w:val="bullet"/>
      <w:lvlText w:val=""/>
      <w:lvlJc w:val="left"/>
      <w:pPr>
        <w:ind w:left="7898" w:hanging="360"/>
      </w:pPr>
      <w:rPr>
        <w:rFonts w:ascii="Wingdings" w:hAnsi="Wingdings" w:hint="default"/>
      </w:rPr>
    </w:lvl>
  </w:abstractNum>
  <w:abstractNum w:abstractNumId="26">
    <w:nsid w:val="43401ED3"/>
    <w:multiLevelType w:val="hybridMultilevel"/>
    <w:tmpl w:val="8702DBEA"/>
    <w:lvl w:ilvl="0" w:tplc="B7F0FEBC">
      <w:start w:val="1"/>
      <w:numFmt w:val="decimal"/>
      <w:lvlText w:val="%1."/>
      <w:lvlJc w:val="left"/>
      <w:pPr>
        <w:ind w:left="1778"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7">
    <w:nsid w:val="4519133A"/>
    <w:multiLevelType w:val="hybridMultilevel"/>
    <w:tmpl w:val="7BC47E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C923E1E"/>
    <w:multiLevelType w:val="hybridMultilevel"/>
    <w:tmpl w:val="561CC8E0"/>
    <w:lvl w:ilvl="0" w:tplc="EF6C81BA">
      <w:start w:val="1"/>
      <w:numFmt w:val="decimal"/>
      <w:lvlText w:val="%1."/>
      <w:lvlJc w:val="left"/>
      <w:pPr>
        <w:ind w:left="710" w:hanging="370"/>
      </w:pPr>
    </w:lvl>
    <w:lvl w:ilvl="1" w:tplc="04190019">
      <w:start w:val="1"/>
      <w:numFmt w:val="lowerLetter"/>
      <w:lvlText w:val="%2."/>
      <w:lvlJc w:val="left"/>
      <w:pPr>
        <w:ind w:left="1420" w:hanging="360"/>
      </w:pPr>
    </w:lvl>
    <w:lvl w:ilvl="2" w:tplc="0419001B">
      <w:start w:val="1"/>
      <w:numFmt w:val="lowerRoman"/>
      <w:lvlText w:val="%3."/>
      <w:lvlJc w:val="right"/>
      <w:pPr>
        <w:ind w:left="2140" w:hanging="180"/>
      </w:pPr>
    </w:lvl>
    <w:lvl w:ilvl="3" w:tplc="0419000F">
      <w:start w:val="1"/>
      <w:numFmt w:val="decimal"/>
      <w:lvlText w:val="%4."/>
      <w:lvlJc w:val="left"/>
      <w:pPr>
        <w:ind w:left="2860" w:hanging="360"/>
      </w:pPr>
    </w:lvl>
    <w:lvl w:ilvl="4" w:tplc="04190019">
      <w:start w:val="1"/>
      <w:numFmt w:val="lowerLetter"/>
      <w:lvlText w:val="%5."/>
      <w:lvlJc w:val="left"/>
      <w:pPr>
        <w:ind w:left="3580" w:hanging="360"/>
      </w:pPr>
    </w:lvl>
    <w:lvl w:ilvl="5" w:tplc="0419001B">
      <w:start w:val="1"/>
      <w:numFmt w:val="lowerRoman"/>
      <w:lvlText w:val="%6."/>
      <w:lvlJc w:val="right"/>
      <w:pPr>
        <w:ind w:left="4300" w:hanging="180"/>
      </w:pPr>
    </w:lvl>
    <w:lvl w:ilvl="6" w:tplc="0419000F">
      <w:start w:val="1"/>
      <w:numFmt w:val="decimal"/>
      <w:lvlText w:val="%7."/>
      <w:lvlJc w:val="left"/>
      <w:pPr>
        <w:ind w:left="5020" w:hanging="360"/>
      </w:pPr>
    </w:lvl>
    <w:lvl w:ilvl="7" w:tplc="04190019">
      <w:start w:val="1"/>
      <w:numFmt w:val="lowerLetter"/>
      <w:lvlText w:val="%8."/>
      <w:lvlJc w:val="left"/>
      <w:pPr>
        <w:ind w:left="5740" w:hanging="360"/>
      </w:pPr>
    </w:lvl>
    <w:lvl w:ilvl="8" w:tplc="0419001B">
      <w:start w:val="1"/>
      <w:numFmt w:val="lowerRoman"/>
      <w:lvlText w:val="%9."/>
      <w:lvlJc w:val="right"/>
      <w:pPr>
        <w:ind w:left="6460" w:hanging="180"/>
      </w:pPr>
    </w:lvl>
  </w:abstractNum>
  <w:abstractNum w:abstractNumId="29">
    <w:nsid w:val="58F86EBE"/>
    <w:multiLevelType w:val="hybridMultilevel"/>
    <w:tmpl w:val="7F38F656"/>
    <w:lvl w:ilvl="0" w:tplc="CCD83026">
      <w:start w:val="1"/>
      <w:numFmt w:val="bullet"/>
      <w:lvlText w:val=""/>
      <w:lvlJc w:val="left"/>
      <w:pPr>
        <w:ind w:left="1429" w:hanging="360"/>
      </w:pPr>
      <w:rPr>
        <w:rFonts w:ascii="Symbol" w:hAnsi="Symbol" w:cs="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0">
    <w:nsid w:val="59FF57BB"/>
    <w:multiLevelType w:val="multilevel"/>
    <w:tmpl w:val="C1C2D552"/>
    <w:lvl w:ilvl="0">
      <w:start w:val="1"/>
      <w:numFmt w:val="decimal"/>
      <w:pStyle w:val="2"/>
      <w:lvlText w:val="%1."/>
      <w:lvlJc w:val="left"/>
      <w:pPr>
        <w:tabs>
          <w:tab w:val="num" w:pos="720"/>
        </w:tabs>
        <w:ind w:left="720" w:hanging="720"/>
      </w:pPr>
    </w:lvl>
    <w:lvl w:ilvl="1">
      <w:start w:val="1"/>
      <w:numFmt w:val="decimal"/>
      <w:pStyle w:val="S"/>
      <w:lvlText w:val="%2."/>
      <w:lvlJc w:val="left"/>
      <w:pPr>
        <w:tabs>
          <w:tab w:val="num" w:pos="1440"/>
        </w:tabs>
        <w:ind w:left="1440" w:hanging="720"/>
      </w:pPr>
    </w:lvl>
    <w:lvl w:ilvl="2">
      <w:start w:val="1"/>
      <w:numFmt w:val="decimal"/>
      <w:pStyle w:val="MMTopic3"/>
      <w:lvlText w:val="%3."/>
      <w:lvlJc w:val="left"/>
      <w:pPr>
        <w:tabs>
          <w:tab w:val="num" w:pos="2160"/>
        </w:tabs>
        <w:ind w:left="2160" w:hanging="720"/>
      </w:pPr>
    </w:lvl>
    <w:lvl w:ilvl="3">
      <w:start w:val="1"/>
      <w:numFmt w:val="decimal"/>
      <w:pStyle w:val="S4"/>
      <w:lvlText w:val="%4."/>
      <w:lvlJc w:val="left"/>
      <w:pPr>
        <w:tabs>
          <w:tab w:val="num" w:pos="2880"/>
        </w:tabs>
        <w:ind w:left="2880" w:hanging="720"/>
      </w:pPr>
    </w:lvl>
    <w:lvl w:ilvl="4">
      <w:start w:val="1"/>
      <w:numFmt w:val="decimal"/>
      <w:pStyle w:val="MMTopic5"/>
      <w:lvlText w:val="%5."/>
      <w:lvlJc w:val="left"/>
      <w:pPr>
        <w:tabs>
          <w:tab w:val="num" w:pos="3600"/>
        </w:tabs>
        <w:ind w:left="3600" w:hanging="720"/>
      </w:pPr>
    </w:lvl>
    <w:lvl w:ilvl="5">
      <w:start w:val="1"/>
      <w:numFmt w:val="decimal"/>
      <w:pStyle w:val="MMTopic6"/>
      <w:lvlText w:val="%6."/>
      <w:lvlJc w:val="left"/>
      <w:pPr>
        <w:tabs>
          <w:tab w:val="num" w:pos="4320"/>
        </w:tabs>
        <w:ind w:left="4320" w:hanging="720"/>
      </w:pPr>
    </w:lvl>
    <w:lvl w:ilvl="6">
      <w:start w:val="1"/>
      <w:numFmt w:val="decimal"/>
      <w:pStyle w:val="MMTopic7"/>
      <w:lvlText w:val="%7."/>
      <w:lvlJc w:val="left"/>
      <w:pPr>
        <w:tabs>
          <w:tab w:val="num" w:pos="5040"/>
        </w:tabs>
        <w:ind w:left="5040" w:hanging="720"/>
      </w:pPr>
    </w:lvl>
    <w:lvl w:ilvl="7">
      <w:start w:val="1"/>
      <w:numFmt w:val="decimal"/>
      <w:pStyle w:val="MMTopic8"/>
      <w:lvlText w:val="%8."/>
      <w:lvlJc w:val="left"/>
      <w:pPr>
        <w:tabs>
          <w:tab w:val="num" w:pos="5760"/>
        </w:tabs>
        <w:ind w:left="5760" w:hanging="720"/>
      </w:pPr>
    </w:lvl>
    <w:lvl w:ilvl="8">
      <w:start w:val="1"/>
      <w:numFmt w:val="decimal"/>
      <w:pStyle w:val="MMTopic9"/>
      <w:lvlText w:val="%9."/>
      <w:lvlJc w:val="left"/>
      <w:pPr>
        <w:tabs>
          <w:tab w:val="num" w:pos="6480"/>
        </w:tabs>
        <w:ind w:left="6480" w:hanging="720"/>
      </w:pPr>
    </w:lvl>
  </w:abstractNum>
  <w:abstractNum w:abstractNumId="31">
    <w:nsid w:val="62EF3AA4"/>
    <w:multiLevelType w:val="hybridMultilevel"/>
    <w:tmpl w:val="DAD0DEBA"/>
    <w:lvl w:ilvl="0" w:tplc="1BAC0C9A">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2">
    <w:nsid w:val="64920A87"/>
    <w:multiLevelType w:val="hybridMultilevel"/>
    <w:tmpl w:val="1E02812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49A402F"/>
    <w:multiLevelType w:val="hybridMultilevel"/>
    <w:tmpl w:val="0D3AEF72"/>
    <w:lvl w:ilvl="0" w:tplc="A45A8402">
      <w:start w:val="1"/>
      <w:numFmt w:val="decimal"/>
      <w:lvlText w:val="%1."/>
      <w:lvlJc w:val="left"/>
      <w:pPr>
        <w:tabs>
          <w:tab w:val="num" w:pos="1808"/>
        </w:tabs>
        <w:ind w:left="284" w:hanging="171"/>
      </w:pPr>
      <w:rPr>
        <w:rFonts w:cs="Times New Roman" w:hint="default"/>
      </w:rPr>
    </w:lvl>
    <w:lvl w:ilvl="1" w:tplc="AD74E14A">
      <w:start w:val="1"/>
      <w:numFmt w:val="lowerLetter"/>
      <w:lvlText w:val="%2."/>
      <w:lvlJc w:val="left"/>
      <w:pPr>
        <w:tabs>
          <w:tab w:val="num" w:pos="1440"/>
        </w:tabs>
        <w:ind w:left="1440" w:hanging="360"/>
      </w:pPr>
      <w:rPr>
        <w:rFonts w:cs="Times New Roman"/>
      </w:rPr>
    </w:lvl>
    <w:lvl w:ilvl="2" w:tplc="94AE6E96">
      <w:start w:val="1"/>
      <w:numFmt w:val="lowerRoman"/>
      <w:lvlText w:val="%3."/>
      <w:lvlJc w:val="right"/>
      <w:pPr>
        <w:tabs>
          <w:tab w:val="num" w:pos="2160"/>
        </w:tabs>
        <w:ind w:left="2160" w:hanging="180"/>
      </w:pPr>
      <w:rPr>
        <w:rFonts w:cs="Times New Roman"/>
      </w:rPr>
    </w:lvl>
    <w:lvl w:ilvl="3" w:tplc="C9869960">
      <w:start w:val="1"/>
      <w:numFmt w:val="decimal"/>
      <w:lvlText w:val="%4."/>
      <w:lvlJc w:val="left"/>
      <w:pPr>
        <w:tabs>
          <w:tab w:val="num" w:pos="2880"/>
        </w:tabs>
        <w:ind w:left="2880" w:hanging="360"/>
      </w:pPr>
      <w:rPr>
        <w:rFonts w:cs="Times New Roman"/>
      </w:rPr>
    </w:lvl>
    <w:lvl w:ilvl="4" w:tplc="86C0F5CA">
      <w:start w:val="1"/>
      <w:numFmt w:val="lowerLetter"/>
      <w:lvlText w:val="%5."/>
      <w:lvlJc w:val="left"/>
      <w:pPr>
        <w:tabs>
          <w:tab w:val="num" w:pos="3600"/>
        </w:tabs>
        <w:ind w:left="3600" w:hanging="360"/>
      </w:pPr>
      <w:rPr>
        <w:rFonts w:cs="Times New Roman"/>
      </w:rPr>
    </w:lvl>
    <w:lvl w:ilvl="5" w:tplc="DFCE9AAA">
      <w:start w:val="1"/>
      <w:numFmt w:val="lowerRoman"/>
      <w:lvlText w:val="%6."/>
      <w:lvlJc w:val="right"/>
      <w:pPr>
        <w:tabs>
          <w:tab w:val="num" w:pos="4320"/>
        </w:tabs>
        <w:ind w:left="4320" w:hanging="180"/>
      </w:pPr>
      <w:rPr>
        <w:rFonts w:cs="Times New Roman"/>
      </w:rPr>
    </w:lvl>
    <w:lvl w:ilvl="6" w:tplc="D9067ACA">
      <w:start w:val="1"/>
      <w:numFmt w:val="decimal"/>
      <w:lvlText w:val="%7."/>
      <w:lvlJc w:val="left"/>
      <w:pPr>
        <w:tabs>
          <w:tab w:val="num" w:pos="5040"/>
        </w:tabs>
        <w:ind w:left="5040" w:hanging="360"/>
      </w:pPr>
      <w:rPr>
        <w:rFonts w:cs="Times New Roman"/>
      </w:rPr>
    </w:lvl>
    <w:lvl w:ilvl="7" w:tplc="2EA60A7A">
      <w:start w:val="1"/>
      <w:numFmt w:val="lowerLetter"/>
      <w:lvlText w:val="%8."/>
      <w:lvlJc w:val="left"/>
      <w:pPr>
        <w:tabs>
          <w:tab w:val="num" w:pos="5760"/>
        </w:tabs>
        <w:ind w:left="5760" w:hanging="360"/>
      </w:pPr>
      <w:rPr>
        <w:rFonts w:cs="Times New Roman"/>
      </w:rPr>
    </w:lvl>
    <w:lvl w:ilvl="8" w:tplc="47C2527E">
      <w:start w:val="1"/>
      <w:numFmt w:val="lowerRoman"/>
      <w:lvlText w:val="%9."/>
      <w:lvlJc w:val="right"/>
      <w:pPr>
        <w:tabs>
          <w:tab w:val="num" w:pos="6480"/>
        </w:tabs>
        <w:ind w:left="6480" w:hanging="180"/>
      </w:pPr>
      <w:rPr>
        <w:rFonts w:cs="Times New Roman"/>
      </w:rPr>
    </w:lvl>
  </w:abstractNum>
  <w:abstractNum w:abstractNumId="34">
    <w:nsid w:val="658E52E4"/>
    <w:multiLevelType w:val="hybridMultilevel"/>
    <w:tmpl w:val="5A142192"/>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5">
    <w:nsid w:val="691179D3"/>
    <w:multiLevelType w:val="hybridMultilevel"/>
    <w:tmpl w:val="F54A9EC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0FA6A66"/>
    <w:multiLevelType w:val="hybridMultilevel"/>
    <w:tmpl w:val="0EE2536A"/>
    <w:lvl w:ilvl="0" w:tplc="79E4AEA8">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7">
    <w:nsid w:val="74FF3D9B"/>
    <w:multiLevelType w:val="hybridMultilevel"/>
    <w:tmpl w:val="66C02AB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79190507"/>
    <w:multiLevelType w:val="hybridMultilevel"/>
    <w:tmpl w:val="1FD20E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A431F37"/>
    <w:multiLevelType w:val="hybridMultilevel"/>
    <w:tmpl w:val="00A2C580"/>
    <w:lvl w:ilvl="0" w:tplc="30E4FD4E">
      <w:start w:val="1"/>
      <w:numFmt w:val="decimal"/>
      <w:lvlText w:val="%1."/>
      <w:lvlJc w:val="left"/>
      <w:pPr>
        <w:ind w:left="1080" w:hanging="360"/>
      </w:pPr>
      <w:rPr>
        <w:rFonts w:hint="default"/>
      </w:rPr>
    </w:lvl>
    <w:lvl w:ilvl="1" w:tplc="3D042812" w:tentative="1">
      <w:start w:val="1"/>
      <w:numFmt w:val="lowerLetter"/>
      <w:lvlText w:val="%2."/>
      <w:lvlJc w:val="left"/>
      <w:pPr>
        <w:ind w:left="1800" w:hanging="360"/>
      </w:pPr>
    </w:lvl>
    <w:lvl w:ilvl="2" w:tplc="BC1E5A18" w:tentative="1">
      <w:start w:val="1"/>
      <w:numFmt w:val="lowerRoman"/>
      <w:lvlText w:val="%3."/>
      <w:lvlJc w:val="right"/>
      <w:pPr>
        <w:ind w:left="2520" w:hanging="180"/>
      </w:pPr>
    </w:lvl>
    <w:lvl w:ilvl="3" w:tplc="D87ED426" w:tentative="1">
      <w:start w:val="1"/>
      <w:numFmt w:val="decimal"/>
      <w:lvlText w:val="%4."/>
      <w:lvlJc w:val="left"/>
      <w:pPr>
        <w:ind w:left="3240" w:hanging="360"/>
      </w:pPr>
    </w:lvl>
    <w:lvl w:ilvl="4" w:tplc="3EF474C6" w:tentative="1">
      <w:start w:val="1"/>
      <w:numFmt w:val="lowerLetter"/>
      <w:lvlText w:val="%5."/>
      <w:lvlJc w:val="left"/>
      <w:pPr>
        <w:ind w:left="3960" w:hanging="360"/>
      </w:pPr>
    </w:lvl>
    <w:lvl w:ilvl="5" w:tplc="5CE082D0" w:tentative="1">
      <w:start w:val="1"/>
      <w:numFmt w:val="lowerRoman"/>
      <w:lvlText w:val="%6."/>
      <w:lvlJc w:val="right"/>
      <w:pPr>
        <w:ind w:left="4680" w:hanging="180"/>
      </w:pPr>
    </w:lvl>
    <w:lvl w:ilvl="6" w:tplc="F4F863D0" w:tentative="1">
      <w:start w:val="1"/>
      <w:numFmt w:val="decimal"/>
      <w:lvlText w:val="%7."/>
      <w:lvlJc w:val="left"/>
      <w:pPr>
        <w:ind w:left="5400" w:hanging="360"/>
      </w:pPr>
    </w:lvl>
    <w:lvl w:ilvl="7" w:tplc="9A96195C" w:tentative="1">
      <w:start w:val="1"/>
      <w:numFmt w:val="lowerLetter"/>
      <w:lvlText w:val="%8."/>
      <w:lvlJc w:val="left"/>
      <w:pPr>
        <w:ind w:left="6120" w:hanging="360"/>
      </w:pPr>
    </w:lvl>
    <w:lvl w:ilvl="8" w:tplc="60AC2502" w:tentative="1">
      <w:start w:val="1"/>
      <w:numFmt w:val="lowerRoman"/>
      <w:lvlText w:val="%9."/>
      <w:lvlJc w:val="right"/>
      <w:pPr>
        <w:ind w:left="6840" w:hanging="180"/>
      </w:pPr>
    </w:lvl>
  </w:abstractNum>
  <w:abstractNum w:abstractNumId="40">
    <w:nsid w:val="7E0F5438"/>
    <w:multiLevelType w:val="hybridMultilevel"/>
    <w:tmpl w:val="4DD42F3E"/>
    <w:lvl w:ilvl="0" w:tplc="EF041B84">
      <w:start w:val="1"/>
      <w:numFmt w:val="decimal"/>
      <w:lvlText w:val="%1."/>
      <w:lvlJc w:val="left"/>
      <w:pPr>
        <w:ind w:left="1699" w:hanging="990"/>
      </w:pPr>
      <w:rPr>
        <w:rFonts w:hint="default"/>
      </w:rPr>
    </w:lvl>
    <w:lvl w:ilvl="1" w:tplc="189C5E52" w:tentative="1">
      <w:start w:val="1"/>
      <w:numFmt w:val="lowerLetter"/>
      <w:lvlText w:val="%2."/>
      <w:lvlJc w:val="left"/>
      <w:pPr>
        <w:ind w:left="1789" w:hanging="360"/>
      </w:pPr>
    </w:lvl>
    <w:lvl w:ilvl="2" w:tplc="FF0E655C" w:tentative="1">
      <w:start w:val="1"/>
      <w:numFmt w:val="lowerRoman"/>
      <w:lvlText w:val="%3."/>
      <w:lvlJc w:val="right"/>
      <w:pPr>
        <w:ind w:left="2509" w:hanging="180"/>
      </w:pPr>
    </w:lvl>
    <w:lvl w:ilvl="3" w:tplc="FC44723A" w:tentative="1">
      <w:start w:val="1"/>
      <w:numFmt w:val="decimal"/>
      <w:lvlText w:val="%4."/>
      <w:lvlJc w:val="left"/>
      <w:pPr>
        <w:ind w:left="3229" w:hanging="360"/>
      </w:pPr>
    </w:lvl>
    <w:lvl w:ilvl="4" w:tplc="888AC004" w:tentative="1">
      <w:start w:val="1"/>
      <w:numFmt w:val="lowerLetter"/>
      <w:lvlText w:val="%5."/>
      <w:lvlJc w:val="left"/>
      <w:pPr>
        <w:ind w:left="3949" w:hanging="360"/>
      </w:pPr>
    </w:lvl>
    <w:lvl w:ilvl="5" w:tplc="D304E74A" w:tentative="1">
      <w:start w:val="1"/>
      <w:numFmt w:val="lowerRoman"/>
      <w:lvlText w:val="%6."/>
      <w:lvlJc w:val="right"/>
      <w:pPr>
        <w:ind w:left="4669" w:hanging="180"/>
      </w:pPr>
    </w:lvl>
    <w:lvl w:ilvl="6" w:tplc="C6740664" w:tentative="1">
      <w:start w:val="1"/>
      <w:numFmt w:val="decimal"/>
      <w:lvlText w:val="%7."/>
      <w:lvlJc w:val="left"/>
      <w:pPr>
        <w:ind w:left="5389" w:hanging="360"/>
      </w:pPr>
    </w:lvl>
    <w:lvl w:ilvl="7" w:tplc="AB963C9A" w:tentative="1">
      <w:start w:val="1"/>
      <w:numFmt w:val="lowerLetter"/>
      <w:lvlText w:val="%8."/>
      <w:lvlJc w:val="left"/>
      <w:pPr>
        <w:ind w:left="6109" w:hanging="360"/>
      </w:pPr>
    </w:lvl>
    <w:lvl w:ilvl="8" w:tplc="4C92D2DC" w:tentative="1">
      <w:start w:val="1"/>
      <w:numFmt w:val="lowerRoman"/>
      <w:lvlText w:val="%9."/>
      <w:lvlJc w:val="right"/>
      <w:pPr>
        <w:ind w:left="6829" w:hanging="180"/>
      </w:pPr>
    </w:lvl>
  </w:abstractNum>
  <w:num w:numId="1">
    <w:abstractNumId w:val="30"/>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0"/>
  </w:num>
  <w:num w:numId="9">
    <w:abstractNumId w:val="13"/>
  </w:num>
  <w:num w:numId="10">
    <w:abstractNumId w:val="9"/>
  </w:num>
  <w:num w:numId="11">
    <w:abstractNumId w:val="11"/>
  </w:num>
  <w:num w:numId="12">
    <w:abstractNumId w:val="29"/>
  </w:num>
  <w:num w:numId="13">
    <w:abstractNumId w:val="15"/>
  </w:num>
  <w:num w:numId="14">
    <w:abstractNumId w:val="10"/>
  </w:num>
  <w:num w:numId="15">
    <w:abstractNumId w:val="14"/>
  </w:num>
  <w:num w:numId="16">
    <w:abstractNumId w:val="4"/>
  </w:num>
  <w:num w:numId="17">
    <w:abstractNumId w:val="26"/>
  </w:num>
  <w:num w:numId="18">
    <w:abstractNumId w:val="40"/>
  </w:num>
  <w:num w:numId="19">
    <w:abstractNumId w:val="31"/>
  </w:num>
  <w:num w:numId="20">
    <w:abstractNumId w:val="3"/>
  </w:num>
  <w:num w:numId="21">
    <w:abstractNumId w:val="24"/>
  </w:num>
  <w:num w:numId="22">
    <w:abstractNumId w:val="27"/>
  </w:num>
  <w:num w:numId="23">
    <w:abstractNumId w:val="16"/>
  </w:num>
  <w:num w:numId="24">
    <w:abstractNumId w:val="20"/>
  </w:num>
  <w:num w:numId="25">
    <w:abstractNumId w:val="38"/>
  </w:num>
  <w:num w:numId="26">
    <w:abstractNumId w:val="1"/>
  </w:num>
  <w:num w:numId="27">
    <w:abstractNumId w:val="36"/>
  </w:num>
  <w:num w:numId="28">
    <w:abstractNumId w:val="34"/>
  </w:num>
  <w:num w:numId="29">
    <w:abstractNumId w:val="33"/>
  </w:num>
  <w:num w:numId="30">
    <w:abstractNumId w:val="6"/>
  </w:num>
  <w:num w:numId="31">
    <w:abstractNumId w:val="39"/>
  </w:num>
  <w:num w:numId="32">
    <w:abstractNumId w:val="18"/>
    <w:lvlOverride w:ilvl="0">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7"/>
  </w:num>
  <w:num w:numId="38">
    <w:abstractNumId w:val="2"/>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num>
  <w:num w:numId="43">
    <w:abstractNumId w:val="8"/>
  </w:num>
  <w:num w:numId="44">
    <w:abstractNumId w:val="17"/>
  </w:num>
  <w:num w:numId="45">
    <w:abstractNumId w:val="32"/>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efaultTabStop w:val="720"/>
  <w:characterSpacingControl w:val="doNotCompress"/>
  <w:footnotePr>
    <w:footnote w:id="-1"/>
    <w:footnote w:id="0"/>
  </w:footnotePr>
  <w:endnotePr>
    <w:endnote w:id="-1"/>
    <w:endnote w:id="0"/>
  </w:endnotePr>
  <w:compat/>
  <w:rsids>
    <w:rsidRoot w:val="00CB2D70"/>
    <w:rsid w:val="00000504"/>
    <w:rsid w:val="0000447B"/>
    <w:rsid w:val="00007E5B"/>
    <w:rsid w:val="00010438"/>
    <w:rsid w:val="00012CA3"/>
    <w:rsid w:val="00015535"/>
    <w:rsid w:val="000223AC"/>
    <w:rsid w:val="000364FD"/>
    <w:rsid w:val="00040101"/>
    <w:rsid w:val="000440F3"/>
    <w:rsid w:val="00044E75"/>
    <w:rsid w:val="00046BEE"/>
    <w:rsid w:val="00055DE7"/>
    <w:rsid w:val="00057668"/>
    <w:rsid w:val="00061F32"/>
    <w:rsid w:val="00070AA9"/>
    <w:rsid w:val="00075590"/>
    <w:rsid w:val="000814D8"/>
    <w:rsid w:val="0008166C"/>
    <w:rsid w:val="00082FD0"/>
    <w:rsid w:val="000878BE"/>
    <w:rsid w:val="00092FAA"/>
    <w:rsid w:val="000A3F17"/>
    <w:rsid w:val="000A608A"/>
    <w:rsid w:val="000B18E5"/>
    <w:rsid w:val="000C0D8A"/>
    <w:rsid w:val="000C66E6"/>
    <w:rsid w:val="000D38EC"/>
    <w:rsid w:val="000D4731"/>
    <w:rsid w:val="000D7439"/>
    <w:rsid w:val="000E1341"/>
    <w:rsid w:val="000F0C7A"/>
    <w:rsid w:val="001063D4"/>
    <w:rsid w:val="00110F3A"/>
    <w:rsid w:val="00111009"/>
    <w:rsid w:val="0011220E"/>
    <w:rsid w:val="00112831"/>
    <w:rsid w:val="00120330"/>
    <w:rsid w:val="00122160"/>
    <w:rsid w:val="001247C8"/>
    <w:rsid w:val="00136A7A"/>
    <w:rsid w:val="00140D21"/>
    <w:rsid w:val="00147923"/>
    <w:rsid w:val="00150344"/>
    <w:rsid w:val="001557D6"/>
    <w:rsid w:val="0016532E"/>
    <w:rsid w:val="001745D0"/>
    <w:rsid w:val="001824D6"/>
    <w:rsid w:val="001831AE"/>
    <w:rsid w:val="00190A3A"/>
    <w:rsid w:val="001930C0"/>
    <w:rsid w:val="00196341"/>
    <w:rsid w:val="00196AAE"/>
    <w:rsid w:val="001A34DE"/>
    <w:rsid w:val="001B1056"/>
    <w:rsid w:val="001C1AA9"/>
    <w:rsid w:val="001D084B"/>
    <w:rsid w:val="001D25E0"/>
    <w:rsid w:val="001D3D24"/>
    <w:rsid w:val="001E02E6"/>
    <w:rsid w:val="001E4D94"/>
    <w:rsid w:val="001E7ADA"/>
    <w:rsid w:val="001F1438"/>
    <w:rsid w:val="001F28AF"/>
    <w:rsid w:val="00202BE5"/>
    <w:rsid w:val="00223E24"/>
    <w:rsid w:val="00242098"/>
    <w:rsid w:val="00244E1D"/>
    <w:rsid w:val="00246EB4"/>
    <w:rsid w:val="00252CFA"/>
    <w:rsid w:val="002543A6"/>
    <w:rsid w:val="0026341A"/>
    <w:rsid w:val="0027320B"/>
    <w:rsid w:val="00277592"/>
    <w:rsid w:val="002858E5"/>
    <w:rsid w:val="002B040C"/>
    <w:rsid w:val="002B0660"/>
    <w:rsid w:val="002C554C"/>
    <w:rsid w:val="002C5A09"/>
    <w:rsid w:val="002D277D"/>
    <w:rsid w:val="002D6066"/>
    <w:rsid w:val="002E611F"/>
    <w:rsid w:val="002F47FB"/>
    <w:rsid w:val="002F5971"/>
    <w:rsid w:val="002F6044"/>
    <w:rsid w:val="003042F4"/>
    <w:rsid w:val="00307127"/>
    <w:rsid w:val="0031369B"/>
    <w:rsid w:val="003139D7"/>
    <w:rsid w:val="00313F1A"/>
    <w:rsid w:val="003157AE"/>
    <w:rsid w:val="00323E78"/>
    <w:rsid w:val="00334FB8"/>
    <w:rsid w:val="00335948"/>
    <w:rsid w:val="0034630F"/>
    <w:rsid w:val="003534A0"/>
    <w:rsid w:val="00353CBC"/>
    <w:rsid w:val="00364B01"/>
    <w:rsid w:val="0036574F"/>
    <w:rsid w:val="00375122"/>
    <w:rsid w:val="00376B26"/>
    <w:rsid w:val="00392BBB"/>
    <w:rsid w:val="00395C7D"/>
    <w:rsid w:val="00397F9B"/>
    <w:rsid w:val="003A2ADC"/>
    <w:rsid w:val="003B0318"/>
    <w:rsid w:val="003C0F63"/>
    <w:rsid w:val="003C110B"/>
    <w:rsid w:val="003D143D"/>
    <w:rsid w:val="003D4025"/>
    <w:rsid w:val="003E3865"/>
    <w:rsid w:val="003F4136"/>
    <w:rsid w:val="00402F84"/>
    <w:rsid w:val="0041076E"/>
    <w:rsid w:val="00425354"/>
    <w:rsid w:val="0042546F"/>
    <w:rsid w:val="004348E0"/>
    <w:rsid w:val="00437990"/>
    <w:rsid w:val="004401C6"/>
    <w:rsid w:val="004405F1"/>
    <w:rsid w:val="00446E3A"/>
    <w:rsid w:val="004551A6"/>
    <w:rsid w:val="004572AB"/>
    <w:rsid w:val="00464EC6"/>
    <w:rsid w:val="004734EB"/>
    <w:rsid w:val="00474C5B"/>
    <w:rsid w:val="00481B69"/>
    <w:rsid w:val="00485FBF"/>
    <w:rsid w:val="004926AE"/>
    <w:rsid w:val="00496D54"/>
    <w:rsid w:val="004A4933"/>
    <w:rsid w:val="004A49CF"/>
    <w:rsid w:val="004A7D1F"/>
    <w:rsid w:val="004B1CDC"/>
    <w:rsid w:val="004B43AB"/>
    <w:rsid w:val="004C0A0F"/>
    <w:rsid w:val="004C5BF4"/>
    <w:rsid w:val="004C6CC1"/>
    <w:rsid w:val="004C71E0"/>
    <w:rsid w:val="004D4FA9"/>
    <w:rsid w:val="004E44D8"/>
    <w:rsid w:val="004F38F5"/>
    <w:rsid w:val="00503838"/>
    <w:rsid w:val="00503D3A"/>
    <w:rsid w:val="00506CD6"/>
    <w:rsid w:val="0051641E"/>
    <w:rsid w:val="00533B66"/>
    <w:rsid w:val="005502D5"/>
    <w:rsid w:val="0055209E"/>
    <w:rsid w:val="005607E5"/>
    <w:rsid w:val="00564028"/>
    <w:rsid w:val="00571BAD"/>
    <w:rsid w:val="005807A1"/>
    <w:rsid w:val="005A283C"/>
    <w:rsid w:val="005A658E"/>
    <w:rsid w:val="005A6FD7"/>
    <w:rsid w:val="005B112E"/>
    <w:rsid w:val="005B2B28"/>
    <w:rsid w:val="005B68D7"/>
    <w:rsid w:val="005C44F8"/>
    <w:rsid w:val="005C452D"/>
    <w:rsid w:val="005C616F"/>
    <w:rsid w:val="005D0433"/>
    <w:rsid w:val="005E1C43"/>
    <w:rsid w:val="005E74D8"/>
    <w:rsid w:val="00615003"/>
    <w:rsid w:val="00623ADD"/>
    <w:rsid w:val="00627B7C"/>
    <w:rsid w:val="00635E37"/>
    <w:rsid w:val="00641036"/>
    <w:rsid w:val="00661F0E"/>
    <w:rsid w:val="00675825"/>
    <w:rsid w:val="0068061E"/>
    <w:rsid w:val="006829CE"/>
    <w:rsid w:val="00684AAF"/>
    <w:rsid w:val="006918D1"/>
    <w:rsid w:val="00693820"/>
    <w:rsid w:val="00694D9C"/>
    <w:rsid w:val="006A1C14"/>
    <w:rsid w:val="006B02A7"/>
    <w:rsid w:val="006B0E7B"/>
    <w:rsid w:val="006B71CD"/>
    <w:rsid w:val="006D546D"/>
    <w:rsid w:val="006E751F"/>
    <w:rsid w:val="006F6713"/>
    <w:rsid w:val="006F7BBC"/>
    <w:rsid w:val="007036C1"/>
    <w:rsid w:val="007162F1"/>
    <w:rsid w:val="007169AB"/>
    <w:rsid w:val="00725517"/>
    <w:rsid w:val="0072632B"/>
    <w:rsid w:val="00733A3E"/>
    <w:rsid w:val="00750173"/>
    <w:rsid w:val="00750912"/>
    <w:rsid w:val="007761B8"/>
    <w:rsid w:val="007826E2"/>
    <w:rsid w:val="007840DC"/>
    <w:rsid w:val="00784BFF"/>
    <w:rsid w:val="00793408"/>
    <w:rsid w:val="0079360B"/>
    <w:rsid w:val="007A050B"/>
    <w:rsid w:val="007B586F"/>
    <w:rsid w:val="007C0E26"/>
    <w:rsid w:val="007C43F9"/>
    <w:rsid w:val="007E613B"/>
    <w:rsid w:val="007F6FAC"/>
    <w:rsid w:val="007F7E8D"/>
    <w:rsid w:val="00810A53"/>
    <w:rsid w:val="00822782"/>
    <w:rsid w:val="00834BF0"/>
    <w:rsid w:val="00847585"/>
    <w:rsid w:val="00850B39"/>
    <w:rsid w:val="0085110A"/>
    <w:rsid w:val="008560FE"/>
    <w:rsid w:val="00856A33"/>
    <w:rsid w:val="008605EA"/>
    <w:rsid w:val="008617E5"/>
    <w:rsid w:val="00862729"/>
    <w:rsid w:val="008640FD"/>
    <w:rsid w:val="00864C92"/>
    <w:rsid w:val="008734C4"/>
    <w:rsid w:val="008812B4"/>
    <w:rsid w:val="008844BE"/>
    <w:rsid w:val="0088564E"/>
    <w:rsid w:val="00887499"/>
    <w:rsid w:val="00894E97"/>
    <w:rsid w:val="008A18B5"/>
    <w:rsid w:val="008A3CD9"/>
    <w:rsid w:val="008A6892"/>
    <w:rsid w:val="008B278F"/>
    <w:rsid w:val="008B39E0"/>
    <w:rsid w:val="008B49B9"/>
    <w:rsid w:val="008B4A0B"/>
    <w:rsid w:val="008D092D"/>
    <w:rsid w:val="008D7E10"/>
    <w:rsid w:val="008E2222"/>
    <w:rsid w:val="008E4D69"/>
    <w:rsid w:val="008E5D9A"/>
    <w:rsid w:val="008F153E"/>
    <w:rsid w:val="008F2565"/>
    <w:rsid w:val="008F2DA6"/>
    <w:rsid w:val="008F3BF8"/>
    <w:rsid w:val="008F4699"/>
    <w:rsid w:val="008F7570"/>
    <w:rsid w:val="008F7E23"/>
    <w:rsid w:val="009019BF"/>
    <w:rsid w:val="00921C9F"/>
    <w:rsid w:val="00936C6C"/>
    <w:rsid w:val="009374E3"/>
    <w:rsid w:val="00965E66"/>
    <w:rsid w:val="00970E10"/>
    <w:rsid w:val="00973FCA"/>
    <w:rsid w:val="00977B10"/>
    <w:rsid w:val="009805F1"/>
    <w:rsid w:val="00983535"/>
    <w:rsid w:val="00983AF9"/>
    <w:rsid w:val="00984065"/>
    <w:rsid w:val="009A058F"/>
    <w:rsid w:val="009A342A"/>
    <w:rsid w:val="009A7186"/>
    <w:rsid w:val="009A7540"/>
    <w:rsid w:val="009C117C"/>
    <w:rsid w:val="009C315C"/>
    <w:rsid w:val="009C44F9"/>
    <w:rsid w:val="009C4F73"/>
    <w:rsid w:val="009D3B6D"/>
    <w:rsid w:val="009D6ECE"/>
    <w:rsid w:val="009E558E"/>
    <w:rsid w:val="009F3807"/>
    <w:rsid w:val="009F68FC"/>
    <w:rsid w:val="009F7155"/>
    <w:rsid w:val="00A02BEB"/>
    <w:rsid w:val="00A02F30"/>
    <w:rsid w:val="00A066AB"/>
    <w:rsid w:val="00A216B8"/>
    <w:rsid w:val="00A21BF8"/>
    <w:rsid w:val="00A22765"/>
    <w:rsid w:val="00A24824"/>
    <w:rsid w:val="00A46B20"/>
    <w:rsid w:val="00A47086"/>
    <w:rsid w:val="00A5024F"/>
    <w:rsid w:val="00A50DFC"/>
    <w:rsid w:val="00A54038"/>
    <w:rsid w:val="00A5551F"/>
    <w:rsid w:val="00A55E97"/>
    <w:rsid w:val="00A5752F"/>
    <w:rsid w:val="00A5764C"/>
    <w:rsid w:val="00A626CC"/>
    <w:rsid w:val="00A65418"/>
    <w:rsid w:val="00A74F97"/>
    <w:rsid w:val="00A76059"/>
    <w:rsid w:val="00A83A10"/>
    <w:rsid w:val="00A84712"/>
    <w:rsid w:val="00A861B9"/>
    <w:rsid w:val="00A87750"/>
    <w:rsid w:val="00A97273"/>
    <w:rsid w:val="00AA7A67"/>
    <w:rsid w:val="00AB2C53"/>
    <w:rsid w:val="00AB6F6C"/>
    <w:rsid w:val="00AC1BCD"/>
    <w:rsid w:val="00AC44A7"/>
    <w:rsid w:val="00AC6443"/>
    <w:rsid w:val="00AC6C94"/>
    <w:rsid w:val="00AD0FCD"/>
    <w:rsid w:val="00AE0296"/>
    <w:rsid w:val="00AF3F25"/>
    <w:rsid w:val="00AF456A"/>
    <w:rsid w:val="00AF7FC2"/>
    <w:rsid w:val="00B0482F"/>
    <w:rsid w:val="00B10493"/>
    <w:rsid w:val="00B228F5"/>
    <w:rsid w:val="00B255F8"/>
    <w:rsid w:val="00B35D24"/>
    <w:rsid w:val="00B428E3"/>
    <w:rsid w:val="00B42D81"/>
    <w:rsid w:val="00B477EF"/>
    <w:rsid w:val="00B56585"/>
    <w:rsid w:val="00B95424"/>
    <w:rsid w:val="00BB1E19"/>
    <w:rsid w:val="00BB56D0"/>
    <w:rsid w:val="00BC18A2"/>
    <w:rsid w:val="00BC239A"/>
    <w:rsid w:val="00BC51AB"/>
    <w:rsid w:val="00BC7EC0"/>
    <w:rsid w:val="00BD22B4"/>
    <w:rsid w:val="00BD2B0B"/>
    <w:rsid w:val="00BE0FDC"/>
    <w:rsid w:val="00BE1A8E"/>
    <w:rsid w:val="00BE5AB8"/>
    <w:rsid w:val="00BE674D"/>
    <w:rsid w:val="00BF15EC"/>
    <w:rsid w:val="00C04789"/>
    <w:rsid w:val="00C10ABE"/>
    <w:rsid w:val="00C23952"/>
    <w:rsid w:val="00C2485A"/>
    <w:rsid w:val="00C503FE"/>
    <w:rsid w:val="00C512C7"/>
    <w:rsid w:val="00C514DB"/>
    <w:rsid w:val="00C51931"/>
    <w:rsid w:val="00C525E2"/>
    <w:rsid w:val="00C53271"/>
    <w:rsid w:val="00C6022C"/>
    <w:rsid w:val="00C60376"/>
    <w:rsid w:val="00C6734F"/>
    <w:rsid w:val="00C6749D"/>
    <w:rsid w:val="00C80965"/>
    <w:rsid w:val="00C81BF9"/>
    <w:rsid w:val="00CA0DDF"/>
    <w:rsid w:val="00CA390C"/>
    <w:rsid w:val="00CB0F60"/>
    <w:rsid w:val="00CB2D70"/>
    <w:rsid w:val="00CC1A77"/>
    <w:rsid w:val="00CC4F03"/>
    <w:rsid w:val="00CC5CE3"/>
    <w:rsid w:val="00CD4451"/>
    <w:rsid w:val="00CE09A1"/>
    <w:rsid w:val="00CE19B8"/>
    <w:rsid w:val="00D01E7D"/>
    <w:rsid w:val="00D20581"/>
    <w:rsid w:val="00D3270B"/>
    <w:rsid w:val="00D32951"/>
    <w:rsid w:val="00D42FFE"/>
    <w:rsid w:val="00D449AE"/>
    <w:rsid w:val="00D534BF"/>
    <w:rsid w:val="00D578FA"/>
    <w:rsid w:val="00D72803"/>
    <w:rsid w:val="00D8293F"/>
    <w:rsid w:val="00D83316"/>
    <w:rsid w:val="00D87B39"/>
    <w:rsid w:val="00D91B0B"/>
    <w:rsid w:val="00DA1603"/>
    <w:rsid w:val="00DA26EB"/>
    <w:rsid w:val="00DC1067"/>
    <w:rsid w:val="00DD02C8"/>
    <w:rsid w:val="00DD09C0"/>
    <w:rsid w:val="00DD4317"/>
    <w:rsid w:val="00DE214A"/>
    <w:rsid w:val="00DE5EDE"/>
    <w:rsid w:val="00DF0314"/>
    <w:rsid w:val="00E04A58"/>
    <w:rsid w:val="00E1177D"/>
    <w:rsid w:val="00E1220D"/>
    <w:rsid w:val="00E13705"/>
    <w:rsid w:val="00E140C5"/>
    <w:rsid w:val="00E22E2D"/>
    <w:rsid w:val="00E32A95"/>
    <w:rsid w:val="00E35770"/>
    <w:rsid w:val="00E37680"/>
    <w:rsid w:val="00E41590"/>
    <w:rsid w:val="00E51870"/>
    <w:rsid w:val="00E6247F"/>
    <w:rsid w:val="00E64482"/>
    <w:rsid w:val="00E771A8"/>
    <w:rsid w:val="00E914D7"/>
    <w:rsid w:val="00EA574D"/>
    <w:rsid w:val="00EB1D73"/>
    <w:rsid w:val="00EB684A"/>
    <w:rsid w:val="00EC290E"/>
    <w:rsid w:val="00EC63C8"/>
    <w:rsid w:val="00EC6E88"/>
    <w:rsid w:val="00ED2752"/>
    <w:rsid w:val="00ED6CF7"/>
    <w:rsid w:val="00ED78BA"/>
    <w:rsid w:val="00EE3E2C"/>
    <w:rsid w:val="00EF4337"/>
    <w:rsid w:val="00F04B06"/>
    <w:rsid w:val="00F0737E"/>
    <w:rsid w:val="00F20792"/>
    <w:rsid w:val="00F27625"/>
    <w:rsid w:val="00F43306"/>
    <w:rsid w:val="00F460CA"/>
    <w:rsid w:val="00F760D9"/>
    <w:rsid w:val="00F95C9A"/>
    <w:rsid w:val="00F964A5"/>
    <w:rsid w:val="00FA1755"/>
    <w:rsid w:val="00FC6B57"/>
    <w:rsid w:val="00FD1187"/>
    <w:rsid w:val="00FE2AD8"/>
    <w:rsid w:val="00FF5290"/>
    <w:rsid w:val="00FF77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footer" w:uiPriority="0"/>
    <w:lsdException w:name="caption" w:uiPriority="35" w:qFormat="1"/>
    <w:lsdException w:name="footnote reference"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1976"/>
  </w:style>
  <w:style w:type="paragraph" w:styleId="1">
    <w:name w:val="heading 1"/>
    <w:basedOn w:val="a"/>
    <w:next w:val="a"/>
    <w:link w:val="10"/>
    <w:uiPriority w:val="9"/>
    <w:qFormat/>
    <w:rsid w:val="00F91A21"/>
    <w:pPr>
      <w:keepNext/>
      <w:outlineLvl w:val="0"/>
    </w:pPr>
    <w:rPr>
      <w:szCs w:val="20"/>
    </w:rPr>
  </w:style>
  <w:style w:type="paragraph" w:styleId="20">
    <w:name w:val="heading 2"/>
    <w:aliases w:val=" Знак2, Знак2 Знак"/>
    <w:basedOn w:val="a"/>
    <w:next w:val="a"/>
    <w:link w:val="21"/>
    <w:unhideWhenUsed/>
    <w:qFormat/>
    <w:rsid w:val="00F91A21"/>
    <w:pPr>
      <w:keepNext/>
      <w:spacing w:before="240" w:after="60"/>
      <w:outlineLvl w:val="1"/>
    </w:pPr>
    <w:rPr>
      <w:rFonts w:ascii="Arial" w:hAnsi="Arial" w:cs="Arial"/>
      <w:b/>
      <w:bCs/>
      <w:i/>
      <w:iCs/>
      <w:sz w:val="28"/>
      <w:szCs w:val="28"/>
    </w:rPr>
  </w:style>
  <w:style w:type="paragraph" w:styleId="3">
    <w:name w:val="heading 3"/>
    <w:aliases w:val=" Знак"/>
    <w:basedOn w:val="a"/>
    <w:next w:val="a"/>
    <w:link w:val="30"/>
    <w:unhideWhenUsed/>
    <w:qFormat/>
    <w:rsid w:val="00F91A21"/>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F91A21"/>
    <w:pPr>
      <w:keepNext/>
      <w:spacing w:before="60" w:after="60"/>
      <w:jc w:val="center"/>
      <w:outlineLvl w:val="3"/>
    </w:pPr>
    <w:rPr>
      <w:szCs w:val="20"/>
    </w:rPr>
  </w:style>
  <w:style w:type="paragraph" w:styleId="5">
    <w:name w:val="heading 5"/>
    <w:basedOn w:val="a"/>
    <w:next w:val="a"/>
    <w:link w:val="50"/>
    <w:uiPriority w:val="9"/>
    <w:unhideWhenUsed/>
    <w:qFormat/>
    <w:rsid w:val="00F91A21"/>
    <w:pPr>
      <w:spacing w:before="240" w:after="60"/>
      <w:outlineLvl w:val="4"/>
    </w:pPr>
    <w:rPr>
      <w:b/>
      <w:bCs/>
      <w:i/>
      <w:iCs/>
      <w:sz w:val="26"/>
      <w:szCs w:val="26"/>
    </w:rPr>
  </w:style>
  <w:style w:type="paragraph" w:styleId="6">
    <w:name w:val="heading 6"/>
    <w:basedOn w:val="a"/>
    <w:next w:val="a"/>
    <w:link w:val="60"/>
    <w:unhideWhenUsed/>
    <w:qFormat/>
    <w:rsid w:val="00F91A21"/>
    <w:pPr>
      <w:spacing w:before="240" w:after="60"/>
      <w:outlineLvl w:val="5"/>
    </w:pPr>
    <w:rPr>
      <w:b/>
      <w:bCs/>
      <w:sz w:val="22"/>
      <w:szCs w:val="22"/>
    </w:rPr>
  </w:style>
  <w:style w:type="paragraph" w:styleId="7">
    <w:name w:val="heading 7"/>
    <w:basedOn w:val="a"/>
    <w:next w:val="a"/>
    <w:link w:val="70"/>
    <w:uiPriority w:val="99"/>
    <w:qFormat/>
    <w:rsid w:val="00F91A21"/>
    <w:pPr>
      <w:keepNext/>
      <w:jc w:val="center"/>
      <w:outlineLvl w:val="6"/>
    </w:pPr>
    <w:rPr>
      <w:rFonts w:ascii="Arial" w:hAnsi="Arial"/>
      <w:b/>
      <w:szCs w:val="20"/>
    </w:rPr>
  </w:style>
  <w:style w:type="paragraph" w:styleId="8">
    <w:name w:val="heading 8"/>
    <w:basedOn w:val="a"/>
    <w:next w:val="a"/>
    <w:link w:val="80"/>
    <w:uiPriority w:val="99"/>
    <w:qFormat/>
    <w:rsid w:val="00F91A21"/>
    <w:pPr>
      <w:spacing w:before="240" w:after="60"/>
      <w:outlineLvl w:val="7"/>
    </w:pPr>
    <w:rPr>
      <w:i/>
      <w:iCs/>
    </w:rPr>
  </w:style>
  <w:style w:type="paragraph" w:styleId="9">
    <w:name w:val="heading 9"/>
    <w:basedOn w:val="a"/>
    <w:next w:val="a"/>
    <w:link w:val="90"/>
    <w:uiPriority w:val="99"/>
    <w:qFormat/>
    <w:rsid w:val="00F91A21"/>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010438"/>
    <w:tblPr>
      <w:tblCellMar>
        <w:top w:w="0" w:type="dxa"/>
        <w:left w:w="0" w:type="dxa"/>
        <w:bottom w:w="0" w:type="dxa"/>
        <w:right w:w="0" w:type="dxa"/>
      </w:tblCellMar>
    </w:tblPr>
  </w:style>
  <w:style w:type="paragraph" w:styleId="a3">
    <w:name w:val="Title"/>
    <w:aliases w:val=" Знак5"/>
    <w:basedOn w:val="a"/>
    <w:link w:val="11"/>
    <w:qFormat/>
    <w:rsid w:val="00F91A21"/>
    <w:pPr>
      <w:autoSpaceDE w:val="0"/>
      <w:autoSpaceDN w:val="0"/>
      <w:adjustRightInd w:val="0"/>
      <w:jc w:val="center"/>
    </w:pPr>
    <w:rPr>
      <w:rFonts w:ascii="Courier New" w:hAnsi="Courier New" w:cs="Courier New"/>
      <w:b/>
      <w:bCs/>
      <w:color w:val="000080"/>
      <w:sz w:val="28"/>
      <w:szCs w:val="18"/>
    </w:rPr>
  </w:style>
  <w:style w:type="character" w:customStyle="1" w:styleId="10">
    <w:name w:val="Заголовок 1 Знак"/>
    <w:basedOn w:val="a0"/>
    <w:link w:val="1"/>
    <w:uiPriority w:val="9"/>
    <w:rsid w:val="00F91A21"/>
    <w:rPr>
      <w:rFonts w:ascii="Times New Roman" w:eastAsia="Times New Roman" w:hAnsi="Times New Roman" w:cs="Times New Roman"/>
      <w:sz w:val="24"/>
      <w:szCs w:val="20"/>
      <w:lang w:eastAsia="ru-RU"/>
    </w:rPr>
  </w:style>
  <w:style w:type="character" w:customStyle="1" w:styleId="21">
    <w:name w:val="Заголовок 2 Знак"/>
    <w:aliases w:val=" Знак2 Знак1, Знак2 Знак Знак"/>
    <w:basedOn w:val="a0"/>
    <w:link w:val="20"/>
    <w:rsid w:val="00F91A21"/>
    <w:rPr>
      <w:rFonts w:ascii="Arial" w:eastAsia="Times New Roman" w:hAnsi="Arial" w:cs="Arial"/>
      <w:b/>
      <w:bCs/>
      <w:i/>
      <w:iCs/>
      <w:sz w:val="28"/>
      <w:szCs w:val="28"/>
      <w:lang w:eastAsia="ru-RU"/>
    </w:rPr>
  </w:style>
  <w:style w:type="character" w:customStyle="1" w:styleId="30">
    <w:name w:val="Заголовок 3 Знак"/>
    <w:aliases w:val=" Знак Знак"/>
    <w:basedOn w:val="a0"/>
    <w:link w:val="3"/>
    <w:rsid w:val="00F91A21"/>
    <w:rPr>
      <w:rFonts w:ascii="Arial" w:eastAsia="Times New Roman" w:hAnsi="Arial" w:cs="Arial"/>
      <w:b/>
      <w:bCs/>
      <w:sz w:val="26"/>
      <w:szCs w:val="26"/>
      <w:lang w:eastAsia="ru-RU"/>
    </w:rPr>
  </w:style>
  <w:style w:type="character" w:customStyle="1" w:styleId="40">
    <w:name w:val="Заголовок 4 Знак"/>
    <w:basedOn w:val="a0"/>
    <w:link w:val="4"/>
    <w:rsid w:val="00F91A21"/>
    <w:rPr>
      <w:rFonts w:ascii="Times New Roman" w:eastAsia="Times New Roman" w:hAnsi="Times New Roman" w:cs="Times New Roman"/>
      <w:sz w:val="24"/>
      <w:szCs w:val="20"/>
      <w:lang w:eastAsia="ru-RU"/>
    </w:rPr>
  </w:style>
  <w:style w:type="character" w:customStyle="1" w:styleId="50">
    <w:name w:val="Заголовок 5 Знак"/>
    <w:basedOn w:val="a0"/>
    <w:link w:val="5"/>
    <w:uiPriority w:val="9"/>
    <w:rsid w:val="00F91A21"/>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F91A21"/>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F91A21"/>
    <w:rPr>
      <w:rFonts w:ascii="Arial" w:eastAsia="Times New Roman" w:hAnsi="Arial" w:cs="Times New Roman"/>
      <w:b/>
      <w:sz w:val="24"/>
      <w:szCs w:val="20"/>
      <w:lang w:eastAsia="ru-RU"/>
    </w:rPr>
  </w:style>
  <w:style w:type="character" w:customStyle="1" w:styleId="80">
    <w:name w:val="Заголовок 8 Знак"/>
    <w:basedOn w:val="a0"/>
    <w:link w:val="8"/>
    <w:uiPriority w:val="99"/>
    <w:rsid w:val="00F91A21"/>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9"/>
    <w:rsid w:val="00F91A21"/>
    <w:rPr>
      <w:rFonts w:ascii="Arial" w:eastAsia="Times New Roman" w:hAnsi="Arial" w:cs="Arial"/>
      <w:lang w:eastAsia="ru-RU"/>
    </w:rPr>
  </w:style>
  <w:style w:type="character" w:customStyle="1" w:styleId="11">
    <w:name w:val="Название Знак1"/>
    <w:aliases w:val=" Знак5 Знак"/>
    <w:basedOn w:val="a0"/>
    <w:link w:val="a3"/>
    <w:rsid w:val="00F91A21"/>
    <w:rPr>
      <w:rFonts w:ascii="Courier New" w:eastAsia="Times New Roman" w:hAnsi="Courier New" w:cs="Courier New"/>
      <w:b/>
      <w:bCs/>
      <w:color w:val="000080"/>
      <w:sz w:val="28"/>
      <w:szCs w:val="18"/>
      <w:lang w:eastAsia="ru-RU"/>
    </w:rPr>
  </w:style>
  <w:style w:type="paragraph" w:styleId="a4">
    <w:name w:val="header"/>
    <w:aliases w:val="ВерхКолонтитул"/>
    <w:basedOn w:val="a"/>
    <w:link w:val="a5"/>
    <w:rsid w:val="00F91A21"/>
    <w:pPr>
      <w:tabs>
        <w:tab w:val="center" w:pos="4677"/>
        <w:tab w:val="right" w:pos="9355"/>
      </w:tabs>
    </w:pPr>
  </w:style>
  <w:style w:type="character" w:customStyle="1" w:styleId="a5">
    <w:name w:val="Верхний колонтитул Знак"/>
    <w:aliases w:val="ВерхКолонтитул Знак"/>
    <w:basedOn w:val="a0"/>
    <w:link w:val="a4"/>
    <w:rsid w:val="00F91A21"/>
    <w:rPr>
      <w:rFonts w:ascii="Times New Roman" w:eastAsia="Times New Roman" w:hAnsi="Times New Roman" w:cs="Times New Roman"/>
      <w:sz w:val="24"/>
      <w:szCs w:val="24"/>
      <w:lang w:eastAsia="ru-RU"/>
    </w:rPr>
  </w:style>
  <w:style w:type="paragraph" w:styleId="22">
    <w:name w:val="Body Text Indent 2"/>
    <w:basedOn w:val="a"/>
    <w:link w:val="23"/>
    <w:uiPriority w:val="99"/>
    <w:rsid w:val="00F91A21"/>
    <w:pPr>
      <w:spacing w:line="360" w:lineRule="auto"/>
      <w:ind w:left="-57" w:firstLine="1137"/>
      <w:jc w:val="both"/>
    </w:pPr>
    <w:rPr>
      <w:rFonts w:ascii="Book Antiqua" w:hAnsi="Book Antiqua"/>
    </w:rPr>
  </w:style>
  <w:style w:type="character" w:customStyle="1" w:styleId="23">
    <w:name w:val="Основной текст с отступом 2 Знак"/>
    <w:basedOn w:val="a0"/>
    <w:link w:val="22"/>
    <w:uiPriority w:val="99"/>
    <w:rsid w:val="00F91A21"/>
    <w:rPr>
      <w:rFonts w:ascii="Book Antiqua" w:eastAsia="Times New Roman" w:hAnsi="Book Antiqua" w:cs="Times New Roman"/>
      <w:sz w:val="24"/>
      <w:szCs w:val="24"/>
      <w:lang w:eastAsia="ru-RU"/>
    </w:rPr>
  </w:style>
  <w:style w:type="paragraph" w:styleId="a6">
    <w:name w:val="Body Text"/>
    <w:aliases w:val="Body single"/>
    <w:basedOn w:val="a"/>
    <w:link w:val="a7"/>
    <w:qFormat/>
    <w:rsid w:val="00F91A21"/>
    <w:pPr>
      <w:spacing w:after="120"/>
    </w:pPr>
  </w:style>
  <w:style w:type="character" w:customStyle="1" w:styleId="a7">
    <w:name w:val="Основной текст Знак"/>
    <w:aliases w:val="Body single Знак"/>
    <w:basedOn w:val="a0"/>
    <w:link w:val="a6"/>
    <w:rsid w:val="00F91A21"/>
    <w:rPr>
      <w:rFonts w:ascii="Times New Roman" w:eastAsia="Times New Roman" w:hAnsi="Times New Roman" w:cs="Times New Roman"/>
      <w:sz w:val="24"/>
      <w:szCs w:val="24"/>
      <w:lang w:eastAsia="ru-RU"/>
    </w:rPr>
  </w:style>
  <w:style w:type="table" w:styleId="a8">
    <w:name w:val="Table Grid"/>
    <w:aliases w:val="Table Grid Report"/>
    <w:basedOn w:val="a1"/>
    <w:uiPriority w:val="59"/>
    <w:rsid w:val="00F91A2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er"/>
    <w:basedOn w:val="a"/>
    <w:link w:val="aa"/>
    <w:rsid w:val="00F91A21"/>
    <w:pPr>
      <w:tabs>
        <w:tab w:val="center" w:pos="4677"/>
        <w:tab w:val="right" w:pos="9355"/>
      </w:tabs>
    </w:pPr>
  </w:style>
  <w:style w:type="character" w:customStyle="1" w:styleId="aa">
    <w:name w:val="Нижний колонтитул Знак"/>
    <w:basedOn w:val="a0"/>
    <w:link w:val="a9"/>
    <w:rsid w:val="00F91A21"/>
    <w:rPr>
      <w:rFonts w:ascii="Times New Roman" w:eastAsia="Times New Roman" w:hAnsi="Times New Roman" w:cs="Times New Roman"/>
      <w:sz w:val="24"/>
      <w:szCs w:val="24"/>
      <w:lang w:eastAsia="ru-RU"/>
    </w:rPr>
  </w:style>
  <w:style w:type="paragraph" w:styleId="ab">
    <w:name w:val="Subtitle"/>
    <w:link w:val="ac"/>
    <w:uiPriority w:val="99"/>
    <w:qFormat/>
    <w:rsid w:val="00010438"/>
    <w:pPr>
      <w:ind w:left="5670"/>
    </w:pPr>
    <w:rPr>
      <w:b/>
      <w:sz w:val="28"/>
      <w:szCs w:val="28"/>
    </w:rPr>
  </w:style>
  <w:style w:type="character" w:customStyle="1" w:styleId="ac">
    <w:name w:val="Подзаголовок Знак"/>
    <w:basedOn w:val="a0"/>
    <w:link w:val="ab"/>
    <w:uiPriority w:val="99"/>
    <w:rsid w:val="00F91A21"/>
    <w:rPr>
      <w:rFonts w:ascii="Times New Roman" w:eastAsia="Times New Roman" w:hAnsi="Times New Roman" w:cs="Times New Roman"/>
      <w:b/>
      <w:sz w:val="28"/>
      <w:szCs w:val="20"/>
      <w:lang w:eastAsia="ru-RU"/>
    </w:rPr>
  </w:style>
  <w:style w:type="paragraph" w:styleId="ad">
    <w:name w:val="Body Text Indent"/>
    <w:basedOn w:val="a"/>
    <w:link w:val="ae"/>
    <w:rsid w:val="00F91A21"/>
    <w:pPr>
      <w:spacing w:after="120"/>
      <w:ind w:left="283"/>
    </w:pPr>
  </w:style>
  <w:style w:type="character" w:customStyle="1" w:styleId="ae">
    <w:name w:val="Основной текст с отступом Знак"/>
    <w:basedOn w:val="a0"/>
    <w:link w:val="ad"/>
    <w:rsid w:val="00F91A21"/>
    <w:rPr>
      <w:rFonts w:ascii="Times New Roman" w:eastAsia="Times New Roman" w:hAnsi="Times New Roman" w:cs="Times New Roman"/>
      <w:sz w:val="24"/>
      <w:szCs w:val="24"/>
      <w:lang w:eastAsia="ru-RU"/>
    </w:rPr>
  </w:style>
  <w:style w:type="paragraph" w:styleId="31">
    <w:name w:val="Body Text 3"/>
    <w:basedOn w:val="a"/>
    <w:link w:val="32"/>
    <w:uiPriority w:val="99"/>
    <w:rsid w:val="00F91A21"/>
    <w:pPr>
      <w:spacing w:after="120"/>
    </w:pPr>
    <w:rPr>
      <w:sz w:val="16"/>
      <w:szCs w:val="16"/>
    </w:rPr>
  </w:style>
  <w:style w:type="character" w:customStyle="1" w:styleId="32">
    <w:name w:val="Основной текст 3 Знак"/>
    <w:basedOn w:val="a0"/>
    <w:link w:val="31"/>
    <w:uiPriority w:val="99"/>
    <w:rsid w:val="00F91A21"/>
    <w:rPr>
      <w:rFonts w:ascii="Times New Roman" w:eastAsia="Times New Roman" w:hAnsi="Times New Roman" w:cs="Times New Roman"/>
      <w:sz w:val="16"/>
      <w:szCs w:val="16"/>
      <w:lang w:eastAsia="ru-RU"/>
    </w:rPr>
  </w:style>
  <w:style w:type="paragraph" w:styleId="af">
    <w:name w:val="footnote text"/>
    <w:aliases w:val="Текст сноски Знак2,Текст сноски Знак1 Знак,Текст сноски Знак Знак Знак,Текст сноски Знак Знак1,Текст сноски Знак1,Текст сноски Знак Знак,Текст сноски Знак1 Знак Знак,Текст сноски Знак Знак Знак Знак,Текст сноски Знак2 Знак Знак1 Знак Знак"/>
    <w:basedOn w:val="a"/>
    <w:link w:val="af0"/>
    <w:uiPriority w:val="99"/>
    <w:qFormat/>
    <w:rsid w:val="00F91A21"/>
    <w:rPr>
      <w:sz w:val="20"/>
      <w:szCs w:val="20"/>
    </w:rPr>
  </w:style>
  <w:style w:type="character" w:customStyle="1" w:styleId="af0">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1 Знак1,Текст сноски Знак Знак Знак1,Текст сноски Знак1 Знак Знак Знак"/>
    <w:basedOn w:val="a0"/>
    <w:link w:val="af"/>
    <w:uiPriority w:val="99"/>
    <w:rsid w:val="00F91A21"/>
    <w:rPr>
      <w:rFonts w:ascii="Times New Roman" w:eastAsia="Times New Roman" w:hAnsi="Times New Roman" w:cs="Times New Roman"/>
      <w:sz w:val="20"/>
      <w:szCs w:val="20"/>
      <w:lang w:eastAsia="ru-RU"/>
    </w:rPr>
  </w:style>
  <w:style w:type="character" w:styleId="af1">
    <w:name w:val="Hyperlink"/>
    <w:uiPriority w:val="99"/>
    <w:rsid w:val="00F91A21"/>
    <w:rPr>
      <w:color w:val="0000FF"/>
      <w:u w:val="single"/>
    </w:rPr>
  </w:style>
  <w:style w:type="character" w:styleId="af2">
    <w:name w:val="FollowedHyperlink"/>
    <w:uiPriority w:val="99"/>
    <w:rsid w:val="00F91A21"/>
    <w:rPr>
      <w:color w:val="800080"/>
      <w:u w:val="single"/>
    </w:rPr>
  </w:style>
  <w:style w:type="paragraph" w:customStyle="1" w:styleId="12">
    <w:name w:val="Стиль1"/>
    <w:basedOn w:val="1"/>
    <w:uiPriority w:val="99"/>
    <w:rsid w:val="00F91A21"/>
  </w:style>
  <w:style w:type="paragraph" w:customStyle="1" w:styleId="2">
    <w:name w:val="Стиль2"/>
    <w:basedOn w:val="1"/>
    <w:uiPriority w:val="99"/>
    <w:rsid w:val="00F91A21"/>
    <w:pPr>
      <w:numPr>
        <w:numId w:val="1"/>
      </w:numPr>
      <w:tabs>
        <w:tab w:val="num" w:pos="360"/>
      </w:tabs>
      <w:spacing w:before="120" w:after="120"/>
      <w:ind w:left="360"/>
    </w:pPr>
    <w:rPr>
      <w:b/>
      <w:bCs/>
    </w:rPr>
  </w:style>
  <w:style w:type="paragraph" w:customStyle="1" w:styleId="33">
    <w:name w:val="Стиль3"/>
    <w:basedOn w:val="a"/>
    <w:next w:val="20"/>
    <w:uiPriority w:val="99"/>
    <w:rsid w:val="00F91A21"/>
    <w:pPr>
      <w:tabs>
        <w:tab w:val="num" w:pos="360"/>
        <w:tab w:val="num" w:pos="699"/>
      </w:tabs>
      <w:spacing w:before="120" w:after="120"/>
      <w:ind w:left="360" w:hanging="360"/>
    </w:pPr>
    <w:rPr>
      <w:b/>
      <w:bCs/>
    </w:rPr>
  </w:style>
  <w:style w:type="character" w:customStyle="1" w:styleId="41">
    <w:name w:val="Стиль4"/>
    <w:rsid w:val="00F91A21"/>
    <w:rPr>
      <w:b/>
      <w:bCs/>
      <w:color w:val="0000FF"/>
      <w:u w:val="single"/>
    </w:rPr>
  </w:style>
  <w:style w:type="paragraph" w:customStyle="1" w:styleId="51">
    <w:name w:val="Стиль5"/>
    <w:basedOn w:val="20"/>
    <w:uiPriority w:val="99"/>
    <w:rsid w:val="00F91A21"/>
    <w:pPr>
      <w:tabs>
        <w:tab w:val="num" w:pos="699"/>
      </w:tabs>
      <w:spacing w:before="120" w:after="120"/>
      <w:ind w:left="699" w:hanging="360"/>
    </w:pPr>
    <w:rPr>
      <w:rFonts w:ascii="Times New Roman" w:hAnsi="Times New Roman"/>
      <w:bCs w:val="0"/>
      <w:i w:val="0"/>
      <w:sz w:val="24"/>
    </w:rPr>
  </w:style>
  <w:style w:type="paragraph" w:customStyle="1" w:styleId="S1">
    <w:name w:val="S_Заголовок 1"/>
    <w:basedOn w:val="a"/>
    <w:autoRedefine/>
    <w:uiPriority w:val="99"/>
    <w:rsid w:val="00F91A21"/>
    <w:pPr>
      <w:tabs>
        <w:tab w:val="num" w:pos="720"/>
      </w:tabs>
      <w:spacing w:line="360" w:lineRule="auto"/>
      <w:ind w:firstLine="264"/>
    </w:pPr>
    <w:rPr>
      <w:b/>
      <w:caps/>
      <w:sz w:val="26"/>
      <w:szCs w:val="26"/>
    </w:rPr>
  </w:style>
  <w:style w:type="paragraph" w:customStyle="1" w:styleId="S4">
    <w:name w:val="S_Заголовок 4"/>
    <w:basedOn w:val="4"/>
    <w:uiPriority w:val="99"/>
    <w:rsid w:val="00F91A21"/>
    <w:pPr>
      <w:keepNext w:val="0"/>
      <w:numPr>
        <w:ilvl w:val="3"/>
        <w:numId w:val="2"/>
      </w:numPr>
      <w:spacing w:before="0" w:after="0"/>
      <w:jc w:val="left"/>
    </w:pPr>
    <w:rPr>
      <w:i/>
      <w:szCs w:val="24"/>
    </w:rPr>
  </w:style>
  <w:style w:type="paragraph" w:customStyle="1" w:styleId="S">
    <w:name w:val="S_Нумерованный"/>
    <w:basedOn w:val="a"/>
    <w:autoRedefine/>
    <w:uiPriority w:val="99"/>
    <w:rsid w:val="00F91A21"/>
    <w:pPr>
      <w:numPr>
        <w:ilvl w:val="1"/>
        <w:numId w:val="2"/>
      </w:numPr>
      <w:spacing w:line="360" w:lineRule="auto"/>
      <w:jc w:val="both"/>
      <w:outlineLvl w:val="1"/>
    </w:pPr>
  </w:style>
  <w:style w:type="paragraph" w:customStyle="1" w:styleId="S0">
    <w:name w:val="S_Список литературы"/>
    <w:basedOn w:val="a"/>
    <w:autoRedefine/>
    <w:uiPriority w:val="99"/>
    <w:rsid w:val="00F91A21"/>
    <w:pPr>
      <w:tabs>
        <w:tab w:val="num" w:pos="720"/>
      </w:tabs>
      <w:spacing w:line="360" w:lineRule="auto"/>
      <w:ind w:left="720" w:hanging="720"/>
      <w:jc w:val="both"/>
    </w:pPr>
    <w:rPr>
      <w:rFonts w:cs="Arial"/>
    </w:rPr>
  </w:style>
  <w:style w:type="paragraph" w:styleId="34">
    <w:name w:val="Body Text Indent 3"/>
    <w:basedOn w:val="a"/>
    <w:link w:val="35"/>
    <w:rsid w:val="00F91A21"/>
    <w:pPr>
      <w:spacing w:after="120"/>
      <w:ind w:left="283"/>
    </w:pPr>
    <w:rPr>
      <w:sz w:val="16"/>
      <w:szCs w:val="16"/>
    </w:rPr>
  </w:style>
  <w:style w:type="character" w:customStyle="1" w:styleId="35">
    <w:name w:val="Основной текст с отступом 3 Знак"/>
    <w:basedOn w:val="a0"/>
    <w:link w:val="34"/>
    <w:rsid w:val="00F91A21"/>
    <w:rPr>
      <w:rFonts w:ascii="Times New Roman" w:eastAsia="Times New Roman" w:hAnsi="Times New Roman" w:cs="Times New Roman"/>
      <w:sz w:val="16"/>
      <w:szCs w:val="16"/>
      <w:lang w:eastAsia="ru-RU"/>
    </w:rPr>
  </w:style>
  <w:style w:type="character" w:styleId="af3">
    <w:name w:val="page number"/>
    <w:basedOn w:val="a0"/>
    <w:rsid w:val="00F91A21"/>
  </w:style>
  <w:style w:type="paragraph" w:styleId="af4">
    <w:name w:val="Plain Text"/>
    <w:basedOn w:val="a"/>
    <w:link w:val="af5"/>
    <w:uiPriority w:val="99"/>
    <w:rsid w:val="00F91A21"/>
    <w:pPr>
      <w:tabs>
        <w:tab w:val="num" w:pos="720"/>
      </w:tabs>
    </w:pPr>
    <w:rPr>
      <w:rFonts w:ascii="Courier New" w:hAnsi="Courier New"/>
      <w:noProof/>
      <w:szCs w:val="20"/>
    </w:rPr>
  </w:style>
  <w:style w:type="character" w:customStyle="1" w:styleId="af5">
    <w:name w:val="Текст Знак"/>
    <w:basedOn w:val="a0"/>
    <w:link w:val="af4"/>
    <w:uiPriority w:val="99"/>
    <w:rsid w:val="00F91A21"/>
    <w:rPr>
      <w:rFonts w:ascii="Courier New" w:hAnsi="Courier New"/>
      <w:noProof/>
      <w:szCs w:val="20"/>
    </w:rPr>
  </w:style>
  <w:style w:type="paragraph" w:customStyle="1" w:styleId="af6">
    <w:name w:val="_АБЗАЦ_"/>
    <w:basedOn w:val="a"/>
    <w:uiPriority w:val="99"/>
    <w:rsid w:val="00F91A21"/>
    <w:pPr>
      <w:spacing w:line="360" w:lineRule="auto"/>
      <w:ind w:firstLine="567"/>
      <w:jc w:val="both"/>
    </w:pPr>
    <w:rPr>
      <w:szCs w:val="20"/>
    </w:rPr>
  </w:style>
  <w:style w:type="paragraph" w:customStyle="1" w:styleId="af7">
    <w:name w:val="Абзац"/>
    <w:basedOn w:val="a"/>
    <w:link w:val="af8"/>
    <w:qFormat/>
    <w:rsid w:val="00F91A21"/>
    <w:pPr>
      <w:spacing w:line="360" w:lineRule="auto"/>
      <w:ind w:firstLine="567"/>
      <w:jc w:val="both"/>
    </w:pPr>
    <w:rPr>
      <w:rFonts w:ascii="TimesDL" w:hAnsi="TimesDL"/>
      <w:kern w:val="24"/>
      <w:sz w:val="26"/>
      <w:szCs w:val="20"/>
    </w:rPr>
  </w:style>
  <w:style w:type="paragraph" w:customStyle="1" w:styleId="af9">
    <w:name w:val="Готовый"/>
    <w:basedOn w:val="a"/>
    <w:uiPriority w:val="99"/>
    <w:rsid w:val="00F91A2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hAnsi="Courier New"/>
      <w:snapToGrid w:val="0"/>
      <w:sz w:val="20"/>
      <w:szCs w:val="20"/>
    </w:rPr>
  </w:style>
  <w:style w:type="paragraph" w:customStyle="1" w:styleId="afa">
    <w:name w:val="Знак Знак Знак Знак Знак Знак Знак"/>
    <w:basedOn w:val="a"/>
    <w:rsid w:val="00F91A21"/>
    <w:pPr>
      <w:spacing w:before="100" w:beforeAutospacing="1" w:after="100" w:afterAutospacing="1"/>
    </w:pPr>
    <w:rPr>
      <w:rFonts w:ascii="Tahoma" w:hAnsi="Tahoma" w:cs="Tahoma"/>
      <w:sz w:val="20"/>
      <w:szCs w:val="20"/>
      <w:lang w:val="en-US" w:eastAsia="en-US"/>
    </w:rPr>
  </w:style>
  <w:style w:type="paragraph" w:styleId="afb">
    <w:name w:val="Block Text"/>
    <w:basedOn w:val="a"/>
    <w:uiPriority w:val="99"/>
    <w:rsid w:val="00F91A21"/>
    <w:pPr>
      <w:spacing w:line="360" w:lineRule="auto"/>
      <w:ind w:left="-900" w:right="-185" w:firstLine="720"/>
      <w:jc w:val="both"/>
    </w:pPr>
    <w:rPr>
      <w:rFonts w:ascii="Arial" w:hAnsi="Arial" w:cs="Arial"/>
    </w:rPr>
  </w:style>
  <w:style w:type="paragraph" w:customStyle="1" w:styleId="Label">
    <w:name w:val="Label"/>
    <w:basedOn w:val="a"/>
    <w:uiPriority w:val="99"/>
    <w:rsid w:val="00F91A21"/>
    <w:pPr>
      <w:spacing w:before="120"/>
    </w:pPr>
    <w:rPr>
      <w:rFonts w:ascii="Antiqua" w:hAnsi="Antiqua"/>
      <w:sz w:val="17"/>
      <w:szCs w:val="20"/>
      <w:lang w:val="en-US"/>
    </w:rPr>
  </w:style>
  <w:style w:type="paragraph" w:styleId="24">
    <w:name w:val="Body Text 2"/>
    <w:basedOn w:val="a"/>
    <w:link w:val="25"/>
    <w:uiPriority w:val="99"/>
    <w:rsid w:val="00F91A21"/>
    <w:pPr>
      <w:spacing w:after="120" w:line="480" w:lineRule="auto"/>
    </w:pPr>
  </w:style>
  <w:style w:type="character" w:customStyle="1" w:styleId="25">
    <w:name w:val="Основной текст 2 Знак"/>
    <w:basedOn w:val="a0"/>
    <w:link w:val="24"/>
    <w:uiPriority w:val="99"/>
    <w:rsid w:val="00F91A21"/>
    <w:rPr>
      <w:rFonts w:ascii="Times New Roman" w:eastAsia="Times New Roman" w:hAnsi="Times New Roman" w:cs="Times New Roman"/>
      <w:sz w:val="24"/>
      <w:szCs w:val="24"/>
      <w:lang w:eastAsia="ru-RU"/>
    </w:rPr>
  </w:style>
  <w:style w:type="paragraph" w:customStyle="1" w:styleId="13">
    <w:name w:val="Обычный1"/>
    <w:link w:val="Normal"/>
    <w:rsid w:val="00F91A21"/>
    <w:rPr>
      <w:szCs w:val="20"/>
    </w:rPr>
  </w:style>
  <w:style w:type="paragraph" w:styleId="26">
    <w:name w:val="List 2"/>
    <w:basedOn w:val="a"/>
    <w:uiPriority w:val="99"/>
    <w:rsid w:val="00F91A21"/>
    <w:pPr>
      <w:ind w:left="566" w:hanging="283"/>
    </w:pPr>
  </w:style>
  <w:style w:type="paragraph" w:customStyle="1" w:styleId="14">
    <w:name w:val="Текст1"/>
    <w:basedOn w:val="a"/>
    <w:uiPriority w:val="99"/>
    <w:rsid w:val="00F91A21"/>
    <w:pPr>
      <w:ind w:firstLine="709"/>
      <w:jc w:val="both"/>
    </w:pPr>
    <w:rPr>
      <w:szCs w:val="20"/>
    </w:rPr>
  </w:style>
  <w:style w:type="paragraph" w:customStyle="1" w:styleId="210">
    <w:name w:val="Основной текст 21"/>
    <w:basedOn w:val="a"/>
    <w:uiPriority w:val="99"/>
    <w:qFormat/>
    <w:rsid w:val="00F91A21"/>
    <w:pPr>
      <w:overflowPunct w:val="0"/>
      <w:autoSpaceDE w:val="0"/>
      <w:autoSpaceDN w:val="0"/>
      <w:adjustRightInd w:val="0"/>
      <w:jc w:val="both"/>
      <w:textAlignment w:val="baseline"/>
    </w:pPr>
    <w:rPr>
      <w:szCs w:val="20"/>
    </w:rPr>
  </w:style>
  <w:style w:type="paragraph" w:customStyle="1" w:styleId="afc">
    <w:name w:val="Название таблицы"/>
    <w:basedOn w:val="a6"/>
    <w:autoRedefine/>
    <w:uiPriority w:val="99"/>
    <w:rsid w:val="00F91A21"/>
    <w:pPr>
      <w:spacing w:after="0" w:line="360" w:lineRule="auto"/>
      <w:ind w:firstLine="720"/>
      <w:jc w:val="center"/>
    </w:pPr>
    <w:rPr>
      <w:rFonts w:ascii="Arial" w:hAnsi="Arial" w:cs="Arial"/>
      <w:b/>
    </w:rPr>
  </w:style>
  <w:style w:type="paragraph" w:customStyle="1" w:styleId="afd">
    <w:name w:val="Основной"/>
    <w:basedOn w:val="a"/>
    <w:uiPriority w:val="99"/>
    <w:rsid w:val="00F91A21"/>
    <w:pPr>
      <w:spacing w:line="360" w:lineRule="auto"/>
      <w:ind w:firstLine="720"/>
      <w:jc w:val="both"/>
    </w:pPr>
  </w:style>
  <w:style w:type="paragraph" w:customStyle="1" w:styleId="FR3">
    <w:name w:val="FR3"/>
    <w:uiPriority w:val="99"/>
    <w:rsid w:val="00F91A21"/>
    <w:pPr>
      <w:widowControl w:val="0"/>
      <w:spacing w:line="300" w:lineRule="auto"/>
      <w:jc w:val="both"/>
    </w:pPr>
    <w:rPr>
      <w:rFonts w:ascii="Arial Narrow" w:hAnsi="Arial Narrow"/>
      <w:snapToGrid w:val="0"/>
      <w:sz w:val="28"/>
      <w:szCs w:val="20"/>
    </w:rPr>
  </w:style>
  <w:style w:type="paragraph" w:customStyle="1" w:styleId="Oaaeeiuenoeeu">
    <w:name w:val="Oaaee?iue noeeu"/>
    <w:basedOn w:val="a"/>
    <w:uiPriority w:val="99"/>
    <w:rsid w:val="00F91A21"/>
    <w:pPr>
      <w:overflowPunct w:val="0"/>
      <w:autoSpaceDE w:val="0"/>
      <w:autoSpaceDN w:val="0"/>
      <w:adjustRightInd w:val="0"/>
      <w:jc w:val="center"/>
      <w:textAlignment w:val="baseline"/>
    </w:pPr>
    <w:rPr>
      <w:sz w:val="22"/>
      <w:szCs w:val="20"/>
    </w:rPr>
  </w:style>
  <w:style w:type="paragraph" w:customStyle="1" w:styleId="afe">
    <w:name w:val="Знак"/>
    <w:basedOn w:val="a"/>
    <w:uiPriority w:val="99"/>
    <w:rsid w:val="00F91A21"/>
    <w:pPr>
      <w:spacing w:before="100" w:beforeAutospacing="1" w:after="100" w:afterAutospacing="1"/>
    </w:pPr>
    <w:rPr>
      <w:rFonts w:ascii="Tahoma" w:hAnsi="Tahoma"/>
      <w:sz w:val="20"/>
      <w:szCs w:val="20"/>
      <w:lang w:val="en-US" w:eastAsia="en-US"/>
    </w:rPr>
  </w:style>
  <w:style w:type="paragraph" w:styleId="aff">
    <w:name w:val="Normal (Web)"/>
    <w:aliases w:val="Обычный (Web)1,Обычный (Web)11,Обычный (веб) Знак,Обычный (Web) Знак Знак Знак Знак Знак Знак Знак,Обычный (веб) Знак2 Знак,Обычный (веб) Знак Знак1 Знак,Обычный (веб) Знак1 Знак Знак Знак2,Обычный (веб) Знак Знак Знак Знак Знак2 Знак"/>
    <w:basedOn w:val="a"/>
    <w:link w:val="15"/>
    <w:uiPriority w:val="99"/>
    <w:qFormat/>
    <w:rsid w:val="00F91A21"/>
    <w:pPr>
      <w:spacing w:before="100" w:beforeAutospacing="1" w:after="100" w:afterAutospacing="1"/>
    </w:pPr>
    <w:rPr>
      <w:rFonts w:ascii="Verdana" w:hAnsi="Verdana"/>
      <w:sz w:val="20"/>
      <w:szCs w:val="20"/>
    </w:rPr>
  </w:style>
  <w:style w:type="paragraph" w:customStyle="1" w:styleId="Ieinoie">
    <w:name w:val="Ieino?ie"/>
    <w:basedOn w:val="a"/>
    <w:uiPriority w:val="99"/>
    <w:rsid w:val="00F91A21"/>
    <w:pPr>
      <w:jc w:val="center"/>
    </w:pPr>
    <w:rPr>
      <w:rFonts w:ascii="AGGal" w:hAnsi="AGGal"/>
      <w:sz w:val="22"/>
      <w:szCs w:val="20"/>
    </w:rPr>
  </w:style>
  <w:style w:type="paragraph" w:styleId="16">
    <w:name w:val="toc 1"/>
    <w:basedOn w:val="a"/>
    <w:next w:val="a"/>
    <w:autoRedefine/>
    <w:uiPriority w:val="39"/>
    <w:rsid w:val="00F91A21"/>
  </w:style>
  <w:style w:type="paragraph" w:customStyle="1" w:styleId="aff0">
    <w:name w:val="Знак Знак Знак Знак"/>
    <w:basedOn w:val="a"/>
    <w:uiPriority w:val="99"/>
    <w:rsid w:val="00F91A21"/>
    <w:pPr>
      <w:spacing w:before="100" w:beforeAutospacing="1" w:after="100" w:afterAutospacing="1"/>
    </w:pPr>
    <w:rPr>
      <w:rFonts w:ascii="Tahoma" w:hAnsi="Tahoma"/>
      <w:sz w:val="20"/>
      <w:szCs w:val="20"/>
      <w:lang w:val="en-US" w:eastAsia="en-US"/>
    </w:rPr>
  </w:style>
  <w:style w:type="paragraph" w:styleId="aff1">
    <w:name w:val="List Paragraph"/>
    <w:aliases w:val="it_List1,Ненумерованный список,ПАРАГРАФ,Абзац списка11"/>
    <w:basedOn w:val="a"/>
    <w:link w:val="aff2"/>
    <w:uiPriority w:val="34"/>
    <w:qFormat/>
    <w:rsid w:val="00F91A21"/>
    <w:pPr>
      <w:spacing w:line="360" w:lineRule="auto"/>
      <w:ind w:left="720" w:firstLine="567"/>
      <w:contextualSpacing/>
      <w:jc w:val="both"/>
    </w:pPr>
    <w:rPr>
      <w:rFonts w:ascii="Arial Narrow" w:hAnsi="Arial Narrow"/>
    </w:rPr>
  </w:style>
  <w:style w:type="character" w:styleId="aff3">
    <w:name w:val="footnote reference"/>
    <w:aliases w:val="Знак сноски-FN,Знак сноски 1,Ciae niinee-FN,Referencia nota al pie,Ссылка на сноску 45,Appel note de bas de page"/>
    <w:qFormat/>
    <w:rsid w:val="00F91A21"/>
    <w:rPr>
      <w:vertAlign w:val="superscript"/>
    </w:rPr>
  </w:style>
  <w:style w:type="character" w:customStyle="1" w:styleId="aff2">
    <w:name w:val="Абзац списка Знак"/>
    <w:aliases w:val="it_List1 Знак,Ненумерованный список Знак,ПАРАГРАФ Знак,Абзац списка11 Знак"/>
    <w:link w:val="aff1"/>
    <w:uiPriority w:val="34"/>
    <w:rsid w:val="00F91A21"/>
    <w:rPr>
      <w:rFonts w:ascii="Arial Narrow" w:eastAsia="Times New Roman" w:hAnsi="Arial Narrow" w:cs="Times New Roman"/>
      <w:sz w:val="24"/>
      <w:szCs w:val="24"/>
      <w:lang w:eastAsia="ru-RU"/>
    </w:rPr>
  </w:style>
  <w:style w:type="paragraph" w:customStyle="1" w:styleId="headertext">
    <w:name w:val="headertext"/>
    <w:basedOn w:val="a"/>
    <w:uiPriority w:val="99"/>
    <w:rsid w:val="00F91A21"/>
    <w:pPr>
      <w:spacing w:before="100" w:beforeAutospacing="1" w:after="100" w:afterAutospacing="1"/>
    </w:pPr>
  </w:style>
  <w:style w:type="paragraph" w:customStyle="1" w:styleId="Default">
    <w:name w:val="Default"/>
    <w:rsid w:val="00F91A21"/>
    <w:pPr>
      <w:autoSpaceDE w:val="0"/>
      <w:autoSpaceDN w:val="0"/>
      <w:adjustRightInd w:val="0"/>
    </w:pPr>
    <w:rPr>
      <w:color w:val="000000"/>
    </w:rPr>
  </w:style>
  <w:style w:type="paragraph" w:customStyle="1" w:styleId="110">
    <w:name w:val="1 1 основной текст"/>
    <w:basedOn w:val="a"/>
    <w:uiPriority w:val="99"/>
    <w:qFormat/>
    <w:rsid w:val="00054736"/>
    <w:pPr>
      <w:ind w:firstLine="360"/>
      <w:jc w:val="both"/>
    </w:pPr>
  </w:style>
  <w:style w:type="table" w:customStyle="1" w:styleId="1222">
    <w:name w:val="Стиль1222"/>
    <w:basedOn w:val="a1"/>
    <w:uiPriority w:val="99"/>
    <w:rsid w:val="001E7AEC"/>
    <w:tblPr>
      <w:tblInd w:w="0" w:type="dxa"/>
      <w:tblCellMar>
        <w:top w:w="0" w:type="dxa"/>
        <w:left w:w="108" w:type="dxa"/>
        <w:bottom w:w="0" w:type="dxa"/>
        <w:right w:w="108" w:type="dxa"/>
      </w:tblCellMar>
    </w:tblPr>
  </w:style>
  <w:style w:type="numbering" w:customStyle="1" w:styleId="17">
    <w:name w:val="Нет списка1"/>
    <w:next w:val="a2"/>
    <w:uiPriority w:val="99"/>
    <w:semiHidden/>
    <w:unhideWhenUsed/>
    <w:rsid w:val="001E7AEC"/>
  </w:style>
  <w:style w:type="table" w:customStyle="1" w:styleId="TableNormal0">
    <w:name w:val="Table Normal"/>
    <w:uiPriority w:val="2"/>
    <w:unhideWhenUsed/>
    <w:qFormat/>
    <w:rsid w:val="001E7AEC"/>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E7AEC"/>
    <w:pPr>
      <w:widowControl w:val="0"/>
      <w:autoSpaceDE w:val="0"/>
      <w:autoSpaceDN w:val="0"/>
    </w:pPr>
    <w:rPr>
      <w:sz w:val="22"/>
      <w:szCs w:val="22"/>
      <w:lang w:bidi="ru-RU"/>
    </w:rPr>
  </w:style>
  <w:style w:type="paragraph" w:styleId="aff4">
    <w:name w:val="Balloon Text"/>
    <w:basedOn w:val="a"/>
    <w:link w:val="aff5"/>
    <w:uiPriority w:val="99"/>
    <w:unhideWhenUsed/>
    <w:rsid w:val="001E7AEC"/>
    <w:pPr>
      <w:widowControl w:val="0"/>
      <w:autoSpaceDE w:val="0"/>
      <w:autoSpaceDN w:val="0"/>
    </w:pPr>
    <w:rPr>
      <w:rFonts w:ascii="Tahoma" w:hAnsi="Tahoma" w:cs="Tahoma"/>
      <w:sz w:val="16"/>
      <w:szCs w:val="16"/>
      <w:lang w:bidi="ru-RU"/>
    </w:rPr>
  </w:style>
  <w:style w:type="character" w:customStyle="1" w:styleId="aff5">
    <w:name w:val="Текст выноски Знак"/>
    <w:basedOn w:val="a0"/>
    <w:link w:val="aff4"/>
    <w:uiPriority w:val="99"/>
    <w:rsid w:val="001E7AEC"/>
    <w:rPr>
      <w:rFonts w:ascii="Tahoma" w:eastAsia="Times New Roman" w:hAnsi="Tahoma" w:cs="Tahoma"/>
      <w:sz w:val="16"/>
      <w:szCs w:val="16"/>
      <w:lang w:eastAsia="ru-RU" w:bidi="ru-RU"/>
    </w:rPr>
  </w:style>
  <w:style w:type="character" w:styleId="aff6">
    <w:name w:val="Strong"/>
    <w:basedOn w:val="a0"/>
    <w:qFormat/>
    <w:rsid w:val="001E7AEC"/>
    <w:rPr>
      <w:b/>
      <w:bCs/>
    </w:rPr>
  </w:style>
  <w:style w:type="character" w:customStyle="1" w:styleId="coordinates">
    <w:name w:val="coordinates"/>
    <w:basedOn w:val="a0"/>
    <w:rsid w:val="00011EEB"/>
  </w:style>
  <w:style w:type="character" w:customStyle="1" w:styleId="geo-geohack">
    <w:name w:val="geo-geohack"/>
    <w:basedOn w:val="a0"/>
    <w:rsid w:val="00011EEB"/>
  </w:style>
  <w:style w:type="character" w:customStyle="1" w:styleId="geo-google">
    <w:name w:val="geo-google"/>
    <w:basedOn w:val="a0"/>
    <w:rsid w:val="00011EEB"/>
  </w:style>
  <w:style w:type="character" w:customStyle="1" w:styleId="geo-yandex">
    <w:name w:val="geo-yandex"/>
    <w:basedOn w:val="a0"/>
    <w:rsid w:val="00011EEB"/>
  </w:style>
  <w:style w:type="character" w:customStyle="1" w:styleId="geo-osm">
    <w:name w:val="geo-osm"/>
    <w:basedOn w:val="a0"/>
    <w:rsid w:val="00011EEB"/>
  </w:style>
  <w:style w:type="character" w:customStyle="1" w:styleId="nowrap">
    <w:name w:val="nowrap"/>
    <w:basedOn w:val="a0"/>
    <w:rsid w:val="00011EEB"/>
  </w:style>
  <w:style w:type="character" w:customStyle="1" w:styleId="flagicon">
    <w:name w:val="flagicon"/>
    <w:basedOn w:val="a0"/>
    <w:rsid w:val="00011EEB"/>
  </w:style>
  <w:style w:type="character" w:customStyle="1" w:styleId="wrap">
    <w:name w:val="wrap"/>
    <w:basedOn w:val="a0"/>
    <w:rsid w:val="00011EEB"/>
  </w:style>
  <w:style w:type="character" w:customStyle="1" w:styleId="af8">
    <w:name w:val="Абзац Знак"/>
    <w:link w:val="af7"/>
    <w:locked/>
    <w:rsid w:val="001328C0"/>
    <w:rPr>
      <w:rFonts w:ascii="TimesDL" w:eastAsia="Times New Roman" w:hAnsi="TimesDL" w:cs="Times New Roman"/>
      <w:kern w:val="24"/>
      <w:sz w:val="26"/>
      <w:szCs w:val="20"/>
      <w:lang w:eastAsia="ru-RU"/>
    </w:rPr>
  </w:style>
  <w:style w:type="character" w:customStyle="1" w:styleId="18">
    <w:name w:val="Неразрешенное упоминание1"/>
    <w:basedOn w:val="a0"/>
    <w:uiPriority w:val="99"/>
    <w:semiHidden/>
    <w:unhideWhenUsed/>
    <w:rsid w:val="00463D37"/>
    <w:rPr>
      <w:color w:val="605E5C"/>
      <w:shd w:val="clear" w:color="auto" w:fill="E1DFDD"/>
    </w:rPr>
  </w:style>
  <w:style w:type="paragraph" w:styleId="aff7">
    <w:name w:val="List"/>
    <w:basedOn w:val="a"/>
    <w:link w:val="aff8"/>
    <w:unhideWhenUsed/>
    <w:rsid w:val="00CF64E6"/>
    <w:pPr>
      <w:ind w:left="283" w:hanging="283"/>
      <w:contextualSpacing/>
    </w:pPr>
  </w:style>
  <w:style w:type="paragraph" w:customStyle="1" w:styleId="formattext">
    <w:name w:val="formattext"/>
    <w:basedOn w:val="a"/>
    <w:uiPriority w:val="99"/>
    <w:rsid w:val="001749A4"/>
    <w:pPr>
      <w:spacing w:before="100" w:beforeAutospacing="1" w:after="100" w:afterAutospacing="1"/>
    </w:pPr>
  </w:style>
  <w:style w:type="character" w:customStyle="1" w:styleId="apple-converted-space">
    <w:name w:val="apple-converted-space"/>
    <w:basedOn w:val="a0"/>
    <w:rsid w:val="00B92A1A"/>
  </w:style>
  <w:style w:type="paragraph" w:customStyle="1" w:styleId="ConsPlusNormal">
    <w:name w:val="ConsPlusNormal"/>
    <w:link w:val="ConsPlusNormal0"/>
    <w:qFormat/>
    <w:rsid w:val="002845D0"/>
    <w:pPr>
      <w:autoSpaceDE w:val="0"/>
      <w:autoSpaceDN w:val="0"/>
      <w:adjustRightInd w:val="0"/>
    </w:pPr>
    <w:rPr>
      <w:rFonts w:ascii="Calibri" w:eastAsia="Calibri" w:hAnsi="Calibri" w:cs="Calibri"/>
    </w:rPr>
  </w:style>
  <w:style w:type="paragraph" w:customStyle="1" w:styleId="msonormal0">
    <w:name w:val="msonormal"/>
    <w:basedOn w:val="a"/>
    <w:rsid w:val="00487B28"/>
    <w:pPr>
      <w:spacing w:before="100" w:beforeAutospacing="1" w:after="100" w:afterAutospacing="1"/>
    </w:pPr>
  </w:style>
  <w:style w:type="paragraph" w:customStyle="1" w:styleId="xl63">
    <w:name w:val="xl63"/>
    <w:basedOn w:val="a"/>
    <w:rsid w:val="00487B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4">
    <w:name w:val="xl64"/>
    <w:basedOn w:val="a"/>
    <w:rsid w:val="00487B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5">
    <w:name w:val="xl65"/>
    <w:basedOn w:val="a"/>
    <w:rsid w:val="00487B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szCs w:val="20"/>
    </w:rPr>
  </w:style>
  <w:style w:type="paragraph" w:customStyle="1" w:styleId="xl66">
    <w:name w:val="xl66"/>
    <w:basedOn w:val="a"/>
    <w:rsid w:val="00487B2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table" w:customStyle="1" w:styleId="19">
    <w:name w:val="Сетка таблицы1"/>
    <w:basedOn w:val="a1"/>
    <w:next w:val="a8"/>
    <w:uiPriority w:val="59"/>
    <w:rsid w:val="00206BC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ая сетка - Акцент 11"/>
    <w:uiPriority w:val="99"/>
    <w:rsid w:val="00207226"/>
    <w:rPr>
      <w:rFonts w:ascii="Calibri" w:hAnsi="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0">
    <w:name w:val="Светлая заливка - Акцент 11"/>
    <w:uiPriority w:val="99"/>
    <w:rsid w:val="00207226"/>
    <w:rPr>
      <w:rFonts w:ascii="Calibri" w:hAnsi="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207226"/>
    <w:rPr>
      <w:rFonts w:ascii="Calibri" w:hAnsi="Calibri"/>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character" w:customStyle="1" w:styleId="71">
    <w:name w:val="Знак Знак7"/>
    <w:uiPriority w:val="99"/>
    <w:rsid w:val="00207226"/>
    <w:rPr>
      <w:rFonts w:ascii="Arial" w:hAnsi="Arial" w:cs="Arial"/>
      <w:caps/>
      <w:noProof/>
      <w:lang w:val="ru-RU" w:eastAsia="ru-RU" w:bidi="ar-SA"/>
    </w:rPr>
  </w:style>
  <w:style w:type="paragraph" w:styleId="aff9">
    <w:name w:val="TOC Heading"/>
    <w:basedOn w:val="1"/>
    <w:next w:val="a"/>
    <w:uiPriority w:val="39"/>
    <w:qFormat/>
    <w:rsid w:val="00207226"/>
    <w:pPr>
      <w:keepLines/>
      <w:spacing w:before="480" w:line="276" w:lineRule="auto"/>
      <w:ind w:firstLine="709"/>
      <w:outlineLvl w:val="9"/>
    </w:pPr>
    <w:rPr>
      <w:rFonts w:ascii="Cambria" w:hAnsi="Cambria"/>
      <w:b/>
      <w:bCs/>
      <w:color w:val="365F91"/>
      <w:sz w:val="28"/>
      <w:szCs w:val="28"/>
    </w:rPr>
  </w:style>
  <w:style w:type="paragraph" w:styleId="27">
    <w:name w:val="toc 2"/>
    <w:basedOn w:val="a"/>
    <w:next w:val="a"/>
    <w:autoRedefine/>
    <w:uiPriority w:val="39"/>
    <w:rsid w:val="00207226"/>
    <w:pPr>
      <w:spacing w:after="100" w:line="360" w:lineRule="auto"/>
      <w:ind w:left="240" w:firstLine="709"/>
      <w:jc w:val="both"/>
    </w:pPr>
    <w:rPr>
      <w:rFonts w:ascii="Arial Narrow" w:hAnsi="Arial Narrow"/>
      <w:szCs w:val="20"/>
    </w:rPr>
  </w:style>
  <w:style w:type="table" w:customStyle="1" w:styleId="-111">
    <w:name w:val="Светлый список - Акцент 11"/>
    <w:uiPriority w:val="99"/>
    <w:rsid w:val="00207226"/>
    <w:rPr>
      <w:rFonts w:ascii="Calibri" w:hAnsi="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affa">
    <w:name w:val="annotation reference"/>
    <w:uiPriority w:val="99"/>
    <w:semiHidden/>
    <w:rsid w:val="00207226"/>
    <w:rPr>
      <w:rFonts w:cs="Times New Roman"/>
      <w:sz w:val="16"/>
      <w:szCs w:val="16"/>
    </w:rPr>
  </w:style>
  <w:style w:type="paragraph" w:styleId="affb">
    <w:name w:val="annotation text"/>
    <w:basedOn w:val="a"/>
    <w:link w:val="affc"/>
    <w:uiPriority w:val="99"/>
    <w:rsid w:val="00207226"/>
    <w:pPr>
      <w:ind w:firstLine="709"/>
      <w:jc w:val="both"/>
    </w:pPr>
    <w:rPr>
      <w:rFonts w:ascii="Arial Narrow" w:hAnsi="Arial Narrow"/>
      <w:sz w:val="20"/>
      <w:szCs w:val="20"/>
    </w:rPr>
  </w:style>
  <w:style w:type="character" w:customStyle="1" w:styleId="affc">
    <w:name w:val="Текст примечания Знак"/>
    <w:basedOn w:val="a0"/>
    <w:link w:val="affb"/>
    <w:uiPriority w:val="99"/>
    <w:rsid w:val="00207226"/>
    <w:rPr>
      <w:rFonts w:ascii="Arial Narrow" w:eastAsia="Times New Roman" w:hAnsi="Arial Narrow" w:cs="Times New Roman"/>
      <w:sz w:val="20"/>
      <w:szCs w:val="20"/>
      <w:lang w:eastAsia="ru-RU"/>
    </w:rPr>
  </w:style>
  <w:style w:type="paragraph" w:styleId="affd">
    <w:name w:val="annotation subject"/>
    <w:basedOn w:val="affb"/>
    <w:next w:val="affb"/>
    <w:link w:val="affe"/>
    <w:uiPriority w:val="99"/>
    <w:semiHidden/>
    <w:rsid w:val="00207226"/>
    <w:rPr>
      <w:b/>
      <w:bCs/>
    </w:rPr>
  </w:style>
  <w:style w:type="character" w:customStyle="1" w:styleId="affe">
    <w:name w:val="Тема примечания Знак"/>
    <w:basedOn w:val="affc"/>
    <w:link w:val="affd"/>
    <w:uiPriority w:val="99"/>
    <w:semiHidden/>
    <w:rsid w:val="00207226"/>
    <w:rPr>
      <w:rFonts w:ascii="Arial Narrow" w:eastAsia="Times New Roman" w:hAnsi="Arial Narrow" w:cs="Times New Roman"/>
      <w:b/>
      <w:bCs/>
      <w:sz w:val="20"/>
      <w:szCs w:val="20"/>
      <w:lang w:eastAsia="ru-RU"/>
    </w:rPr>
  </w:style>
  <w:style w:type="paragraph" w:styleId="afff">
    <w:name w:val="Body Text First Indent"/>
    <w:basedOn w:val="a6"/>
    <w:link w:val="afff0"/>
    <w:uiPriority w:val="99"/>
    <w:semiHidden/>
    <w:rsid w:val="00207226"/>
    <w:pPr>
      <w:spacing w:after="0" w:line="360" w:lineRule="auto"/>
      <w:ind w:firstLine="360"/>
      <w:jc w:val="both"/>
    </w:pPr>
    <w:rPr>
      <w:rFonts w:ascii="Arial Narrow" w:hAnsi="Arial Narrow"/>
      <w:szCs w:val="20"/>
    </w:rPr>
  </w:style>
  <w:style w:type="character" w:customStyle="1" w:styleId="afff0">
    <w:name w:val="Красная строка Знак"/>
    <w:basedOn w:val="a7"/>
    <w:link w:val="afff"/>
    <w:uiPriority w:val="99"/>
    <w:semiHidden/>
    <w:rsid w:val="00207226"/>
    <w:rPr>
      <w:rFonts w:ascii="Arial Narrow" w:eastAsia="Times New Roman" w:hAnsi="Arial Narrow" w:cs="Times New Roman"/>
      <w:sz w:val="24"/>
      <w:szCs w:val="20"/>
      <w:lang w:eastAsia="ru-RU"/>
    </w:rPr>
  </w:style>
  <w:style w:type="paragraph" w:styleId="afff1">
    <w:name w:val="caption"/>
    <w:aliases w:val="Название объекта Знак,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
    <w:basedOn w:val="a"/>
    <w:next w:val="a"/>
    <w:link w:val="1a"/>
    <w:uiPriority w:val="35"/>
    <w:qFormat/>
    <w:rsid w:val="00207226"/>
    <w:pPr>
      <w:spacing w:after="200"/>
      <w:ind w:firstLine="709"/>
      <w:jc w:val="both"/>
    </w:pPr>
    <w:rPr>
      <w:rFonts w:ascii="Arial Narrow" w:hAnsi="Arial Narrow"/>
      <w:b/>
      <w:bCs/>
      <w:color w:val="4F81BD"/>
      <w:sz w:val="18"/>
      <w:szCs w:val="18"/>
    </w:rPr>
  </w:style>
  <w:style w:type="paragraph" w:customStyle="1" w:styleId="afff2">
    <w:name w:val="текст"/>
    <w:basedOn w:val="a"/>
    <w:link w:val="afff3"/>
    <w:uiPriority w:val="99"/>
    <w:qFormat/>
    <w:rsid w:val="00207226"/>
    <w:pPr>
      <w:spacing w:after="240" w:line="360" w:lineRule="auto"/>
      <w:ind w:left="1418" w:firstLine="720"/>
      <w:jc w:val="both"/>
    </w:pPr>
    <w:rPr>
      <w:rFonts w:ascii="Arial" w:hAnsi="Arial"/>
      <w:sz w:val="28"/>
      <w:szCs w:val="20"/>
    </w:rPr>
  </w:style>
  <w:style w:type="character" w:customStyle="1" w:styleId="afff3">
    <w:name w:val="текст Знак"/>
    <w:link w:val="afff2"/>
    <w:uiPriority w:val="99"/>
    <w:locked/>
    <w:rsid w:val="00207226"/>
    <w:rPr>
      <w:rFonts w:ascii="Arial" w:eastAsia="Times New Roman" w:hAnsi="Arial" w:cs="Times New Roman"/>
      <w:sz w:val="28"/>
      <w:szCs w:val="20"/>
      <w:lang w:eastAsia="ru-RU"/>
    </w:rPr>
  </w:style>
  <w:style w:type="paragraph" w:customStyle="1" w:styleId="S2">
    <w:name w:val="S_Обычный"/>
    <w:basedOn w:val="a"/>
    <w:link w:val="S3"/>
    <w:uiPriority w:val="99"/>
    <w:qFormat/>
    <w:rsid w:val="00207226"/>
    <w:pPr>
      <w:tabs>
        <w:tab w:val="num" w:pos="1080"/>
      </w:tabs>
      <w:spacing w:line="360" w:lineRule="auto"/>
      <w:ind w:firstLine="720"/>
      <w:jc w:val="both"/>
    </w:pPr>
    <w:rPr>
      <w:w w:val="109"/>
      <w:szCs w:val="20"/>
    </w:rPr>
  </w:style>
  <w:style w:type="character" w:customStyle="1" w:styleId="S3">
    <w:name w:val="S_Обычный Знак"/>
    <w:link w:val="S2"/>
    <w:uiPriority w:val="99"/>
    <w:locked/>
    <w:rsid w:val="00207226"/>
    <w:rPr>
      <w:rFonts w:ascii="Times New Roman" w:eastAsia="Times New Roman" w:hAnsi="Times New Roman" w:cs="Times New Roman"/>
      <w:w w:val="109"/>
      <w:sz w:val="24"/>
      <w:szCs w:val="20"/>
      <w:lang w:eastAsia="ru-RU"/>
    </w:rPr>
  </w:style>
  <w:style w:type="paragraph" w:customStyle="1" w:styleId="ConsPlusCell">
    <w:name w:val="ConsPlusCell"/>
    <w:uiPriority w:val="99"/>
    <w:rsid w:val="00207226"/>
    <w:pPr>
      <w:widowControl w:val="0"/>
      <w:autoSpaceDE w:val="0"/>
      <w:autoSpaceDN w:val="0"/>
      <w:adjustRightInd w:val="0"/>
    </w:pPr>
    <w:rPr>
      <w:rFonts w:ascii="Arial" w:hAnsi="Arial" w:cs="Arial"/>
      <w:sz w:val="20"/>
      <w:szCs w:val="20"/>
    </w:rPr>
  </w:style>
  <w:style w:type="character" w:customStyle="1" w:styleId="afff4">
    <w:name w:val="Название Знак"/>
    <w:uiPriority w:val="99"/>
    <w:rsid w:val="00207226"/>
    <w:rPr>
      <w:rFonts w:ascii="Cambria" w:hAnsi="Cambria" w:cs="Times New Roman"/>
      <w:spacing w:val="-10"/>
      <w:kern w:val="28"/>
      <w:sz w:val="56"/>
      <w:szCs w:val="56"/>
      <w:lang w:eastAsia="ru-RU"/>
    </w:rPr>
  </w:style>
  <w:style w:type="paragraph" w:styleId="afff5">
    <w:name w:val="endnote text"/>
    <w:basedOn w:val="a"/>
    <w:link w:val="afff6"/>
    <w:uiPriority w:val="99"/>
    <w:semiHidden/>
    <w:rsid w:val="00207226"/>
    <w:pPr>
      <w:ind w:firstLine="709"/>
      <w:jc w:val="both"/>
    </w:pPr>
    <w:rPr>
      <w:rFonts w:ascii="Arial Narrow" w:hAnsi="Arial Narrow"/>
      <w:sz w:val="20"/>
      <w:szCs w:val="20"/>
    </w:rPr>
  </w:style>
  <w:style w:type="character" w:customStyle="1" w:styleId="afff6">
    <w:name w:val="Текст концевой сноски Знак"/>
    <w:basedOn w:val="a0"/>
    <w:link w:val="afff5"/>
    <w:uiPriority w:val="99"/>
    <w:semiHidden/>
    <w:rsid w:val="00207226"/>
    <w:rPr>
      <w:rFonts w:ascii="Arial Narrow" w:eastAsia="Times New Roman" w:hAnsi="Arial Narrow" w:cs="Times New Roman"/>
      <w:sz w:val="20"/>
      <w:szCs w:val="20"/>
      <w:lang w:eastAsia="ru-RU"/>
    </w:rPr>
  </w:style>
  <w:style w:type="character" w:styleId="afff7">
    <w:name w:val="endnote reference"/>
    <w:uiPriority w:val="99"/>
    <w:semiHidden/>
    <w:rsid w:val="00207226"/>
    <w:rPr>
      <w:rFonts w:cs="Times New Roman"/>
      <w:vertAlign w:val="superscript"/>
    </w:rPr>
  </w:style>
  <w:style w:type="character" w:customStyle="1" w:styleId="afff8">
    <w:name w:val="таблица Знак"/>
    <w:link w:val="afff9"/>
    <w:locked/>
    <w:rsid w:val="00207226"/>
    <w:rPr>
      <w:rFonts w:ascii="Times New Roman" w:hAnsi="Times New Roman"/>
      <w:color w:val="000000"/>
      <w:sz w:val="24"/>
      <w:szCs w:val="24"/>
    </w:rPr>
  </w:style>
  <w:style w:type="paragraph" w:customStyle="1" w:styleId="afff9">
    <w:name w:val="таблица"/>
    <w:basedOn w:val="a"/>
    <w:link w:val="afff8"/>
    <w:qFormat/>
    <w:rsid w:val="00207226"/>
    <w:pPr>
      <w:keepLines/>
      <w:jc w:val="center"/>
      <w:textboxTightWrap w:val="allLines"/>
    </w:pPr>
    <w:rPr>
      <w:rFonts w:eastAsiaTheme="minorHAnsi" w:cstheme="minorBidi"/>
      <w:color w:val="000000"/>
      <w:lang w:eastAsia="en-US"/>
    </w:rPr>
  </w:style>
  <w:style w:type="paragraph" w:styleId="afffa">
    <w:name w:val="No Spacing"/>
    <w:uiPriority w:val="1"/>
    <w:qFormat/>
    <w:rsid w:val="00207226"/>
  </w:style>
  <w:style w:type="paragraph" w:customStyle="1" w:styleId="afffb">
    <w:name w:val="название_таб"/>
    <w:basedOn w:val="a"/>
    <w:link w:val="afffc"/>
    <w:qFormat/>
    <w:rsid w:val="00207226"/>
    <w:pPr>
      <w:keepLines/>
      <w:shd w:val="clear" w:color="auto" w:fill="FFFFFF"/>
      <w:spacing w:line="360" w:lineRule="auto"/>
      <w:jc w:val="both"/>
      <w:textboxTightWrap w:val="allLines"/>
    </w:pPr>
    <w:rPr>
      <w:rFonts w:eastAsia="Calibri"/>
      <w:i/>
      <w:color w:val="000000"/>
      <w:lang w:eastAsia="en-US"/>
    </w:rPr>
  </w:style>
  <w:style w:type="character" w:customStyle="1" w:styleId="afffc">
    <w:name w:val="название_таб Знак"/>
    <w:link w:val="afffb"/>
    <w:rsid w:val="00207226"/>
    <w:rPr>
      <w:rFonts w:ascii="Times New Roman" w:eastAsia="Calibri" w:hAnsi="Times New Roman" w:cs="Times New Roman"/>
      <w:i/>
      <w:color w:val="000000"/>
      <w:sz w:val="24"/>
      <w:szCs w:val="24"/>
      <w:shd w:val="clear" w:color="auto" w:fill="FFFFFF"/>
    </w:rPr>
  </w:style>
  <w:style w:type="paragraph" w:customStyle="1" w:styleId="1b">
    <w:name w:val="заголовок1"/>
    <w:basedOn w:val="a"/>
    <w:link w:val="1c"/>
    <w:qFormat/>
    <w:rsid w:val="00207226"/>
    <w:pPr>
      <w:keepLines/>
      <w:autoSpaceDE w:val="0"/>
      <w:autoSpaceDN w:val="0"/>
      <w:adjustRightInd w:val="0"/>
      <w:spacing w:line="360" w:lineRule="auto"/>
      <w:textboxTightWrap w:val="allLines"/>
      <w:outlineLvl w:val="0"/>
    </w:pPr>
    <w:rPr>
      <w:rFonts w:ascii="Impact" w:eastAsia="Calibri" w:hAnsi="Impact"/>
      <w:b/>
      <w:bCs/>
      <w:sz w:val="40"/>
      <w:lang w:eastAsia="en-US"/>
    </w:rPr>
  </w:style>
  <w:style w:type="character" w:customStyle="1" w:styleId="1c">
    <w:name w:val="заголовок1 Знак"/>
    <w:link w:val="1b"/>
    <w:rsid w:val="00207226"/>
    <w:rPr>
      <w:rFonts w:ascii="Impact" w:eastAsia="Calibri" w:hAnsi="Impact" w:cs="Times New Roman"/>
      <w:b/>
      <w:bCs/>
      <w:sz w:val="40"/>
      <w:szCs w:val="24"/>
    </w:rPr>
  </w:style>
  <w:style w:type="paragraph" w:customStyle="1" w:styleId="28">
    <w:name w:val="список2"/>
    <w:basedOn w:val="a"/>
    <w:link w:val="29"/>
    <w:qFormat/>
    <w:rsid w:val="00207226"/>
    <w:pPr>
      <w:keepLines/>
      <w:widowControl w:val="0"/>
      <w:tabs>
        <w:tab w:val="num" w:pos="720"/>
      </w:tabs>
      <w:autoSpaceDE w:val="0"/>
      <w:autoSpaceDN w:val="0"/>
      <w:adjustRightInd w:val="0"/>
      <w:spacing w:line="360" w:lineRule="auto"/>
      <w:ind w:left="720" w:firstLine="709"/>
      <w:jc w:val="both"/>
      <w:textboxTightWrap w:val="allLines"/>
    </w:pPr>
    <w:rPr>
      <w:rFonts w:eastAsia="Calibri"/>
    </w:rPr>
  </w:style>
  <w:style w:type="character" w:customStyle="1" w:styleId="29">
    <w:name w:val="список2 Знак"/>
    <w:link w:val="28"/>
    <w:rsid w:val="00207226"/>
    <w:rPr>
      <w:rFonts w:eastAsia="Calibri"/>
    </w:rPr>
  </w:style>
  <w:style w:type="paragraph" w:customStyle="1" w:styleId="afffd">
    <w:name w:val="Новый абзац"/>
    <w:basedOn w:val="a"/>
    <w:link w:val="2a"/>
    <w:rsid w:val="00207226"/>
    <w:pPr>
      <w:spacing w:after="120"/>
      <w:ind w:firstLine="567"/>
      <w:jc w:val="both"/>
    </w:pPr>
    <w:rPr>
      <w:rFonts w:ascii="Arial" w:hAnsi="Arial"/>
      <w:szCs w:val="20"/>
    </w:rPr>
  </w:style>
  <w:style w:type="character" w:customStyle="1" w:styleId="2a">
    <w:name w:val="Новый абзац Знак2"/>
    <w:basedOn w:val="a0"/>
    <w:link w:val="afffd"/>
    <w:rsid w:val="00207226"/>
    <w:rPr>
      <w:rFonts w:ascii="Arial" w:eastAsia="Times New Roman" w:hAnsi="Arial" w:cs="Times New Roman"/>
      <w:sz w:val="24"/>
      <w:szCs w:val="20"/>
      <w:lang w:eastAsia="ru-RU"/>
    </w:rPr>
  </w:style>
  <w:style w:type="paragraph" w:customStyle="1" w:styleId="211">
    <w:name w:val="Знак2 Знак Знак1 Знак1 Знак Знак Знак Знак Знак Знак Знак Знак Знак Знак Знак Знак"/>
    <w:basedOn w:val="a"/>
    <w:rsid w:val="00207226"/>
    <w:pPr>
      <w:spacing w:after="160" w:line="240" w:lineRule="exact"/>
    </w:pPr>
    <w:rPr>
      <w:rFonts w:ascii="Verdana" w:hAnsi="Verdana"/>
      <w:sz w:val="20"/>
      <w:szCs w:val="20"/>
      <w:lang w:val="en-US" w:eastAsia="en-US"/>
    </w:rPr>
  </w:style>
  <w:style w:type="paragraph" w:customStyle="1" w:styleId="Style5">
    <w:name w:val="Style5"/>
    <w:basedOn w:val="a"/>
    <w:uiPriority w:val="99"/>
    <w:rsid w:val="00207226"/>
    <w:pPr>
      <w:widowControl w:val="0"/>
      <w:autoSpaceDE w:val="0"/>
      <w:autoSpaceDN w:val="0"/>
      <w:adjustRightInd w:val="0"/>
      <w:spacing w:line="480" w:lineRule="exact"/>
      <w:ind w:firstLine="706"/>
      <w:jc w:val="both"/>
    </w:pPr>
  </w:style>
  <w:style w:type="character" w:customStyle="1" w:styleId="FontStyle57">
    <w:name w:val="Font Style57"/>
    <w:rsid w:val="00207226"/>
    <w:rPr>
      <w:rFonts w:ascii="Times New Roman" w:hAnsi="Times New Roman" w:cs="Times New Roman" w:hint="default"/>
      <w:sz w:val="26"/>
      <w:szCs w:val="26"/>
    </w:rPr>
  </w:style>
  <w:style w:type="character" w:customStyle="1" w:styleId="Normal">
    <w:name w:val="Normal Знак"/>
    <w:link w:val="13"/>
    <w:rsid w:val="00207226"/>
    <w:rPr>
      <w:rFonts w:ascii="Times New Roman" w:eastAsia="Times New Roman" w:hAnsi="Times New Roman" w:cs="Times New Roman"/>
      <w:sz w:val="24"/>
      <w:szCs w:val="20"/>
      <w:lang w:eastAsia="ru-RU"/>
    </w:rPr>
  </w:style>
  <w:style w:type="paragraph" w:customStyle="1" w:styleId="1d">
    <w:name w:val="Основной текст с отступом1"/>
    <w:basedOn w:val="a"/>
    <w:rsid w:val="00207226"/>
    <w:pPr>
      <w:widowControl w:val="0"/>
      <w:tabs>
        <w:tab w:val="left" w:pos="3600"/>
      </w:tabs>
      <w:suppressAutoHyphens/>
      <w:overflowPunct w:val="0"/>
      <w:autoSpaceDE w:val="0"/>
      <w:ind w:left="3600" w:hanging="2700"/>
      <w:textAlignment w:val="baseline"/>
    </w:pPr>
    <w:rPr>
      <w:sz w:val="28"/>
      <w:szCs w:val="20"/>
      <w:lang w:eastAsia="ar-SA"/>
    </w:rPr>
  </w:style>
  <w:style w:type="character" w:customStyle="1" w:styleId="afffe">
    <w:name w:val="Схема документа Знак"/>
    <w:basedOn w:val="a0"/>
    <w:link w:val="affff"/>
    <w:semiHidden/>
    <w:rsid w:val="00207226"/>
    <w:rPr>
      <w:rFonts w:ascii="Tahoma" w:hAnsi="Tahoma" w:cs="Tahoma"/>
      <w:shd w:val="clear" w:color="auto" w:fill="000080"/>
    </w:rPr>
  </w:style>
  <w:style w:type="paragraph" w:styleId="affff">
    <w:name w:val="Document Map"/>
    <w:basedOn w:val="a"/>
    <w:link w:val="afffe"/>
    <w:semiHidden/>
    <w:rsid w:val="00207226"/>
    <w:pPr>
      <w:shd w:val="clear" w:color="auto" w:fill="000080"/>
    </w:pPr>
    <w:rPr>
      <w:rFonts w:ascii="Tahoma" w:eastAsiaTheme="minorHAnsi" w:hAnsi="Tahoma" w:cs="Tahoma"/>
      <w:sz w:val="22"/>
      <w:szCs w:val="22"/>
      <w:lang w:eastAsia="en-US"/>
    </w:rPr>
  </w:style>
  <w:style w:type="character" w:customStyle="1" w:styleId="1e">
    <w:name w:val="Схема документа Знак1"/>
    <w:basedOn w:val="a0"/>
    <w:uiPriority w:val="99"/>
    <w:semiHidden/>
    <w:rsid w:val="00207226"/>
    <w:rPr>
      <w:rFonts w:ascii="Segoe UI" w:eastAsia="Times New Roman" w:hAnsi="Segoe UI" w:cs="Segoe UI"/>
      <w:sz w:val="16"/>
      <w:szCs w:val="16"/>
      <w:lang w:eastAsia="ru-RU"/>
    </w:rPr>
  </w:style>
  <w:style w:type="character" w:customStyle="1" w:styleId="FontStyle58">
    <w:name w:val="Font Style58"/>
    <w:rsid w:val="00207226"/>
    <w:rPr>
      <w:rFonts w:ascii="Times New Roman" w:hAnsi="Times New Roman" w:cs="Times New Roman" w:hint="default"/>
      <w:b/>
      <w:bCs/>
      <w:i/>
      <w:iCs/>
      <w:sz w:val="26"/>
      <w:szCs w:val="26"/>
    </w:rPr>
  </w:style>
  <w:style w:type="character" w:customStyle="1" w:styleId="FontStyle80">
    <w:name w:val="Font Style80"/>
    <w:rsid w:val="00207226"/>
    <w:rPr>
      <w:rFonts w:ascii="Times New Roman" w:hAnsi="Times New Roman" w:cs="Times New Roman" w:hint="default"/>
      <w:b/>
      <w:bCs/>
      <w:sz w:val="26"/>
      <w:szCs w:val="26"/>
    </w:rPr>
  </w:style>
  <w:style w:type="paragraph" w:customStyle="1" w:styleId="Style19">
    <w:name w:val="Style19"/>
    <w:basedOn w:val="a"/>
    <w:uiPriority w:val="99"/>
    <w:rsid w:val="00207226"/>
    <w:pPr>
      <w:widowControl w:val="0"/>
      <w:autoSpaceDE w:val="0"/>
      <w:autoSpaceDN w:val="0"/>
      <w:adjustRightInd w:val="0"/>
      <w:jc w:val="both"/>
    </w:pPr>
  </w:style>
  <w:style w:type="character" w:customStyle="1" w:styleId="FontStyle75">
    <w:name w:val="Font Style75"/>
    <w:rsid w:val="00207226"/>
    <w:rPr>
      <w:rFonts w:ascii="Times New Roman" w:hAnsi="Times New Roman" w:cs="Times New Roman" w:hint="default"/>
      <w:i/>
      <w:iCs/>
      <w:sz w:val="26"/>
      <w:szCs w:val="26"/>
    </w:rPr>
  </w:style>
  <w:style w:type="paragraph" w:customStyle="1" w:styleId="Style9">
    <w:name w:val="Style9"/>
    <w:basedOn w:val="a"/>
    <w:uiPriority w:val="99"/>
    <w:rsid w:val="00207226"/>
    <w:pPr>
      <w:widowControl w:val="0"/>
      <w:autoSpaceDE w:val="0"/>
      <w:autoSpaceDN w:val="0"/>
      <w:adjustRightInd w:val="0"/>
      <w:spacing w:line="480" w:lineRule="exact"/>
      <w:jc w:val="both"/>
    </w:pPr>
  </w:style>
  <w:style w:type="paragraph" w:customStyle="1" w:styleId="Style7">
    <w:name w:val="Style7"/>
    <w:basedOn w:val="a"/>
    <w:uiPriority w:val="99"/>
    <w:rsid w:val="00207226"/>
    <w:pPr>
      <w:widowControl w:val="0"/>
      <w:autoSpaceDE w:val="0"/>
      <w:autoSpaceDN w:val="0"/>
      <w:adjustRightInd w:val="0"/>
      <w:spacing w:line="484" w:lineRule="exact"/>
      <w:ind w:firstLine="720"/>
    </w:pPr>
  </w:style>
  <w:style w:type="paragraph" w:customStyle="1" w:styleId="Style43">
    <w:name w:val="Style43"/>
    <w:basedOn w:val="a"/>
    <w:uiPriority w:val="99"/>
    <w:rsid w:val="00207226"/>
    <w:pPr>
      <w:widowControl w:val="0"/>
      <w:autoSpaceDE w:val="0"/>
      <w:autoSpaceDN w:val="0"/>
      <w:adjustRightInd w:val="0"/>
    </w:pPr>
  </w:style>
  <w:style w:type="paragraph" w:customStyle="1" w:styleId="Style45">
    <w:name w:val="Style45"/>
    <w:basedOn w:val="a"/>
    <w:uiPriority w:val="99"/>
    <w:rsid w:val="00207226"/>
    <w:pPr>
      <w:widowControl w:val="0"/>
      <w:autoSpaceDE w:val="0"/>
      <w:autoSpaceDN w:val="0"/>
      <w:adjustRightInd w:val="0"/>
      <w:spacing w:line="482" w:lineRule="exact"/>
      <w:ind w:hanging="696"/>
      <w:jc w:val="both"/>
    </w:pPr>
  </w:style>
  <w:style w:type="paragraph" w:customStyle="1" w:styleId="Style18">
    <w:name w:val="Style18"/>
    <w:basedOn w:val="a"/>
    <w:uiPriority w:val="99"/>
    <w:rsid w:val="00207226"/>
    <w:pPr>
      <w:widowControl w:val="0"/>
      <w:autoSpaceDE w:val="0"/>
      <w:autoSpaceDN w:val="0"/>
      <w:adjustRightInd w:val="0"/>
      <w:jc w:val="both"/>
    </w:pPr>
  </w:style>
  <w:style w:type="paragraph" w:customStyle="1" w:styleId="Style21">
    <w:name w:val="Style21"/>
    <w:basedOn w:val="a"/>
    <w:uiPriority w:val="99"/>
    <w:rsid w:val="00207226"/>
    <w:pPr>
      <w:widowControl w:val="0"/>
      <w:autoSpaceDE w:val="0"/>
      <w:autoSpaceDN w:val="0"/>
      <w:adjustRightInd w:val="0"/>
      <w:spacing w:line="482" w:lineRule="exact"/>
      <w:ind w:hanging="696"/>
      <w:jc w:val="both"/>
    </w:pPr>
  </w:style>
  <w:style w:type="paragraph" w:customStyle="1" w:styleId="Style10">
    <w:name w:val="Style10"/>
    <w:basedOn w:val="a"/>
    <w:next w:val="a"/>
    <w:rsid w:val="00207226"/>
    <w:pPr>
      <w:widowControl w:val="0"/>
      <w:autoSpaceDE w:val="0"/>
      <w:autoSpaceDN w:val="0"/>
      <w:adjustRightInd w:val="0"/>
    </w:pPr>
  </w:style>
  <w:style w:type="paragraph" w:customStyle="1" w:styleId="Style11">
    <w:name w:val="Style11"/>
    <w:basedOn w:val="a"/>
    <w:next w:val="a"/>
    <w:uiPriority w:val="99"/>
    <w:rsid w:val="00207226"/>
    <w:pPr>
      <w:widowControl w:val="0"/>
      <w:autoSpaceDE w:val="0"/>
      <w:autoSpaceDN w:val="0"/>
      <w:adjustRightInd w:val="0"/>
      <w:spacing w:line="276" w:lineRule="exact"/>
      <w:jc w:val="center"/>
    </w:pPr>
  </w:style>
  <w:style w:type="paragraph" w:customStyle="1" w:styleId="Style12">
    <w:name w:val="Style12"/>
    <w:basedOn w:val="a"/>
    <w:next w:val="a"/>
    <w:uiPriority w:val="99"/>
    <w:rsid w:val="00207226"/>
    <w:pPr>
      <w:widowControl w:val="0"/>
      <w:autoSpaceDE w:val="0"/>
      <w:autoSpaceDN w:val="0"/>
      <w:adjustRightInd w:val="0"/>
      <w:spacing w:line="278" w:lineRule="exact"/>
    </w:pPr>
  </w:style>
  <w:style w:type="paragraph" w:customStyle="1" w:styleId="Style13">
    <w:name w:val="Style13"/>
    <w:basedOn w:val="a"/>
    <w:next w:val="a"/>
    <w:uiPriority w:val="99"/>
    <w:rsid w:val="00207226"/>
    <w:pPr>
      <w:widowControl w:val="0"/>
      <w:autoSpaceDE w:val="0"/>
      <w:autoSpaceDN w:val="0"/>
      <w:adjustRightInd w:val="0"/>
    </w:pPr>
  </w:style>
  <w:style w:type="paragraph" w:customStyle="1" w:styleId="Style14">
    <w:name w:val="Style14"/>
    <w:basedOn w:val="a"/>
    <w:next w:val="a"/>
    <w:uiPriority w:val="99"/>
    <w:rsid w:val="00207226"/>
    <w:pPr>
      <w:widowControl w:val="0"/>
      <w:autoSpaceDE w:val="0"/>
      <w:autoSpaceDN w:val="0"/>
      <w:adjustRightInd w:val="0"/>
    </w:pPr>
  </w:style>
  <w:style w:type="paragraph" w:customStyle="1" w:styleId="Style15">
    <w:name w:val="Style15"/>
    <w:basedOn w:val="a"/>
    <w:next w:val="a"/>
    <w:uiPriority w:val="99"/>
    <w:rsid w:val="00207226"/>
    <w:pPr>
      <w:widowControl w:val="0"/>
      <w:autoSpaceDE w:val="0"/>
      <w:autoSpaceDN w:val="0"/>
      <w:adjustRightInd w:val="0"/>
      <w:spacing w:line="274" w:lineRule="exact"/>
    </w:pPr>
  </w:style>
  <w:style w:type="character" w:customStyle="1" w:styleId="FontStyle23">
    <w:name w:val="Font Style23"/>
    <w:rsid w:val="00207226"/>
    <w:rPr>
      <w:b/>
      <w:bCs/>
      <w:sz w:val="20"/>
      <w:szCs w:val="20"/>
    </w:rPr>
  </w:style>
  <w:style w:type="character" w:customStyle="1" w:styleId="FontStyle24">
    <w:name w:val="Font Style24"/>
    <w:rsid w:val="00207226"/>
    <w:rPr>
      <w:b/>
      <w:bCs/>
      <w:sz w:val="22"/>
      <w:szCs w:val="22"/>
    </w:rPr>
  </w:style>
  <w:style w:type="character" w:customStyle="1" w:styleId="FontStyle25">
    <w:name w:val="Font Style25"/>
    <w:rsid w:val="00207226"/>
    <w:rPr>
      <w:sz w:val="22"/>
      <w:szCs w:val="22"/>
    </w:rPr>
  </w:style>
  <w:style w:type="character" w:customStyle="1" w:styleId="FontStyle26">
    <w:name w:val="Font Style26"/>
    <w:rsid w:val="00207226"/>
    <w:rPr>
      <w:b/>
      <w:bCs/>
      <w:sz w:val="16"/>
      <w:szCs w:val="16"/>
    </w:rPr>
  </w:style>
  <w:style w:type="paragraph" w:customStyle="1" w:styleId="Style16">
    <w:name w:val="Style16"/>
    <w:basedOn w:val="a"/>
    <w:next w:val="a"/>
    <w:uiPriority w:val="99"/>
    <w:rsid w:val="00207226"/>
    <w:pPr>
      <w:widowControl w:val="0"/>
      <w:autoSpaceDE w:val="0"/>
      <w:autoSpaceDN w:val="0"/>
      <w:adjustRightInd w:val="0"/>
    </w:pPr>
  </w:style>
  <w:style w:type="paragraph" w:customStyle="1" w:styleId="3TimesNewRoman12">
    <w:name w:val="Стиль Заголовок 3 + Times New Roman Синий По центру После:  12 пт"/>
    <w:basedOn w:val="3"/>
    <w:uiPriority w:val="99"/>
    <w:rsid w:val="00207226"/>
    <w:pPr>
      <w:spacing w:before="360" w:after="360"/>
      <w:jc w:val="center"/>
    </w:pPr>
    <w:rPr>
      <w:rFonts w:ascii="Times New Roman" w:hAnsi="Times New Roman" w:cs="Times New Roman"/>
      <w:color w:val="0000FF"/>
      <w:spacing w:val="26"/>
      <w:szCs w:val="20"/>
    </w:rPr>
  </w:style>
  <w:style w:type="paragraph" w:customStyle="1" w:styleId="36">
    <w:name w:val="Заголовок 3(нумерованный)"/>
    <w:basedOn w:val="a"/>
    <w:uiPriority w:val="99"/>
    <w:rsid w:val="00207226"/>
    <w:pPr>
      <w:keepNext/>
      <w:tabs>
        <w:tab w:val="num" w:pos="1440"/>
      </w:tabs>
      <w:spacing w:before="360" w:after="360"/>
      <w:ind w:left="1440" w:hanging="720"/>
      <w:jc w:val="center"/>
      <w:outlineLvl w:val="1"/>
    </w:pPr>
    <w:rPr>
      <w:rFonts w:cs="Arial"/>
      <w:b/>
      <w:bCs/>
      <w:iCs/>
      <w:color w:val="0000FF"/>
      <w:sz w:val="26"/>
      <w:szCs w:val="28"/>
    </w:rPr>
  </w:style>
  <w:style w:type="paragraph" w:customStyle="1" w:styleId="2112">
    <w:name w:val="Знак2 Знак Знак1 Знак1 Знак Знак Знак Знак Знак Знак Знак Знак Знак Знак Знак Знак2"/>
    <w:basedOn w:val="a"/>
    <w:uiPriority w:val="99"/>
    <w:rsid w:val="00207226"/>
    <w:pPr>
      <w:spacing w:after="160" w:line="240" w:lineRule="exact"/>
    </w:pPr>
    <w:rPr>
      <w:rFonts w:ascii="Verdana" w:hAnsi="Verdana"/>
      <w:sz w:val="20"/>
      <w:szCs w:val="20"/>
      <w:lang w:val="en-US" w:eastAsia="en-US"/>
    </w:rPr>
  </w:style>
  <w:style w:type="paragraph" w:customStyle="1" w:styleId="2111">
    <w:name w:val="Знак2 Знак Знак1 Знак1 Знак Знак Знак Знак Знак Знак Знак Знак Знак Знак Знак Знак1"/>
    <w:basedOn w:val="a"/>
    <w:uiPriority w:val="99"/>
    <w:rsid w:val="00207226"/>
    <w:pPr>
      <w:spacing w:after="160" w:line="240" w:lineRule="exact"/>
    </w:pPr>
    <w:rPr>
      <w:rFonts w:ascii="Verdana" w:hAnsi="Verdana"/>
      <w:sz w:val="20"/>
      <w:szCs w:val="20"/>
      <w:lang w:val="en-US" w:eastAsia="en-US"/>
    </w:rPr>
  </w:style>
  <w:style w:type="paragraph" w:customStyle="1" w:styleId="2113">
    <w:name w:val="Знак2 Знак Знак1 Знак1 Знак Знак Знак Знак Знак Знак Знак Знак Знак Знак Знак Знак3"/>
    <w:basedOn w:val="a"/>
    <w:uiPriority w:val="99"/>
    <w:rsid w:val="00207226"/>
    <w:pPr>
      <w:spacing w:after="160" w:line="240" w:lineRule="exact"/>
    </w:pPr>
    <w:rPr>
      <w:rFonts w:ascii="Verdana" w:hAnsi="Verdana"/>
      <w:sz w:val="20"/>
      <w:szCs w:val="20"/>
      <w:lang w:val="en-US" w:eastAsia="en-US"/>
    </w:rPr>
  </w:style>
  <w:style w:type="paragraph" w:customStyle="1" w:styleId="212">
    <w:name w:val="Основной текст с отступом 21"/>
    <w:basedOn w:val="a"/>
    <w:qFormat/>
    <w:rsid w:val="00207226"/>
    <w:pPr>
      <w:suppressAutoHyphens/>
      <w:ind w:firstLine="708"/>
    </w:pPr>
    <w:rPr>
      <w:lang w:eastAsia="ar-SA"/>
    </w:rPr>
  </w:style>
  <w:style w:type="paragraph" w:customStyle="1" w:styleId="1f">
    <w:name w:val="Абзац списка1"/>
    <w:basedOn w:val="a"/>
    <w:uiPriority w:val="99"/>
    <w:rsid w:val="00207226"/>
    <w:pPr>
      <w:spacing w:after="200" w:line="276" w:lineRule="auto"/>
      <w:ind w:left="720"/>
    </w:pPr>
    <w:rPr>
      <w:rFonts w:ascii="Calibri" w:hAnsi="Calibri" w:cs="Calibri"/>
      <w:sz w:val="22"/>
      <w:szCs w:val="22"/>
      <w:lang w:eastAsia="en-US"/>
    </w:rPr>
  </w:style>
  <w:style w:type="paragraph" w:customStyle="1" w:styleId="ConsPlusNonformat">
    <w:name w:val="ConsPlusNonformat"/>
    <w:uiPriority w:val="99"/>
    <w:rsid w:val="00207226"/>
    <w:pPr>
      <w:widowControl w:val="0"/>
      <w:autoSpaceDE w:val="0"/>
      <w:autoSpaceDN w:val="0"/>
      <w:adjustRightInd w:val="0"/>
    </w:pPr>
    <w:rPr>
      <w:rFonts w:ascii="Courier New" w:eastAsiaTheme="minorEastAsia" w:hAnsi="Courier New" w:cs="Courier New"/>
      <w:sz w:val="20"/>
      <w:szCs w:val="20"/>
    </w:rPr>
  </w:style>
  <w:style w:type="paragraph" w:customStyle="1" w:styleId="2115">
    <w:name w:val="Знак2 Знак Знак1 Знак1 Знак Знак Знак Знак Знак Знак Знак Знак Знак Знак Знак Знак5"/>
    <w:basedOn w:val="a"/>
    <w:uiPriority w:val="99"/>
    <w:rsid w:val="00207226"/>
    <w:pPr>
      <w:spacing w:after="160" w:line="240" w:lineRule="exact"/>
    </w:pPr>
    <w:rPr>
      <w:rFonts w:ascii="Verdana" w:hAnsi="Verdana"/>
      <w:sz w:val="20"/>
      <w:szCs w:val="20"/>
      <w:lang w:val="en-US" w:eastAsia="en-US"/>
    </w:rPr>
  </w:style>
  <w:style w:type="paragraph" w:customStyle="1" w:styleId="2114">
    <w:name w:val="Знак2 Знак Знак1 Знак1 Знак Знак Знак Знак Знак Знак Знак Знак Знак Знак Знак Знак4"/>
    <w:basedOn w:val="a"/>
    <w:uiPriority w:val="99"/>
    <w:rsid w:val="00207226"/>
    <w:pPr>
      <w:spacing w:after="160" w:line="240" w:lineRule="exact"/>
    </w:pPr>
    <w:rPr>
      <w:rFonts w:ascii="Verdana" w:hAnsi="Verdana"/>
      <w:sz w:val="20"/>
      <w:szCs w:val="20"/>
      <w:lang w:val="en-US" w:eastAsia="en-US"/>
    </w:rPr>
  </w:style>
  <w:style w:type="character" w:customStyle="1" w:styleId="37">
    <w:name w:val="Основной текст (3)_"/>
    <w:basedOn w:val="a0"/>
    <w:link w:val="38"/>
    <w:uiPriority w:val="99"/>
    <w:locked/>
    <w:rsid w:val="00207226"/>
    <w:rPr>
      <w:rFonts w:ascii="Times New Roman" w:hAnsi="Times New Roman"/>
      <w:b/>
      <w:bCs/>
      <w:i/>
      <w:iCs/>
      <w:sz w:val="26"/>
      <w:szCs w:val="26"/>
      <w:shd w:val="clear" w:color="auto" w:fill="FFFFFF"/>
    </w:rPr>
  </w:style>
  <w:style w:type="paragraph" w:customStyle="1" w:styleId="38">
    <w:name w:val="Основной текст (3)"/>
    <w:basedOn w:val="a"/>
    <w:link w:val="37"/>
    <w:uiPriority w:val="99"/>
    <w:rsid w:val="00207226"/>
    <w:pPr>
      <w:widowControl w:val="0"/>
      <w:shd w:val="clear" w:color="auto" w:fill="FFFFFF"/>
      <w:spacing w:after="420" w:line="240" w:lineRule="atLeast"/>
      <w:jc w:val="center"/>
    </w:pPr>
    <w:rPr>
      <w:rFonts w:eastAsiaTheme="minorHAnsi" w:cstheme="minorBidi"/>
      <w:b/>
      <w:bCs/>
      <w:i/>
      <w:iCs/>
      <w:sz w:val="26"/>
      <w:szCs w:val="26"/>
      <w:lang w:eastAsia="en-US"/>
    </w:rPr>
  </w:style>
  <w:style w:type="character" w:customStyle="1" w:styleId="2b">
    <w:name w:val="Основной текст (2)_"/>
    <w:basedOn w:val="a0"/>
    <w:link w:val="213"/>
    <w:uiPriority w:val="99"/>
    <w:locked/>
    <w:rsid w:val="00207226"/>
    <w:rPr>
      <w:rFonts w:ascii="Times New Roman" w:hAnsi="Times New Roman"/>
      <w:sz w:val="28"/>
      <w:szCs w:val="28"/>
      <w:shd w:val="clear" w:color="auto" w:fill="FFFFFF"/>
    </w:rPr>
  </w:style>
  <w:style w:type="paragraph" w:customStyle="1" w:styleId="213">
    <w:name w:val="Основной текст (2)1"/>
    <w:basedOn w:val="a"/>
    <w:link w:val="2b"/>
    <w:uiPriority w:val="99"/>
    <w:rsid w:val="00207226"/>
    <w:pPr>
      <w:widowControl w:val="0"/>
      <w:shd w:val="clear" w:color="auto" w:fill="FFFFFF"/>
      <w:spacing w:before="420" w:line="322" w:lineRule="exact"/>
      <w:jc w:val="both"/>
    </w:pPr>
    <w:rPr>
      <w:rFonts w:eastAsiaTheme="minorHAnsi" w:cstheme="minorBidi"/>
      <w:sz w:val="28"/>
      <w:szCs w:val="28"/>
      <w:lang w:eastAsia="en-US"/>
    </w:rPr>
  </w:style>
  <w:style w:type="character" w:customStyle="1" w:styleId="affff0">
    <w:name w:val="Подпись к таблице_"/>
    <w:basedOn w:val="a0"/>
    <w:link w:val="affff1"/>
    <w:uiPriority w:val="99"/>
    <w:locked/>
    <w:rsid w:val="00207226"/>
    <w:rPr>
      <w:rFonts w:ascii="Times New Roman" w:hAnsi="Times New Roman"/>
      <w:sz w:val="28"/>
      <w:szCs w:val="28"/>
      <w:shd w:val="clear" w:color="auto" w:fill="FFFFFF"/>
    </w:rPr>
  </w:style>
  <w:style w:type="paragraph" w:customStyle="1" w:styleId="affff1">
    <w:name w:val="Подпись к таблице"/>
    <w:basedOn w:val="a"/>
    <w:link w:val="affff0"/>
    <w:uiPriority w:val="99"/>
    <w:rsid w:val="00207226"/>
    <w:pPr>
      <w:widowControl w:val="0"/>
      <w:shd w:val="clear" w:color="auto" w:fill="FFFFFF"/>
      <w:spacing w:line="240" w:lineRule="atLeast"/>
    </w:pPr>
    <w:rPr>
      <w:rFonts w:eastAsiaTheme="minorHAnsi" w:cstheme="minorBidi"/>
      <w:sz w:val="28"/>
      <w:szCs w:val="28"/>
      <w:lang w:eastAsia="en-US"/>
    </w:rPr>
  </w:style>
  <w:style w:type="character" w:customStyle="1" w:styleId="2c">
    <w:name w:val="Основной текст (2)"/>
    <w:basedOn w:val="2b"/>
    <w:uiPriority w:val="99"/>
    <w:rsid w:val="00207226"/>
    <w:rPr>
      <w:rFonts w:ascii="Times New Roman" w:hAnsi="Times New Roman"/>
      <w:sz w:val="28"/>
      <w:szCs w:val="28"/>
      <w:shd w:val="clear" w:color="auto" w:fill="FFFFFF"/>
    </w:rPr>
  </w:style>
  <w:style w:type="character" w:customStyle="1" w:styleId="213pt">
    <w:name w:val="Основной текст (2) + 13 pt"/>
    <w:aliases w:val="Полужирный"/>
    <w:basedOn w:val="2b"/>
    <w:uiPriority w:val="99"/>
    <w:rsid w:val="00207226"/>
    <w:rPr>
      <w:rFonts w:ascii="Times New Roman" w:hAnsi="Times New Roman"/>
      <w:b/>
      <w:bCs/>
      <w:sz w:val="26"/>
      <w:szCs w:val="26"/>
      <w:shd w:val="clear" w:color="auto" w:fill="FFFFFF"/>
    </w:rPr>
  </w:style>
  <w:style w:type="character" w:customStyle="1" w:styleId="213pt1">
    <w:name w:val="Основной текст (2) + 13 pt1"/>
    <w:aliases w:val="Полужирный1"/>
    <w:basedOn w:val="2b"/>
    <w:uiPriority w:val="99"/>
    <w:rsid w:val="00207226"/>
    <w:rPr>
      <w:rFonts w:ascii="Times New Roman" w:hAnsi="Times New Roman"/>
      <w:b/>
      <w:bCs/>
      <w:sz w:val="26"/>
      <w:szCs w:val="26"/>
      <w:shd w:val="clear" w:color="auto" w:fill="FFFFFF"/>
    </w:rPr>
  </w:style>
  <w:style w:type="character" w:styleId="affff2">
    <w:name w:val="Placeholder Text"/>
    <w:basedOn w:val="a0"/>
    <w:uiPriority w:val="99"/>
    <w:semiHidden/>
    <w:rsid w:val="00207226"/>
    <w:rPr>
      <w:color w:val="808080"/>
    </w:rPr>
  </w:style>
  <w:style w:type="table" w:customStyle="1" w:styleId="-1110">
    <w:name w:val="Светлая сетка - Акцент 111"/>
    <w:uiPriority w:val="99"/>
    <w:rsid w:val="00207226"/>
    <w:rPr>
      <w:rFonts w:ascii="Calibri" w:hAnsi="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11">
    <w:name w:val="Светлая заливка - Акцент 111"/>
    <w:uiPriority w:val="99"/>
    <w:rsid w:val="00207226"/>
    <w:rPr>
      <w:rFonts w:ascii="Calibri" w:hAnsi="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
    <w:name w:val="Светлая заливка - Акцент 21"/>
    <w:basedOn w:val="a1"/>
    <w:next w:val="-2"/>
    <w:uiPriority w:val="99"/>
    <w:rsid w:val="00207226"/>
    <w:rPr>
      <w:rFonts w:ascii="Calibri" w:hAnsi="Calibri"/>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112">
    <w:name w:val="Светлый список - Акцент 111"/>
    <w:uiPriority w:val="99"/>
    <w:rsid w:val="00207226"/>
    <w:rPr>
      <w:rFonts w:ascii="Calibri" w:hAnsi="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2d">
    <w:name w:val="Неразрешенное упоминание2"/>
    <w:basedOn w:val="a0"/>
    <w:uiPriority w:val="99"/>
    <w:semiHidden/>
    <w:unhideWhenUsed/>
    <w:rsid w:val="00233C49"/>
    <w:rPr>
      <w:color w:val="605E5C"/>
      <w:shd w:val="clear" w:color="auto" w:fill="E1DFDD"/>
    </w:rPr>
  </w:style>
  <w:style w:type="character" w:customStyle="1" w:styleId="1a">
    <w:name w:val="Название объекта Знак1"/>
    <w:aliases w:val="Название объекта Знак Знак,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Знак1 Знак"/>
    <w:link w:val="afff1"/>
    <w:uiPriority w:val="35"/>
    <w:rsid w:val="00D31A35"/>
    <w:rPr>
      <w:rFonts w:ascii="Arial Narrow" w:eastAsia="Times New Roman" w:hAnsi="Arial Narrow" w:cs="Times New Roman"/>
      <w:b/>
      <w:bCs/>
      <w:color w:val="4F81BD"/>
      <w:sz w:val="18"/>
      <w:szCs w:val="18"/>
      <w:lang w:eastAsia="ru-RU"/>
    </w:rPr>
  </w:style>
  <w:style w:type="paragraph" w:customStyle="1" w:styleId="310">
    <w:name w:val="Основной текст с отступом 31"/>
    <w:basedOn w:val="a"/>
    <w:uiPriority w:val="99"/>
    <w:qFormat/>
    <w:rsid w:val="009D2DBE"/>
    <w:pPr>
      <w:suppressAutoHyphens/>
      <w:ind w:firstLine="709"/>
      <w:jc w:val="both"/>
    </w:pPr>
    <w:rPr>
      <w:rFonts w:ascii="Arial" w:hAnsi="Arial" w:cs="Arial"/>
      <w:lang w:eastAsia="ar-SA"/>
    </w:rPr>
  </w:style>
  <w:style w:type="paragraph" w:customStyle="1" w:styleId="affff3">
    <w:name w:val="Таблица_название_таблицы"/>
    <w:next w:val="a"/>
    <w:link w:val="affff4"/>
    <w:autoRedefine/>
    <w:qFormat/>
    <w:rsid w:val="00EA108E"/>
    <w:pPr>
      <w:keepNext/>
      <w:keepLines/>
      <w:jc w:val="right"/>
    </w:pPr>
    <w:rPr>
      <w:b/>
      <w:bCs/>
    </w:rPr>
  </w:style>
  <w:style w:type="character" w:customStyle="1" w:styleId="affff4">
    <w:name w:val="Таблица_название_таблицы Знак"/>
    <w:link w:val="affff3"/>
    <w:rsid w:val="00EA108E"/>
    <w:rPr>
      <w:rFonts w:ascii="Times New Roman" w:eastAsia="Times New Roman" w:hAnsi="Times New Roman" w:cs="Times New Roman"/>
      <w:b/>
      <w:bCs/>
      <w:lang w:eastAsia="ru-RU"/>
    </w:rPr>
  </w:style>
  <w:style w:type="paragraph" w:customStyle="1" w:styleId="111">
    <w:name w:val="Табличный_таблица_11"/>
    <w:link w:val="112"/>
    <w:qFormat/>
    <w:rsid w:val="00EA108E"/>
    <w:pPr>
      <w:jc w:val="center"/>
    </w:pPr>
  </w:style>
  <w:style w:type="character" w:customStyle="1" w:styleId="112">
    <w:name w:val="Табличный_таблица_11 Знак"/>
    <w:link w:val="111"/>
    <w:rsid w:val="00EA108E"/>
    <w:rPr>
      <w:rFonts w:ascii="Times New Roman" w:eastAsia="Times New Roman" w:hAnsi="Times New Roman" w:cs="Times New Roman"/>
      <w:lang w:eastAsia="ru-RU"/>
    </w:rPr>
  </w:style>
  <w:style w:type="paragraph" w:customStyle="1" w:styleId="113">
    <w:name w:val="Табличный_боковик_11"/>
    <w:link w:val="114"/>
    <w:qFormat/>
    <w:rsid w:val="00EA108E"/>
  </w:style>
  <w:style w:type="character" w:customStyle="1" w:styleId="114">
    <w:name w:val="Табличный_боковик_11 Знак"/>
    <w:link w:val="113"/>
    <w:rsid w:val="00EA108E"/>
    <w:rPr>
      <w:rFonts w:ascii="Times New Roman" w:eastAsia="Times New Roman" w:hAnsi="Times New Roman" w:cs="Times New Roman"/>
      <w:szCs w:val="24"/>
      <w:lang w:eastAsia="ru-RU"/>
    </w:rPr>
  </w:style>
  <w:style w:type="character" w:customStyle="1" w:styleId="39">
    <w:name w:val="Неразрешенное упоминание3"/>
    <w:basedOn w:val="a0"/>
    <w:uiPriority w:val="99"/>
    <w:semiHidden/>
    <w:unhideWhenUsed/>
    <w:rsid w:val="006744DF"/>
    <w:rPr>
      <w:color w:val="605E5C"/>
      <w:shd w:val="clear" w:color="auto" w:fill="E1DFDD"/>
    </w:rPr>
  </w:style>
  <w:style w:type="character" w:customStyle="1" w:styleId="3a">
    <w:name w:val="Текст сноски Знак3"/>
    <w:aliases w:val="Текст сноски Знак2 Знак1,Текст сноски Знак1 Знак Знак2,Текст сноски Знак Знак Знак Знак2,Текст сноски Знак Знак1 Знак1,Текст сноски Знак1 Знак2,Текст сноски Знак Знак Знак2,Текст сноски Знак1 Знак Знак Знак1"/>
    <w:basedOn w:val="a0"/>
    <w:uiPriority w:val="99"/>
    <w:semiHidden/>
    <w:rsid w:val="00C03FC5"/>
    <w:rPr>
      <w:rFonts w:ascii="Times New Roman" w:eastAsia="Times New Roman" w:hAnsi="Times New Roman" w:cs="Times New Roman"/>
      <w:lang w:eastAsia="ru-RU"/>
    </w:rPr>
  </w:style>
  <w:style w:type="character" w:customStyle="1" w:styleId="1f0">
    <w:name w:val="Основной текст Знак1"/>
    <w:aliases w:val="Body single Знак1"/>
    <w:basedOn w:val="a0"/>
    <w:uiPriority w:val="99"/>
    <w:rsid w:val="00C03FC5"/>
    <w:rPr>
      <w:rFonts w:ascii="Times New Roman" w:eastAsia="Times New Roman" w:hAnsi="Times New Roman" w:cs="Times New Roman"/>
      <w:sz w:val="24"/>
      <w:szCs w:val="24"/>
      <w:lang w:eastAsia="ru-RU"/>
    </w:rPr>
  </w:style>
  <w:style w:type="paragraph" w:customStyle="1" w:styleId="0">
    <w:name w:val="0.Текст"/>
    <w:basedOn w:val="a"/>
    <w:link w:val="00"/>
    <w:qFormat/>
    <w:rsid w:val="00B82B22"/>
    <w:pPr>
      <w:widowControl w:val="0"/>
      <w:spacing w:after="240" w:line="360" w:lineRule="auto"/>
      <w:ind w:left="1418"/>
      <w:jc w:val="both"/>
    </w:pPr>
    <w:rPr>
      <w:rFonts w:ascii="Arial" w:hAnsi="Arial" w:cs="Arial"/>
      <w:szCs w:val="28"/>
      <w:lang w:eastAsia="en-US"/>
    </w:rPr>
  </w:style>
  <w:style w:type="character" w:customStyle="1" w:styleId="00">
    <w:name w:val="0.Текст Знак"/>
    <w:link w:val="0"/>
    <w:rsid w:val="00B82B22"/>
    <w:rPr>
      <w:rFonts w:ascii="Arial" w:eastAsia="Times New Roman" w:hAnsi="Arial" w:cs="Arial"/>
      <w:sz w:val="24"/>
      <w:szCs w:val="28"/>
    </w:rPr>
  </w:style>
  <w:style w:type="table" w:customStyle="1" w:styleId="3b">
    <w:name w:val="Сетка таблицы3"/>
    <w:basedOn w:val="a1"/>
    <w:next w:val="a8"/>
    <w:rsid w:val="006A6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Таблица простая 21"/>
    <w:basedOn w:val="a1"/>
    <w:uiPriority w:val="42"/>
    <w:rsid w:val="006A6CF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1">
    <w:name w:val="Таблица простая 31"/>
    <w:basedOn w:val="a1"/>
    <w:uiPriority w:val="43"/>
    <w:rsid w:val="006A6CFB"/>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f1">
    <w:name w:val="Сетка таблицы светлая1"/>
    <w:basedOn w:val="a1"/>
    <w:uiPriority w:val="40"/>
    <w:rsid w:val="006A6CFB"/>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xl67">
    <w:name w:val="xl67"/>
    <w:basedOn w:val="a"/>
    <w:rsid w:val="006A6CFB"/>
    <w:pPr>
      <w:spacing w:before="100" w:beforeAutospacing="1" w:after="100" w:afterAutospacing="1"/>
    </w:pPr>
  </w:style>
  <w:style w:type="paragraph" w:customStyle="1" w:styleId="xl68">
    <w:name w:val="xl68"/>
    <w:basedOn w:val="a"/>
    <w:rsid w:val="006A6CF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a"/>
    <w:rsid w:val="006A6CFB"/>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70">
    <w:name w:val="xl70"/>
    <w:basedOn w:val="a"/>
    <w:rsid w:val="006A6CF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71">
    <w:name w:val="xl71"/>
    <w:basedOn w:val="a"/>
    <w:rsid w:val="006A6CFB"/>
    <w:pPr>
      <w:spacing w:before="100" w:beforeAutospacing="1" w:after="100" w:afterAutospacing="1"/>
      <w:textAlignment w:val="top"/>
    </w:pPr>
  </w:style>
  <w:style w:type="paragraph" w:customStyle="1" w:styleId="xl72">
    <w:name w:val="xl72"/>
    <w:basedOn w:val="a"/>
    <w:rsid w:val="006A6CF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73">
    <w:name w:val="xl73"/>
    <w:basedOn w:val="a"/>
    <w:rsid w:val="006A6CF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table" w:customStyle="1" w:styleId="-131">
    <w:name w:val="Таблица-сетка 1 светлая — акцент 31"/>
    <w:basedOn w:val="a1"/>
    <w:uiPriority w:val="46"/>
    <w:rsid w:val="006A6CFB"/>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2e">
    <w:name w:val="Сетка таблицы2"/>
    <w:basedOn w:val="a1"/>
    <w:next w:val="a8"/>
    <w:uiPriority w:val="59"/>
    <w:rsid w:val="006A6CFB"/>
    <w:pPr>
      <w:widowControl w:val="0"/>
      <w:autoSpaceDE w:val="0"/>
      <w:autoSpaceDN w:val="0"/>
      <w:adjustRightInd w:val="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
    <w:name w:val="Нет списка2"/>
    <w:next w:val="a2"/>
    <w:uiPriority w:val="99"/>
    <w:semiHidden/>
    <w:unhideWhenUsed/>
    <w:rsid w:val="006A6CFB"/>
  </w:style>
  <w:style w:type="paragraph" w:customStyle="1" w:styleId="xl74">
    <w:name w:val="xl74"/>
    <w:basedOn w:val="a"/>
    <w:rsid w:val="006A6CFB"/>
    <w:pPr>
      <w:shd w:val="clear" w:color="000000" w:fill="FFFF00"/>
      <w:spacing w:before="100" w:beforeAutospacing="1" w:after="100" w:afterAutospacing="1"/>
      <w:jc w:val="center"/>
    </w:pPr>
    <w:rPr>
      <w:b/>
      <w:bCs/>
    </w:rPr>
  </w:style>
  <w:style w:type="numbering" w:customStyle="1" w:styleId="3c">
    <w:name w:val="Нет списка3"/>
    <w:next w:val="a2"/>
    <w:semiHidden/>
    <w:unhideWhenUsed/>
    <w:rsid w:val="006A6CFB"/>
  </w:style>
  <w:style w:type="paragraph" w:customStyle="1" w:styleId="xl80">
    <w:name w:val="xl80"/>
    <w:basedOn w:val="a"/>
    <w:rsid w:val="006A6CFB"/>
    <w:pPr>
      <w:spacing w:before="100" w:beforeAutospacing="1" w:after="100" w:afterAutospacing="1"/>
    </w:pPr>
    <w:rPr>
      <w:rFonts w:ascii="Arial CYR" w:hAnsi="Arial CYR" w:cs="Arial CYR"/>
      <w:sz w:val="22"/>
      <w:szCs w:val="22"/>
    </w:rPr>
  </w:style>
  <w:style w:type="paragraph" w:customStyle="1" w:styleId="xl81">
    <w:name w:val="xl81"/>
    <w:basedOn w:val="a"/>
    <w:rsid w:val="006A6CFB"/>
    <w:pPr>
      <w:spacing w:before="100" w:beforeAutospacing="1" w:after="100" w:afterAutospacing="1"/>
    </w:pPr>
    <w:rPr>
      <w:rFonts w:ascii="Arial CYR" w:hAnsi="Arial CYR" w:cs="Arial CYR"/>
      <w:b/>
      <w:bCs/>
      <w:sz w:val="22"/>
      <w:szCs w:val="22"/>
    </w:rPr>
  </w:style>
  <w:style w:type="paragraph" w:customStyle="1" w:styleId="xl82">
    <w:name w:val="xl82"/>
    <w:basedOn w:val="a"/>
    <w:rsid w:val="006A6CF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2"/>
      <w:szCs w:val="22"/>
    </w:rPr>
  </w:style>
  <w:style w:type="paragraph" w:customStyle="1" w:styleId="xl83">
    <w:name w:val="xl83"/>
    <w:basedOn w:val="a"/>
    <w:rsid w:val="006A6C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2"/>
      <w:szCs w:val="22"/>
    </w:rPr>
  </w:style>
  <w:style w:type="paragraph" w:customStyle="1" w:styleId="xl84">
    <w:name w:val="xl84"/>
    <w:basedOn w:val="a"/>
    <w:rsid w:val="006A6C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22"/>
      <w:szCs w:val="22"/>
    </w:rPr>
  </w:style>
  <w:style w:type="paragraph" w:customStyle="1" w:styleId="xl85">
    <w:name w:val="xl85"/>
    <w:basedOn w:val="a"/>
    <w:rsid w:val="006A6C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2"/>
      <w:szCs w:val="22"/>
    </w:rPr>
  </w:style>
  <w:style w:type="paragraph" w:customStyle="1" w:styleId="xl86">
    <w:name w:val="xl86"/>
    <w:basedOn w:val="a"/>
    <w:rsid w:val="006A6CF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2"/>
      <w:szCs w:val="22"/>
    </w:rPr>
  </w:style>
  <w:style w:type="paragraph" w:customStyle="1" w:styleId="xl87">
    <w:name w:val="xl87"/>
    <w:basedOn w:val="a"/>
    <w:rsid w:val="006A6C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2"/>
      <w:szCs w:val="22"/>
    </w:rPr>
  </w:style>
  <w:style w:type="paragraph" w:customStyle="1" w:styleId="xl88">
    <w:name w:val="xl88"/>
    <w:basedOn w:val="a"/>
    <w:rsid w:val="006A6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b/>
      <w:bCs/>
      <w:sz w:val="22"/>
      <w:szCs w:val="22"/>
    </w:rPr>
  </w:style>
  <w:style w:type="paragraph" w:customStyle="1" w:styleId="xl89">
    <w:name w:val="xl89"/>
    <w:basedOn w:val="a"/>
    <w:rsid w:val="006A6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b/>
      <w:bCs/>
      <w:color w:val="000000"/>
      <w:sz w:val="22"/>
      <w:szCs w:val="22"/>
    </w:rPr>
  </w:style>
  <w:style w:type="paragraph" w:customStyle="1" w:styleId="xl90">
    <w:name w:val="xl90"/>
    <w:basedOn w:val="a"/>
    <w:rsid w:val="006A6CF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b/>
      <w:bCs/>
      <w:i/>
      <w:iCs/>
      <w:sz w:val="22"/>
      <w:szCs w:val="22"/>
    </w:rPr>
  </w:style>
  <w:style w:type="paragraph" w:customStyle="1" w:styleId="xl91">
    <w:name w:val="xl91"/>
    <w:basedOn w:val="a"/>
    <w:rsid w:val="006A6CF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22"/>
      <w:szCs w:val="22"/>
    </w:rPr>
  </w:style>
  <w:style w:type="paragraph" w:customStyle="1" w:styleId="xl92">
    <w:name w:val="xl92"/>
    <w:basedOn w:val="a"/>
    <w:rsid w:val="006A6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2"/>
      <w:szCs w:val="22"/>
    </w:rPr>
  </w:style>
  <w:style w:type="paragraph" w:customStyle="1" w:styleId="xl93">
    <w:name w:val="xl93"/>
    <w:basedOn w:val="a"/>
    <w:rsid w:val="006A6CF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2"/>
      <w:szCs w:val="22"/>
    </w:rPr>
  </w:style>
  <w:style w:type="paragraph" w:customStyle="1" w:styleId="xl94">
    <w:name w:val="xl94"/>
    <w:basedOn w:val="a"/>
    <w:rsid w:val="006A6CF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22"/>
      <w:szCs w:val="22"/>
    </w:rPr>
  </w:style>
  <w:style w:type="paragraph" w:customStyle="1" w:styleId="xl95">
    <w:name w:val="xl95"/>
    <w:basedOn w:val="a"/>
    <w:rsid w:val="006A6CF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2"/>
      <w:szCs w:val="22"/>
    </w:rPr>
  </w:style>
  <w:style w:type="paragraph" w:customStyle="1" w:styleId="xl96">
    <w:name w:val="xl96"/>
    <w:basedOn w:val="a"/>
    <w:rsid w:val="006A6CF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sz w:val="22"/>
      <w:szCs w:val="22"/>
    </w:rPr>
  </w:style>
  <w:style w:type="paragraph" w:customStyle="1" w:styleId="xl97">
    <w:name w:val="xl97"/>
    <w:basedOn w:val="a"/>
    <w:rsid w:val="006A6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color w:val="000000"/>
      <w:sz w:val="22"/>
      <w:szCs w:val="22"/>
    </w:rPr>
  </w:style>
  <w:style w:type="paragraph" w:customStyle="1" w:styleId="xl98">
    <w:name w:val="xl98"/>
    <w:basedOn w:val="a"/>
    <w:rsid w:val="006A6CF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Arial CYR" w:hAnsi="Arial CYR" w:cs="Arial CYR"/>
      <w:b/>
      <w:bCs/>
      <w:i/>
      <w:iCs/>
      <w:sz w:val="22"/>
      <w:szCs w:val="22"/>
    </w:rPr>
  </w:style>
  <w:style w:type="paragraph" w:customStyle="1" w:styleId="xl99">
    <w:name w:val="xl99"/>
    <w:basedOn w:val="a"/>
    <w:rsid w:val="006A6CFB"/>
    <w:pPr>
      <w:pBdr>
        <w:top w:val="single" w:sz="4" w:space="0" w:color="auto"/>
        <w:left w:val="single" w:sz="4" w:space="18" w:color="auto"/>
        <w:bottom w:val="single" w:sz="4" w:space="0" w:color="auto"/>
        <w:right w:val="single" w:sz="4" w:space="0" w:color="auto"/>
      </w:pBdr>
      <w:shd w:val="clear" w:color="000000" w:fill="92D050"/>
      <w:spacing w:before="100" w:beforeAutospacing="1" w:after="100" w:afterAutospacing="1"/>
      <w:ind w:firstLineChars="200" w:firstLine="200"/>
    </w:pPr>
    <w:rPr>
      <w:rFonts w:ascii="Arial CYR" w:hAnsi="Arial CYR" w:cs="Arial CYR"/>
      <w:sz w:val="22"/>
      <w:szCs w:val="22"/>
    </w:rPr>
  </w:style>
  <w:style w:type="paragraph" w:customStyle="1" w:styleId="xl100">
    <w:name w:val="xl100"/>
    <w:basedOn w:val="a"/>
    <w:rsid w:val="006A6CF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CYR" w:hAnsi="Arial CYR" w:cs="Arial CYR"/>
      <w:b/>
      <w:bCs/>
      <w:i/>
      <w:iCs/>
      <w:sz w:val="22"/>
      <w:szCs w:val="22"/>
    </w:rPr>
  </w:style>
  <w:style w:type="paragraph" w:customStyle="1" w:styleId="xl101">
    <w:name w:val="xl101"/>
    <w:basedOn w:val="a"/>
    <w:rsid w:val="006A6CFB"/>
    <w:pPr>
      <w:pBdr>
        <w:top w:val="single" w:sz="4" w:space="0" w:color="auto"/>
        <w:left w:val="single" w:sz="4" w:space="18" w:color="auto"/>
        <w:bottom w:val="single" w:sz="4" w:space="0" w:color="auto"/>
        <w:right w:val="single" w:sz="4" w:space="0" w:color="auto"/>
      </w:pBdr>
      <w:shd w:val="clear" w:color="000000" w:fill="00B0F0"/>
      <w:spacing w:before="100" w:beforeAutospacing="1" w:after="100" w:afterAutospacing="1"/>
      <w:ind w:firstLineChars="200" w:firstLine="200"/>
    </w:pPr>
    <w:rPr>
      <w:rFonts w:ascii="Arial CYR" w:hAnsi="Arial CYR" w:cs="Arial CYR"/>
      <w:sz w:val="22"/>
      <w:szCs w:val="22"/>
    </w:rPr>
  </w:style>
  <w:style w:type="paragraph" w:customStyle="1" w:styleId="xl102">
    <w:name w:val="xl102"/>
    <w:basedOn w:val="a"/>
    <w:rsid w:val="006A6CF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Arial CYR" w:hAnsi="Arial CYR" w:cs="Arial CYR"/>
      <w:b/>
      <w:bCs/>
      <w:i/>
      <w:iCs/>
      <w:sz w:val="22"/>
      <w:szCs w:val="22"/>
    </w:rPr>
  </w:style>
  <w:style w:type="paragraph" w:customStyle="1" w:styleId="xl103">
    <w:name w:val="xl103"/>
    <w:basedOn w:val="a"/>
    <w:rsid w:val="006A6CFB"/>
    <w:pPr>
      <w:pBdr>
        <w:top w:val="single" w:sz="4" w:space="0" w:color="auto"/>
        <w:left w:val="single" w:sz="4" w:space="18" w:color="auto"/>
        <w:bottom w:val="single" w:sz="4" w:space="0" w:color="auto"/>
        <w:right w:val="single" w:sz="4" w:space="0" w:color="auto"/>
      </w:pBdr>
      <w:shd w:val="clear" w:color="000000" w:fill="FFC000"/>
      <w:spacing w:before="100" w:beforeAutospacing="1" w:after="100" w:afterAutospacing="1"/>
      <w:ind w:firstLineChars="200" w:firstLine="200"/>
    </w:pPr>
    <w:rPr>
      <w:rFonts w:ascii="Arial CYR" w:hAnsi="Arial CYR" w:cs="Arial CYR"/>
      <w:sz w:val="22"/>
      <w:szCs w:val="22"/>
    </w:rPr>
  </w:style>
  <w:style w:type="paragraph" w:customStyle="1" w:styleId="xl104">
    <w:name w:val="xl104"/>
    <w:basedOn w:val="a"/>
    <w:rsid w:val="006A6CFB"/>
    <w:pPr>
      <w:pBdr>
        <w:top w:val="single" w:sz="4" w:space="0" w:color="auto"/>
        <w:left w:val="single" w:sz="4" w:space="27" w:color="auto"/>
        <w:bottom w:val="single" w:sz="4" w:space="0" w:color="auto"/>
        <w:right w:val="single" w:sz="4" w:space="0" w:color="auto"/>
      </w:pBdr>
      <w:shd w:val="clear" w:color="000000" w:fill="00B0F0"/>
      <w:spacing w:before="100" w:beforeAutospacing="1" w:after="100" w:afterAutospacing="1"/>
      <w:ind w:firstLineChars="300" w:firstLine="300"/>
    </w:pPr>
    <w:rPr>
      <w:rFonts w:ascii="Arial CYR" w:hAnsi="Arial CYR" w:cs="Arial CYR"/>
      <w:sz w:val="22"/>
      <w:szCs w:val="22"/>
    </w:rPr>
  </w:style>
  <w:style w:type="paragraph" w:customStyle="1" w:styleId="xl105">
    <w:name w:val="xl105"/>
    <w:basedOn w:val="a"/>
    <w:rsid w:val="006A6CFB"/>
    <w:pPr>
      <w:pBdr>
        <w:top w:val="single" w:sz="4" w:space="0" w:color="auto"/>
        <w:left w:val="single" w:sz="4" w:space="27" w:color="auto"/>
        <w:bottom w:val="single" w:sz="4" w:space="0" w:color="auto"/>
        <w:right w:val="single" w:sz="4" w:space="0" w:color="auto"/>
      </w:pBdr>
      <w:shd w:val="clear" w:color="000000" w:fill="FFC000"/>
      <w:spacing w:before="100" w:beforeAutospacing="1" w:after="100" w:afterAutospacing="1"/>
      <w:ind w:firstLineChars="300" w:firstLine="300"/>
    </w:pPr>
    <w:rPr>
      <w:rFonts w:ascii="Arial CYR" w:hAnsi="Arial CYR" w:cs="Arial CYR"/>
      <w:sz w:val="22"/>
      <w:szCs w:val="22"/>
    </w:rPr>
  </w:style>
  <w:style w:type="paragraph" w:customStyle="1" w:styleId="xl106">
    <w:name w:val="xl106"/>
    <w:basedOn w:val="a"/>
    <w:rsid w:val="006A6CF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b/>
      <w:bCs/>
      <w:sz w:val="22"/>
      <w:szCs w:val="22"/>
    </w:rPr>
  </w:style>
  <w:style w:type="paragraph" w:customStyle="1" w:styleId="xl107">
    <w:name w:val="xl107"/>
    <w:basedOn w:val="a"/>
    <w:rsid w:val="006A6CFB"/>
    <w:pPr>
      <w:pBdr>
        <w:top w:val="single" w:sz="4" w:space="0" w:color="auto"/>
        <w:bottom w:val="single" w:sz="4" w:space="0" w:color="auto"/>
      </w:pBdr>
      <w:spacing w:before="100" w:beforeAutospacing="1" w:after="100" w:afterAutospacing="1"/>
      <w:jc w:val="center"/>
      <w:textAlignment w:val="center"/>
    </w:pPr>
    <w:rPr>
      <w:rFonts w:ascii="Arial CYR" w:hAnsi="Arial CYR" w:cs="Arial CYR"/>
      <w:b/>
      <w:bCs/>
      <w:sz w:val="22"/>
      <w:szCs w:val="22"/>
    </w:rPr>
  </w:style>
  <w:style w:type="paragraph" w:customStyle="1" w:styleId="xl108">
    <w:name w:val="xl108"/>
    <w:basedOn w:val="a"/>
    <w:rsid w:val="006A6C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22"/>
      <w:szCs w:val="22"/>
    </w:rPr>
  </w:style>
  <w:style w:type="paragraph" w:customStyle="1" w:styleId="115">
    <w:name w:val="Заголовок 11"/>
    <w:basedOn w:val="a"/>
    <w:next w:val="a"/>
    <w:uiPriority w:val="9"/>
    <w:qFormat/>
    <w:rsid w:val="006A6CFB"/>
    <w:pPr>
      <w:keepNext/>
      <w:keepLines/>
      <w:spacing w:line="360" w:lineRule="auto"/>
      <w:ind w:firstLine="709"/>
      <w:outlineLvl w:val="0"/>
    </w:pPr>
    <w:rPr>
      <w:rFonts w:asciiTheme="minorHAnsi" w:hAnsiTheme="minorHAnsi"/>
      <w:b/>
      <w:bCs/>
      <w:sz w:val="28"/>
      <w:szCs w:val="28"/>
    </w:rPr>
  </w:style>
  <w:style w:type="paragraph" w:customStyle="1" w:styleId="312">
    <w:name w:val="Заголовок 31"/>
    <w:basedOn w:val="a"/>
    <w:next w:val="a"/>
    <w:uiPriority w:val="9"/>
    <w:semiHidden/>
    <w:unhideWhenUsed/>
    <w:qFormat/>
    <w:rsid w:val="006A6CFB"/>
    <w:pPr>
      <w:keepNext/>
      <w:keepLines/>
      <w:spacing w:before="200" w:line="360" w:lineRule="auto"/>
      <w:ind w:firstLine="709"/>
      <w:jc w:val="both"/>
      <w:outlineLvl w:val="2"/>
    </w:pPr>
    <w:rPr>
      <w:rFonts w:ascii="Cambria" w:hAnsi="Cambria"/>
      <w:b/>
      <w:bCs/>
      <w:color w:val="4F81BD"/>
      <w:szCs w:val="20"/>
    </w:rPr>
  </w:style>
  <w:style w:type="paragraph" w:customStyle="1" w:styleId="710">
    <w:name w:val="Заголовок 71"/>
    <w:basedOn w:val="a"/>
    <w:next w:val="a"/>
    <w:uiPriority w:val="9"/>
    <w:unhideWhenUsed/>
    <w:qFormat/>
    <w:rsid w:val="006A6CFB"/>
    <w:pPr>
      <w:keepNext/>
      <w:keepLines/>
      <w:spacing w:before="40" w:line="360" w:lineRule="auto"/>
      <w:ind w:firstLine="567"/>
      <w:jc w:val="both"/>
      <w:outlineLvl w:val="6"/>
    </w:pPr>
    <w:rPr>
      <w:rFonts w:ascii="Cambria" w:hAnsi="Cambria"/>
      <w:i/>
      <w:iCs/>
      <w:color w:val="243F60"/>
    </w:rPr>
  </w:style>
  <w:style w:type="numbering" w:customStyle="1" w:styleId="42">
    <w:name w:val="Нет списка4"/>
    <w:next w:val="a2"/>
    <w:semiHidden/>
    <w:unhideWhenUsed/>
    <w:rsid w:val="006A6CFB"/>
  </w:style>
  <w:style w:type="table" w:customStyle="1" w:styleId="43">
    <w:name w:val="Сетка таблицы4"/>
    <w:basedOn w:val="a1"/>
    <w:next w:val="a8"/>
    <w:uiPriority w:val="59"/>
    <w:rsid w:val="006A6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Заголовок оглавления1"/>
    <w:basedOn w:val="1"/>
    <w:next w:val="a"/>
    <w:uiPriority w:val="39"/>
    <w:unhideWhenUsed/>
    <w:qFormat/>
    <w:rsid w:val="006A6CFB"/>
    <w:pPr>
      <w:keepLines/>
      <w:spacing w:before="240" w:line="259" w:lineRule="auto"/>
    </w:pPr>
    <w:rPr>
      <w:rFonts w:asciiTheme="minorHAnsi" w:hAnsiTheme="minorHAnsi"/>
      <w:b/>
      <w:bCs/>
      <w:sz w:val="28"/>
      <w:szCs w:val="28"/>
    </w:rPr>
  </w:style>
  <w:style w:type="paragraph" w:customStyle="1" w:styleId="1f3">
    <w:name w:val="Название объекта1"/>
    <w:basedOn w:val="a"/>
    <w:next w:val="a"/>
    <w:uiPriority w:val="99"/>
    <w:unhideWhenUsed/>
    <w:qFormat/>
    <w:rsid w:val="006A6CFB"/>
    <w:pPr>
      <w:spacing w:after="200"/>
      <w:ind w:firstLine="709"/>
      <w:jc w:val="both"/>
    </w:pPr>
    <w:rPr>
      <w:rFonts w:ascii="Arial Narrow" w:hAnsi="Arial Narrow"/>
      <w:b/>
      <w:bCs/>
      <w:color w:val="4F81BD"/>
      <w:sz w:val="18"/>
      <w:szCs w:val="18"/>
    </w:rPr>
  </w:style>
  <w:style w:type="character" w:customStyle="1" w:styleId="116">
    <w:name w:val="Заголовок 1 Знак1"/>
    <w:basedOn w:val="a0"/>
    <w:uiPriority w:val="9"/>
    <w:rsid w:val="006A6CFB"/>
    <w:rPr>
      <w:rFonts w:asciiTheme="majorHAnsi" w:eastAsiaTheme="majorEastAsia" w:hAnsiTheme="majorHAnsi" w:cstheme="majorBidi"/>
      <w:color w:val="2E74B5" w:themeColor="accent1" w:themeShade="BF"/>
      <w:sz w:val="32"/>
      <w:szCs w:val="32"/>
    </w:rPr>
  </w:style>
  <w:style w:type="character" w:customStyle="1" w:styleId="313">
    <w:name w:val="Заголовок 3 Знак1"/>
    <w:basedOn w:val="a0"/>
    <w:uiPriority w:val="9"/>
    <w:semiHidden/>
    <w:rsid w:val="006A6CFB"/>
    <w:rPr>
      <w:rFonts w:asciiTheme="majorHAnsi" w:eastAsiaTheme="majorEastAsia" w:hAnsiTheme="majorHAnsi" w:cstheme="majorBidi"/>
      <w:color w:val="1F4D78" w:themeColor="accent1" w:themeShade="7F"/>
      <w:sz w:val="24"/>
      <w:szCs w:val="24"/>
    </w:rPr>
  </w:style>
  <w:style w:type="character" w:customStyle="1" w:styleId="711">
    <w:name w:val="Заголовок 7 Знак1"/>
    <w:basedOn w:val="a0"/>
    <w:uiPriority w:val="9"/>
    <w:semiHidden/>
    <w:rsid w:val="006A6CFB"/>
    <w:rPr>
      <w:rFonts w:asciiTheme="majorHAnsi" w:eastAsiaTheme="majorEastAsia" w:hAnsiTheme="majorHAnsi" w:cstheme="majorBidi"/>
      <w:i/>
      <w:iCs/>
      <w:color w:val="1F4D78" w:themeColor="accent1" w:themeShade="7F"/>
    </w:rPr>
  </w:style>
  <w:style w:type="numbering" w:customStyle="1" w:styleId="52">
    <w:name w:val="Нет списка5"/>
    <w:next w:val="a2"/>
    <w:uiPriority w:val="99"/>
    <w:semiHidden/>
    <w:unhideWhenUsed/>
    <w:rsid w:val="006A6CFB"/>
  </w:style>
  <w:style w:type="table" w:customStyle="1" w:styleId="53">
    <w:name w:val="Сетка таблицы5"/>
    <w:basedOn w:val="a1"/>
    <w:next w:val="a8"/>
    <w:uiPriority w:val="59"/>
    <w:rsid w:val="006A6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
    <w:name w:val="Нет списка11"/>
    <w:next w:val="a2"/>
    <w:uiPriority w:val="99"/>
    <w:semiHidden/>
    <w:unhideWhenUsed/>
    <w:rsid w:val="006A6CFB"/>
  </w:style>
  <w:style w:type="table" w:customStyle="1" w:styleId="118">
    <w:name w:val="Сетка таблицы11"/>
    <w:basedOn w:val="a1"/>
    <w:next w:val="a8"/>
    <w:rsid w:val="006A6CFB"/>
    <w:pPr>
      <w:widowControl w:val="0"/>
      <w:autoSpaceDE w:val="0"/>
      <w:autoSpaceDN w:val="0"/>
      <w:adjustRightInd w:val="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1"/>
    <w:next w:val="a8"/>
    <w:uiPriority w:val="59"/>
    <w:rsid w:val="006A6CFB"/>
    <w:pPr>
      <w:widowControl w:val="0"/>
      <w:autoSpaceDE w:val="0"/>
      <w:autoSpaceDN w:val="0"/>
      <w:adjustRightInd w:val="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
    <w:name w:val="Нет списка21"/>
    <w:next w:val="a2"/>
    <w:uiPriority w:val="99"/>
    <w:semiHidden/>
    <w:unhideWhenUsed/>
    <w:rsid w:val="006A6CFB"/>
  </w:style>
  <w:style w:type="numbering" w:customStyle="1" w:styleId="314">
    <w:name w:val="Нет списка31"/>
    <w:next w:val="a2"/>
    <w:uiPriority w:val="99"/>
    <w:semiHidden/>
    <w:unhideWhenUsed/>
    <w:rsid w:val="006A6CFB"/>
  </w:style>
  <w:style w:type="table" w:customStyle="1" w:styleId="315">
    <w:name w:val="Сетка таблицы31"/>
    <w:basedOn w:val="a1"/>
    <w:next w:val="a8"/>
    <w:rsid w:val="006A6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2"/>
    <w:uiPriority w:val="99"/>
    <w:semiHidden/>
    <w:unhideWhenUsed/>
    <w:rsid w:val="006A6CFB"/>
  </w:style>
  <w:style w:type="table" w:customStyle="1" w:styleId="411">
    <w:name w:val="Сетка таблицы41"/>
    <w:basedOn w:val="a1"/>
    <w:next w:val="a8"/>
    <w:rsid w:val="006A6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ветлая заливка - Акцент 211"/>
    <w:basedOn w:val="a1"/>
    <w:next w:val="-2"/>
    <w:uiPriority w:val="60"/>
    <w:rsid w:val="006A6CFB"/>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2">
    <w:name w:val="Светлая заливка - Акцент 22"/>
    <w:basedOn w:val="a1"/>
    <w:next w:val="-2"/>
    <w:uiPriority w:val="60"/>
    <w:semiHidden/>
    <w:unhideWhenUsed/>
    <w:rsid w:val="006A6CFB"/>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61">
    <w:name w:val="Сетка таблицы6"/>
    <w:basedOn w:val="a1"/>
    <w:next w:val="a8"/>
    <w:uiPriority w:val="59"/>
    <w:rsid w:val="006A6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6A6CFB"/>
  </w:style>
  <w:style w:type="numbering" w:customStyle="1" w:styleId="72">
    <w:name w:val="Нет списка7"/>
    <w:next w:val="a2"/>
    <w:uiPriority w:val="99"/>
    <w:semiHidden/>
    <w:unhideWhenUsed/>
    <w:rsid w:val="006A6CFB"/>
  </w:style>
  <w:style w:type="numbering" w:customStyle="1" w:styleId="81">
    <w:name w:val="Нет списка8"/>
    <w:next w:val="a2"/>
    <w:uiPriority w:val="99"/>
    <w:semiHidden/>
    <w:unhideWhenUsed/>
    <w:rsid w:val="006A6CFB"/>
  </w:style>
  <w:style w:type="table" w:customStyle="1" w:styleId="73">
    <w:name w:val="Сетка таблицы7"/>
    <w:basedOn w:val="a1"/>
    <w:next w:val="a8"/>
    <w:uiPriority w:val="59"/>
    <w:rsid w:val="006A6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8"/>
    <w:uiPriority w:val="39"/>
    <w:rsid w:val="006A6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2"/>
    <w:uiPriority w:val="99"/>
    <w:semiHidden/>
    <w:unhideWhenUsed/>
    <w:rsid w:val="006A6CFB"/>
  </w:style>
  <w:style w:type="table" w:customStyle="1" w:styleId="TableGrid">
    <w:name w:val="TableGrid"/>
    <w:rsid w:val="006A6CFB"/>
    <w:rPr>
      <w:rFonts w:eastAsiaTheme="minorEastAsia"/>
    </w:rPr>
    <w:tblPr>
      <w:tblCellMar>
        <w:top w:w="0" w:type="dxa"/>
        <w:left w:w="0" w:type="dxa"/>
        <w:bottom w:w="0" w:type="dxa"/>
        <w:right w:w="0" w:type="dxa"/>
      </w:tblCellMar>
    </w:tblPr>
  </w:style>
  <w:style w:type="table" w:customStyle="1" w:styleId="92">
    <w:name w:val="Сетка таблицы9"/>
    <w:basedOn w:val="a1"/>
    <w:next w:val="a8"/>
    <w:uiPriority w:val="39"/>
    <w:rsid w:val="006A6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8"/>
    <w:uiPriority w:val="39"/>
    <w:rsid w:val="006A6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6A6CFB"/>
  </w:style>
  <w:style w:type="numbering" w:customStyle="1" w:styleId="120">
    <w:name w:val="Нет списка12"/>
    <w:next w:val="a2"/>
    <w:uiPriority w:val="99"/>
    <w:semiHidden/>
    <w:unhideWhenUsed/>
    <w:rsid w:val="006A6CFB"/>
  </w:style>
  <w:style w:type="table" w:customStyle="1" w:styleId="810">
    <w:name w:val="Сетка таблицы81"/>
    <w:basedOn w:val="a1"/>
    <w:next w:val="a8"/>
    <w:uiPriority w:val="39"/>
    <w:rsid w:val="006A6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6A6CFB"/>
  </w:style>
  <w:style w:type="paragraph" w:customStyle="1" w:styleId="font5">
    <w:name w:val="font5"/>
    <w:basedOn w:val="a"/>
    <w:rsid w:val="006A6CFB"/>
    <w:pPr>
      <w:spacing w:before="100" w:beforeAutospacing="1" w:after="100" w:afterAutospacing="1"/>
    </w:pPr>
    <w:rPr>
      <w:rFonts w:ascii="Calibri" w:hAnsi="Calibri"/>
      <w:color w:val="000000"/>
      <w:sz w:val="22"/>
      <w:szCs w:val="22"/>
    </w:rPr>
  </w:style>
  <w:style w:type="paragraph" w:customStyle="1" w:styleId="font6">
    <w:name w:val="font6"/>
    <w:basedOn w:val="a"/>
    <w:uiPriority w:val="99"/>
    <w:rsid w:val="006A6CFB"/>
    <w:pPr>
      <w:spacing w:before="100" w:beforeAutospacing="1" w:after="100" w:afterAutospacing="1"/>
    </w:pPr>
    <w:rPr>
      <w:rFonts w:ascii="Calibri" w:hAnsi="Calibri"/>
      <w:sz w:val="22"/>
      <w:szCs w:val="22"/>
    </w:rPr>
  </w:style>
  <w:style w:type="paragraph" w:customStyle="1" w:styleId="xl75">
    <w:name w:val="xl75"/>
    <w:basedOn w:val="a"/>
    <w:rsid w:val="006A6CFB"/>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color w:val="000000"/>
      <w:sz w:val="20"/>
      <w:szCs w:val="20"/>
    </w:rPr>
  </w:style>
  <w:style w:type="paragraph" w:customStyle="1" w:styleId="xl76">
    <w:name w:val="xl76"/>
    <w:basedOn w:val="a"/>
    <w:rsid w:val="006A6C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olor w:val="000000"/>
    </w:rPr>
  </w:style>
  <w:style w:type="paragraph" w:customStyle="1" w:styleId="xl77">
    <w:name w:val="xl77"/>
    <w:basedOn w:val="a"/>
    <w:rsid w:val="006A6CFB"/>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color w:val="000000"/>
    </w:rPr>
  </w:style>
  <w:style w:type="paragraph" w:customStyle="1" w:styleId="xl78">
    <w:name w:val="xl78"/>
    <w:basedOn w:val="a"/>
    <w:rsid w:val="006A6CFB"/>
    <w:pPr>
      <w:pBdr>
        <w:top w:val="single" w:sz="4" w:space="0" w:color="auto"/>
        <w:left w:val="single" w:sz="4" w:space="0" w:color="auto"/>
      </w:pBdr>
      <w:spacing w:before="100" w:beforeAutospacing="1" w:after="100" w:afterAutospacing="1"/>
      <w:textAlignment w:val="top"/>
    </w:pPr>
    <w:rPr>
      <w:rFonts w:ascii="Calibri" w:hAnsi="Calibri"/>
      <w:color w:val="000000"/>
    </w:rPr>
  </w:style>
  <w:style w:type="paragraph" w:customStyle="1" w:styleId="xl79">
    <w:name w:val="xl79"/>
    <w:basedOn w:val="a"/>
    <w:rsid w:val="006A6CFB"/>
    <w:pPr>
      <w:pBdr>
        <w:top w:val="single" w:sz="4" w:space="0" w:color="auto"/>
        <w:bottom w:val="single" w:sz="4" w:space="0" w:color="auto"/>
      </w:pBdr>
      <w:spacing w:before="100" w:beforeAutospacing="1" w:after="100" w:afterAutospacing="1"/>
      <w:ind w:firstLineChars="100" w:firstLine="100"/>
      <w:textAlignment w:val="top"/>
    </w:pPr>
  </w:style>
  <w:style w:type="table" w:customStyle="1" w:styleId="121">
    <w:name w:val="Сетка таблицы12"/>
    <w:basedOn w:val="a1"/>
    <w:next w:val="a8"/>
    <w:uiPriority w:val="59"/>
    <w:rsid w:val="006A6CFB"/>
    <w:pPr>
      <w:ind w:firstLine="709"/>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1"/>
    <w:next w:val="a8"/>
    <w:uiPriority w:val="59"/>
    <w:rsid w:val="006A6CFB"/>
    <w:pPr>
      <w:ind w:firstLine="709"/>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10">
    <w:name w:val="Знак211"/>
    <w:basedOn w:val="a"/>
    <w:next w:val="af"/>
    <w:uiPriority w:val="99"/>
    <w:unhideWhenUsed/>
    <w:rsid w:val="006A6CFB"/>
    <w:rPr>
      <w:rFonts w:asciiTheme="minorHAnsi" w:eastAsia="Calibri" w:hAnsiTheme="minorHAnsi" w:cstheme="minorBidi"/>
      <w:sz w:val="20"/>
      <w:szCs w:val="20"/>
      <w:lang w:eastAsia="en-US"/>
    </w:rPr>
  </w:style>
  <w:style w:type="paragraph" w:customStyle="1" w:styleId="TableContents">
    <w:name w:val="Table Contents"/>
    <w:basedOn w:val="a"/>
    <w:rsid w:val="006A6CFB"/>
    <w:pPr>
      <w:widowControl w:val="0"/>
      <w:suppressLineNumbers/>
      <w:suppressAutoHyphens/>
      <w:autoSpaceDN w:val="0"/>
      <w:textAlignment w:val="baseline"/>
    </w:pPr>
    <w:rPr>
      <w:rFonts w:eastAsia="Andale Sans UI" w:cs="Tahoma"/>
      <w:kern w:val="3"/>
      <w:lang w:val="en-US" w:eastAsia="en-US" w:bidi="en-US"/>
    </w:rPr>
  </w:style>
  <w:style w:type="character" w:customStyle="1" w:styleId="2Calibri">
    <w:name w:val="Основной текст (2) + Calibri"/>
    <w:basedOn w:val="2b"/>
    <w:rsid w:val="006A6CFB"/>
    <w:rPr>
      <w:rFonts w:ascii="Calibri" w:eastAsia="Calibri" w:hAnsi="Calibri" w:cs="Calibri"/>
      <w:color w:val="000000"/>
      <w:spacing w:val="0"/>
      <w:w w:val="100"/>
      <w:position w:val="0"/>
      <w:sz w:val="20"/>
      <w:szCs w:val="20"/>
      <w:shd w:val="clear" w:color="auto" w:fill="FFFFFF"/>
      <w:lang w:val="ru-RU" w:eastAsia="ru-RU" w:bidi="ru-RU"/>
    </w:rPr>
  </w:style>
  <w:style w:type="character" w:customStyle="1" w:styleId="44">
    <w:name w:val="Основной текст (4)_"/>
    <w:basedOn w:val="a0"/>
    <w:link w:val="45"/>
    <w:locked/>
    <w:rsid w:val="006A6CFB"/>
    <w:rPr>
      <w:sz w:val="26"/>
      <w:szCs w:val="26"/>
    </w:rPr>
  </w:style>
  <w:style w:type="paragraph" w:customStyle="1" w:styleId="45">
    <w:name w:val="Основной текст (4)"/>
    <w:basedOn w:val="a"/>
    <w:link w:val="44"/>
    <w:rsid w:val="006A6CFB"/>
    <w:pPr>
      <w:spacing w:before="840" w:after="300" w:line="322" w:lineRule="exact"/>
      <w:ind w:hanging="340"/>
    </w:pPr>
    <w:rPr>
      <w:rFonts w:asciiTheme="minorHAnsi" w:eastAsiaTheme="minorHAnsi" w:hAnsiTheme="minorHAnsi" w:cstheme="minorBidi"/>
      <w:sz w:val="26"/>
      <w:szCs w:val="26"/>
      <w:lang w:eastAsia="en-US"/>
    </w:rPr>
  </w:style>
  <w:style w:type="character" w:customStyle="1" w:styleId="affff5">
    <w:name w:val="Основной текст_"/>
    <w:basedOn w:val="a0"/>
    <w:link w:val="1f4"/>
    <w:locked/>
    <w:rsid w:val="006A6CFB"/>
    <w:rPr>
      <w:rFonts w:ascii="Times New Roman" w:eastAsia="Times New Roman" w:hAnsi="Times New Roman" w:cs="Times New Roman"/>
      <w:spacing w:val="3"/>
      <w:sz w:val="25"/>
      <w:szCs w:val="25"/>
      <w:shd w:val="clear" w:color="auto" w:fill="FFFFFF"/>
    </w:rPr>
  </w:style>
  <w:style w:type="paragraph" w:customStyle="1" w:styleId="1f4">
    <w:name w:val="Основной текст1"/>
    <w:basedOn w:val="a"/>
    <w:link w:val="affff5"/>
    <w:rsid w:val="006A6CFB"/>
    <w:pPr>
      <w:widowControl w:val="0"/>
      <w:shd w:val="clear" w:color="auto" w:fill="FFFFFF"/>
      <w:spacing w:before="420" w:after="420" w:line="0" w:lineRule="atLeast"/>
    </w:pPr>
    <w:rPr>
      <w:spacing w:val="3"/>
      <w:sz w:val="25"/>
      <w:szCs w:val="25"/>
      <w:lang w:eastAsia="en-US"/>
    </w:rPr>
  </w:style>
  <w:style w:type="paragraph" w:customStyle="1" w:styleId="xl109">
    <w:name w:val="xl109"/>
    <w:basedOn w:val="a"/>
    <w:rsid w:val="006A6CFB"/>
    <w:pPr>
      <w:shd w:val="clear" w:color="000000" w:fill="FFC000"/>
      <w:spacing w:before="100" w:beforeAutospacing="1" w:after="100" w:afterAutospacing="1"/>
    </w:pPr>
    <w:rPr>
      <w:rFonts w:ascii="Arial CYR" w:hAnsi="Arial CYR" w:cs="Arial CYR"/>
      <w:sz w:val="22"/>
      <w:szCs w:val="22"/>
    </w:rPr>
  </w:style>
  <w:style w:type="paragraph" w:customStyle="1" w:styleId="xl110">
    <w:name w:val="xl110"/>
    <w:basedOn w:val="a"/>
    <w:rsid w:val="006A6CFB"/>
    <w:pPr>
      <w:shd w:val="clear" w:color="000000" w:fill="92D050"/>
      <w:spacing w:before="100" w:beforeAutospacing="1" w:after="100" w:afterAutospacing="1"/>
    </w:pPr>
    <w:rPr>
      <w:rFonts w:ascii="Arial CYR" w:hAnsi="Arial CYR" w:cs="Arial CYR"/>
      <w:sz w:val="22"/>
      <w:szCs w:val="22"/>
    </w:rPr>
  </w:style>
  <w:style w:type="paragraph" w:customStyle="1" w:styleId="xl111">
    <w:name w:val="xl111"/>
    <w:basedOn w:val="a"/>
    <w:rsid w:val="006A6CF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b/>
      <w:bCs/>
      <w:sz w:val="22"/>
      <w:szCs w:val="22"/>
    </w:rPr>
  </w:style>
  <w:style w:type="paragraph" w:customStyle="1" w:styleId="xl112">
    <w:name w:val="xl112"/>
    <w:basedOn w:val="a"/>
    <w:rsid w:val="006A6CFB"/>
    <w:pPr>
      <w:pBdr>
        <w:top w:val="single" w:sz="4" w:space="0" w:color="auto"/>
        <w:bottom w:val="single" w:sz="4" w:space="0" w:color="auto"/>
      </w:pBdr>
      <w:spacing w:before="100" w:beforeAutospacing="1" w:after="100" w:afterAutospacing="1"/>
      <w:jc w:val="center"/>
      <w:textAlignment w:val="center"/>
    </w:pPr>
    <w:rPr>
      <w:rFonts w:ascii="Arial CYR" w:hAnsi="Arial CYR" w:cs="Arial CYR"/>
      <w:b/>
      <w:bCs/>
      <w:sz w:val="22"/>
      <w:szCs w:val="22"/>
    </w:rPr>
  </w:style>
  <w:style w:type="paragraph" w:customStyle="1" w:styleId="xl113">
    <w:name w:val="xl113"/>
    <w:basedOn w:val="a"/>
    <w:rsid w:val="006A6C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22"/>
      <w:szCs w:val="22"/>
    </w:rPr>
  </w:style>
  <w:style w:type="paragraph" w:customStyle="1" w:styleId="Style23">
    <w:name w:val="Style23"/>
    <w:basedOn w:val="a"/>
    <w:rsid w:val="006A6CFB"/>
    <w:pPr>
      <w:widowControl w:val="0"/>
      <w:autoSpaceDE w:val="0"/>
      <w:autoSpaceDN w:val="0"/>
      <w:adjustRightInd w:val="0"/>
    </w:pPr>
  </w:style>
  <w:style w:type="paragraph" w:customStyle="1" w:styleId="WR">
    <w:name w:val="СтильWR"/>
    <w:basedOn w:val="a"/>
    <w:rsid w:val="006A6CFB"/>
    <w:pPr>
      <w:spacing w:line="360" w:lineRule="auto"/>
      <w:ind w:firstLine="709"/>
      <w:jc w:val="both"/>
    </w:pPr>
    <w:rPr>
      <w:snapToGrid w:val="0"/>
      <w:szCs w:val="20"/>
    </w:rPr>
  </w:style>
  <w:style w:type="character" w:customStyle="1" w:styleId="HTML">
    <w:name w:val="Стандартный HTML Знак"/>
    <w:basedOn w:val="a0"/>
    <w:link w:val="HTML0"/>
    <w:uiPriority w:val="99"/>
    <w:semiHidden/>
    <w:rsid w:val="006A6CFB"/>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6A6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1"/>
    <w:basedOn w:val="a0"/>
    <w:uiPriority w:val="99"/>
    <w:semiHidden/>
    <w:rsid w:val="006A6CFB"/>
    <w:rPr>
      <w:rFonts w:ascii="Consolas" w:eastAsia="Times New Roman" w:hAnsi="Consolas" w:cs="Times New Roman"/>
      <w:sz w:val="20"/>
      <w:szCs w:val="20"/>
      <w:lang w:eastAsia="ru-RU"/>
    </w:rPr>
  </w:style>
  <w:style w:type="character" w:customStyle="1" w:styleId="1f5">
    <w:name w:val="Текст выноски Знак1"/>
    <w:basedOn w:val="a0"/>
    <w:uiPriority w:val="99"/>
    <w:semiHidden/>
    <w:rsid w:val="006A6CFB"/>
    <w:rPr>
      <w:rFonts w:ascii="Segoe UI" w:hAnsi="Segoe UI" w:cs="Segoe UI"/>
      <w:sz w:val="18"/>
      <w:szCs w:val="18"/>
    </w:rPr>
  </w:style>
  <w:style w:type="character" w:customStyle="1" w:styleId="blk">
    <w:name w:val="blk"/>
    <w:basedOn w:val="a0"/>
    <w:rsid w:val="006A6CFB"/>
  </w:style>
  <w:style w:type="character" w:customStyle="1" w:styleId="hl">
    <w:name w:val="hl"/>
    <w:basedOn w:val="a0"/>
    <w:rsid w:val="006A6CFB"/>
  </w:style>
  <w:style w:type="paragraph" w:styleId="3d">
    <w:name w:val="toc 3"/>
    <w:basedOn w:val="a"/>
    <w:next w:val="a"/>
    <w:autoRedefine/>
    <w:uiPriority w:val="39"/>
    <w:unhideWhenUsed/>
    <w:rsid w:val="006A6CFB"/>
    <w:pPr>
      <w:spacing w:after="100"/>
      <w:ind w:left="480"/>
    </w:pPr>
  </w:style>
  <w:style w:type="character" w:customStyle="1" w:styleId="inplace">
    <w:name w:val="inplace"/>
    <w:basedOn w:val="a0"/>
    <w:rsid w:val="006A6CFB"/>
  </w:style>
  <w:style w:type="table" w:styleId="-5">
    <w:name w:val="Light List Accent 5"/>
    <w:basedOn w:val="a1"/>
    <w:uiPriority w:val="61"/>
    <w:rsid w:val="006A6CFB"/>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affff6">
    <w:name w:val="Цветовое выделение"/>
    <w:rsid w:val="006A6CFB"/>
    <w:rPr>
      <w:b/>
      <w:bCs/>
      <w:color w:val="26282F"/>
    </w:rPr>
  </w:style>
  <w:style w:type="numbering" w:customStyle="1" w:styleId="140">
    <w:name w:val="Нет списка14"/>
    <w:next w:val="a2"/>
    <w:uiPriority w:val="99"/>
    <w:semiHidden/>
    <w:unhideWhenUsed/>
    <w:rsid w:val="006A6CFB"/>
  </w:style>
  <w:style w:type="table" w:customStyle="1" w:styleId="141">
    <w:name w:val="Сетка таблицы14"/>
    <w:basedOn w:val="a1"/>
    <w:next w:val="a8"/>
    <w:uiPriority w:val="39"/>
    <w:rsid w:val="006A6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8"/>
    <w:rsid w:val="006A6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Таблица простая 211"/>
    <w:basedOn w:val="a1"/>
    <w:uiPriority w:val="42"/>
    <w:rsid w:val="006A6CF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10">
    <w:name w:val="Таблица простая 311"/>
    <w:basedOn w:val="a1"/>
    <w:uiPriority w:val="43"/>
    <w:rsid w:val="006A6CFB"/>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19">
    <w:name w:val="Сетка таблицы светлая11"/>
    <w:basedOn w:val="a1"/>
    <w:uiPriority w:val="40"/>
    <w:rsid w:val="006A6CFB"/>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6A6CFB"/>
  </w:style>
  <w:style w:type="table" w:customStyle="1" w:styleId="-1311">
    <w:name w:val="Таблица-сетка 1 светлая — акцент 311"/>
    <w:basedOn w:val="a1"/>
    <w:uiPriority w:val="46"/>
    <w:rsid w:val="006A6CFB"/>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51">
    <w:name w:val="Сетка таблицы15"/>
    <w:basedOn w:val="a1"/>
    <w:next w:val="a8"/>
    <w:rsid w:val="006A6CFB"/>
    <w:pPr>
      <w:widowControl w:val="0"/>
      <w:autoSpaceDE w:val="0"/>
      <w:autoSpaceDN w:val="0"/>
      <w:adjustRightInd w:val="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8"/>
    <w:rsid w:val="006A6CFB"/>
    <w:pPr>
      <w:widowControl w:val="0"/>
      <w:autoSpaceDE w:val="0"/>
      <w:autoSpaceDN w:val="0"/>
      <w:adjustRightInd w:val="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6A6CFB"/>
  </w:style>
  <w:style w:type="numbering" w:customStyle="1" w:styleId="321">
    <w:name w:val="Нет списка32"/>
    <w:next w:val="a2"/>
    <w:uiPriority w:val="99"/>
    <w:semiHidden/>
    <w:unhideWhenUsed/>
    <w:rsid w:val="006A6CFB"/>
  </w:style>
  <w:style w:type="numbering" w:customStyle="1" w:styleId="420">
    <w:name w:val="Нет списка42"/>
    <w:next w:val="a2"/>
    <w:uiPriority w:val="99"/>
    <w:semiHidden/>
    <w:unhideWhenUsed/>
    <w:rsid w:val="006A6CFB"/>
  </w:style>
  <w:style w:type="table" w:customStyle="1" w:styleId="421">
    <w:name w:val="Сетка таблицы42"/>
    <w:basedOn w:val="a1"/>
    <w:next w:val="a8"/>
    <w:rsid w:val="006A6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ветлая сетка - Акцент 112"/>
    <w:basedOn w:val="a1"/>
    <w:uiPriority w:val="62"/>
    <w:rsid w:val="006A6C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я заливка - Акцент 112"/>
    <w:basedOn w:val="a1"/>
    <w:uiPriority w:val="60"/>
    <w:rsid w:val="006A6CF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1"/>
    <w:next w:val="-2"/>
    <w:uiPriority w:val="60"/>
    <w:rsid w:val="006A6CFB"/>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1">
    <w:name w:val="Светлый список - Акцент 112"/>
    <w:basedOn w:val="a1"/>
    <w:uiPriority w:val="61"/>
    <w:rsid w:val="006A6CF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
    <w:name w:val="Светлая заливка - Акцент 23"/>
    <w:basedOn w:val="a1"/>
    <w:next w:val="-2"/>
    <w:uiPriority w:val="60"/>
    <w:unhideWhenUsed/>
    <w:rsid w:val="006A6CFB"/>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numbering" w:customStyle="1" w:styleId="510">
    <w:name w:val="Нет списка51"/>
    <w:next w:val="a2"/>
    <w:uiPriority w:val="99"/>
    <w:semiHidden/>
    <w:unhideWhenUsed/>
    <w:rsid w:val="006A6CFB"/>
  </w:style>
  <w:style w:type="table" w:customStyle="1" w:styleId="511">
    <w:name w:val="Сетка таблицы51"/>
    <w:basedOn w:val="a1"/>
    <w:next w:val="a8"/>
    <w:uiPriority w:val="59"/>
    <w:rsid w:val="006A6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6A6CFB"/>
  </w:style>
  <w:style w:type="table" w:customStyle="1" w:styleId="1111">
    <w:name w:val="Сетка таблицы111"/>
    <w:basedOn w:val="a1"/>
    <w:next w:val="a8"/>
    <w:rsid w:val="006A6CFB"/>
    <w:pPr>
      <w:widowControl w:val="0"/>
      <w:autoSpaceDE w:val="0"/>
      <w:autoSpaceDN w:val="0"/>
      <w:adjustRightInd w:val="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
    <w:basedOn w:val="a1"/>
    <w:next w:val="a8"/>
    <w:rsid w:val="006A6CFB"/>
    <w:pPr>
      <w:widowControl w:val="0"/>
      <w:autoSpaceDE w:val="0"/>
      <w:autoSpaceDN w:val="0"/>
      <w:adjustRightInd w:val="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8">
    <w:name w:val="Нет списка211"/>
    <w:next w:val="a2"/>
    <w:uiPriority w:val="99"/>
    <w:semiHidden/>
    <w:unhideWhenUsed/>
    <w:rsid w:val="006A6CFB"/>
  </w:style>
  <w:style w:type="numbering" w:customStyle="1" w:styleId="3111">
    <w:name w:val="Нет списка311"/>
    <w:next w:val="a2"/>
    <w:uiPriority w:val="99"/>
    <w:semiHidden/>
    <w:unhideWhenUsed/>
    <w:rsid w:val="006A6CFB"/>
  </w:style>
  <w:style w:type="table" w:customStyle="1" w:styleId="3112">
    <w:name w:val="Сетка таблицы311"/>
    <w:basedOn w:val="a1"/>
    <w:next w:val="a8"/>
    <w:rsid w:val="006A6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2"/>
    <w:uiPriority w:val="99"/>
    <w:semiHidden/>
    <w:unhideWhenUsed/>
    <w:rsid w:val="006A6CFB"/>
  </w:style>
  <w:style w:type="table" w:customStyle="1" w:styleId="4111">
    <w:name w:val="Сетка таблицы411"/>
    <w:basedOn w:val="a1"/>
    <w:next w:val="a8"/>
    <w:rsid w:val="006A6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ветлая сетка - Акцент 1111"/>
    <w:basedOn w:val="a1"/>
    <w:uiPriority w:val="62"/>
    <w:rsid w:val="006A6C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1">
    <w:name w:val="Светлая заливка - Акцент 1111"/>
    <w:basedOn w:val="a1"/>
    <w:uiPriority w:val="60"/>
    <w:rsid w:val="006A6CF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1"/>
    <w:next w:val="-2"/>
    <w:uiPriority w:val="60"/>
    <w:rsid w:val="006A6CFB"/>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12">
    <w:name w:val="Светлый список - Акцент 1111"/>
    <w:basedOn w:val="a1"/>
    <w:uiPriority w:val="61"/>
    <w:rsid w:val="006A6CF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
    <w:name w:val="Светлая заливка - Акцент 221"/>
    <w:basedOn w:val="a1"/>
    <w:next w:val="-2"/>
    <w:uiPriority w:val="60"/>
    <w:semiHidden/>
    <w:unhideWhenUsed/>
    <w:rsid w:val="006A6CFB"/>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610">
    <w:name w:val="Сетка таблицы61"/>
    <w:basedOn w:val="a1"/>
    <w:next w:val="a8"/>
    <w:uiPriority w:val="39"/>
    <w:rsid w:val="006A6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2"/>
    <w:uiPriority w:val="99"/>
    <w:semiHidden/>
    <w:unhideWhenUsed/>
    <w:rsid w:val="006A6CFB"/>
  </w:style>
  <w:style w:type="numbering" w:customStyle="1" w:styleId="712">
    <w:name w:val="Нет списка71"/>
    <w:next w:val="a2"/>
    <w:uiPriority w:val="99"/>
    <w:semiHidden/>
    <w:unhideWhenUsed/>
    <w:rsid w:val="006A6CFB"/>
  </w:style>
  <w:style w:type="numbering" w:customStyle="1" w:styleId="811">
    <w:name w:val="Нет списка81"/>
    <w:next w:val="a2"/>
    <w:uiPriority w:val="99"/>
    <w:semiHidden/>
    <w:unhideWhenUsed/>
    <w:rsid w:val="006A6CFB"/>
  </w:style>
  <w:style w:type="table" w:customStyle="1" w:styleId="713">
    <w:name w:val="Сетка таблицы71"/>
    <w:basedOn w:val="a1"/>
    <w:next w:val="a8"/>
    <w:uiPriority w:val="59"/>
    <w:rsid w:val="006A6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1"/>
    <w:next w:val="a8"/>
    <w:uiPriority w:val="39"/>
    <w:rsid w:val="006A6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
    <w:name w:val="Нет списка91"/>
    <w:next w:val="a2"/>
    <w:uiPriority w:val="99"/>
    <w:semiHidden/>
    <w:unhideWhenUsed/>
    <w:rsid w:val="006A6CFB"/>
  </w:style>
  <w:style w:type="table" w:customStyle="1" w:styleId="TableGrid1">
    <w:name w:val="TableGrid1"/>
    <w:rsid w:val="006A6CFB"/>
    <w:rPr>
      <w:rFonts w:eastAsiaTheme="minorEastAsia"/>
    </w:rPr>
    <w:tblPr>
      <w:tblCellMar>
        <w:top w:w="0" w:type="dxa"/>
        <w:left w:w="0" w:type="dxa"/>
        <w:bottom w:w="0" w:type="dxa"/>
        <w:right w:w="0" w:type="dxa"/>
      </w:tblCellMar>
    </w:tblPr>
  </w:style>
  <w:style w:type="table" w:customStyle="1" w:styleId="911">
    <w:name w:val="Сетка таблицы91"/>
    <w:basedOn w:val="a1"/>
    <w:next w:val="a8"/>
    <w:uiPriority w:val="39"/>
    <w:rsid w:val="006A6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1"/>
    <w:next w:val="a8"/>
    <w:uiPriority w:val="39"/>
    <w:rsid w:val="006A6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2"/>
    <w:uiPriority w:val="99"/>
    <w:semiHidden/>
    <w:unhideWhenUsed/>
    <w:rsid w:val="006A6CFB"/>
  </w:style>
  <w:style w:type="numbering" w:customStyle="1" w:styleId="1210">
    <w:name w:val="Нет списка121"/>
    <w:next w:val="a2"/>
    <w:uiPriority w:val="99"/>
    <w:semiHidden/>
    <w:unhideWhenUsed/>
    <w:rsid w:val="006A6CFB"/>
  </w:style>
  <w:style w:type="table" w:customStyle="1" w:styleId="8110">
    <w:name w:val="Сетка таблицы811"/>
    <w:basedOn w:val="a1"/>
    <w:next w:val="a8"/>
    <w:uiPriority w:val="39"/>
    <w:rsid w:val="006A6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2"/>
    <w:uiPriority w:val="99"/>
    <w:semiHidden/>
    <w:unhideWhenUsed/>
    <w:rsid w:val="006A6CFB"/>
  </w:style>
  <w:style w:type="table" w:customStyle="1" w:styleId="1211">
    <w:name w:val="Сетка таблицы121"/>
    <w:basedOn w:val="a1"/>
    <w:next w:val="a8"/>
    <w:uiPriority w:val="59"/>
    <w:rsid w:val="006A6CFB"/>
    <w:pPr>
      <w:ind w:firstLine="709"/>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
    <w:name w:val="Сетка таблицы131"/>
    <w:basedOn w:val="a1"/>
    <w:next w:val="a8"/>
    <w:uiPriority w:val="59"/>
    <w:rsid w:val="006A6CFB"/>
    <w:pPr>
      <w:ind w:firstLine="709"/>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qFormat/>
    <w:rsid w:val="006A6CFB"/>
    <w:pPr>
      <w:widowControl w:val="0"/>
      <w:autoSpaceDE w:val="0"/>
      <w:autoSpaceDN w:val="0"/>
    </w:pPr>
    <w:rPr>
      <w:lang w:val="en-US"/>
    </w:rPr>
    <w:tblPr>
      <w:tblCellMar>
        <w:top w:w="0" w:type="dxa"/>
        <w:left w:w="0" w:type="dxa"/>
        <w:bottom w:w="0" w:type="dxa"/>
        <w:right w:w="0" w:type="dxa"/>
      </w:tblCellMar>
    </w:tblPr>
  </w:style>
  <w:style w:type="table" w:customStyle="1" w:styleId="-51">
    <w:name w:val="Светлый список - Акцент 51"/>
    <w:basedOn w:val="a1"/>
    <w:next w:val="-5"/>
    <w:uiPriority w:val="61"/>
    <w:rsid w:val="006A6CFB"/>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Textbody">
    <w:name w:val="Text body"/>
    <w:basedOn w:val="a"/>
    <w:uiPriority w:val="99"/>
    <w:rsid w:val="006A6CFB"/>
    <w:pPr>
      <w:widowControl w:val="0"/>
      <w:suppressAutoHyphens/>
      <w:autoSpaceDN w:val="0"/>
      <w:spacing w:after="140" w:line="276" w:lineRule="auto"/>
    </w:pPr>
    <w:rPr>
      <w:rFonts w:ascii="Liberation Serif" w:eastAsia="Calibri" w:hAnsi="Liberation Serif" w:cs="Lohit Devanagari"/>
      <w:kern w:val="3"/>
      <w:lang w:eastAsia="zh-CN" w:bidi="hi-IN"/>
    </w:rPr>
  </w:style>
  <w:style w:type="character" w:customStyle="1" w:styleId="StrongEmphasis">
    <w:name w:val="Strong Emphasis"/>
    <w:uiPriority w:val="99"/>
    <w:rsid w:val="006A6CFB"/>
    <w:rPr>
      <w:b/>
    </w:rPr>
  </w:style>
  <w:style w:type="paragraph" w:customStyle="1" w:styleId="316">
    <w:name w:val="Основной текст 31"/>
    <w:basedOn w:val="a"/>
    <w:qFormat/>
    <w:rsid w:val="008B0062"/>
    <w:pPr>
      <w:suppressAutoHyphens/>
      <w:jc w:val="both"/>
    </w:pPr>
    <w:rPr>
      <w:rFonts w:ascii="Arial" w:hAnsi="Arial" w:cs="Arial"/>
      <w:bCs/>
      <w:sz w:val="26"/>
      <w:szCs w:val="28"/>
      <w:lang w:eastAsia="ar-SA"/>
    </w:rPr>
  </w:style>
  <w:style w:type="paragraph" w:customStyle="1" w:styleId="BodyText21">
    <w:name w:val="Body Text 21"/>
    <w:basedOn w:val="a"/>
    <w:rsid w:val="008A5DF1"/>
    <w:pPr>
      <w:widowControl w:val="0"/>
      <w:jc w:val="center"/>
    </w:pPr>
    <w:rPr>
      <w:rFonts w:cs="Calibri"/>
      <w:sz w:val="28"/>
      <w:szCs w:val="20"/>
      <w:lang w:eastAsia="ar-SA"/>
    </w:rPr>
  </w:style>
  <w:style w:type="character" w:customStyle="1" w:styleId="affff7">
    <w:name w:val="Гипертекстовая ссылка"/>
    <w:uiPriority w:val="99"/>
    <w:rsid w:val="008A5DF1"/>
    <w:rPr>
      <w:b w:val="0"/>
      <w:bCs w:val="0"/>
      <w:color w:val="106BBE"/>
    </w:rPr>
  </w:style>
  <w:style w:type="paragraph" w:customStyle="1" w:styleId="affff8">
    <w:name w:val="Нормальный (таблица)"/>
    <w:basedOn w:val="a"/>
    <w:next w:val="a"/>
    <w:uiPriority w:val="99"/>
    <w:rsid w:val="008A5DF1"/>
    <w:pPr>
      <w:widowControl w:val="0"/>
      <w:autoSpaceDE w:val="0"/>
      <w:jc w:val="both"/>
    </w:pPr>
    <w:rPr>
      <w:rFonts w:ascii="Arial" w:hAnsi="Arial" w:cs="Arial"/>
      <w:lang w:eastAsia="ar-SA"/>
    </w:rPr>
  </w:style>
  <w:style w:type="paragraph" w:customStyle="1" w:styleId="1f6">
    <w:name w:val="Без интервала1"/>
    <w:link w:val="NoSpacingChar1"/>
    <w:uiPriority w:val="99"/>
    <w:qFormat/>
    <w:rsid w:val="008A5DF1"/>
    <w:pPr>
      <w:suppressAutoHyphens/>
      <w:spacing w:line="100" w:lineRule="atLeast"/>
    </w:pPr>
    <w:rPr>
      <w:rFonts w:ascii="Arial" w:eastAsia="SimSun" w:hAnsi="Arial" w:cs="Mangal"/>
      <w:kern w:val="1"/>
      <w:sz w:val="20"/>
      <w:lang w:eastAsia="hi-IN" w:bidi="hi-IN"/>
    </w:rPr>
  </w:style>
  <w:style w:type="paragraph" w:customStyle="1" w:styleId="affff9">
    <w:name w:val="Прижатый влево"/>
    <w:basedOn w:val="a"/>
    <w:next w:val="a"/>
    <w:uiPriority w:val="99"/>
    <w:rsid w:val="008A5DF1"/>
    <w:pPr>
      <w:widowControl w:val="0"/>
      <w:autoSpaceDE w:val="0"/>
      <w:autoSpaceDN w:val="0"/>
      <w:adjustRightInd w:val="0"/>
    </w:pPr>
    <w:rPr>
      <w:rFonts w:ascii="Arial" w:hAnsi="Arial" w:cs="Arial"/>
    </w:rPr>
  </w:style>
  <w:style w:type="character" w:customStyle="1" w:styleId="WW8Num5z0">
    <w:name w:val="WW8Num5z0"/>
    <w:rsid w:val="008A5DF1"/>
    <w:rPr>
      <w:rFonts w:ascii="Symbol" w:hAnsi="Symbol"/>
    </w:rPr>
  </w:style>
  <w:style w:type="character" w:customStyle="1" w:styleId="WW8Num6z0">
    <w:name w:val="WW8Num6z0"/>
    <w:rsid w:val="008A5DF1"/>
    <w:rPr>
      <w:rFonts w:ascii="Symbol" w:hAnsi="Symbol"/>
    </w:rPr>
  </w:style>
  <w:style w:type="character" w:customStyle="1" w:styleId="WW8Num7z0">
    <w:name w:val="WW8Num7z0"/>
    <w:rsid w:val="008A5DF1"/>
    <w:rPr>
      <w:rFonts w:ascii="Symbol" w:hAnsi="Symbol"/>
    </w:rPr>
  </w:style>
  <w:style w:type="character" w:customStyle="1" w:styleId="WW8Num8z0">
    <w:name w:val="WW8Num8z0"/>
    <w:rsid w:val="008A5DF1"/>
    <w:rPr>
      <w:rFonts w:ascii="Symbol" w:hAnsi="Symbol"/>
    </w:rPr>
  </w:style>
  <w:style w:type="character" w:customStyle="1" w:styleId="WW8Num10z0">
    <w:name w:val="WW8Num10z0"/>
    <w:rsid w:val="008A5DF1"/>
    <w:rPr>
      <w:rFonts w:ascii="Symbol" w:hAnsi="Symbol"/>
    </w:rPr>
  </w:style>
  <w:style w:type="character" w:customStyle="1" w:styleId="WW8Num13z0">
    <w:name w:val="WW8Num13z0"/>
    <w:rsid w:val="008A5DF1"/>
    <w:rPr>
      <w:rFonts w:ascii="Symbol" w:hAnsi="Symbol"/>
    </w:rPr>
  </w:style>
  <w:style w:type="character" w:customStyle="1" w:styleId="WW8Num13z1">
    <w:name w:val="WW8Num13z1"/>
    <w:rsid w:val="008A5DF1"/>
    <w:rPr>
      <w:rFonts w:ascii="Courier New" w:hAnsi="Courier New" w:cs="Courier New"/>
    </w:rPr>
  </w:style>
  <w:style w:type="character" w:customStyle="1" w:styleId="WW8Num13z2">
    <w:name w:val="WW8Num13z2"/>
    <w:rsid w:val="008A5DF1"/>
    <w:rPr>
      <w:rFonts w:ascii="Wingdings" w:hAnsi="Wingdings"/>
    </w:rPr>
  </w:style>
  <w:style w:type="character" w:customStyle="1" w:styleId="WW8Num14z0">
    <w:name w:val="WW8Num14z0"/>
    <w:rsid w:val="008A5DF1"/>
    <w:rPr>
      <w:rFonts w:ascii="Symbol" w:hAnsi="Symbol"/>
    </w:rPr>
  </w:style>
  <w:style w:type="character" w:customStyle="1" w:styleId="WW8Num14z1">
    <w:name w:val="WW8Num14z1"/>
    <w:rsid w:val="008A5DF1"/>
    <w:rPr>
      <w:rFonts w:ascii="Courier New" w:hAnsi="Courier New" w:cs="Courier New"/>
    </w:rPr>
  </w:style>
  <w:style w:type="character" w:customStyle="1" w:styleId="WW8Num14z2">
    <w:name w:val="WW8Num14z2"/>
    <w:rsid w:val="008A5DF1"/>
    <w:rPr>
      <w:rFonts w:ascii="Wingdings" w:hAnsi="Wingdings"/>
    </w:rPr>
  </w:style>
  <w:style w:type="character" w:customStyle="1" w:styleId="WW8Num18z0">
    <w:name w:val="WW8Num18z0"/>
    <w:rsid w:val="008A5DF1"/>
    <w:rPr>
      <w:rFonts w:ascii="Symbol" w:eastAsia="Times New Roman" w:hAnsi="Symbol" w:cs="Times New Roman"/>
    </w:rPr>
  </w:style>
  <w:style w:type="character" w:customStyle="1" w:styleId="WW8Num18z1">
    <w:name w:val="WW8Num18z1"/>
    <w:rsid w:val="008A5DF1"/>
    <w:rPr>
      <w:rFonts w:ascii="Courier New" w:hAnsi="Courier New" w:cs="Courier New"/>
    </w:rPr>
  </w:style>
  <w:style w:type="character" w:customStyle="1" w:styleId="WW8Num18z2">
    <w:name w:val="WW8Num18z2"/>
    <w:rsid w:val="008A5DF1"/>
    <w:rPr>
      <w:rFonts w:ascii="Wingdings" w:hAnsi="Wingdings"/>
    </w:rPr>
  </w:style>
  <w:style w:type="character" w:customStyle="1" w:styleId="WW8Num18z3">
    <w:name w:val="WW8Num18z3"/>
    <w:rsid w:val="008A5DF1"/>
    <w:rPr>
      <w:rFonts w:ascii="Symbol" w:hAnsi="Symbol"/>
    </w:rPr>
  </w:style>
  <w:style w:type="character" w:customStyle="1" w:styleId="2f0">
    <w:name w:val="Основной шрифт абзаца2"/>
    <w:rsid w:val="008A5DF1"/>
  </w:style>
  <w:style w:type="character" w:customStyle="1" w:styleId="HTML2">
    <w:name w:val="Разметка HTML"/>
    <w:rsid w:val="008A5DF1"/>
    <w:rPr>
      <w:vanish/>
      <w:color w:val="FF0000"/>
      <w:sz w:val="20"/>
    </w:rPr>
  </w:style>
  <w:style w:type="character" w:customStyle="1" w:styleId="a60">
    <w:name w:val="a6"/>
    <w:basedOn w:val="2f0"/>
    <w:rsid w:val="008A5DF1"/>
  </w:style>
  <w:style w:type="character" w:customStyle="1" w:styleId="MMTopic1">
    <w:name w:val="MM Topic 1 Знак"/>
    <w:rsid w:val="008A5DF1"/>
    <w:rPr>
      <w:rFonts w:ascii="Cambria" w:eastAsia="Times New Roman" w:hAnsi="Cambria" w:cs="Cambria"/>
      <w:b/>
      <w:bCs/>
      <w:color w:val="365F91"/>
      <w:sz w:val="28"/>
      <w:szCs w:val="28"/>
    </w:rPr>
  </w:style>
  <w:style w:type="character" w:customStyle="1" w:styleId="affffa">
    <w:name w:val="Без интервала Знак"/>
    <w:uiPriority w:val="1"/>
    <w:rsid w:val="008A5DF1"/>
    <w:rPr>
      <w:sz w:val="22"/>
      <w:szCs w:val="22"/>
      <w:lang w:val="ru-RU" w:eastAsia="ar-SA" w:bidi="ar-SA"/>
    </w:rPr>
  </w:style>
  <w:style w:type="character" w:customStyle="1" w:styleId="1f7">
    <w:name w:val="Основной шрифт абзаца1"/>
    <w:rsid w:val="008A5DF1"/>
  </w:style>
  <w:style w:type="paragraph" w:customStyle="1" w:styleId="1f8">
    <w:name w:val="Название1"/>
    <w:basedOn w:val="a"/>
    <w:rsid w:val="008A5DF1"/>
    <w:pPr>
      <w:suppressLineNumbers/>
      <w:spacing w:before="120" w:after="120"/>
    </w:pPr>
    <w:rPr>
      <w:rFonts w:cs="Mangal"/>
      <w:i/>
      <w:iCs/>
      <w:lang w:eastAsia="ar-SA"/>
    </w:rPr>
  </w:style>
  <w:style w:type="paragraph" w:customStyle="1" w:styleId="1f9">
    <w:name w:val="Указатель1"/>
    <w:basedOn w:val="a"/>
    <w:rsid w:val="008A5DF1"/>
    <w:pPr>
      <w:suppressLineNumbers/>
    </w:pPr>
    <w:rPr>
      <w:rFonts w:cs="Mangal"/>
      <w:lang w:eastAsia="ar-SA"/>
    </w:rPr>
  </w:style>
  <w:style w:type="paragraph" w:customStyle="1" w:styleId="ConsPlusTitle">
    <w:name w:val="ConsPlusTitle"/>
    <w:rsid w:val="008A5DF1"/>
    <w:pPr>
      <w:widowControl w:val="0"/>
      <w:suppressAutoHyphens/>
      <w:autoSpaceDE w:val="0"/>
    </w:pPr>
    <w:rPr>
      <w:rFonts w:cs="Calibri"/>
      <w:b/>
      <w:bCs/>
      <w:lang w:eastAsia="ar-SA"/>
    </w:rPr>
  </w:style>
  <w:style w:type="paragraph" w:customStyle="1" w:styleId="affffb">
    <w:name w:val="Знак"/>
    <w:basedOn w:val="a"/>
    <w:rsid w:val="008A5DF1"/>
    <w:pPr>
      <w:spacing w:after="160" w:line="240" w:lineRule="exact"/>
    </w:pPr>
    <w:rPr>
      <w:rFonts w:ascii="Verdana" w:hAnsi="Verdana" w:cs="Calibri"/>
      <w:sz w:val="20"/>
      <w:szCs w:val="20"/>
      <w:lang w:val="en-US" w:eastAsia="ar-SA"/>
    </w:rPr>
  </w:style>
  <w:style w:type="paragraph" w:customStyle="1" w:styleId="ConsNormal">
    <w:name w:val="ConsNormal"/>
    <w:rsid w:val="008A5DF1"/>
    <w:pPr>
      <w:widowControl w:val="0"/>
      <w:suppressAutoHyphens/>
      <w:autoSpaceDE w:val="0"/>
      <w:ind w:firstLine="720"/>
    </w:pPr>
    <w:rPr>
      <w:rFonts w:ascii="Arial" w:hAnsi="Arial" w:cs="Arial"/>
      <w:sz w:val="20"/>
      <w:szCs w:val="20"/>
      <w:lang w:eastAsia="ar-SA"/>
    </w:rPr>
  </w:style>
  <w:style w:type="paragraph" w:customStyle="1" w:styleId="1fa">
    <w:name w:val="Знак Знак Знак1 Знак Знак Знак Знак"/>
    <w:basedOn w:val="a"/>
    <w:rsid w:val="008A5DF1"/>
    <w:pPr>
      <w:spacing w:before="280" w:after="280"/>
    </w:pPr>
    <w:rPr>
      <w:rFonts w:ascii="Tahoma" w:hAnsi="Tahoma" w:cs="Calibri"/>
      <w:sz w:val="20"/>
      <w:szCs w:val="20"/>
      <w:lang w:val="en-US" w:eastAsia="ar-SA"/>
    </w:rPr>
  </w:style>
  <w:style w:type="paragraph" w:customStyle="1" w:styleId="consplusnormal00">
    <w:name w:val="consplusnormal0"/>
    <w:basedOn w:val="a"/>
    <w:rsid w:val="008A5DF1"/>
    <w:pPr>
      <w:spacing w:after="120"/>
    </w:pPr>
    <w:rPr>
      <w:rFonts w:cs="Calibri"/>
      <w:lang w:eastAsia="ar-SA"/>
    </w:rPr>
  </w:style>
  <w:style w:type="paragraph" w:customStyle="1" w:styleId="affffc">
    <w:name w:val="Знак Знак Знак Знак Знак Знак Знак Знак Знак Знак Знак Знак Знак Знак Знак Знак"/>
    <w:basedOn w:val="a"/>
    <w:rsid w:val="008A5DF1"/>
    <w:pPr>
      <w:spacing w:after="160" w:line="240" w:lineRule="exact"/>
    </w:pPr>
    <w:rPr>
      <w:rFonts w:ascii="Verdana" w:hAnsi="Verdana" w:cs="Calibri"/>
      <w:sz w:val="20"/>
      <w:szCs w:val="20"/>
      <w:lang w:val="en-US" w:eastAsia="ar-SA"/>
    </w:rPr>
  </w:style>
  <w:style w:type="paragraph" w:customStyle="1" w:styleId="2f1">
    <w:name w:val="Текст2"/>
    <w:basedOn w:val="a"/>
    <w:rsid w:val="008A5DF1"/>
    <w:rPr>
      <w:rFonts w:ascii="Courier New" w:hAnsi="Courier New" w:cs="Calibri"/>
      <w:sz w:val="20"/>
      <w:szCs w:val="20"/>
      <w:lang w:eastAsia="ar-SA"/>
    </w:rPr>
  </w:style>
  <w:style w:type="paragraph" w:customStyle="1" w:styleId="ConsNonformat">
    <w:name w:val="ConsNonformat"/>
    <w:rsid w:val="008A5DF1"/>
    <w:pPr>
      <w:suppressAutoHyphens/>
    </w:pPr>
    <w:rPr>
      <w:rFonts w:ascii="Courier New" w:hAnsi="Courier New" w:cs="Calibri"/>
      <w:sz w:val="20"/>
      <w:szCs w:val="20"/>
      <w:lang w:eastAsia="ar-SA"/>
    </w:rPr>
  </w:style>
  <w:style w:type="character" w:customStyle="1" w:styleId="1fb">
    <w:name w:val="Основной текст с отступом Знак1"/>
    <w:rsid w:val="008A5DF1"/>
    <w:rPr>
      <w:rFonts w:eastAsia="Times New Roman" w:cs="Calibri"/>
      <w:sz w:val="28"/>
      <w:lang w:eastAsia="ar-SA"/>
    </w:rPr>
  </w:style>
  <w:style w:type="character" w:customStyle="1" w:styleId="1fc">
    <w:name w:val="Верхний колонтитул Знак1"/>
    <w:uiPriority w:val="99"/>
    <w:rsid w:val="008A5DF1"/>
    <w:rPr>
      <w:rFonts w:eastAsia="Times New Roman" w:cs="Calibri"/>
      <w:lang w:eastAsia="ar-SA"/>
    </w:rPr>
  </w:style>
  <w:style w:type="paragraph" w:customStyle="1" w:styleId="322">
    <w:name w:val="Основной текст с отступом 32"/>
    <w:basedOn w:val="a"/>
    <w:uiPriority w:val="99"/>
    <w:rsid w:val="008A5DF1"/>
    <w:pPr>
      <w:widowControl w:val="0"/>
      <w:ind w:left="-142"/>
      <w:jc w:val="both"/>
    </w:pPr>
    <w:rPr>
      <w:rFonts w:cs="Calibri"/>
      <w:sz w:val="28"/>
      <w:szCs w:val="20"/>
      <w:lang w:eastAsia="ar-SA"/>
    </w:rPr>
  </w:style>
  <w:style w:type="paragraph" w:customStyle="1" w:styleId="1KGK9">
    <w:name w:val="1KG=K9"/>
    <w:rsid w:val="008A5DF1"/>
    <w:pPr>
      <w:suppressAutoHyphens/>
    </w:pPr>
    <w:rPr>
      <w:rFonts w:ascii="MS Sans Serif" w:hAnsi="MS Sans Serif" w:cs="Calibri"/>
      <w:szCs w:val="20"/>
      <w:lang w:eastAsia="ar-SA"/>
    </w:rPr>
  </w:style>
  <w:style w:type="character" w:customStyle="1" w:styleId="1fd">
    <w:name w:val="Нижний колонтитул Знак1"/>
    <w:rsid w:val="008A5DF1"/>
    <w:rPr>
      <w:rFonts w:eastAsia="Times New Roman" w:cs="Calibri"/>
      <w:sz w:val="28"/>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rsid w:val="008A5DF1"/>
    <w:rPr>
      <w:rFonts w:ascii="Verdana" w:hAnsi="Verdana" w:cs="Verdana"/>
      <w:sz w:val="20"/>
      <w:szCs w:val="20"/>
      <w:lang w:val="en-US" w:eastAsia="ar-SA"/>
    </w:rPr>
  </w:style>
  <w:style w:type="paragraph" w:customStyle="1" w:styleId="2f2">
    <w:name w:val="Знак2"/>
    <w:basedOn w:val="a"/>
    <w:rsid w:val="008A5DF1"/>
    <w:pPr>
      <w:spacing w:after="160" w:line="240" w:lineRule="exact"/>
    </w:pPr>
    <w:rPr>
      <w:rFonts w:ascii="Verdana" w:hAnsi="Verdana" w:cs="Calibri"/>
      <w:sz w:val="20"/>
      <w:szCs w:val="20"/>
      <w:lang w:val="en-US" w:eastAsia="ar-SA"/>
    </w:rPr>
  </w:style>
  <w:style w:type="paragraph" w:customStyle="1" w:styleId="affffd">
    <w:name w:val="Знак Знак Знак Знак"/>
    <w:basedOn w:val="a"/>
    <w:rsid w:val="008A5DF1"/>
    <w:pPr>
      <w:spacing w:after="160" w:line="240" w:lineRule="exact"/>
    </w:pPr>
    <w:rPr>
      <w:rFonts w:ascii="Verdana" w:hAnsi="Verdana" w:cs="Calibri"/>
      <w:sz w:val="20"/>
      <w:szCs w:val="20"/>
      <w:lang w:val="en-US" w:eastAsia="ar-SA"/>
    </w:rPr>
  </w:style>
  <w:style w:type="paragraph" w:customStyle="1" w:styleId="1fe">
    <w:name w:val="Знак Знак1 Знак"/>
    <w:basedOn w:val="a"/>
    <w:rsid w:val="008A5DF1"/>
    <w:pPr>
      <w:widowControl w:val="0"/>
      <w:spacing w:after="160" w:line="240" w:lineRule="exact"/>
      <w:jc w:val="right"/>
    </w:pPr>
    <w:rPr>
      <w:rFonts w:cs="Calibri"/>
      <w:sz w:val="20"/>
      <w:szCs w:val="20"/>
      <w:lang w:val="en-GB" w:eastAsia="ar-SA"/>
    </w:rPr>
  </w:style>
  <w:style w:type="paragraph" w:customStyle="1" w:styleId="HTML10">
    <w:name w:val="Стандартный HTML1"/>
    <w:basedOn w:val="a"/>
    <w:rsid w:val="008A5D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alibri"/>
      <w:sz w:val="20"/>
      <w:szCs w:val="20"/>
      <w:lang w:eastAsia="ar-SA"/>
    </w:rPr>
  </w:style>
  <w:style w:type="paragraph" w:customStyle="1" w:styleId="2f3">
    <w:name w:val="Знак2"/>
    <w:basedOn w:val="a"/>
    <w:rsid w:val="008A5DF1"/>
    <w:pPr>
      <w:spacing w:after="160" w:line="240" w:lineRule="exact"/>
    </w:pPr>
    <w:rPr>
      <w:rFonts w:ascii="Verdana" w:hAnsi="Verdana" w:cs="Calibri"/>
      <w:sz w:val="20"/>
      <w:szCs w:val="20"/>
      <w:lang w:val="en-US" w:eastAsia="ar-SA"/>
    </w:rPr>
  </w:style>
  <w:style w:type="paragraph" w:customStyle="1" w:styleId="affffe">
    <w:name w:val="Знак Знак Знак Знак Знак Знак Знак Знак Знак Знак Знак Знак Знак"/>
    <w:basedOn w:val="a"/>
    <w:rsid w:val="008A5DF1"/>
    <w:pPr>
      <w:spacing w:after="160" w:line="240" w:lineRule="exact"/>
    </w:pPr>
    <w:rPr>
      <w:rFonts w:ascii="Verdana" w:eastAsia="Calibri" w:hAnsi="Verdana" w:cs="Verdana"/>
      <w:sz w:val="20"/>
      <w:szCs w:val="20"/>
      <w:lang w:val="en-US" w:eastAsia="ar-SA"/>
    </w:rPr>
  </w:style>
  <w:style w:type="paragraph" w:customStyle="1" w:styleId="pa2">
    <w:name w:val="pa2"/>
    <w:basedOn w:val="a"/>
    <w:rsid w:val="008A5DF1"/>
    <w:pPr>
      <w:spacing w:before="280" w:after="280"/>
    </w:pPr>
    <w:rPr>
      <w:rFonts w:cs="Calibri"/>
      <w:lang w:eastAsia="ar-SA"/>
    </w:rPr>
  </w:style>
  <w:style w:type="paragraph" w:customStyle="1" w:styleId="afffff">
    <w:basedOn w:val="a"/>
    <w:next w:val="aff"/>
    <w:uiPriority w:val="99"/>
    <w:rsid w:val="008A5DF1"/>
    <w:pPr>
      <w:spacing w:before="280" w:after="119"/>
    </w:pPr>
    <w:rPr>
      <w:rFonts w:cs="Calibri"/>
      <w:lang w:eastAsia="ar-SA"/>
    </w:rPr>
  </w:style>
  <w:style w:type="paragraph" w:customStyle="1" w:styleId="MMTopic10">
    <w:name w:val="MM Topic 1"/>
    <w:basedOn w:val="1"/>
    <w:rsid w:val="008A5DF1"/>
    <w:pPr>
      <w:keepLines/>
      <w:tabs>
        <w:tab w:val="num" w:pos="699"/>
      </w:tabs>
      <w:spacing w:before="480"/>
      <w:ind w:left="699" w:hanging="360"/>
    </w:pPr>
    <w:rPr>
      <w:rFonts w:ascii="Cambria" w:hAnsi="Cambria" w:cs="Cambria"/>
      <w:b/>
      <w:bCs/>
      <w:color w:val="365F91"/>
      <w:sz w:val="28"/>
      <w:szCs w:val="28"/>
      <w:lang w:eastAsia="ar-SA"/>
    </w:rPr>
  </w:style>
  <w:style w:type="paragraph" w:customStyle="1" w:styleId="MMTopic2">
    <w:name w:val="MM Topic 2"/>
    <w:basedOn w:val="20"/>
    <w:rsid w:val="008A5DF1"/>
    <w:pPr>
      <w:keepLines/>
      <w:tabs>
        <w:tab w:val="num" w:pos="1440"/>
      </w:tabs>
      <w:spacing w:before="200" w:after="0"/>
      <w:ind w:left="1440" w:hanging="720"/>
    </w:pPr>
    <w:rPr>
      <w:rFonts w:ascii="Cambria" w:hAnsi="Cambria" w:cs="Cambria"/>
      <w:i w:val="0"/>
      <w:iCs w:val="0"/>
      <w:color w:val="4F81BD"/>
      <w:sz w:val="26"/>
      <w:szCs w:val="26"/>
      <w:lang w:eastAsia="ar-SA"/>
    </w:rPr>
  </w:style>
  <w:style w:type="paragraph" w:customStyle="1" w:styleId="MMTopic3">
    <w:name w:val="MM Topic 3"/>
    <w:basedOn w:val="3"/>
    <w:rsid w:val="008A5DF1"/>
    <w:pPr>
      <w:keepLines/>
      <w:numPr>
        <w:ilvl w:val="2"/>
        <w:numId w:val="1"/>
      </w:numPr>
      <w:spacing w:before="200" w:after="0"/>
    </w:pPr>
    <w:rPr>
      <w:rFonts w:ascii="Cambria" w:hAnsi="Cambria" w:cs="Cambria"/>
      <w:color w:val="4F81BD"/>
      <w:sz w:val="24"/>
      <w:szCs w:val="24"/>
      <w:lang w:eastAsia="ar-SA"/>
    </w:rPr>
  </w:style>
  <w:style w:type="paragraph" w:customStyle="1" w:styleId="MMTopic4">
    <w:name w:val="MM Topic 4"/>
    <w:basedOn w:val="4"/>
    <w:rsid w:val="008A5DF1"/>
    <w:pPr>
      <w:keepLines/>
      <w:tabs>
        <w:tab w:val="num" w:pos="2880"/>
      </w:tabs>
      <w:spacing w:before="200" w:after="0"/>
      <w:ind w:left="2880" w:hanging="720"/>
      <w:jc w:val="left"/>
    </w:pPr>
    <w:rPr>
      <w:rFonts w:ascii="Cambria" w:hAnsi="Cambria" w:cs="Cambria"/>
      <w:b/>
      <w:bCs/>
      <w:i/>
      <w:iCs/>
      <w:color w:val="4F81BD"/>
      <w:szCs w:val="24"/>
      <w:lang w:eastAsia="ar-SA"/>
    </w:rPr>
  </w:style>
  <w:style w:type="paragraph" w:customStyle="1" w:styleId="MMTopic5">
    <w:name w:val="MM Topic 5"/>
    <w:basedOn w:val="5"/>
    <w:rsid w:val="008A5DF1"/>
    <w:pPr>
      <w:keepNext/>
      <w:keepLines/>
      <w:numPr>
        <w:ilvl w:val="4"/>
        <w:numId w:val="1"/>
      </w:numPr>
      <w:spacing w:before="200" w:after="0"/>
    </w:pPr>
    <w:rPr>
      <w:rFonts w:ascii="Cambria" w:hAnsi="Cambria" w:cs="Cambria"/>
      <w:b w:val="0"/>
      <w:bCs w:val="0"/>
      <w:i w:val="0"/>
      <w:iCs w:val="0"/>
      <w:color w:val="243F60"/>
      <w:sz w:val="24"/>
      <w:szCs w:val="24"/>
      <w:lang w:eastAsia="ar-SA"/>
    </w:rPr>
  </w:style>
  <w:style w:type="paragraph" w:customStyle="1" w:styleId="MMTopic6">
    <w:name w:val="MM Topic 6"/>
    <w:basedOn w:val="6"/>
    <w:rsid w:val="008A5DF1"/>
    <w:pPr>
      <w:keepNext/>
      <w:keepLines/>
      <w:numPr>
        <w:ilvl w:val="5"/>
        <w:numId w:val="1"/>
      </w:numPr>
      <w:spacing w:before="200" w:after="0"/>
    </w:pPr>
    <w:rPr>
      <w:rFonts w:ascii="Cambria" w:hAnsi="Cambria" w:cs="Cambria"/>
      <w:b w:val="0"/>
      <w:bCs w:val="0"/>
      <w:i/>
      <w:iCs/>
      <w:color w:val="243F60"/>
      <w:sz w:val="24"/>
      <w:szCs w:val="24"/>
      <w:lang w:eastAsia="ar-SA"/>
    </w:rPr>
  </w:style>
  <w:style w:type="paragraph" w:customStyle="1" w:styleId="MMTopic7">
    <w:name w:val="MM Topic 7"/>
    <w:basedOn w:val="7"/>
    <w:rsid w:val="008A5DF1"/>
    <w:pPr>
      <w:keepLines/>
      <w:numPr>
        <w:ilvl w:val="6"/>
        <w:numId w:val="1"/>
      </w:numPr>
      <w:spacing w:before="200"/>
      <w:jc w:val="left"/>
    </w:pPr>
    <w:rPr>
      <w:rFonts w:ascii="Cambria" w:hAnsi="Cambria" w:cs="Cambria"/>
      <w:b w:val="0"/>
      <w:i/>
      <w:iCs/>
      <w:color w:val="404040"/>
      <w:szCs w:val="24"/>
      <w:lang w:eastAsia="ar-SA"/>
    </w:rPr>
  </w:style>
  <w:style w:type="paragraph" w:customStyle="1" w:styleId="MMTopic8">
    <w:name w:val="MM Topic 8"/>
    <w:basedOn w:val="8"/>
    <w:rsid w:val="008A5DF1"/>
    <w:pPr>
      <w:keepNext/>
      <w:keepLines/>
      <w:numPr>
        <w:ilvl w:val="7"/>
        <w:numId w:val="1"/>
      </w:numPr>
      <w:spacing w:before="200" w:after="0"/>
    </w:pPr>
    <w:rPr>
      <w:rFonts w:ascii="Cambria" w:hAnsi="Cambria" w:cs="Cambria"/>
      <w:i w:val="0"/>
      <w:iCs w:val="0"/>
      <w:color w:val="404040"/>
      <w:sz w:val="20"/>
      <w:szCs w:val="20"/>
      <w:lang w:eastAsia="ar-SA"/>
    </w:rPr>
  </w:style>
  <w:style w:type="paragraph" w:customStyle="1" w:styleId="MMTopic9">
    <w:name w:val="MM Topic 9"/>
    <w:basedOn w:val="9"/>
    <w:rsid w:val="008A5DF1"/>
    <w:pPr>
      <w:keepNext/>
      <w:keepLines/>
      <w:numPr>
        <w:ilvl w:val="8"/>
        <w:numId w:val="1"/>
      </w:numPr>
      <w:spacing w:before="200" w:after="0"/>
    </w:pPr>
    <w:rPr>
      <w:rFonts w:ascii="Cambria" w:hAnsi="Cambria" w:cs="Cambria"/>
      <w:i/>
      <w:iCs/>
      <w:color w:val="404040"/>
      <w:sz w:val="20"/>
      <w:szCs w:val="20"/>
      <w:lang w:eastAsia="ar-SA"/>
    </w:rPr>
  </w:style>
  <w:style w:type="paragraph" w:customStyle="1" w:styleId="ConsPlusDocList">
    <w:name w:val="ConsPlusDocList"/>
    <w:next w:val="a"/>
    <w:rsid w:val="008A5DF1"/>
    <w:pPr>
      <w:widowControl w:val="0"/>
      <w:suppressAutoHyphens/>
      <w:autoSpaceDE w:val="0"/>
    </w:pPr>
    <w:rPr>
      <w:rFonts w:ascii="Arial" w:eastAsia="Arial" w:hAnsi="Arial" w:cs="Arial"/>
      <w:kern w:val="1"/>
      <w:sz w:val="20"/>
      <w:szCs w:val="20"/>
      <w:lang w:eastAsia="hi-IN" w:bidi="hi-IN"/>
    </w:rPr>
  </w:style>
  <w:style w:type="paragraph" w:customStyle="1" w:styleId="ConsPlusCell0">
    <w:name w:val="ConsPlusCell"/>
    <w:next w:val="a"/>
    <w:rsid w:val="008A5DF1"/>
    <w:pPr>
      <w:widowControl w:val="0"/>
      <w:suppressAutoHyphens/>
      <w:autoSpaceDE w:val="0"/>
    </w:pPr>
    <w:rPr>
      <w:rFonts w:ascii="Arial" w:eastAsia="Arial" w:hAnsi="Arial" w:cs="Arial"/>
      <w:kern w:val="1"/>
      <w:sz w:val="20"/>
      <w:szCs w:val="20"/>
      <w:lang w:eastAsia="hi-IN" w:bidi="hi-IN"/>
    </w:rPr>
  </w:style>
  <w:style w:type="paragraph" w:customStyle="1" w:styleId="ConsTitle">
    <w:name w:val="ConsTitle"/>
    <w:rsid w:val="008A5DF1"/>
    <w:pPr>
      <w:widowControl w:val="0"/>
      <w:suppressAutoHyphens/>
      <w:autoSpaceDE w:val="0"/>
      <w:ind w:right="19772"/>
    </w:pPr>
    <w:rPr>
      <w:rFonts w:ascii="Arial" w:hAnsi="Arial" w:cs="Arial"/>
      <w:b/>
      <w:bCs/>
      <w:sz w:val="16"/>
      <w:szCs w:val="16"/>
      <w:lang w:eastAsia="ar-SA"/>
    </w:rPr>
  </w:style>
  <w:style w:type="paragraph" w:customStyle="1" w:styleId="afffff0">
    <w:name w:val="Содержимое таблицы"/>
    <w:basedOn w:val="a"/>
    <w:rsid w:val="008A5DF1"/>
    <w:pPr>
      <w:suppressLineNumbers/>
    </w:pPr>
    <w:rPr>
      <w:rFonts w:cs="Calibri"/>
      <w:lang w:eastAsia="ar-SA"/>
    </w:rPr>
  </w:style>
  <w:style w:type="paragraph" w:customStyle="1" w:styleId="afffff1">
    <w:name w:val="Заголовок таблицы"/>
    <w:basedOn w:val="afffff0"/>
    <w:rsid w:val="008A5DF1"/>
    <w:pPr>
      <w:jc w:val="center"/>
    </w:pPr>
    <w:rPr>
      <w:b/>
      <w:bCs/>
    </w:rPr>
  </w:style>
  <w:style w:type="character" w:customStyle="1" w:styleId="FontStyle29">
    <w:name w:val="Font Style29"/>
    <w:uiPriority w:val="99"/>
    <w:rsid w:val="008A5DF1"/>
    <w:rPr>
      <w:rFonts w:ascii="Times New Roman" w:hAnsi="Times New Roman" w:cs="Times New Roman"/>
      <w:sz w:val="26"/>
      <w:szCs w:val="26"/>
    </w:rPr>
  </w:style>
  <w:style w:type="character" w:customStyle="1" w:styleId="217">
    <w:name w:val="Основной текст 2 Знак1"/>
    <w:uiPriority w:val="99"/>
    <w:semiHidden/>
    <w:rsid w:val="008A5DF1"/>
    <w:rPr>
      <w:rFonts w:eastAsia="Times New Roman"/>
      <w:sz w:val="24"/>
      <w:szCs w:val="24"/>
      <w:lang w:eastAsia="ar-SA"/>
    </w:rPr>
  </w:style>
  <w:style w:type="paragraph" w:customStyle="1" w:styleId="afffff2">
    <w:name w:val="Комментарий"/>
    <w:basedOn w:val="a"/>
    <w:next w:val="a"/>
    <w:rsid w:val="008A5DF1"/>
    <w:pPr>
      <w:widowControl w:val="0"/>
      <w:autoSpaceDE w:val="0"/>
      <w:autoSpaceDN w:val="0"/>
      <w:adjustRightInd w:val="0"/>
      <w:ind w:left="170"/>
      <w:jc w:val="both"/>
    </w:pPr>
    <w:rPr>
      <w:rFonts w:ascii="Arial" w:hAnsi="Arial" w:cs="Arial"/>
      <w:i/>
      <w:iCs/>
      <w:color w:val="800080"/>
      <w:sz w:val="20"/>
      <w:szCs w:val="20"/>
    </w:rPr>
  </w:style>
  <w:style w:type="paragraph" w:customStyle="1" w:styleId="s10">
    <w:name w:val="s_1"/>
    <w:basedOn w:val="a"/>
    <w:rsid w:val="008A5DF1"/>
    <w:pPr>
      <w:spacing w:before="100" w:beforeAutospacing="1" w:after="100" w:afterAutospacing="1"/>
    </w:pPr>
  </w:style>
  <w:style w:type="character" w:customStyle="1" w:styleId="s100">
    <w:name w:val="s_10"/>
    <w:rsid w:val="008A5DF1"/>
  </w:style>
  <w:style w:type="character" w:customStyle="1" w:styleId="link">
    <w:name w:val="link"/>
    <w:rsid w:val="008A5DF1"/>
  </w:style>
  <w:style w:type="paragraph" w:customStyle="1" w:styleId="s30">
    <w:name w:val="s_3"/>
    <w:basedOn w:val="a"/>
    <w:rsid w:val="008A5DF1"/>
    <w:pPr>
      <w:spacing w:before="100" w:beforeAutospacing="1" w:after="100" w:afterAutospacing="1"/>
    </w:pPr>
  </w:style>
  <w:style w:type="paragraph" w:customStyle="1" w:styleId="s22">
    <w:name w:val="s_22"/>
    <w:basedOn w:val="a"/>
    <w:rsid w:val="008A5DF1"/>
    <w:pPr>
      <w:spacing w:before="100" w:beforeAutospacing="1" w:after="100" w:afterAutospacing="1"/>
    </w:pPr>
  </w:style>
  <w:style w:type="paragraph" w:customStyle="1" w:styleId="190">
    <w:name w:val="Основной текст19"/>
    <w:basedOn w:val="a"/>
    <w:rsid w:val="008A5DF1"/>
    <w:pPr>
      <w:shd w:val="clear" w:color="auto" w:fill="FFFFFF"/>
      <w:spacing w:after="2460" w:line="0" w:lineRule="atLeast"/>
      <w:ind w:hanging="6640"/>
    </w:pPr>
    <w:rPr>
      <w:rFonts w:eastAsia="Calibri"/>
      <w:sz w:val="77"/>
      <w:szCs w:val="77"/>
    </w:rPr>
  </w:style>
  <w:style w:type="character" w:styleId="afffff3">
    <w:name w:val="Subtle Reference"/>
    <w:basedOn w:val="a0"/>
    <w:uiPriority w:val="31"/>
    <w:qFormat/>
    <w:rsid w:val="008A5DF1"/>
    <w:rPr>
      <w:smallCaps/>
      <w:color w:val="C0504D"/>
      <w:u w:val="single"/>
    </w:rPr>
  </w:style>
  <w:style w:type="table" w:customStyle="1" w:styleId="afffff4">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5">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6">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7">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8">
    <w:basedOn w:val="TableNormal0"/>
    <w:rsid w:val="00010438"/>
    <w:tblPr>
      <w:tblStyleRowBandSize w:val="1"/>
      <w:tblStyleColBandSize w:val="1"/>
      <w:tblInd w:w="0" w:type="dxa"/>
      <w:tblCellMar>
        <w:top w:w="0" w:type="dxa"/>
        <w:left w:w="115" w:type="dxa"/>
        <w:bottom w:w="0" w:type="dxa"/>
        <w:right w:w="115" w:type="dxa"/>
      </w:tblCellMar>
    </w:tblPr>
  </w:style>
  <w:style w:type="table" w:customStyle="1" w:styleId="afffff9">
    <w:basedOn w:val="TableNormal0"/>
    <w:rsid w:val="00010438"/>
    <w:tblPr>
      <w:tblStyleRowBandSize w:val="1"/>
      <w:tblStyleColBandSize w:val="1"/>
      <w:tblInd w:w="0" w:type="dxa"/>
      <w:tblCellMar>
        <w:top w:w="0" w:type="dxa"/>
        <w:left w:w="115" w:type="dxa"/>
        <w:bottom w:w="0" w:type="dxa"/>
        <w:right w:w="115" w:type="dxa"/>
      </w:tblCellMar>
    </w:tblPr>
  </w:style>
  <w:style w:type="table" w:customStyle="1" w:styleId="afffffa">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b">
    <w:basedOn w:val="TableNormal0"/>
    <w:rsid w:val="00010438"/>
    <w:tblPr>
      <w:tblStyleRowBandSize w:val="1"/>
      <w:tblStyleColBandSize w:val="1"/>
      <w:tblInd w:w="0" w:type="dxa"/>
      <w:tblCellMar>
        <w:top w:w="0" w:type="dxa"/>
        <w:left w:w="115" w:type="dxa"/>
        <w:bottom w:w="0" w:type="dxa"/>
        <w:right w:w="115" w:type="dxa"/>
      </w:tblCellMar>
    </w:tblPr>
  </w:style>
  <w:style w:type="table" w:customStyle="1" w:styleId="afffffc">
    <w:basedOn w:val="TableNormal0"/>
    <w:rsid w:val="00010438"/>
    <w:tblPr>
      <w:tblStyleRowBandSize w:val="1"/>
      <w:tblStyleColBandSize w:val="1"/>
      <w:tblInd w:w="0" w:type="dxa"/>
      <w:tblCellMar>
        <w:top w:w="0" w:type="dxa"/>
        <w:left w:w="115" w:type="dxa"/>
        <w:bottom w:w="0" w:type="dxa"/>
        <w:right w:w="115" w:type="dxa"/>
      </w:tblCellMar>
    </w:tblPr>
  </w:style>
  <w:style w:type="table" w:customStyle="1" w:styleId="afffffd">
    <w:basedOn w:val="TableNormal0"/>
    <w:rsid w:val="00010438"/>
    <w:tblPr>
      <w:tblStyleRowBandSize w:val="1"/>
      <w:tblStyleColBandSize w:val="1"/>
      <w:tblInd w:w="0" w:type="dxa"/>
      <w:tblCellMar>
        <w:top w:w="0" w:type="dxa"/>
        <w:left w:w="115" w:type="dxa"/>
        <w:bottom w:w="0" w:type="dxa"/>
        <w:right w:w="115" w:type="dxa"/>
      </w:tblCellMar>
    </w:tblPr>
  </w:style>
  <w:style w:type="table" w:customStyle="1" w:styleId="afffffe">
    <w:basedOn w:val="TableNormal0"/>
    <w:rsid w:val="00010438"/>
    <w:tblPr>
      <w:tblStyleRowBandSize w:val="1"/>
      <w:tblStyleColBandSize w:val="1"/>
      <w:tblInd w:w="0" w:type="dxa"/>
      <w:tblCellMar>
        <w:top w:w="0" w:type="dxa"/>
        <w:left w:w="115" w:type="dxa"/>
        <w:bottom w:w="0" w:type="dxa"/>
        <w:right w:w="115" w:type="dxa"/>
      </w:tblCellMar>
    </w:tblPr>
  </w:style>
  <w:style w:type="table" w:customStyle="1" w:styleId="affffff">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0">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1">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2">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3">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4">
    <w:basedOn w:val="TableNormal0"/>
    <w:rsid w:val="00010438"/>
    <w:tblPr>
      <w:tblStyleRowBandSize w:val="1"/>
      <w:tblStyleColBandSize w:val="1"/>
      <w:tblInd w:w="0" w:type="dxa"/>
      <w:tblCellMar>
        <w:top w:w="0" w:type="dxa"/>
        <w:left w:w="115" w:type="dxa"/>
        <w:bottom w:w="0" w:type="dxa"/>
        <w:right w:w="115" w:type="dxa"/>
      </w:tblCellMar>
    </w:tblPr>
  </w:style>
  <w:style w:type="table" w:customStyle="1" w:styleId="affffff5">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6">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7">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8">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9">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a">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b">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c">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d">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e">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0">
    <w:basedOn w:val="TableNormal0"/>
    <w:rsid w:val="00010438"/>
    <w:tblPr>
      <w:tblStyleRowBandSize w:val="1"/>
      <w:tblStyleColBandSize w:val="1"/>
      <w:tblInd w:w="0" w:type="dxa"/>
      <w:tblCellMar>
        <w:top w:w="0" w:type="dxa"/>
        <w:left w:w="115" w:type="dxa"/>
        <w:bottom w:w="0" w:type="dxa"/>
        <w:right w:w="115" w:type="dxa"/>
      </w:tblCellMar>
    </w:tblPr>
  </w:style>
  <w:style w:type="table" w:customStyle="1" w:styleId="afffffff1">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2">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3">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4">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5">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6">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7">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8">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9">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a">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b">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c">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d">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e">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0">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1">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2">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3">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4">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5">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6">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7">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8">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9">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a">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b">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c">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d">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e">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0">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1">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2">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3">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4">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5">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6">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7">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8">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9">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a">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b">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c">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d">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e">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f">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f0">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f1">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f2">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f3">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f4">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f5">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f6">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f7">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f8">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f9">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fa">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fb">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fc">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fd">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fe">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ff">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ff0">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ff1">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ff2">
    <w:basedOn w:val="TableNormal0"/>
    <w:rsid w:val="00010438"/>
    <w:tblPr>
      <w:tblStyleRowBandSize w:val="1"/>
      <w:tblStyleColBandSize w:val="1"/>
      <w:tblInd w:w="0" w:type="dxa"/>
      <w:tblCellMar>
        <w:top w:w="0" w:type="dxa"/>
        <w:left w:w="115" w:type="dxa"/>
        <w:bottom w:w="0" w:type="dxa"/>
        <w:right w:w="115" w:type="dxa"/>
      </w:tblCellMar>
    </w:tblPr>
  </w:style>
  <w:style w:type="table" w:customStyle="1" w:styleId="afffffffffff3">
    <w:basedOn w:val="TableNormal0"/>
    <w:rsid w:val="00010438"/>
    <w:tblPr>
      <w:tblStyleRowBandSize w:val="1"/>
      <w:tblStyleColBandSize w:val="1"/>
      <w:tblInd w:w="0" w:type="dxa"/>
      <w:tblCellMar>
        <w:top w:w="0" w:type="dxa"/>
        <w:left w:w="115" w:type="dxa"/>
        <w:bottom w:w="0" w:type="dxa"/>
        <w:right w:w="115" w:type="dxa"/>
      </w:tblCellMar>
    </w:tblPr>
  </w:style>
  <w:style w:type="table" w:customStyle="1" w:styleId="afffffffffff4">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ff5">
    <w:basedOn w:val="TableNormal0"/>
    <w:rsid w:val="00010438"/>
    <w:tblPr>
      <w:tblStyleRowBandSize w:val="1"/>
      <w:tblStyleColBandSize w:val="1"/>
      <w:tblInd w:w="0" w:type="dxa"/>
      <w:tblCellMar>
        <w:top w:w="0" w:type="dxa"/>
        <w:left w:w="115" w:type="dxa"/>
        <w:bottom w:w="0" w:type="dxa"/>
        <w:right w:w="115" w:type="dxa"/>
      </w:tblCellMar>
    </w:tblPr>
  </w:style>
  <w:style w:type="table" w:customStyle="1" w:styleId="afffffffffff6">
    <w:basedOn w:val="TableNormal0"/>
    <w:rsid w:val="00010438"/>
    <w:tblPr>
      <w:tblStyleRowBandSize w:val="1"/>
      <w:tblStyleColBandSize w:val="1"/>
      <w:tblInd w:w="0" w:type="dxa"/>
      <w:tblCellMar>
        <w:top w:w="0" w:type="dxa"/>
        <w:left w:w="115" w:type="dxa"/>
        <w:bottom w:w="0" w:type="dxa"/>
        <w:right w:w="115" w:type="dxa"/>
      </w:tblCellMar>
    </w:tblPr>
  </w:style>
  <w:style w:type="table" w:customStyle="1" w:styleId="afffffffffff7">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ff8">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ff9">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ffa">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ffb">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ffc">
    <w:basedOn w:val="TableNormal0"/>
    <w:rsid w:val="00010438"/>
    <w:tblPr>
      <w:tblStyleRowBandSize w:val="1"/>
      <w:tblStyleColBandSize w:val="1"/>
      <w:tblInd w:w="0" w:type="dxa"/>
      <w:tblCellMar>
        <w:top w:w="0" w:type="dxa"/>
        <w:left w:w="115" w:type="dxa"/>
        <w:bottom w:w="0" w:type="dxa"/>
        <w:right w:w="115" w:type="dxa"/>
      </w:tblCellMar>
    </w:tblPr>
  </w:style>
  <w:style w:type="table" w:customStyle="1" w:styleId="afffffffffffd">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table" w:customStyle="1" w:styleId="afffffffffffe">
    <w:basedOn w:val="TableNormal0"/>
    <w:rsid w:val="00010438"/>
    <w:pPr>
      <w:ind w:firstLine="709"/>
    </w:pPr>
    <w:rPr>
      <w:color w:val="C55911"/>
      <w:sz w:val="20"/>
      <w:szCs w:val="20"/>
    </w:rPr>
    <w:tblPr>
      <w:tblStyleRowBandSize w:val="1"/>
      <w:tblStyleColBandSize w:val="1"/>
      <w:tblInd w:w="0" w:type="dxa"/>
      <w:tblCellMar>
        <w:top w:w="0" w:type="dxa"/>
        <w:left w:w="108" w:type="dxa"/>
        <w:bottom w:w="0" w:type="dxa"/>
        <w:right w:w="108" w:type="dxa"/>
      </w:tblCellMar>
    </w:tblPr>
  </w:style>
  <w:style w:type="character" w:customStyle="1" w:styleId="Absatz-Standardschriftart">
    <w:name w:val="Absatz-Standardschriftart"/>
    <w:rsid w:val="00641036"/>
  </w:style>
  <w:style w:type="paragraph" w:customStyle="1" w:styleId="1ff">
    <w:name w:val="Заголовок1"/>
    <w:basedOn w:val="a"/>
    <w:next w:val="a6"/>
    <w:rsid w:val="00641036"/>
    <w:pPr>
      <w:keepNext/>
      <w:suppressAutoHyphens/>
      <w:spacing w:before="240" w:after="120"/>
    </w:pPr>
    <w:rPr>
      <w:rFonts w:ascii="Arial" w:eastAsia="Lucida Sans Unicode" w:hAnsi="Arial" w:cs="Tahoma"/>
      <w:sz w:val="28"/>
      <w:szCs w:val="28"/>
      <w:lang w:eastAsia="ar-SA"/>
    </w:rPr>
  </w:style>
  <w:style w:type="paragraph" w:customStyle="1" w:styleId="1ff0">
    <w:name w:val="Схема документа1"/>
    <w:basedOn w:val="a"/>
    <w:rsid w:val="00641036"/>
    <w:pPr>
      <w:shd w:val="clear" w:color="auto" w:fill="000080"/>
      <w:suppressAutoHyphens/>
    </w:pPr>
    <w:rPr>
      <w:rFonts w:ascii="Tahoma" w:hAnsi="Tahoma" w:cs="Tahoma"/>
      <w:lang w:eastAsia="ar-SA"/>
    </w:rPr>
  </w:style>
  <w:style w:type="paragraph" w:customStyle="1" w:styleId="affffffffffff">
    <w:name w:val="Содержимое врезки"/>
    <w:basedOn w:val="a6"/>
    <w:rsid w:val="00641036"/>
    <w:pPr>
      <w:suppressAutoHyphens/>
    </w:pPr>
    <w:rPr>
      <w:lang w:eastAsia="ar-SA"/>
    </w:rPr>
  </w:style>
  <w:style w:type="character" w:customStyle="1" w:styleId="FontStyle15">
    <w:name w:val="Font Style15"/>
    <w:rsid w:val="00641036"/>
    <w:rPr>
      <w:rFonts w:ascii="Times New Roman" w:hAnsi="Times New Roman" w:cs="Times New Roman"/>
      <w:sz w:val="26"/>
      <w:szCs w:val="26"/>
    </w:rPr>
  </w:style>
  <w:style w:type="paragraph" w:customStyle="1" w:styleId="Style6">
    <w:name w:val="Style6"/>
    <w:basedOn w:val="a"/>
    <w:rsid w:val="00641036"/>
    <w:pPr>
      <w:widowControl w:val="0"/>
      <w:autoSpaceDE w:val="0"/>
      <w:autoSpaceDN w:val="0"/>
      <w:adjustRightInd w:val="0"/>
      <w:spacing w:line="356" w:lineRule="exact"/>
    </w:pPr>
    <w:rPr>
      <w:rFonts w:ascii="Trebuchet MS" w:hAnsi="Trebuchet MS"/>
    </w:rPr>
  </w:style>
  <w:style w:type="paragraph" w:customStyle="1" w:styleId="Style4">
    <w:name w:val="Style4"/>
    <w:basedOn w:val="a"/>
    <w:rsid w:val="00641036"/>
    <w:pPr>
      <w:widowControl w:val="0"/>
      <w:autoSpaceDE w:val="0"/>
      <w:autoSpaceDN w:val="0"/>
      <w:adjustRightInd w:val="0"/>
    </w:pPr>
  </w:style>
  <w:style w:type="paragraph" w:customStyle="1" w:styleId="Style2">
    <w:name w:val="Style2"/>
    <w:basedOn w:val="a"/>
    <w:rsid w:val="00641036"/>
    <w:pPr>
      <w:widowControl w:val="0"/>
      <w:autoSpaceDE w:val="0"/>
      <w:autoSpaceDN w:val="0"/>
      <w:adjustRightInd w:val="0"/>
      <w:spacing w:line="283" w:lineRule="exact"/>
      <w:ind w:firstLine="936"/>
    </w:pPr>
    <w:rPr>
      <w:rFonts w:ascii="Trebuchet MS" w:hAnsi="Trebuchet MS"/>
    </w:rPr>
  </w:style>
  <w:style w:type="character" w:customStyle="1" w:styleId="FontStyle19">
    <w:name w:val="Font Style19"/>
    <w:rsid w:val="00641036"/>
    <w:rPr>
      <w:rFonts w:ascii="Times New Roman" w:hAnsi="Times New Roman" w:cs="Times New Roman"/>
      <w:sz w:val="20"/>
      <w:szCs w:val="20"/>
    </w:rPr>
  </w:style>
  <w:style w:type="character" w:customStyle="1" w:styleId="FontStyle21">
    <w:name w:val="Font Style21"/>
    <w:rsid w:val="00641036"/>
    <w:rPr>
      <w:rFonts w:ascii="Times New Roman" w:hAnsi="Times New Roman" w:cs="Times New Roman"/>
      <w:b/>
      <w:bCs/>
      <w:spacing w:val="10"/>
      <w:sz w:val="16"/>
      <w:szCs w:val="16"/>
    </w:rPr>
  </w:style>
  <w:style w:type="paragraph" w:customStyle="1" w:styleId="1ff1">
    <w:name w:val="Знак Знак1"/>
    <w:basedOn w:val="a"/>
    <w:rsid w:val="00641036"/>
    <w:pPr>
      <w:spacing w:before="100" w:beforeAutospacing="1" w:after="100" w:afterAutospacing="1"/>
    </w:pPr>
    <w:rPr>
      <w:rFonts w:ascii="Tahoma" w:hAnsi="Tahoma" w:cs="Tahoma"/>
      <w:sz w:val="20"/>
      <w:szCs w:val="20"/>
      <w:lang w:val="en-US" w:eastAsia="en-US"/>
    </w:rPr>
  </w:style>
  <w:style w:type="paragraph" w:styleId="46">
    <w:name w:val="toc 4"/>
    <w:basedOn w:val="a"/>
    <w:next w:val="a"/>
    <w:autoRedefine/>
    <w:uiPriority w:val="39"/>
    <w:rsid w:val="00641036"/>
    <w:pPr>
      <w:spacing w:before="120"/>
      <w:ind w:left="1134" w:firstLine="851"/>
      <w:jc w:val="both"/>
    </w:pPr>
  </w:style>
  <w:style w:type="paragraph" w:styleId="54">
    <w:name w:val="toc 5"/>
    <w:basedOn w:val="a"/>
    <w:next w:val="a"/>
    <w:autoRedefine/>
    <w:uiPriority w:val="39"/>
    <w:rsid w:val="00641036"/>
    <w:pPr>
      <w:spacing w:before="120"/>
      <w:ind w:left="1701" w:firstLine="851"/>
      <w:jc w:val="both"/>
    </w:pPr>
  </w:style>
  <w:style w:type="paragraph" w:customStyle="1" w:styleId="affffffffffff0">
    <w:name w:val="Знак Знак Знак Знак Знак Знак"/>
    <w:basedOn w:val="a"/>
    <w:rsid w:val="00641036"/>
    <w:pPr>
      <w:spacing w:after="160" w:line="240" w:lineRule="exact"/>
    </w:pPr>
    <w:rPr>
      <w:rFonts w:ascii="Verdana" w:hAnsi="Verdana"/>
      <w:sz w:val="20"/>
      <w:szCs w:val="20"/>
      <w:lang w:val="en-US" w:eastAsia="en-US"/>
    </w:rPr>
  </w:style>
  <w:style w:type="paragraph" w:customStyle="1" w:styleId="affffffffffff1">
    <w:name w:val="Шапка табл"/>
    <w:basedOn w:val="a"/>
    <w:link w:val="affffffffffff2"/>
    <w:qFormat/>
    <w:rsid w:val="00641036"/>
    <w:pPr>
      <w:spacing w:before="60" w:after="120" w:line="360" w:lineRule="auto"/>
      <w:jc w:val="both"/>
    </w:pPr>
    <w:rPr>
      <w:rFonts w:ascii="Arial" w:hAnsi="Arial" w:cs="Arial"/>
      <w:color w:val="000000"/>
      <w:sz w:val="16"/>
      <w:szCs w:val="20"/>
    </w:rPr>
  </w:style>
  <w:style w:type="character" w:customStyle="1" w:styleId="affffffffffff2">
    <w:name w:val="Шапка табл Знак"/>
    <w:link w:val="affffffffffff1"/>
    <w:rsid w:val="00641036"/>
    <w:rPr>
      <w:rFonts w:ascii="Arial" w:hAnsi="Arial" w:cs="Arial"/>
      <w:color w:val="000000"/>
      <w:sz w:val="16"/>
      <w:szCs w:val="20"/>
    </w:rPr>
  </w:style>
  <w:style w:type="character" w:customStyle="1" w:styleId="ConsPlusNormal0">
    <w:name w:val="ConsPlusNormal Знак"/>
    <w:link w:val="ConsPlusNormal"/>
    <w:locked/>
    <w:rsid w:val="00641036"/>
    <w:rPr>
      <w:rFonts w:ascii="Calibri" w:eastAsia="Calibri" w:hAnsi="Calibri" w:cs="Calibri"/>
    </w:rPr>
  </w:style>
  <w:style w:type="paragraph" w:customStyle="1" w:styleId="affffffffffff3">
    <w:name w:val="Цифра табл"/>
    <w:basedOn w:val="a"/>
    <w:link w:val="affffffffffff4"/>
    <w:qFormat/>
    <w:rsid w:val="00641036"/>
    <w:pPr>
      <w:spacing w:before="60" w:after="120" w:line="360" w:lineRule="auto"/>
      <w:jc w:val="right"/>
    </w:pPr>
    <w:rPr>
      <w:rFonts w:ascii="Arial" w:hAnsi="Arial" w:cs="Arial"/>
      <w:color w:val="000000"/>
      <w:sz w:val="20"/>
      <w:szCs w:val="20"/>
    </w:rPr>
  </w:style>
  <w:style w:type="character" w:customStyle="1" w:styleId="affffffffffff4">
    <w:name w:val="Цифра табл Знак"/>
    <w:link w:val="affffffffffff3"/>
    <w:rsid w:val="00641036"/>
    <w:rPr>
      <w:rFonts w:ascii="Arial" w:hAnsi="Arial" w:cs="Arial"/>
      <w:color w:val="000000"/>
      <w:sz w:val="20"/>
      <w:szCs w:val="20"/>
    </w:rPr>
  </w:style>
  <w:style w:type="paragraph" w:customStyle="1" w:styleId="01">
    <w:name w:val="0_ТЕКСТ"/>
    <w:basedOn w:val="a"/>
    <w:link w:val="02"/>
    <w:uiPriority w:val="99"/>
    <w:qFormat/>
    <w:rsid w:val="00641036"/>
    <w:pPr>
      <w:widowControl w:val="0"/>
      <w:spacing w:after="240" w:line="360" w:lineRule="auto"/>
      <w:ind w:left="1418"/>
      <w:jc w:val="both"/>
    </w:pPr>
    <w:rPr>
      <w:rFonts w:ascii="Arial" w:hAnsi="Arial"/>
      <w:szCs w:val="28"/>
    </w:rPr>
  </w:style>
  <w:style w:type="character" w:customStyle="1" w:styleId="02">
    <w:name w:val="0_ТЕКСТ Знак"/>
    <w:link w:val="01"/>
    <w:uiPriority w:val="99"/>
    <w:rsid w:val="00641036"/>
    <w:rPr>
      <w:rFonts w:ascii="Arial" w:hAnsi="Arial"/>
      <w:szCs w:val="28"/>
    </w:rPr>
  </w:style>
  <w:style w:type="character" w:customStyle="1" w:styleId="aff8">
    <w:name w:val="Список Знак"/>
    <w:link w:val="aff7"/>
    <w:locked/>
    <w:rsid w:val="00641036"/>
  </w:style>
  <w:style w:type="character" w:customStyle="1" w:styleId="15">
    <w:name w:val="Обычный (веб) Знак1"/>
    <w:aliases w:val="Обычный (Web)1 Знак1,Обычный (Web)11 Знак1,Обычный (веб) Знак Знак,Обычный (Web) Знак Знак Знак Знак Знак Знак Знак Знак,Обычный (веб) Знак2 Знак Знак,Обычный (веб) Знак Знак1 Знак Знак,Обычный (веб) Знак1 Знак Знак Знак2 Знак"/>
    <w:link w:val="aff"/>
    <w:rsid w:val="00641036"/>
    <w:rPr>
      <w:rFonts w:ascii="Verdana" w:hAnsi="Verdana"/>
      <w:sz w:val="20"/>
      <w:szCs w:val="20"/>
    </w:rPr>
  </w:style>
  <w:style w:type="paragraph" w:customStyle="1" w:styleId="PEStylePara0">
    <w:name w:val="PEStylePara0"/>
    <w:basedOn w:val="af4"/>
    <w:rsid w:val="00641036"/>
    <w:pPr>
      <w:keepNext/>
      <w:keepLines/>
      <w:tabs>
        <w:tab w:val="clear" w:pos="720"/>
      </w:tabs>
      <w:jc w:val="center"/>
    </w:pPr>
    <w:rPr>
      <w:rFonts w:eastAsia="MS Mincho"/>
      <w:noProof w:val="0"/>
      <w:sz w:val="20"/>
    </w:rPr>
  </w:style>
  <w:style w:type="paragraph" w:customStyle="1" w:styleId="affffffffffff5">
    <w:name w:val="Строка табл"/>
    <w:basedOn w:val="a"/>
    <w:link w:val="affffffffffff6"/>
    <w:qFormat/>
    <w:rsid w:val="00641036"/>
    <w:pPr>
      <w:spacing w:before="60" w:after="120" w:line="360" w:lineRule="auto"/>
      <w:ind w:left="-113"/>
    </w:pPr>
    <w:rPr>
      <w:rFonts w:ascii="Arial" w:hAnsi="Arial" w:cs="Arial"/>
      <w:color w:val="000000"/>
      <w:sz w:val="20"/>
      <w:szCs w:val="20"/>
    </w:rPr>
  </w:style>
  <w:style w:type="character" w:customStyle="1" w:styleId="affffffffffff6">
    <w:name w:val="Строка табл Знак"/>
    <w:link w:val="affffffffffff5"/>
    <w:rsid w:val="00641036"/>
    <w:rPr>
      <w:rFonts w:ascii="Arial" w:hAnsi="Arial" w:cs="Arial"/>
      <w:color w:val="000000"/>
      <w:sz w:val="20"/>
      <w:szCs w:val="20"/>
    </w:rPr>
  </w:style>
  <w:style w:type="character" w:customStyle="1" w:styleId="Web1">
    <w:name w:val="Обычный (Web)1 Знак"/>
    <w:aliases w:val="Обычный (Web)11 Знак,Обычный (веб) Знак1 Знак,Обычный (веб) Знак Знак Знак1,Обычный (веб) Знак Знак Знак Знак,Обычный (веб) Знак Знак Знак Знак Знак Знак,Обычный (Web) Знак"/>
    <w:rsid w:val="00641036"/>
    <w:rPr>
      <w:rFonts w:ascii="Times New Roman" w:eastAsia="Times New Roman" w:hAnsi="Times New Roman" w:cs="Times New Roman"/>
      <w:sz w:val="24"/>
      <w:szCs w:val="24"/>
    </w:rPr>
  </w:style>
  <w:style w:type="character" w:customStyle="1" w:styleId="NoSpacingChar1">
    <w:name w:val="No Spacing Char1"/>
    <w:link w:val="1f6"/>
    <w:uiPriority w:val="99"/>
    <w:locked/>
    <w:rsid w:val="00641036"/>
    <w:rPr>
      <w:rFonts w:ascii="Arial" w:eastAsia="SimSun" w:hAnsi="Arial" w:cs="Mangal"/>
      <w:kern w:val="1"/>
      <w:sz w:val="20"/>
      <w:lang w:eastAsia="hi-IN" w:bidi="hi-IN"/>
    </w:rPr>
  </w:style>
  <w:style w:type="character" w:customStyle="1" w:styleId="email">
    <w:name w:val="email"/>
    <w:basedOn w:val="a0"/>
    <w:rsid w:val="00641036"/>
  </w:style>
  <w:style w:type="paragraph" w:customStyle="1" w:styleId="Style17">
    <w:name w:val="Style17"/>
    <w:basedOn w:val="a"/>
    <w:rsid w:val="00641036"/>
    <w:pPr>
      <w:widowControl w:val="0"/>
      <w:autoSpaceDE w:val="0"/>
      <w:autoSpaceDN w:val="0"/>
      <w:adjustRightInd w:val="0"/>
      <w:spacing w:line="323" w:lineRule="exact"/>
      <w:jc w:val="both"/>
    </w:pPr>
  </w:style>
  <w:style w:type="paragraph" w:customStyle="1" w:styleId="Style24">
    <w:name w:val="Style24"/>
    <w:basedOn w:val="a"/>
    <w:rsid w:val="00641036"/>
    <w:pPr>
      <w:widowControl w:val="0"/>
      <w:autoSpaceDE w:val="0"/>
      <w:autoSpaceDN w:val="0"/>
      <w:adjustRightInd w:val="0"/>
      <w:spacing w:line="322" w:lineRule="exact"/>
    </w:pPr>
  </w:style>
  <w:style w:type="paragraph" w:customStyle="1" w:styleId="Style101">
    <w:name w:val="Style101"/>
    <w:basedOn w:val="a"/>
    <w:rsid w:val="00641036"/>
    <w:pPr>
      <w:widowControl w:val="0"/>
      <w:autoSpaceDE w:val="0"/>
      <w:autoSpaceDN w:val="0"/>
      <w:adjustRightInd w:val="0"/>
      <w:spacing w:line="277" w:lineRule="exact"/>
      <w:ind w:firstLine="715"/>
      <w:jc w:val="both"/>
    </w:pPr>
  </w:style>
  <w:style w:type="character" w:customStyle="1" w:styleId="FontStyle124">
    <w:name w:val="Font Style124"/>
    <w:rsid w:val="00641036"/>
    <w:rPr>
      <w:rFonts w:ascii="Times New Roman" w:hAnsi="Times New Roman" w:cs="Times New Roman"/>
      <w:sz w:val="24"/>
      <w:szCs w:val="24"/>
    </w:rPr>
  </w:style>
  <w:style w:type="character" w:customStyle="1" w:styleId="FontStyle152">
    <w:name w:val="Font Style152"/>
    <w:rsid w:val="00641036"/>
    <w:rPr>
      <w:rFonts w:ascii="Times New Roman" w:hAnsi="Times New Roman" w:cs="Times New Roman"/>
      <w:sz w:val="20"/>
      <w:szCs w:val="20"/>
    </w:rPr>
  </w:style>
  <w:style w:type="character" w:customStyle="1" w:styleId="Bodytext2">
    <w:name w:val="Body text (2)_"/>
    <w:basedOn w:val="a0"/>
    <w:link w:val="Bodytext20"/>
    <w:rsid w:val="00641036"/>
    <w:rPr>
      <w:sz w:val="28"/>
      <w:szCs w:val="28"/>
      <w:shd w:val="clear" w:color="auto" w:fill="FFFFFF"/>
    </w:rPr>
  </w:style>
  <w:style w:type="character" w:customStyle="1" w:styleId="Bodytext212pt">
    <w:name w:val="Body text (2) + 12 pt"/>
    <w:basedOn w:val="Bodytext2"/>
    <w:rsid w:val="00641036"/>
    <w:rPr>
      <w:color w:val="000000"/>
      <w:spacing w:val="0"/>
      <w:w w:val="100"/>
      <w:position w:val="0"/>
      <w:sz w:val="24"/>
      <w:szCs w:val="24"/>
      <w:shd w:val="clear" w:color="auto" w:fill="FFFFFF"/>
      <w:lang w:val="ru-RU" w:eastAsia="ru-RU" w:bidi="ru-RU"/>
    </w:rPr>
  </w:style>
  <w:style w:type="paragraph" w:customStyle="1" w:styleId="Bodytext20">
    <w:name w:val="Body text (2)"/>
    <w:basedOn w:val="a"/>
    <w:link w:val="Bodytext2"/>
    <w:rsid w:val="00641036"/>
    <w:pPr>
      <w:widowControl w:val="0"/>
      <w:shd w:val="clear" w:color="auto" w:fill="FFFFFF"/>
      <w:spacing w:after="4740" w:line="326" w:lineRule="exact"/>
      <w:jc w:val="right"/>
    </w:pPr>
    <w:rPr>
      <w:sz w:val="28"/>
      <w:szCs w:val="28"/>
    </w:rPr>
  </w:style>
  <w:style w:type="character" w:customStyle="1" w:styleId="collapsebutton">
    <w:name w:val="collapsebutton"/>
    <w:basedOn w:val="a0"/>
    <w:rsid w:val="00641036"/>
  </w:style>
  <w:style w:type="paragraph" w:styleId="63">
    <w:name w:val="toc 6"/>
    <w:basedOn w:val="a"/>
    <w:next w:val="a"/>
    <w:autoRedefine/>
    <w:uiPriority w:val="39"/>
    <w:unhideWhenUsed/>
    <w:rsid w:val="00641036"/>
    <w:pPr>
      <w:spacing w:after="100" w:line="276" w:lineRule="auto"/>
      <w:ind w:left="1100"/>
    </w:pPr>
    <w:rPr>
      <w:rFonts w:asciiTheme="minorHAnsi" w:eastAsiaTheme="minorEastAsia" w:hAnsiTheme="minorHAnsi" w:cstheme="minorBidi"/>
      <w:sz w:val="22"/>
      <w:szCs w:val="22"/>
    </w:rPr>
  </w:style>
  <w:style w:type="paragraph" w:styleId="74">
    <w:name w:val="toc 7"/>
    <w:basedOn w:val="a"/>
    <w:next w:val="a"/>
    <w:autoRedefine/>
    <w:uiPriority w:val="39"/>
    <w:unhideWhenUsed/>
    <w:rsid w:val="00641036"/>
    <w:pPr>
      <w:spacing w:after="100" w:line="276" w:lineRule="auto"/>
      <w:ind w:left="1320"/>
    </w:pPr>
    <w:rPr>
      <w:rFonts w:asciiTheme="minorHAnsi" w:eastAsiaTheme="minorEastAsia" w:hAnsiTheme="minorHAnsi" w:cstheme="minorBidi"/>
      <w:sz w:val="22"/>
      <w:szCs w:val="22"/>
    </w:rPr>
  </w:style>
  <w:style w:type="paragraph" w:styleId="83">
    <w:name w:val="toc 8"/>
    <w:basedOn w:val="a"/>
    <w:next w:val="a"/>
    <w:autoRedefine/>
    <w:uiPriority w:val="39"/>
    <w:unhideWhenUsed/>
    <w:rsid w:val="00641036"/>
    <w:pPr>
      <w:spacing w:after="100" w:line="276" w:lineRule="auto"/>
      <w:ind w:left="1540"/>
    </w:pPr>
    <w:rPr>
      <w:rFonts w:asciiTheme="minorHAnsi" w:eastAsiaTheme="minorEastAsia" w:hAnsiTheme="minorHAnsi" w:cstheme="minorBidi"/>
      <w:sz w:val="22"/>
      <w:szCs w:val="22"/>
    </w:rPr>
  </w:style>
  <w:style w:type="paragraph" w:styleId="93">
    <w:name w:val="toc 9"/>
    <w:basedOn w:val="a"/>
    <w:next w:val="a"/>
    <w:autoRedefine/>
    <w:uiPriority w:val="39"/>
    <w:unhideWhenUsed/>
    <w:rsid w:val="00641036"/>
    <w:pPr>
      <w:spacing w:after="100" w:line="276" w:lineRule="auto"/>
      <w:ind w:left="1760"/>
    </w:pPr>
    <w:rPr>
      <w:rFonts w:asciiTheme="minorHAnsi" w:eastAsiaTheme="minorEastAsia" w:hAnsiTheme="minorHAnsi" w:cstheme="minorBidi"/>
      <w:sz w:val="22"/>
      <w:szCs w:val="22"/>
    </w:rPr>
  </w:style>
  <w:style w:type="paragraph" w:customStyle="1" w:styleId="xl114">
    <w:name w:val="xl114"/>
    <w:basedOn w:val="a"/>
    <w:rsid w:val="00BE1A8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115">
    <w:name w:val="xl115"/>
    <w:basedOn w:val="a"/>
    <w:rsid w:val="00BE1A8E"/>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color w:val="000000"/>
    </w:rPr>
  </w:style>
  <w:style w:type="paragraph" w:customStyle="1" w:styleId="xl116">
    <w:name w:val="xl116"/>
    <w:basedOn w:val="a"/>
    <w:rsid w:val="00BE1A8E"/>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textAlignment w:val="center"/>
    </w:pPr>
    <w:rPr>
      <w:color w:val="000000"/>
    </w:rPr>
  </w:style>
  <w:style w:type="paragraph" w:customStyle="1" w:styleId="xl117">
    <w:name w:val="xl117"/>
    <w:basedOn w:val="a"/>
    <w:rsid w:val="00BE1A8E"/>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color w:val="000000"/>
    </w:rPr>
  </w:style>
  <w:style w:type="paragraph" w:customStyle="1" w:styleId="xl118">
    <w:name w:val="xl118"/>
    <w:basedOn w:val="a"/>
    <w:rsid w:val="00BE1A8E"/>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style>
  <w:style w:type="paragraph" w:customStyle="1" w:styleId="xl119">
    <w:name w:val="xl119"/>
    <w:basedOn w:val="a"/>
    <w:rsid w:val="00BE1A8E"/>
    <w:pPr>
      <w:shd w:val="clear" w:color="000000" w:fill="0070C0"/>
      <w:spacing w:before="100" w:beforeAutospacing="1" w:after="100" w:afterAutospacing="1"/>
    </w:pPr>
  </w:style>
  <w:style w:type="paragraph" w:customStyle="1" w:styleId="xl120">
    <w:name w:val="xl120"/>
    <w:basedOn w:val="a"/>
    <w:rsid w:val="00BE1A8E"/>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style>
  <w:style w:type="paragraph" w:customStyle="1" w:styleId="xl121">
    <w:name w:val="xl121"/>
    <w:basedOn w:val="a"/>
    <w:rsid w:val="00BE1A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22">
    <w:name w:val="xl122"/>
    <w:basedOn w:val="a"/>
    <w:rsid w:val="00BE1A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123">
    <w:name w:val="xl123"/>
    <w:basedOn w:val="a"/>
    <w:rsid w:val="00BE1A8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color w:val="FF0000"/>
    </w:rPr>
  </w:style>
  <w:style w:type="paragraph" w:customStyle="1" w:styleId="xl124">
    <w:name w:val="xl124"/>
    <w:basedOn w:val="a"/>
    <w:rsid w:val="00BE1A8E"/>
    <w:pPr>
      <w:spacing w:before="100" w:beforeAutospacing="1" w:after="100" w:afterAutospacing="1"/>
    </w:pPr>
    <w:rPr>
      <w:color w:val="FF0000"/>
    </w:rPr>
  </w:style>
  <w:style w:type="paragraph" w:customStyle="1" w:styleId="xl125">
    <w:name w:val="xl125"/>
    <w:basedOn w:val="a"/>
    <w:rsid w:val="00BE1A8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style>
  <w:style w:type="paragraph" w:customStyle="1" w:styleId="xl126">
    <w:name w:val="xl126"/>
    <w:basedOn w:val="a"/>
    <w:rsid w:val="00BE1A8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2060"/>
    </w:rPr>
  </w:style>
  <w:style w:type="paragraph" w:customStyle="1" w:styleId="xl127">
    <w:name w:val="xl127"/>
    <w:basedOn w:val="a"/>
    <w:rsid w:val="00BE1A8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128">
    <w:name w:val="xl128"/>
    <w:basedOn w:val="a"/>
    <w:rsid w:val="00BE1A8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129">
    <w:name w:val="xl129"/>
    <w:basedOn w:val="a"/>
    <w:rsid w:val="00BE1A8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130">
    <w:name w:val="xl130"/>
    <w:basedOn w:val="a"/>
    <w:rsid w:val="00BE1A8E"/>
    <w:pPr>
      <w:shd w:val="clear" w:color="000000" w:fill="FFFF00"/>
      <w:spacing w:before="100" w:beforeAutospacing="1" w:after="100" w:afterAutospacing="1"/>
    </w:pPr>
  </w:style>
  <w:style w:type="paragraph" w:customStyle="1" w:styleId="xl131">
    <w:name w:val="xl131"/>
    <w:basedOn w:val="a"/>
    <w:rsid w:val="00BE1A8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color w:val="FF0000"/>
    </w:rPr>
  </w:style>
  <w:style w:type="paragraph" w:customStyle="1" w:styleId="xl132">
    <w:name w:val="xl132"/>
    <w:basedOn w:val="a"/>
    <w:rsid w:val="00BE1A8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FF0000"/>
    </w:rPr>
  </w:style>
  <w:style w:type="paragraph" w:customStyle="1" w:styleId="xl133">
    <w:name w:val="xl133"/>
    <w:basedOn w:val="a"/>
    <w:rsid w:val="00BE1A8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FF0000"/>
    </w:rPr>
  </w:style>
  <w:style w:type="paragraph" w:customStyle="1" w:styleId="xl134">
    <w:name w:val="xl134"/>
    <w:basedOn w:val="a"/>
    <w:rsid w:val="00BE1A8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FF0000"/>
    </w:rPr>
  </w:style>
  <w:style w:type="paragraph" w:customStyle="1" w:styleId="xl135">
    <w:name w:val="xl135"/>
    <w:basedOn w:val="a"/>
    <w:rsid w:val="00BE1A8E"/>
    <w:pPr>
      <w:shd w:val="clear" w:color="000000" w:fill="92D050"/>
      <w:spacing w:before="100" w:beforeAutospacing="1" w:after="100" w:afterAutospacing="1"/>
    </w:pPr>
    <w:rPr>
      <w:color w:val="FF0000"/>
    </w:rPr>
  </w:style>
  <w:style w:type="paragraph" w:customStyle="1" w:styleId="xl136">
    <w:name w:val="xl136"/>
    <w:basedOn w:val="a"/>
    <w:rsid w:val="00BE1A8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rPr>
  </w:style>
  <w:style w:type="paragraph" w:customStyle="1" w:styleId="xl137">
    <w:name w:val="xl137"/>
    <w:basedOn w:val="a"/>
    <w:rsid w:val="00BE1A8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000000"/>
    </w:rPr>
  </w:style>
  <w:style w:type="paragraph" w:customStyle="1" w:styleId="xl138">
    <w:name w:val="xl138"/>
    <w:basedOn w:val="a"/>
    <w:rsid w:val="00BE1A8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rPr>
  </w:style>
  <w:style w:type="paragraph" w:customStyle="1" w:styleId="xl139">
    <w:name w:val="xl139"/>
    <w:basedOn w:val="a"/>
    <w:rsid w:val="00BE1A8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40">
    <w:name w:val="xl140"/>
    <w:basedOn w:val="a"/>
    <w:rsid w:val="00BE1A8E"/>
    <w:pPr>
      <w:shd w:val="clear" w:color="000000" w:fill="92D050"/>
      <w:spacing w:before="100" w:beforeAutospacing="1" w:after="100" w:afterAutospacing="1"/>
    </w:pPr>
  </w:style>
  <w:style w:type="paragraph" w:customStyle="1" w:styleId="xl141">
    <w:name w:val="xl141"/>
    <w:basedOn w:val="a"/>
    <w:rsid w:val="00BE1A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42">
    <w:name w:val="xl142"/>
    <w:basedOn w:val="a"/>
    <w:rsid w:val="00BE1A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3">
    <w:name w:val="xl143"/>
    <w:basedOn w:val="a"/>
    <w:rsid w:val="00BE1A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4">
    <w:name w:val="xl144"/>
    <w:basedOn w:val="a"/>
    <w:rsid w:val="00BE1A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5">
    <w:name w:val="xl145"/>
    <w:basedOn w:val="a"/>
    <w:rsid w:val="00BE1A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text3">
    <w:name w:val="text3"/>
    <w:basedOn w:val="a0"/>
    <w:rsid w:val="001E4D94"/>
    <w:rPr>
      <w:rFonts w:ascii="Verdana" w:hAnsi="Verdana" w:hint="default"/>
      <w:strike w:val="0"/>
      <w:dstrike w:val="0"/>
      <w:u w:val="none"/>
      <w:effect w:val="none"/>
    </w:rPr>
  </w:style>
</w:styles>
</file>

<file path=word/webSettings.xml><?xml version="1.0" encoding="utf-8"?>
<w:webSettings xmlns:r="http://schemas.openxmlformats.org/officeDocument/2006/relationships" xmlns:w="http://schemas.openxmlformats.org/wordprocessingml/2006/main">
  <w:divs>
    <w:div w:id="120728407">
      <w:bodyDiv w:val="1"/>
      <w:marLeft w:val="0"/>
      <w:marRight w:val="0"/>
      <w:marTop w:val="0"/>
      <w:marBottom w:val="0"/>
      <w:divBdr>
        <w:top w:val="none" w:sz="0" w:space="0" w:color="auto"/>
        <w:left w:val="none" w:sz="0" w:space="0" w:color="auto"/>
        <w:bottom w:val="none" w:sz="0" w:space="0" w:color="auto"/>
        <w:right w:val="none" w:sz="0" w:space="0" w:color="auto"/>
      </w:divBdr>
    </w:div>
    <w:div w:id="335309705">
      <w:bodyDiv w:val="1"/>
      <w:marLeft w:val="0"/>
      <w:marRight w:val="0"/>
      <w:marTop w:val="0"/>
      <w:marBottom w:val="0"/>
      <w:divBdr>
        <w:top w:val="none" w:sz="0" w:space="0" w:color="auto"/>
        <w:left w:val="none" w:sz="0" w:space="0" w:color="auto"/>
        <w:bottom w:val="none" w:sz="0" w:space="0" w:color="auto"/>
        <w:right w:val="none" w:sz="0" w:space="0" w:color="auto"/>
      </w:divBdr>
    </w:div>
    <w:div w:id="564610450">
      <w:bodyDiv w:val="1"/>
      <w:marLeft w:val="0"/>
      <w:marRight w:val="0"/>
      <w:marTop w:val="0"/>
      <w:marBottom w:val="0"/>
      <w:divBdr>
        <w:top w:val="none" w:sz="0" w:space="0" w:color="auto"/>
        <w:left w:val="none" w:sz="0" w:space="0" w:color="auto"/>
        <w:bottom w:val="none" w:sz="0" w:space="0" w:color="auto"/>
        <w:right w:val="none" w:sz="0" w:space="0" w:color="auto"/>
      </w:divBdr>
    </w:div>
    <w:div w:id="743525426">
      <w:bodyDiv w:val="1"/>
      <w:marLeft w:val="0"/>
      <w:marRight w:val="0"/>
      <w:marTop w:val="0"/>
      <w:marBottom w:val="0"/>
      <w:divBdr>
        <w:top w:val="none" w:sz="0" w:space="0" w:color="auto"/>
        <w:left w:val="none" w:sz="0" w:space="0" w:color="auto"/>
        <w:bottom w:val="none" w:sz="0" w:space="0" w:color="auto"/>
        <w:right w:val="none" w:sz="0" w:space="0" w:color="auto"/>
      </w:divBdr>
    </w:div>
    <w:div w:id="961808916">
      <w:bodyDiv w:val="1"/>
      <w:marLeft w:val="0"/>
      <w:marRight w:val="0"/>
      <w:marTop w:val="0"/>
      <w:marBottom w:val="0"/>
      <w:divBdr>
        <w:top w:val="none" w:sz="0" w:space="0" w:color="auto"/>
        <w:left w:val="none" w:sz="0" w:space="0" w:color="auto"/>
        <w:bottom w:val="none" w:sz="0" w:space="0" w:color="auto"/>
        <w:right w:val="none" w:sz="0" w:space="0" w:color="auto"/>
      </w:divBdr>
    </w:div>
    <w:div w:id="1064377467">
      <w:bodyDiv w:val="1"/>
      <w:marLeft w:val="0"/>
      <w:marRight w:val="0"/>
      <w:marTop w:val="0"/>
      <w:marBottom w:val="0"/>
      <w:divBdr>
        <w:top w:val="none" w:sz="0" w:space="0" w:color="auto"/>
        <w:left w:val="none" w:sz="0" w:space="0" w:color="auto"/>
        <w:bottom w:val="none" w:sz="0" w:space="0" w:color="auto"/>
        <w:right w:val="none" w:sz="0" w:space="0" w:color="auto"/>
      </w:divBdr>
    </w:div>
    <w:div w:id="1150485727">
      <w:bodyDiv w:val="1"/>
      <w:marLeft w:val="0"/>
      <w:marRight w:val="0"/>
      <w:marTop w:val="0"/>
      <w:marBottom w:val="0"/>
      <w:divBdr>
        <w:top w:val="none" w:sz="0" w:space="0" w:color="auto"/>
        <w:left w:val="none" w:sz="0" w:space="0" w:color="auto"/>
        <w:bottom w:val="none" w:sz="0" w:space="0" w:color="auto"/>
        <w:right w:val="none" w:sz="0" w:space="0" w:color="auto"/>
      </w:divBdr>
    </w:div>
    <w:div w:id="1194880473">
      <w:bodyDiv w:val="1"/>
      <w:marLeft w:val="0"/>
      <w:marRight w:val="0"/>
      <w:marTop w:val="0"/>
      <w:marBottom w:val="0"/>
      <w:divBdr>
        <w:top w:val="none" w:sz="0" w:space="0" w:color="auto"/>
        <w:left w:val="none" w:sz="0" w:space="0" w:color="auto"/>
        <w:bottom w:val="none" w:sz="0" w:space="0" w:color="auto"/>
        <w:right w:val="none" w:sz="0" w:space="0" w:color="auto"/>
      </w:divBdr>
    </w:div>
    <w:div w:id="1419446659">
      <w:bodyDiv w:val="1"/>
      <w:marLeft w:val="0"/>
      <w:marRight w:val="0"/>
      <w:marTop w:val="0"/>
      <w:marBottom w:val="0"/>
      <w:divBdr>
        <w:top w:val="none" w:sz="0" w:space="0" w:color="auto"/>
        <w:left w:val="none" w:sz="0" w:space="0" w:color="auto"/>
        <w:bottom w:val="none" w:sz="0" w:space="0" w:color="auto"/>
        <w:right w:val="none" w:sz="0" w:space="0" w:color="auto"/>
      </w:divBdr>
    </w:div>
    <w:div w:id="1864517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arget="media/image17.jpeg" Type="http://schemas.openxmlformats.org/officeDocument/2006/relationships/image"/><Relationship Id="rId117" Target="media/image84.jpeg" Type="http://schemas.openxmlformats.org/officeDocument/2006/relationships/image"/><Relationship Id="rId21" Target="media/image12.png" Type="http://schemas.openxmlformats.org/officeDocument/2006/relationships/image"/><Relationship Id="rId42" Target="media/image33.jpeg" Type="http://schemas.openxmlformats.org/officeDocument/2006/relationships/image"/><Relationship Id="rId47" Target="media/image38.png" Type="http://schemas.openxmlformats.org/officeDocument/2006/relationships/image"/><Relationship Id="rId63" Target="https://ru.wikipedia.org/wiki/%D0%AD%D1%82%D0%B8%D0%BC%D0%BE%D0%BB%D0%BE%D0%B3%D0%B8%D1%8F" TargetMode="External" Type="http://schemas.openxmlformats.org/officeDocument/2006/relationships/hyperlink"/><Relationship Id="rId68" Target="media/image54.jpeg" Type="http://schemas.openxmlformats.org/officeDocument/2006/relationships/image"/><Relationship Id="rId84" Target="media/image68.jpeg" Type="http://schemas.openxmlformats.org/officeDocument/2006/relationships/image"/><Relationship Id="rId89" Target="media/image72.jpeg" Type="http://schemas.openxmlformats.org/officeDocument/2006/relationships/image"/><Relationship Id="rId112" Target="charts/chart8.xml" Type="http://schemas.openxmlformats.org/officeDocument/2006/relationships/chart"/><Relationship Id="rId133" Target="media/image93.jpeg" Type="http://schemas.openxmlformats.org/officeDocument/2006/relationships/image"/><Relationship Id="rId138" Target="media/image98.jpeg" Type="http://schemas.openxmlformats.org/officeDocument/2006/relationships/image"/><Relationship Id="rId154" Target="media/image114.jpeg" Type="http://schemas.openxmlformats.org/officeDocument/2006/relationships/image"/><Relationship Id="rId159" Target="media/image119.jpeg" Type="http://schemas.openxmlformats.org/officeDocument/2006/relationships/image"/><Relationship Id="rId175" Target="media/image135.jpeg" Type="http://schemas.openxmlformats.org/officeDocument/2006/relationships/image"/><Relationship Id="rId170" Target="media/image130.jpeg" Type="http://schemas.openxmlformats.org/officeDocument/2006/relationships/image"/><Relationship Id="rId16" Target="media/image7.jpeg" Type="http://schemas.openxmlformats.org/officeDocument/2006/relationships/image"/><Relationship Id="rId107" Target="charts/chart3.xml" Type="http://schemas.openxmlformats.org/officeDocument/2006/relationships/chart"/><Relationship Id="rId11" Target="media/image2.png" Type="http://schemas.openxmlformats.org/officeDocument/2006/relationships/image"/><Relationship Id="rId32" Target="media/image23.jpeg" Type="http://schemas.openxmlformats.org/officeDocument/2006/relationships/image"/><Relationship Id="rId37" Target="media/image28.png" Type="http://schemas.openxmlformats.org/officeDocument/2006/relationships/image"/><Relationship Id="rId53" Target="media/image44.jpeg" Type="http://schemas.openxmlformats.org/officeDocument/2006/relationships/image"/><Relationship Id="rId58" Target="media/image49.jpeg" Type="http://schemas.openxmlformats.org/officeDocument/2006/relationships/image"/><Relationship Id="rId74" Target="media/image60.jpeg" Type="http://schemas.openxmlformats.org/officeDocument/2006/relationships/image"/><Relationship Id="rId79" Target="media/image65.jpeg" Type="http://schemas.openxmlformats.org/officeDocument/2006/relationships/image"/><Relationship Id="rId102" Target="https://ru.wikipedia.org/wiki/%D0%9A%D1%83%D1%80%D0%BE%D1%80%D1%82" TargetMode="External" Type="http://schemas.openxmlformats.org/officeDocument/2006/relationships/hyperlink"/><Relationship Id="rId123" Target="charts/chart14.xml" Type="http://schemas.openxmlformats.org/officeDocument/2006/relationships/chart"/><Relationship Id="rId128" Target="media/image89.jpeg" Type="http://schemas.openxmlformats.org/officeDocument/2006/relationships/image"/><Relationship Id="rId144" Target="media/image104.jpeg" Type="http://schemas.openxmlformats.org/officeDocument/2006/relationships/image"/><Relationship Id="rId149" Target="media/image109.jpeg" Type="http://schemas.openxmlformats.org/officeDocument/2006/relationships/image"/><Relationship Id="rId5" Target="settings.xml" Type="http://schemas.openxmlformats.org/officeDocument/2006/relationships/settings"/><Relationship Id="rId90" Target="media/image73.jpeg" Type="http://schemas.openxmlformats.org/officeDocument/2006/relationships/image"/><Relationship Id="rId95" Target="media/image78.jpeg" Type="http://schemas.openxmlformats.org/officeDocument/2006/relationships/image"/><Relationship Id="rId160" Target="media/image120.jpeg" Type="http://schemas.openxmlformats.org/officeDocument/2006/relationships/image"/><Relationship Id="rId165" Target="media/image125.jpeg" Type="http://schemas.openxmlformats.org/officeDocument/2006/relationships/image"/><Relationship Id="rId181" Target="media/image141.jpeg" Type="http://schemas.openxmlformats.org/officeDocument/2006/relationships/image"/><Relationship Id="rId22" Target="media/image13.jpeg" Type="http://schemas.openxmlformats.org/officeDocument/2006/relationships/image"/><Relationship Id="rId27" Target="media/image18.png" Type="http://schemas.openxmlformats.org/officeDocument/2006/relationships/image"/><Relationship Id="rId43" Target="media/image34.png" Type="http://schemas.openxmlformats.org/officeDocument/2006/relationships/image"/><Relationship Id="rId48" Target="media/image39.jpeg" Type="http://schemas.openxmlformats.org/officeDocument/2006/relationships/image"/><Relationship Id="rId64" Target="https://ru.wikipedia.org/wiki/%D0%A2%D1%8E%D1%80%D0%BA%D1%81%D0%BA%D0%B8%D0%B5_%D1%8F%D0%B7%D1%8B%D0%BA%D0%B8" TargetMode="External" Type="http://schemas.openxmlformats.org/officeDocument/2006/relationships/hyperlink"/><Relationship Id="rId69" Target="media/image55.jpeg" Type="http://schemas.openxmlformats.org/officeDocument/2006/relationships/image"/><Relationship Id="rId113" Target="charts/chart9.xml" Type="http://schemas.openxmlformats.org/officeDocument/2006/relationships/chart"/><Relationship Id="rId118" Target="media/image85.png" Type="http://schemas.openxmlformats.org/officeDocument/2006/relationships/image"/><Relationship Id="rId134" Target="media/image94.jpeg" Type="http://schemas.openxmlformats.org/officeDocument/2006/relationships/image"/><Relationship Id="rId139" Target="media/image99.jpeg" Type="http://schemas.openxmlformats.org/officeDocument/2006/relationships/image"/><Relationship Id="rId80" Target="media/image66.jpeg" Type="http://schemas.openxmlformats.org/officeDocument/2006/relationships/image"/><Relationship Id="rId85" Target="https://ru.wikipedia.org/w/index.php?title=%D0%A1%D1%83%D1%85%D0%B0%D1%8F_%D0%93%D0%BE%D1%80%D1%8C%D0%BA%D0%B0%D1%8F&amp;action=edit&amp;redlink=1" TargetMode="External" Type="http://schemas.openxmlformats.org/officeDocument/2006/relationships/hyperlink"/><Relationship Id="rId150" Target="media/image110.jpeg" Type="http://schemas.openxmlformats.org/officeDocument/2006/relationships/image"/><Relationship Id="rId155" Target="media/image115.jpeg" Type="http://schemas.openxmlformats.org/officeDocument/2006/relationships/image"/><Relationship Id="rId171" Target="media/image131.jpeg" Type="http://schemas.openxmlformats.org/officeDocument/2006/relationships/image"/><Relationship Id="rId176" Target="media/image136.jpeg" Type="http://schemas.openxmlformats.org/officeDocument/2006/relationships/image"/><Relationship Id="rId12" Target="media/image3.png" Type="http://schemas.openxmlformats.org/officeDocument/2006/relationships/image"/><Relationship Id="rId17" Target="media/image8.jpeg" Type="http://schemas.openxmlformats.org/officeDocument/2006/relationships/image"/><Relationship Id="rId33" Target="media/image24.png" Type="http://schemas.openxmlformats.org/officeDocument/2006/relationships/image"/><Relationship Id="rId38" Target="media/image29.jpeg" Type="http://schemas.openxmlformats.org/officeDocument/2006/relationships/image"/><Relationship Id="rId59" Target="media/image50.jpeg" Type="http://schemas.openxmlformats.org/officeDocument/2006/relationships/image"/><Relationship Id="rId103" Target="media/image83.jpeg" Type="http://schemas.openxmlformats.org/officeDocument/2006/relationships/image"/><Relationship Id="rId108" Target="charts/chart4.xml" Type="http://schemas.openxmlformats.org/officeDocument/2006/relationships/chart"/><Relationship Id="rId124" Target="charts/chart15.xml" Type="http://schemas.openxmlformats.org/officeDocument/2006/relationships/chart"/><Relationship Id="rId129" Target="media/image90.jpeg" Type="http://schemas.openxmlformats.org/officeDocument/2006/relationships/image"/><Relationship Id="rId54" Target="media/image45.jpeg" Type="http://schemas.openxmlformats.org/officeDocument/2006/relationships/image"/><Relationship Id="rId70" Target="media/image56.jpeg" Type="http://schemas.openxmlformats.org/officeDocument/2006/relationships/image"/><Relationship Id="rId75" Target="media/image61.jpeg" Type="http://schemas.openxmlformats.org/officeDocument/2006/relationships/image"/><Relationship Id="rId91" Target="media/image74.jpeg" Type="http://schemas.openxmlformats.org/officeDocument/2006/relationships/image"/><Relationship Id="rId96" Target="media/image79.jpeg" Type="http://schemas.openxmlformats.org/officeDocument/2006/relationships/image"/><Relationship Id="rId140" Target="media/image100.jpeg" Type="http://schemas.openxmlformats.org/officeDocument/2006/relationships/image"/><Relationship Id="rId145" Target="media/image105.jpeg" Type="http://schemas.openxmlformats.org/officeDocument/2006/relationships/image"/><Relationship Id="rId161" Target="media/image121.jpeg" Type="http://schemas.openxmlformats.org/officeDocument/2006/relationships/image"/><Relationship Id="rId166" Target="media/image126.jpeg" Type="http://schemas.openxmlformats.org/officeDocument/2006/relationships/image"/><Relationship Id="rId182" Target="fontTable.xml" Type="http://schemas.openxmlformats.org/officeDocument/2006/relationships/fontTable"/><Relationship Id="rId1" Target="../customXml/item1.xml" Type="http://schemas.openxmlformats.org/officeDocument/2006/relationships/customXml"/><Relationship Id="rId6" Target="webSettings.xml" Type="http://schemas.openxmlformats.org/officeDocument/2006/relationships/webSettings"/><Relationship Id="rId23" Target="media/image14.png" Type="http://schemas.openxmlformats.org/officeDocument/2006/relationships/image"/><Relationship Id="rId28" Target="media/image19.jpeg" Type="http://schemas.openxmlformats.org/officeDocument/2006/relationships/image"/><Relationship Id="rId49" Target="media/image40.png" Type="http://schemas.openxmlformats.org/officeDocument/2006/relationships/image"/><Relationship Id="rId114" Target="charts/chart10.xml" Type="http://schemas.openxmlformats.org/officeDocument/2006/relationships/chart"/><Relationship Id="rId119" Target="media/image86.png" Type="http://schemas.openxmlformats.org/officeDocument/2006/relationships/image"/><Relationship Id="rId44" Target="media/image35.png" Type="http://schemas.openxmlformats.org/officeDocument/2006/relationships/image"/><Relationship Id="rId60" Target="https://ru.wikipedia.org/wiki/%D0%93%D0%B5%D1%80%D0%B0%D0%BB%D1%8C%D0%B4%D0%B8%D1%87%D0%B5%D1%81%D0%BA%D0%B8%D0%B9_%D1%89%D0%B8%D1%82" TargetMode="External" Type="http://schemas.openxmlformats.org/officeDocument/2006/relationships/hyperlink"/><Relationship Id="rId65" Target="media/image51.jpeg" Type="http://schemas.openxmlformats.org/officeDocument/2006/relationships/image"/><Relationship Id="rId81" Target="media/image67.jpeg" Type="http://schemas.openxmlformats.org/officeDocument/2006/relationships/image"/><Relationship Id="rId86" Target="media/image69.jpeg" Type="http://schemas.openxmlformats.org/officeDocument/2006/relationships/image"/><Relationship Id="rId130" Target="footer4.xml" Type="http://schemas.openxmlformats.org/officeDocument/2006/relationships/footer"/><Relationship Id="rId135" Target="media/image95.jpeg" Type="http://schemas.openxmlformats.org/officeDocument/2006/relationships/image"/><Relationship Id="rId151" Target="media/image111.jpeg" Type="http://schemas.openxmlformats.org/officeDocument/2006/relationships/image"/><Relationship Id="rId156" Target="media/image116.jpeg" Type="http://schemas.openxmlformats.org/officeDocument/2006/relationships/image"/><Relationship Id="rId177" Target="media/image137.jpeg" Type="http://schemas.openxmlformats.org/officeDocument/2006/relationships/image"/><Relationship Id="rId4" Target="styles.xml" Type="http://schemas.openxmlformats.org/officeDocument/2006/relationships/styles"/><Relationship Id="rId9" Target="media/image1.jpeg" Type="http://schemas.openxmlformats.org/officeDocument/2006/relationships/image"/><Relationship Id="rId172" Target="media/image132.jpeg" Type="http://schemas.openxmlformats.org/officeDocument/2006/relationships/image"/><Relationship Id="rId180" Target="media/image140.jpeg" Type="http://schemas.openxmlformats.org/officeDocument/2006/relationships/image"/><Relationship Id="rId13" Target="media/image4.png" Type="http://schemas.openxmlformats.org/officeDocument/2006/relationships/image"/><Relationship Id="rId18" Target="media/image9.jpeg" Type="http://schemas.openxmlformats.org/officeDocument/2006/relationships/image"/><Relationship Id="rId39" Target="media/image30.png" Type="http://schemas.openxmlformats.org/officeDocument/2006/relationships/image"/><Relationship Id="rId109" Target="charts/chart5.xml" Type="http://schemas.openxmlformats.org/officeDocument/2006/relationships/chart"/><Relationship Id="rId34" Target="media/image25.jpeg" Type="http://schemas.openxmlformats.org/officeDocument/2006/relationships/image"/><Relationship Id="rId50" Target="media/image41.jpeg" Type="http://schemas.openxmlformats.org/officeDocument/2006/relationships/image"/><Relationship Id="rId55" Target="media/image46.jpeg" Type="http://schemas.openxmlformats.org/officeDocument/2006/relationships/image"/><Relationship Id="rId76" Target="media/image62.jpeg" Type="http://schemas.openxmlformats.org/officeDocument/2006/relationships/image"/><Relationship Id="rId97" Target="media/image80.jpeg" Type="http://schemas.openxmlformats.org/officeDocument/2006/relationships/image"/><Relationship Id="rId104" Target="footer2.xml" Type="http://schemas.openxmlformats.org/officeDocument/2006/relationships/footer"/><Relationship Id="rId120" Target="media/image87.jpeg" Type="http://schemas.openxmlformats.org/officeDocument/2006/relationships/image"/><Relationship Id="rId125" Target="charts/chart16.xml" Type="http://schemas.openxmlformats.org/officeDocument/2006/relationships/chart"/><Relationship Id="rId141" Target="media/image101.jpeg" Type="http://schemas.openxmlformats.org/officeDocument/2006/relationships/image"/><Relationship Id="rId146" Target="media/image106.jpeg" Type="http://schemas.openxmlformats.org/officeDocument/2006/relationships/image"/><Relationship Id="rId167" Target="media/image127.jpeg" Type="http://schemas.openxmlformats.org/officeDocument/2006/relationships/image"/><Relationship Id="rId7" Target="footnotes.xml" Type="http://schemas.openxmlformats.org/officeDocument/2006/relationships/footnotes"/><Relationship Id="rId71" Target="media/image57.jpeg" Type="http://schemas.openxmlformats.org/officeDocument/2006/relationships/image"/><Relationship Id="rId92" Target="media/image75.jpeg" Type="http://schemas.openxmlformats.org/officeDocument/2006/relationships/image"/><Relationship Id="rId162" Target="media/image122.jpeg" Type="http://schemas.openxmlformats.org/officeDocument/2006/relationships/image"/><Relationship Id="rId183" Target="theme/theme1.xml" Type="http://schemas.openxmlformats.org/officeDocument/2006/relationships/theme"/><Relationship Id="rId2" Target="../customXml/item2.xml" Type="http://schemas.openxmlformats.org/officeDocument/2006/relationships/customXml"/><Relationship Id="rId29" Target="media/image20.png" Type="http://schemas.openxmlformats.org/officeDocument/2006/relationships/image"/><Relationship Id="rId24" Target="media/image15.jpeg" Type="http://schemas.openxmlformats.org/officeDocument/2006/relationships/image"/><Relationship Id="rId40" Target="media/image31.jpeg" Type="http://schemas.openxmlformats.org/officeDocument/2006/relationships/image"/><Relationship Id="rId45" Target="media/image36.png" Type="http://schemas.openxmlformats.org/officeDocument/2006/relationships/image"/><Relationship Id="rId66" Target="media/image52.png" Type="http://schemas.openxmlformats.org/officeDocument/2006/relationships/image"/><Relationship Id="rId87" Target="media/image70.jpeg" Type="http://schemas.openxmlformats.org/officeDocument/2006/relationships/image"/><Relationship Id="rId110" Target="charts/chart6.xml" Type="http://schemas.openxmlformats.org/officeDocument/2006/relationships/chart"/><Relationship Id="rId115" Target="charts/chart11.xml" Type="http://schemas.openxmlformats.org/officeDocument/2006/relationships/chart"/><Relationship Id="rId131" Target="media/image91.jpeg" Type="http://schemas.openxmlformats.org/officeDocument/2006/relationships/image"/><Relationship Id="rId136" Target="media/image96.png" Type="http://schemas.openxmlformats.org/officeDocument/2006/relationships/image"/><Relationship Id="rId157" Target="media/image117.jpeg" Type="http://schemas.openxmlformats.org/officeDocument/2006/relationships/image"/><Relationship Id="rId178" Target="media/image138.jpeg" Type="http://schemas.openxmlformats.org/officeDocument/2006/relationships/image"/><Relationship Id="rId61" Target="https://ru.wikipedia.org/wiki/%D0%A7%D0%B5%D1%80%D0%BD%D1%8C_(%D0%B3%D0%B5%D1%80%D0%B0%D0%BB%D1%8C%D0%B4%D0%B8%D0%BA%D0%B0)" TargetMode="External" Type="http://schemas.openxmlformats.org/officeDocument/2006/relationships/hyperlink"/><Relationship Id="rId82" Target="https://ru.wikipedia.org/wiki/%D0%A1%D0%BA%D0%B0%D0%BB%D0%B8%D1%81%D1%82%D1%8B%D0%B9_%D1%85%D1%80%D0%B5%D0%B1%D0%B5%D1%82_(%D0%9A%D0%B0%D0%B2%D0%BA%D0%B0%D0%B7)" TargetMode="External" Type="http://schemas.openxmlformats.org/officeDocument/2006/relationships/hyperlink"/><Relationship Id="rId152" Target="media/image112.jpeg" Type="http://schemas.openxmlformats.org/officeDocument/2006/relationships/image"/><Relationship Id="rId173" Target="media/image133.jpeg" Type="http://schemas.openxmlformats.org/officeDocument/2006/relationships/image"/><Relationship Id="rId19" Target="media/image10.jpeg" Type="http://schemas.openxmlformats.org/officeDocument/2006/relationships/image"/><Relationship Id="rId14" Target="media/image5.jpeg" Type="http://schemas.openxmlformats.org/officeDocument/2006/relationships/image"/><Relationship Id="rId30" Target="media/image21.jpeg" Type="http://schemas.openxmlformats.org/officeDocument/2006/relationships/image"/><Relationship Id="rId35" Target="media/image26.png" Type="http://schemas.openxmlformats.org/officeDocument/2006/relationships/image"/><Relationship Id="rId56" Target="media/image47.jpeg" Type="http://schemas.openxmlformats.org/officeDocument/2006/relationships/image"/><Relationship Id="rId77" Target="media/image63.jpeg" Type="http://schemas.openxmlformats.org/officeDocument/2006/relationships/image"/><Relationship Id="rId100" Target="https://ru.wikipedia.org/wiki/%D0%A2%D0%B0%D0%BC%D0%B1%D1%83%D0%BA%D0%B0%D0%BD_(%D0%BE%D0%B7%D0%B5%D1%80%D0%BE)" TargetMode="External" Type="http://schemas.openxmlformats.org/officeDocument/2006/relationships/hyperlink"/><Relationship Id="rId105" Target="charts/chart1.xml" Type="http://schemas.openxmlformats.org/officeDocument/2006/relationships/chart"/><Relationship Id="rId126" Target="charts/chart17.xml" Type="http://schemas.openxmlformats.org/officeDocument/2006/relationships/chart"/><Relationship Id="rId147" Target="media/image107.jpeg" Type="http://schemas.openxmlformats.org/officeDocument/2006/relationships/image"/><Relationship Id="rId168" Target="media/image128.jpeg" Type="http://schemas.openxmlformats.org/officeDocument/2006/relationships/image"/><Relationship Id="rId8" Target="endnotes.xml" Type="http://schemas.openxmlformats.org/officeDocument/2006/relationships/endnotes"/><Relationship Id="rId51" Target="media/image42.png" Type="http://schemas.openxmlformats.org/officeDocument/2006/relationships/image"/><Relationship Id="rId72" Target="media/image58.jpeg" Type="http://schemas.openxmlformats.org/officeDocument/2006/relationships/image"/><Relationship Id="rId93" Target="media/image76.jpeg" Type="http://schemas.openxmlformats.org/officeDocument/2006/relationships/image"/><Relationship Id="rId98" Target="media/image81.jpeg" Type="http://schemas.openxmlformats.org/officeDocument/2006/relationships/image"/><Relationship Id="rId121" Target="footer3.xml" Type="http://schemas.openxmlformats.org/officeDocument/2006/relationships/footer"/><Relationship Id="rId142" Target="media/image102.jpeg" Type="http://schemas.openxmlformats.org/officeDocument/2006/relationships/image"/><Relationship Id="rId163" Target="media/image123.jpeg" Type="http://schemas.openxmlformats.org/officeDocument/2006/relationships/image"/><Relationship Id="rId3" Target="numbering.xml" Type="http://schemas.openxmlformats.org/officeDocument/2006/relationships/numbering"/><Relationship Id="rId25" Target="media/image16.png" Type="http://schemas.openxmlformats.org/officeDocument/2006/relationships/image"/><Relationship Id="rId46" Target="media/image37.jpeg" Type="http://schemas.openxmlformats.org/officeDocument/2006/relationships/image"/><Relationship Id="rId67" Target="media/image53.jpeg" Type="http://schemas.openxmlformats.org/officeDocument/2006/relationships/image"/><Relationship Id="rId116" Target="charts/chart12.xml" Type="http://schemas.openxmlformats.org/officeDocument/2006/relationships/chart"/><Relationship Id="rId137" Target="media/image97.jpeg" Type="http://schemas.openxmlformats.org/officeDocument/2006/relationships/image"/><Relationship Id="rId158" Target="media/image118.jpeg" Type="http://schemas.openxmlformats.org/officeDocument/2006/relationships/image"/><Relationship Id="rId20" Target="media/image11.jpeg" Type="http://schemas.openxmlformats.org/officeDocument/2006/relationships/image"/><Relationship Id="rId41" Target="media/image32.png" Type="http://schemas.openxmlformats.org/officeDocument/2006/relationships/image"/><Relationship Id="rId62" Target="https://ru.wikipedia.org/wiki/%D0%9B%D0%B0%D0%B7%D1%83%D1%80%D1%8C_(%D0%B3%D0%B5%D1%80%D0%B0%D0%BB%D1%8C%D0%B4%D0%B8%D0%BA%D0%B0)" TargetMode="External" Type="http://schemas.openxmlformats.org/officeDocument/2006/relationships/hyperlink"/><Relationship Id="rId83" Target="https://ru.wikipedia.org/wiki/%D0%9E%D1%82%D0%BA%D0%B0%D0%B7%D0%BD%D0%B5%D0%BD%D1%81%D0%BA%D0%BE%D0%B5_%D0%B2%D0%BE%D0%B4%D0%BE%D1%85%D1%80%D0%B0%D0%BD%D0%B8%D0%BB%D0%B8%D1%89%D0%B5" TargetMode="External" Type="http://schemas.openxmlformats.org/officeDocument/2006/relationships/hyperlink"/><Relationship Id="rId88" Target="media/image71.jpeg" Type="http://schemas.openxmlformats.org/officeDocument/2006/relationships/image"/><Relationship Id="rId111" Target="charts/chart7.xml" Type="http://schemas.openxmlformats.org/officeDocument/2006/relationships/chart"/><Relationship Id="rId132" Target="media/image92.jpeg" Type="http://schemas.openxmlformats.org/officeDocument/2006/relationships/image"/><Relationship Id="rId153" Target="media/image113.jpeg" Type="http://schemas.openxmlformats.org/officeDocument/2006/relationships/image"/><Relationship Id="rId174" Target="media/image134.jpeg" Type="http://schemas.openxmlformats.org/officeDocument/2006/relationships/image"/><Relationship Id="rId179" Target="media/image139.jpeg" Type="http://schemas.openxmlformats.org/officeDocument/2006/relationships/image"/><Relationship Id="rId15" Target="media/image6.png" Type="http://schemas.openxmlformats.org/officeDocument/2006/relationships/image"/><Relationship Id="rId36" Target="media/image27.png" Type="http://schemas.openxmlformats.org/officeDocument/2006/relationships/image"/><Relationship Id="rId57" Target="media/image48.jpeg" Type="http://schemas.openxmlformats.org/officeDocument/2006/relationships/image"/><Relationship Id="rId106" Target="charts/chart2.xml" Type="http://schemas.openxmlformats.org/officeDocument/2006/relationships/chart"/><Relationship Id="rId127" Target="media/image88.jpeg" Type="http://schemas.openxmlformats.org/officeDocument/2006/relationships/image"/><Relationship Id="rId10" Target="footer1.xml" Type="http://schemas.openxmlformats.org/officeDocument/2006/relationships/footer"/><Relationship Id="rId31" Target="media/image22.png" Type="http://schemas.openxmlformats.org/officeDocument/2006/relationships/image"/><Relationship Id="rId52" Target="media/image43.jpeg" Type="http://schemas.openxmlformats.org/officeDocument/2006/relationships/image"/><Relationship Id="rId73" Target="media/image59.jpeg" Type="http://schemas.openxmlformats.org/officeDocument/2006/relationships/image"/><Relationship Id="rId78" Target="media/image64.jpeg" Type="http://schemas.openxmlformats.org/officeDocument/2006/relationships/image"/><Relationship Id="rId94" Target="media/image77.jpeg" Type="http://schemas.openxmlformats.org/officeDocument/2006/relationships/image"/><Relationship Id="rId99" Target="media/image82.jpeg" Type="http://schemas.openxmlformats.org/officeDocument/2006/relationships/image"/><Relationship Id="rId101" Target="https://ru.wikipedia.org/wiki/%D0%91%D0%B0%D0%BB%D1%8C%D0%BD%D0%B5%D0%BE%D0%BB%D0%BE%D0%B3%D0%B8%D1%8F" TargetMode="External" Type="http://schemas.openxmlformats.org/officeDocument/2006/relationships/hyperlink"/><Relationship Id="rId122" Target="charts/chart13.xml" Type="http://schemas.openxmlformats.org/officeDocument/2006/relationships/chart"/><Relationship Id="rId143" Target="media/image103.jpeg" Type="http://schemas.openxmlformats.org/officeDocument/2006/relationships/image"/><Relationship Id="rId148" Target="media/image108.jpeg" Type="http://schemas.openxmlformats.org/officeDocument/2006/relationships/image"/><Relationship Id="rId164" Target="media/image124.jpeg" Type="http://schemas.openxmlformats.org/officeDocument/2006/relationships/image"/><Relationship Id="rId169" Target="media/image129.jpeg" Type="http://schemas.openxmlformats.org/officeDocument/2006/relationships/image"/></Relationships>
</file>

<file path=word/_rels/footnotes.xml.rels><?xml version="1.0" encoding="UTF-8" standalone="yes"?>
<Relationships xmlns="http://schemas.openxmlformats.org/package/2006/relationships"><Relationship Id="rId8" Type="http://schemas.openxmlformats.org/officeDocument/2006/relationships/hyperlink" Target="http://sniish.ru/nauchnye-issledovaniya/rezultaty/otdel-agrolandshaftnogo-zemledeliya/gis/dinamika-agroklimaticheskikh-resursov/klimaticheskie-usloviya-vozdelyvaniya-podsolnechnika-po-melniku-1961-1990gg.html" TargetMode="External"/><Relationship Id="rId13" Type="http://schemas.openxmlformats.org/officeDocument/2006/relationships/hyperlink" Target="https://www.rfgf.ru/" TargetMode="External"/><Relationship Id="rId18" Type="http://schemas.openxmlformats.org/officeDocument/2006/relationships/hyperlink" Target="http://www.gks.ru" TargetMode="External"/><Relationship Id="rId26" Type="http://schemas.openxmlformats.org/officeDocument/2006/relationships/hyperlink" Target="http://www.gks.ru" TargetMode="External"/><Relationship Id="rId3" Type="http://schemas.openxmlformats.org/officeDocument/2006/relationships/hyperlink" Target="https://&#1085;&#1072;&#1094;&#1080;&#1086;&#1085;&#1072;&#1083;&#1100;&#1085;&#1099;&#1081;&#1072;&#1090;&#1083;&#1072;&#1089;.&#1088;&#1092;/cd2/146-150/146-150.html" TargetMode="External"/><Relationship Id="rId21" Type="http://schemas.openxmlformats.org/officeDocument/2006/relationships/hyperlink" Target="http://www.gks.ru" TargetMode="External"/><Relationship Id="rId7" Type="http://schemas.openxmlformats.org/officeDocument/2006/relationships/hyperlink" Target="http://sniish.ru/nauchnye-issledovaniya/rezultaty/otdel-agrolandshaftnogo-zemledeliya/gis/dinamika-agroklimaticheskikh-resursov/klimaticheskie-usloviya-vozdelyvaniya-yarovykh-kolosovykh-po-sapozhnikovoj.html" TargetMode="External"/><Relationship Id="rId12" Type="http://schemas.openxmlformats.org/officeDocument/2006/relationships/hyperlink" Target="https://yandex.ru/maps/8" TargetMode="External"/><Relationship Id="rId17" Type="http://schemas.openxmlformats.org/officeDocument/2006/relationships/hyperlink" Target="http://www.gks.ru" TargetMode="External"/><Relationship Id="rId25" Type="http://schemas.openxmlformats.org/officeDocument/2006/relationships/hyperlink" Target="http://www.gks.ru" TargetMode="External"/><Relationship Id="rId2" Type="http://schemas.openxmlformats.org/officeDocument/2006/relationships/hyperlink" Target="https://ru.wikipedia.org/wiki/&#1060;&#1083;&#1072;&#1075;_&#1053;&#1077;&#1092;&#1090;&#1077;&#1082;&#1091;&#1084;&#1089;&#1082;&#1086;&#1075;&#1086;_&#1088;&#1072;&#1081;&#1086;&#1085;&#1072;." TargetMode="External"/><Relationship Id="rId16" Type="http://schemas.openxmlformats.org/officeDocument/2006/relationships/hyperlink" Target="http://www.gks.ru" TargetMode="External"/><Relationship Id="rId20" Type="http://schemas.openxmlformats.org/officeDocument/2006/relationships/hyperlink" Target="http://www.gks.ru" TargetMode="External"/><Relationship Id="rId29" Type="http://schemas.openxmlformats.org/officeDocument/2006/relationships/hyperlink" Target="http://www.morflot.ru/portyi_rf/perechen_rechnyih_portov.html" TargetMode="External"/><Relationship Id="rId1" Type="http://schemas.openxmlformats.org/officeDocument/2006/relationships/hyperlink" Target="https://ru.wikipedia.org/wiki/&#1043;&#1077;&#1088;&#1073;_&#1053;&#1077;&#1092;&#1090;&#1077;&#1082;&#1091;&#1084;&#1089;&#1082;&#1086;&#1075;&#1086;_&#1088;&#1072;&#1081;&#1086;&#1085;&#1072;." TargetMode="External"/><Relationship Id="rId6" Type="http://schemas.openxmlformats.org/officeDocument/2006/relationships/hyperlink" Target="http://sniish.ru/nauchnye-issledovaniya/rezultaty/otdel-agrolandshaftnogo-zemledeliya/gis/dinamika-agroklimaticheskikh-resursov/klimaticheskie-usloviya-vozdelyvaniya-ozimoj-pshenitsy-po-ulanovoj.html" TargetMode="External"/><Relationship Id="rId11" Type="http://schemas.openxmlformats.org/officeDocument/2006/relationships/hyperlink" Target="https://www.binran.ru/resursy/informatsionnyye-resursy/tekuschie-proekty/caucasian-flora/" TargetMode="External"/><Relationship Id="rId24" Type="http://schemas.openxmlformats.org/officeDocument/2006/relationships/hyperlink" Target="http://www.gks.ru/wps/wcm/connect/rosstat_main/rosstat/ru/statistics/population/demography/" TargetMode="External"/><Relationship Id="rId5" Type="http://schemas.openxmlformats.org/officeDocument/2006/relationships/hyperlink" Target="http://sniish.ru/nauchnye-issledovaniya/rezultaty/otdel-agrolandshaftnogo-zemledeliya/gis/dinamika-agroklimaticheskikh-resursov/bioklimaticheskij-potentsial-territorii-kraya-1961-2000gg.html" TargetMode="External"/><Relationship Id="rId15" Type="http://schemas.openxmlformats.org/officeDocument/2006/relationships/hyperlink" Target="http://www.gks.ru" TargetMode="External"/><Relationship Id="rId23" Type="http://schemas.openxmlformats.org/officeDocument/2006/relationships/hyperlink" Target="http://www.gks.ru" TargetMode="External"/><Relationship Id="rId28" Type="http://schemas.openxmlformats.org/officeDocument/2006/relationships/hyperlink" Target="http://www.gks.ru" TargetMode="External"/><Relationship Id="rId10" Type="http://schemas.openxmlformats.org/officeDocument/2006/relationships/hyperlink" Target="https://&#1085;&#1072;&#1094;&#1080;&#1086;&#1085;&#1072;&#1083;&#1100;&#1085;&#1099;&#1081;&#1072;&#1090;&#1083;&#1072;&#1089;.&#1088;&#1092;/cd2/304-307/304-307.html" TargetMode="External"/><Relationship Id="rId19" Type="http://schemas.openxmlformats.org/officeDocument/2006/relationships/hyperlink" Target="http://www.gks.ru" TargetMode="External"/><Relationship Id="rId4" Type="http://schemas.openxmlformats.org/officeDocument/2006/relationships/hyperlink" Target="http://sniish.ru/nauchnye-issledovaniya/rezultaty/otdel-agrolandshaftnogo-zemledeliya/gis/dinamika-agroklimaticheskikh-resursov/agroklimaticheskoe-rajonirovanie-territorii-kraya-1961-1990gg.html" TargetMode="External"/><Relationship Id="rId9" Type="http://schemas.openxmlformats.org/officeDocument/2006/relationships/hyperlink" Target="http://sniish.ru/nauchnye-issledovaniya/rezultaty/otdel-agrolandshaftnogo-zemledeliya/gis/dinamika-agroklimaticheskikh-resursov/klimaticheskie-usloviya-vozdelyvaniya-kukuruzy-po-chirkovu-1961-1990gg.html" TargetMode="External"/><Relationship Id="rId14" Type="http://schemas.openxmlformats.org/officeDocument/2006/relationships/hyperlink" Target="http://www.&#1076;&#1086;&#1084;.&#1088;&#1092;" TargetMode="External"/><Relationship Id="rId22" Type="http://schemas.openxmlformats.org/officeDocument/2006/relationships/hyperlink" Target="http://www.gks.ru" TargetMode="External"/><Relationship Id="rId27" Type="http://schemas.openxmlformats.org/officeDocument/2006/relationships/hyperlink" Target="http://www.gks.ru" TargetMode="External"/></Relationships>
</file>

<file path=word/charts/_rels/chart1.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10.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11.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12.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13.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14.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15.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16.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17.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2.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3.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4.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5.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6.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7.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8.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9.xml.rels><?xml version="1.0" encoding="UTF-8" standalone="yes" ?><Relationships xmlns="http://schemas.openxmlformats.org/package/2006/relationships"><Relationship Id="rId1" Target="NULL"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1236512102653832E-2"/>
          <c:y val="4.3650793650793739E-2"/>
          <c:w val="0.90330052493438318"/>
          <c:h val="0.77351831021122264"/>
        </c:manualLayout>
      </c:layout>
      <c:barChart>
        <c:barDir val="col"/>
        <c:grouping val="clustered"/>
        <c:ser>
          <c:idx val="0"/>
          <c:order val="0"/>
          <c:tx>
            <c:strRef>
              <c:f>Лист1!$B$1</c:f>
              <c:strCache>
                <c:ptCount val="1"/>
                <c:pt idx="0">
                  <c:v>Нефтекумский ГО</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2006</c:v>
                </c:pt>
                <c:pt idx="1">
                  <c:v>2007</c:v>
                </c:pt>
                <c:pt idx="2">
                  <c:v>2008</c:v>
                </c:pt>
                <c:pt idx="3">
                  <c:v>2010</c:v>
                </c:pt>
                <c:pt idx="4">
                  <c:v>2015</c:v>
                </c:pt>
                <c:pt idx="5">
                  <c:v>2016</c:v>
                </c:pt>
                <c:pt idx="6">
                  <c:v>2017</c:v>
                </c:pt>
                <c:pt idx="7">
                  <c:v>2018</c:v>
                </c:pt>
              </c:numCache>
            </c:numRef>
          </c:cat>
          <c:val>
            <c:numRef>
              <c:f>Лист1!$B$2:$B$9</c:f>
              <c:numCache>
                <c:formatCode>General</c:formatCode>
                <c:ptCount val="8"/>
                <c:pt idx="0">
                  <c:v>16.3</c:v>
                </c:pt>
                <c:pt idx="1">
                  <c:v>16.5</c:v>
                </c:pt>
                <c:pt idx="2">
                  <c:v>16.7</c:v>
                </c:pt>
                <c:pt idx="3">
                  <c:v>17.5</c:v>
                </c:pt>
                <c:pt idx="4">
                  <c:v>19.2</c:v>
                </c:pt>
                <c:pt idx="5">
                  <c:v>19.399999999999999</c:v>
                </c:pt>
                <c:pt idx="6">
                  <c:v>18.7</c:v>
                </c:pt>
                <c:pt idx="7">
                  <c:v>18.600000000000001</c:v>
                </c:pt>
              </c:numCache>
            </c:numRef>
          </c:val>
          <c:extLst xmlns:c16r2="http://schemas.microsoft.com/office/drawing/2015/06/chart">
            <c:ext xmlns:c16="http://schemas.microsoft.com/office/drawing/2014/chart" uri="{C3380CC4-5D6E-409C-BE32-E72D297353CC}">
              <c16:uniqueId val="{00000000-FECF-46F1-9BB8-22EBAC0D0CA8}"/>
            </c:ext>
          </c:extLst>
        </c:ser>
        <c:ser>
          <c:idx val="1"/>
          <c:order val="1"/>
          <c:tx>
            <c:strRef>
              <c:f>Лист1!$C$1</c:f>
              <c:strCache>
                <c:ptCount val="1"/>
                <c:pt idx="0">
                  <c:v>г. Нефтекумск, пгт Затеречный</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2006</c:v>
                </c:pt>
                <c:pt idx="1">
                  <c:v>2007</c:v>
                </c:pt>
                <c:pt idx="2">
                  <c:v>2008</c:v>
                </c:pt>
                <c:pt idx="3">
                  <c:v>2010</c:v>
                </c:pt>
                <c:pt idx="4">
                  <c:v>2015</c:v>
                </c:pt>
                <c:pt idx="5">
                  <c:v>2016</c:v>
                </c:pt>
                <c:pt idx="6">
                  <c:v>2017</c:v>
                </c:pt>
                <c:pt idx="7">
                  <c:v>2018</c:v>
                </c:pt>
              </c:numCache>
            </c:numRef>
          </c:cat>
          <c:val>
            <c:numRef>
              <c:f>Лист1!$C$2:$C$9</c:f>
              <c:numCache>
                <c:formatCode>General</c:formatCode>
                <c:ptCount val="8"/>
                <c:pt idx="0">
                  <c:v>17.7</c:v>
                </c:pt>
                <c:pt idx="1">
                  <c:v>18</c:v>
                </c:pt>
                <c:pt idx="2">
                  <c:v>18.2</c:v>
                </c:pt>
                <c:pt idx="3">
                  <c:v>18.2</c:v>
                </c:pt>
                <c:pt idx="4">
                  <c:v>19.100000000000001</c:v>
                </c:pt>
                <c:pt idx="5">
                  <c:v>18.899999999999999</c:v>
                </c:pt>
                <c:pt idx="6">
                  <c:v>17.399999999999999</c:v>
                </c:pt>
                <c:pt idx="7">
                  <c:v>17.5</c:v>
                </c:pt>
              </c:numCache>
            </c:numRef>
          </c:val>
          <c:extLst xmlns:c16r2="http://schemas.microsoft.com/office/drawing/2015/06/chart">
            <c:ext xmlns:c16="http://schemas.microsoft.com/office/drawing/2014/chart" uri="{C3380CC4-5D6E-409C-BE32-E72D297353CC}">
              <c16:uniqueId val="{00000001-FECF-46F1-9BB8-22EBAC0D0CA8}"/>
            </c:ext>
          </c:extLst>
        </c:ser>
        <c:gapWidth val="219"/>
        <c:overlap val="-27"/>
        <c:axId val="109921408"/>
        <c:axId val="109922944"/>
      </c:barChart>
      <c:catAx>
        <c:axId val="1099214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922944"/>
        <c:crosses val="autoZero"/>
        <c:auto val="1"/>
        <c:lblAlgn val="ctr"/>
        <c:lblOffset val="100"/>
      </c:catAx>
      <c:valAx>
        <c:axId val="1099229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9214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42259878973461773"/>
          <c:y val="7.5396825396825434E-2"/>
          <c:w val="0.4881357538641003"/>
          <c:h val="0.83680414948131487"/>
        </c:manualLayout>
      </c:layout>
      <c:pieChart>
        <c:varyColors val="1"/>
        <c:ser>
          <c:idx val="0"/>
          <c:order val="0"/>
          <c:tx>
            <c:strRef>
              <c:f>Лист1!$B$1</c:f>
              <c:strCache>
                <c:ptCount val="1"/>
                <c:pt idx="0">
                  <c:v>Столбец1</c:v>
                </c:pt>
              </c:strCache>
            </c:strRef>
          </c:tx>
          <c:dPt>
            <c:idx val="0"/>
            <c:explosion val="1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A22F-4F24-9542-AA86D2340982}"/>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A22F-4F24-9542-AA86D2340982}"/>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A22F-4F24-9542-AA86D2340982}"/>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A22F-4F24-9542-AA86D2340982}"/>
              </c:ext>
            </c:extLst>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A22F-4F24-9542-AA86D2340982}"/>
              </c:ext>
            </c:extLst>
          </c:dPt>
          <c:dP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A22F-4F24-9542-AA86D2340982}"/>
              </c:ext>
            </c:extLst>
          </c:dPt>
          <c:dPt>
            <c:idx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A22F-4F24-9542-AA86D2340982}"/>
              </c:ext>
            </c:extLst>
          </c:dPt>
          <c:dPt>
            <c:idx val="7"/>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F-A22F-4F24-9542-AA86D2340982}"/>
              </c:ext>
            </c:extLst>
          </c:dPt>
          <c:dPt>
            <c:idx val="8"/>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1-A22F-4F24-9542-AA86D234098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extLst>
          </c:dLbls>
          <c:cat>
            <c:strRef>
              <c:f>Лист1!$A$2:$A$10</c:f>
              <c:strCache>
                <c:ptCount val="9"/>
                <c:pt idx="0">
                  <c:v>г. Нефтекумск</c:v>
                </c:pt>
                <c:pt idx="1">
                  <c:v>пгт Затеречный</c:v>
                </c:pt>
                <c:pt idx="2">
                  <c:v>с. Ачикулак</c:v>
                </c:pt>
                <c:pt idx="3">
                  <c:v>с. Каясула</c:v>
                </c:pt>
                <c:pt idx="4">
                  <c:v>а. Махмуд-Мектеб</c:v>
                </c:pt>
                <c:pt idx="5">
                  <c:v>с. Кара-Тюбе</c:v>
                </c:pt>
                <c:pt idx="6">
                  <c:v>а. Тукуй-Мектеб</c:v>
                </c:pt>
                <c:pt idx="7">
                  <c:v>а. Новкус-Атрезиан</c:v>
                </c:pt>
                <c:pt idx="8">
                  <c:v>иные НП</c:v>
                </c:pt>
              </c:strCache>
            </c:strRef>
          </c:cat>
          <c:val>
            <c:numRef>
              <c:f>Лист1!$B$2:$B$10</c:f>
              <c:numCache>
                <c:formatCode>General</c:formatCode>
                <c:ptCount val="9"/>
                <c:pt idx="0">
                  <c:v>38</c:v>
                </c:pt>
                <c:pt idx="1">
                  <c:v>11.8</c:v>
                </c:pt>
                <c:pt idx="2">
                  <c:v>9.3000000000000007</c:v>
                </c:pt>
                <c:pt idx="3">
                  <c:v>7.8</c:v>
                </c:pt>
                <c:pt idx="4">
                  <c:v>4.9000000000000004</c:v>
                </c:pt>
                <c:pt idx="5">
                  <c:v>4.5999999999999996</c:v>
                </c:pt>
                <c:pt idx="6">
                  <c:v>3.8</c:v>
                </c:pt>
                <c:pt idx="7">
                  <c:v>3.7</c:v>
                </c:pt>
                <c:pt idx="8">
                  <c:v>16.100000000000001</c:v>
                </c:pt>
              </c:numCache>
            </c:numRef>
          </c:val>
          <c:extLst xmlns:c16r2="http://schemas.microsoft.com/office/drawing/2015/06/chart">
            <c:ext xmlns:c16="http://schemas.microsoft.com/office/drawing/2014/chart" uri="{C3380CC4-5D6E-409C-BE32-E72D297353CC}">
              <c16:uniqueId val="{00000012-A22F-4F24-9542-AA86D2340982}"/>
            </c:ext>
          </c:extLst>
        </c:ser>
        <c:ser>
          <c:idx val="1"/>
          <c:order val="1"/>
          <c:tx>
            <c:strRef>
              <c:f>Лист1!$C$1</c:f>
              <c:strCache>
                <c:ptCount val="1"/>
                <c:pt idx="0">
                  <c:v>Столбец2</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4-A22F-4F24-9542-AA86D2340982}"/>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6-A22F-4F24-9542-AA86D2340982}"/>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8-A22F-4F24-9542-AA86D2340982}"/>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A-A22F-4F24-9542-AA86D2340982}"/>
              </c:ext>
            </c:extLst>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C-A22F-4F24-9542-AA86D2340982}"/>
              </c:ext>
            </c:extLst>
          </c:dPt>
          <c:dP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E-A22F-4F24-9542-AA86D2340982}"/>
              </c:ext>
            </c:extLst>
          </c:dPt>
          <c:dPt>
            <c:idx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20-A22F-4F24-9542-AA86D2340982}"/>
              </c:ext>
            </c:extLst>
          </c:dPt>
          <c:dPt>
            <c:idx val="7"/>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22-A22F-4F24-9542-AA86D2340982}"/>
              </c:ext>
            </c:extLst>
          </c:dPt>
          <c:dPt>
            <c:idx val="8"/>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24-A22F-4F24-9542-AA86D2340982}"/>
              </c:ext>
            </c:extLst>
          </c:dPt>
          <c:cat>
            <c:strRef>
              <c:f>Лист1!$A$2:$A$10</c:f>
              <c:strCache>
                <c:ptCount val="9"/>
                <c:pt idx="0">
                  <c:v>г. Нефтекумск</c:v>
                </c:pt>
                <c:pt idx="1">
                  <c:v>пгт Затеречный</c:v>
                </c:pt>
                <c:pt idx="2">
                  <c:v>с. Ачикулак</c:v>
                </c:pt>
                <c:pt idx="3">
                  <c:v>с. Каясула</c:v>
                </c:pt>
                <c:pt idx="4">
                  <c:v>а. Махмуд-Мектеб</c:v>
                </c:pt>
                <c:pt idx="5">
                  <c:v>с. Кара-Тюбе</c:v>
                </c:pt>
                <c:pt idx="6">
                  <c:v>а. Тукуй-Мектеб</c:v>
                </c:pt>
                <c:pt idx="7">
                  <c:v>а. Новкус-Атрезиан</c:v>
                </c:pt>
                <c:pt idx="8">
                  <c:v>иные НП</c:v>
                </c:pt>
              </c:strCache>
            </c:strRef>
          </c:cat>
          <c:val>
            <c:numRef>
              <c:f>Лист1!$C$2:$C$10</c:f>
              <c:numCache>
                <c:formatCode>General</c:formatCode>
                <c:ptCount val="9"/>
              </c:numCache>
            </c:numRef>
          </c:val>
          <c:extLst xmlns:c16r2="http://schemas.microsoft.com/office/drawing/2015/06/chart">
            <c:ext xmlns:c16="http://schemas.microsoft.com/office/drawing/2014/chart" uri="{C3380CC4-5D6E-409C-BE32-E72D297353CC}">
              <c16:uniqueId val="{00000025-A22F-4F24-9542-AA86D2340982}"/>
            </c:ext>
          </c:extLst>
        </c:ser>
        <c:firstSliceAng val="0"/>
      </c:pieChart>
      <c:spPr>
        <a:noFill/>
        <a:ln>
          <a:noFill/>
        </a:ln>
        <a:effectLst/>
      </c:spPr>
    </c:plotArea>
    <c:legend>
      <c:legendPos val="b"/>
      <c:layout>
        <c:manualLayout>
          <c:xMode val="edge"/>
          <c:yMode val="edge"/>
          <c:x val="2.4086103820355802E-2"/>
          <c:y val="2.3312085989251344E-2"/>
          <c:w val="0.34071668124817789"/>
          <c:h val="0.92906886639170105"/>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percentStacked"/>
        <c:ser>
          <c:idx val="0"/>
          <c:order val="0"/>
          <c:tx>
            <c:strRef>
              <c:f>Лист1!$B$1</c:f>
              <c:strCache>
                <c:ptCount val="1"/>
                <c:pt idx="0">
                  <c:v>Моложе трудоспособного</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Лист1!$D$2:$D$10</c:f>
              <c:numCache>
                <c:formatCode>General</c:formatCode>
                <c:ptCount val="9"/>
                <c:pt idx="0">
                  <c:v>22.6</c:v>
                </c:pt>
                <c:pt idx="1">
                  <c:v>22.8</c:v>
                </c:pt>
                <c:pt idx="2">
                  <c:v>23.1</c:v>
                </c:pt>
                <c:pt idx="3">
                  <c:v>23.3</c:v>
                </c:pt>
                <c:pt idx="4">
                  <c:v>23.3</c:v>
                </c:pt>
                <c:pt idx="5">
                  <c:v>23.5</c:v>
                </c:pt>
                <c:pt idx="6">
                  <c:v>23.4</c:v>
                </c:pt>
                <c:pt idx="7">
                  <c:v>23.6</c:v>
                </c:pt>
                <c:pt idx="8">
                  <c:v>23.5</c:v>
                </c:pt>
              </c:numCache>
            </c:numRef>
          </c:val>
          <c:extLst xmlns:c16r2="http://schemas.microsoft.com/office/drawing/2015/06/chart">
            <c:ext xmlns:c16="http://schemas.microsoft.com/office/drawing/2014/chart" uri="{C3380CC4-5D6E-409C-BE32-E72D297353CC}">
              <c16:uniqueId val="{00000000-FC02-4B07-ABBD-48DCBF8D7D87}"/>
            </c:ext>
          </c:extLst>
        </c:ser>
        <c:ser>
          <c:idx val="1"/>
          <c:order val="1"/>
          <c:tx>
            <c:strRef>
              <c:f>Лист1!$C$1</c:f>
              <c:strCache>
                <c:ptCount val="1"/>
                <c:pt idx="0">
                  <c:v>Трудоспособного</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Лист1!$C$2:$C$10</c:f>
              <c:numCache>
                <c:formatCode>General</c:formatCode>
                <c:ptCount val="9"/>
                <c:pt idx="0">
                  <c:v>59.7</c:v>
                </c:pt>
                <c:pt idx="1">
                  <c:v>59</c:v>
                </c:pt>
                <c:pt idx="2">
                  <c:v>58.2</c:v>
                </c:pt>
                <c:pt idx="3">
                  <c:v>57.3</c:v>
                </c:pt>
                <c:pt idx="4">
                  <c:v>56.8</c:v>
                </c:pt>
                <c:pt idx="5">
                  <c:v>56</c:v>
                </c:pt>
                <c:pt idx="6">
                  <c:v>55.4</c:v>
                </c:pt>
                <c:pt idx="7">
                  <c:v>54.8</c:v>
                </c:pt>
                <c:pt idx="8">
                  <c:v>54.9</c:v>
                </c:pt>
              </c:numCache>
            </c:numRef>
          </c:val>
          <c:extLst xmlns:c16r2="http://schemas.microsoft.com/office/drawing/2015/06/chart">
            <c:ext xmlns:c16="http://schemas.microsoft.com/office/drawing/2014/chart" uri="{C3380CC4-5D6E-409C-BE32-E72D297353CC}">
              <c16:uniqueId val="{00000001-FC02-4B07-ABBD-48DCBF8D7D87}"/>
            </c:ext>
          </c:extLst>
        </c:ser>
        <c:ser>
          <c:idx val="2"/>
          <c:order val="2"/>
          <c:tx>
            <c:strRef>
              <c:f>Лист1!$D$1</c:f>
              <c:strCache>
                <c:ptCount val="1"/>
                <c:pt idx="0">
                  <c:v>Старше трудоспособного</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Лист1!$B$2:$B$10</c:f>
              <c:numCache>
                <c:formatCode>General</c:formatCode>
                <c:ptCount val="9"/>
                <c:pt idx="0">
                  <c:v>17.7</c:v>
                </c:pt>
                <c:pt idx="1">
                  <c:v>18.2</c:v>
                </c:pt>
                <c:pt idx="2">
                  <c:v>18.7</c:v>
                </c:pt>
                <c:pt idx="3">
                  <c:v>19.399999999999999</c:v>
                </c:pt>
                <c:pt idx="4">
                  <c:v>19.899999999999999</c:v>
                </c:pt>
                <c:pt idx="5">
                  <c:v>20.5</c:v>
                </c:pt>
                <c:pt idx="6">
                  <c:v>21.2</c:v>
                </c:pt>
                <c:pt idx="7">
                  <c:v>21.6</c:v>
                </c:pt>
                <c:pt idx="8">
                  <c:v>22.2</c:v>
                </c:pt>
              </c:numCache>
            </c:numRef>
          </c:val>
          <c:extLst xmlns:c16r2="http://schemas.microsoft.com/office/drawing/2015/06/chart">
            <c:ext xmlns:c16="http://schemas.microsoft.com/office/drawing/2014/chart" uri="{C3380CC4-5D6E-409C-BE32-E72D297353CC}">
              <c16:uniqueId val="{00000002-FC02-4B07-ABBD-48DCBF8D7D87}"/>
            </c:ext>
          </c:extLst>
        </c:ser>
        <c:overlap val="100"/>
        <c:axId val="120509568"/>
        <c:axId val="120511104"/>
      </c:barChart>
      <c:catAx>
        <c:axId val="1205095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0511104"/>
        <c:crosses val="autoZero"/>
        <c:auto val="1"/>
        <c:lblAlgn val="ctr"/>
        <c:lblOffset val="100"/>
      </c:catAx>
      <c:valAx>
        <c:axId val="12051110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05095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stacked"/>
        <c:ser>
          <c:idx val="0"/>
          <c:order val="0"/>
          <c:tx>
            <c:strRef>
              <c:f>Лист1!$B$1</c:f>
              <c:strCache>
                <c:ptCount val="1"/>
                <c:pt idx="0">
                  <c:v>Мужчины</c:v>
                </c:pt>
              </c:strCache>
            </c:strRef>
          </c:tx>
          <c:spPr>
            <a:solidFill>
              <a:schemeClr val="accent1"/>
            </a:solidFill>
            <a:ln>
              <a:noFill/>
            </a:ln>
            <a:effectLst/>
          </c:spPr>
          <c:cat>
            <c:strRef>
              <c:f>Лист1!$A$2:$A$16</c:f>
              <c:strCache>
                <c:ptCount val="14"/>
                <c:pt idx="0">
                  <c:v>0-6</c:v>
                </c:pt>
                <c:pt idx="1">
                  <c:v>7-13</c:v>
                </c:pt>
                <c:pt idx="2">
                  <c:v>14-19</c:v>
                </c:pt>
                <c:pt idx="3">
                  <c:v>20-24</c:v>
                </c:pt>
                <c:pt idx="4">
                  <c:v>25-29</c:v>
                </c:pt>
                <c:pt idx="5">
                  <c:v>30-34</c:v>
                </c:pt>
                <c:pt idx="6">
                  <c:v>35-39</c:v>
                </c:pt>
                <c:pt idx="7">
                  <c:v>40-44</c:v>
                </c:pt>
                <c:pt idx="8">
                  <c:v>45-49</c:v>
                </c:pt>
                <c:pt idx="9">
                  <c:v>50-54</c:v>
                </c:pt>
                <c:pt idx="10">
                  <c:v>55-59</c:v>
                </c:pt>
                <c:pt idx="11">
                  <c:v>60-64</c:v>
                </c:pt>
                <c:pt idx="12">
                  <c:v>65-69</c:v>
                </c:pt>
                <c:pt idx="13">
                  <c:v>70 и старше</c:v>
                </c:pt>
              </c:strCache>
            </c:strRef>
          </c:cat>
          <c:val>
            <c:numRef>
              <c:f>Лист1!$B$2:$B$16</c:f>
              <c:numCache>
                <c:formatCode>General</c:formatCode>
                <c:ptCount val="15"/>
                <c:pt idx="0">
                  <c:v>-3470</c:v>
                </c:pt>
                <c:pt idx="1">
                  <c:v>-3429</c:v>
                </c:pt>
                <c:pt idx="2">
                  <c:v>-2683</c:v>
                </c:pt>
                <c:pt idx="3">
                  <c:v>-2091</c:v>
                </c:pt>
                <c:pt idx="4">
                  <c:v>-2176</c:v>
                </c:pt>
                <c:pt idx="5">
                  <c:v>-2265</c:v>
                </c:pt>
                <c:pt idx="6">
                  <c:v>-2353</c:v>
                </c:pt>
                <c:pt idx="7">
                  <c:v>-2189</c:v>
                </c:pt>
                <c:pt idx="8">
                  <c:v>-2058</c:v>
                </c:pt>
                <c:pt idx="9">
                  <c:v>-2195</c:v>
                </c:pt>
                <c:pt idx="10">
                  <c:v>-2160</c:v>
                </c:pt>
                <c:pt idx="11">
                  <c:v>-1516</c:v>
                </c:pt>
                <c:pt idx="12">
                  <c:v>-1182</c:v>
                </c:pt>
                <c:pt idx="13">
                  <c:v>-1673</c:v>
                </c:pt>
              </c:numCache>
            </c:numRef>
          </c:val>
          <c:extLst xmlns:c16r2="http://schemas.microsoft.com/office/drawing/2015/06/chart">
            <c:ext xmlns:c16="http://schemas.microsoft.com/office/drawing/2014/chart" uri="{C3380CC4-5D6E-409C-BE32-E72D297353CC}">
              <c16:uniqueId val="{00000000-F816-4BEF-83FC-6F9659D35234}"/>
            </c:ext>
          </c:extLst>
        </c:ser>
        <c:ser>
          <c:idx val="1"/>
          <c:order val="1"/>
          <c:tx>
            <c:strRef>
              <c:f>Лист1!$C$1</c:f>
              <c:strCache>
                <c:ptCount val="1"/>
                <c:pt idx="0">
                  <c:v>Женщины</c:v>
                </c:pt>
              </c:strCache>
            </c:strRef>
          </c:tx>
          <c:spPr>
            <a:solidFill>
              <a:schemeClr val="accent2"/>
            </a:solidFill>
            <a:ln>
              <a:noFill/>
            </a:ln>
            <a:effectLst/>
          </c:spPr>
          <c:cat>
            <c:strRef>
              <c:f>Лист1!$A$2:$A$16</c:f>
              <c:strCache>
                <c:ptCount val="14"/>
                <c:pt idx="0">
                  <c:v>0-6</c:v>
                </c:pt>
                <c:pt idx="1">
                  <c:v>7-13</c:v>
                </c:pt>
                <c:pt idx="2">
                  <c:v>14-19</c:v>
                </c:pt>
                <c:pt idx="3">
                  <c:v>20-24</c:v>
                </c:pt>
                <c:pt idx="4">
                  <c:v>25-29</c:v>
                </c:pt>
                <c:pt idx="5">
                  <c:v>30-34</c:v>
                </c:pt>
                <c:pt idx="6">
                  <c:v>35-39</c:v>
                </c:pt>
                <c:pt idx="7">
                  <c:v>40-44</c:v>
                </c:pt>
                <c:pt idx="8">
                  <c:v>45-49</c:v>
                </c:pt>
                <c:pt idx="9">
                  <c:v>50-54</c:v>
                </c:pt>
                <c:pt idx="10">
                  <c:v>55-59</c:v>
                </c:pt>
                <c:pt idx="11">
                  <c:v>60-64</c:v>
                </c:pt>
                <c:pt idx="12">
                  <c:v>65-69</c:v>
                </c:pt>
                <c:pt idx="13">
                  <c:v>70 и старше</c:v>
                </c:pt>
              </c:strCache>
            </c:strRef>
          </c:cat>
          <c:val>
            <c:numRef>
              <c:f>Лист1!$C$2:$C$16</c:f>
              <c:numCache>
                <c:formatCode>General</c:formatCode>
                <c:ptCount val="15"/>
                <c:pt idx="0">
                  <c:v>3206</c:v>
                </c:pt>
                <c:pt idx="1">
                  <c:v>3268</c:v>
                </c:pt>
                <c:pt idx="2">
                  <c:v>2046</c:v>
                </c:pt>
                <c:pt idx="3">
                  <c:v>1853</c:v>
                </c:pt>
                <c:pt idx="4">
                  <c:v>2123</c:v>
                </c:pt>
                <c:pt idx="5">
                  <c:v>2309</c:v>
                </c:pt>
                <c:pt idx="6">
                  <c:v>2234</c:v>
                </c:pt>
                <c:pt idx="7">
                  <c:v>2102</c:v>
                </c:pt>
                <c:pt idx="8">
                  <c:v>2171</c:v>
                </c:pt>
                <c:pt idx="9">
                  <c:v>2304</c:v>
                </c:pt>
                <c:pt idx="10">
                  <c:v>2336</c:v>
                </c:pt>
                <c:pt idx="11">
                  <c:v>1989</c:v>
                </c:pt>
                <c:pt idx="12">
                  <c:v>1552</c:v>
                </c:pt>
                <c:pt idx="13">
                  <c:v>3391</c:v>
                </c:pt>
              </c:numCache>
            </c:numRef>
          </c:val>
          <c:extLst xmlns:c16r2="http://schemas.microsoft.com/office/drawing/2015/06/chart">
            <c:ext xmlns:c16="http://schemas.microsoft.com/office/drawing/2014/chart" uri="{C3380CC4-5D6E-409C-BE32-E72D297353CC}">
              <c16:uniqueId val="{00000001-F816-4BEF-83FC-6F9659D35234}"/>
            </c:ext>
          </c:extLst>
        </c:ser>
        <c:gapWidth val="79"/>
        <c:overlap val="100"/>
        <c:axId val="120549760"/>
        <c:axId val="120551680"/>
      </c:barChart>
      <c:catAx>
        <c:axId val="120549760"/>
        <c:scaling>
          <c:orientation val="minMax"/>
        </c:scaling>
        <c:axPos val="l"/>
        <c:majorGridlines>
          <c:spPr>
            <a:ln w="9525" cap="flat" cmpd="sng" algn="ctr">
              <a:solidFill>
                <a:schemeClr val="tx1">
                  <a:lumMod val="15000"/>
                  <a:lumOff val="85000"/>
                </a:schemeClr>
              </a:solidFill>
              <a:round/>
            </a:ln>
            <a:effectLst/>
          </c:spPr>
        </c:majorGridlines>
        <c:title>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20551680"/>
        <c:crosses val="autoZero"/>
        <c:auto val="1"/>
        <c:lblAlgn val="ctr"/>
        <c:lblOffset val="100"/>
      </c:catAx>
      <c:valAx>
        <c:axId val="120551680"/>
        <c:scaling>
          <c:orientation val="minMax"/>
        </c:scaling>
        <c:delete val="1"/>
        <c:axPos val="b"/>
        <c:numFmt formatCode="General" sourceLinked="1"/>
        <c:majorTickMark val="none"/>
        <c:tickLblPos val="none"/>
        <c:crossAx val="120549760"/>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8A6-4E3A-B133-6BB7F2DDEA0C}"/>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8A6-4E3A-B133-6BB7F2DDEA0C}"/>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8A6-4E3A-B133-6BB7F2DDEA0C}"/>
              </c:ext>
            </c:extLst>
          </c:dPt>
          <c:dLbls>
            <c:dLbl>
              <c:idx val="0"/>
              <c:layout>
                <c:manualLayout>
                  <c:x val="-1.2099919801691499E-2"/>
                  <c:y val="-3.407574053243354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CatName val="1"/>
              <c:showPercent val="1"/>
              <c:extLst xmlns:c16r2="http://schemas.microsoft.com/office/drawing/2015/06/chart">
                <c:ext xmlns:c15="http://schemas.microsoft.com/office/drawing/2012/chart" uri="{CE6537A1-D6FC-4f65-9D91-7224C49458BB}">
                  <c15:layout>
                    <c:manualLayout>
                      <c:w val="0.23403926071741032"/>
                      <c:h val="0.14267872765904263"/>
                    </c:manualLayout>
                  </c15:layout>
                </c:ext>
                <c:ext xmlns:c16="http://schemas.microsoft.com/office/drawing/2014/chart" uri="{C3380CC4-5D6E-409C-BE32-E72D297353CC}">
                  <c16:uniqueId val="{00000001-F8A6-4E3A-B133-6BB7F2DDEA0C}"/>
                </c:ext>
              </c:extLst>
            </c:dLbl>
            <c:dLbl>
              <c:idx val="1"/>
              <c:layout>
                <c:manualLayout>
                  <c:x val="6.7567439486730968E-2"/>
                  <c:y val="-0.10916166729158873"/>
                </c:manualLayout>
              </c:layout>
              <c:showCatName val="1"/>
              <c:showPercent val="1"/>
              <c:extLst xmlns:c16r2="http://schemas.microsoft.com/office/drawing/2015/06/chart">
                <c:ext xmlns:c15="http://schemas.microsoft.com/office/drawing/2012/chart" uri="{CE6537A1-D6FC-4f65-9D91-7224C49458BB}">
                  <c15:layout>
                    <c:manualLayout>
                      <c:w val="0.19077555409740451"/>
                      <c:h val="0.14267872765904263"/>
                    </c:manualLayout>
                  </c15:layout>
                </c:ext>
                <c:ext xmlns:c16="http://schemas.microsoft.com/office/drawing/2014/chart" uri="{C3380CC4-5D6E-409C-BE32-E72D297353CC}">
                  <c16:uniqueId val="{00000003-F8A6-4E3A-B133-6BB7F2DDEA0C}"/>
                </c:ext>
              </c:extLst>
            </c:dLbl>
            <c:dLbl>
              <c:idx val="2"/>
              <c:layout>
                <c:manualLayout>
                  <c:x val="-7.0636665208515734E-2"/>
                  <c:y val="-4.0077802774653025E-2"/>
                </c:manualLayout>
              </c:layout>
              <c:showCatName val="1"/>
              <c:showPercent val="1"/>
              <c:extLst xmlns:c16r2="http://schemas.microsoft.com/office/drawing/2015/06/chart">
                <c:ext xmlns:c15="http://schemas.microsoft.com/office/drawing/2012/chart" uri="{CE6537A1-D6FC-4f65-9D91-7224C49458BB}">
                  <c15:layout>
                    <c:manualLayout>
                      <c:w val="0.15950222368037328"/>
                      <c:h val="0.18626984126984128"/>
                    </c:manualLayout>
                  </c15:layout>
                </c:ext>
                <c:ext xmlns:c16="http://schemas.microsoft.com/office/drawing/2014/chart" uri="{C3380CC4-5D6E-409C-BE32-E72D297353CC}">
                  <c16:uniqueId val="{00000005-F8A6-4E3A-B133-6BB7F2DDEA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Сельскохозяйственные организации</c:v>
                </c:pt>
                <c:pt idx="1">
                  <c:v>Хозяйства населения</c:v>
                </c:pt>
                <c:pt idx="2">
                  <c:v>Крестьянские (фермерские) хозяйства</c:v>
                </c:pt>
              </c:strCache>
            </c:strRef>
          </c:cat>
          <c:val>
            <c:numRef>
              <c:f>Лист1!$B$2:$B$4</c:f>
              <c:numCache>
                <c:formatCode>General</c:formatCode>
                <c:ptCount val="3"/>
                <c:pt idx="0">
                  <c:v>25.9</c:v>
                </c:pt>
                <c:pt idx="1">
                  <c:v>29.3</c:v>
                </c:pt>
                <c:pt idx="2">
                  <c:v>44.8</c:v>
                </c:pt>
              </c:numCache>
            </c:numRef>
          </c:val>
          <c:extLst xmlns:c16r2="http://schemas.microsoft.com/office/drawing/2015/06/chart">
            <c:ext xmlns:c16="http://schemas.microsoft.com/office/drawing/2014/chart" uri="{C3380CC4-5D6E-409C-BE32-E72D297353CC}">
              <c16:uniqueId val="{00000006-F8A6-4E3A-B133-6BB7F2DDEA0C}"/>
            </c:ext>
          </c:extLst>
        </c:ser>
        <c:dLbls>
          <c:showCatName val="1"/>
          <c:showPercent val="1"/>
        </c:dLbls>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Столбец1</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BF9-47B6-B495-80EE205C91CF}"/>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BF9-47B6-B495-80EE205C91CF}"/>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BF9-47B6-B495-80EE205C91CF}"/>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BF9-47B6-B495-80EE205C91CF}"/>
              </c:ext>
            </c:extLst>
          </c:dPt>
          <c:dLbls>
            <c:dLbl>
              <c:idx val="0"/>
              <c:layout>
                <c:manualLayout>
                  <c:x val="7.5231572615923101E-2"/>
                  <c:y val="-0.1220238095238097"/>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CatName val="1"/>
              <c:showPercent val="1"/>
              <c:extLst xmlns:c16r2="http://schemas.microsoft.com/office/drawing/2015/06/chart">
                <c:ext xmlns:c15="http://schemas.microsoft.com/office/drawing/2012/chart" uri="{CE6537A1-D6FC-4f65-9D91-7224C49458BB}">
                  <c15:layout>
                    <c:manualLayout>
                      <c:w val="0.16261574074074073"/>
                      <c:h val="0.23511904761904762"/>
                    </c:manualLayout>
                  </c15:layout>
                </c:ext>
                <c:ext xmlns:c16="http://schemas.microsoft.com/office/drawing/2014/chart" uri="{C3380CC4-5D6E-409C-BE32-E72D297353CC}">
                  <c16:uniqueId val="{00000001-BBF9-47B6-B495-80EE205C91CF}"/>
                </c:ext>
              </c:extLst>
            </c:dLbl>
            <c:dLbl>
              <c:idx val="1"/>
              <c:layout>
                <c:manualLayout>
                  <c:x val="-7.7390365266841801E-2"/>
                  <c:y val="0.19030808648918884"/>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CatName val="1"/>
              <c:showPercent val="1"/>
              <c:extLst xmlns:c16r2="http://schemas.microsoft.com/office/drawing/2015/06/chart">
                <c:ext xmlns:c15="http://schemas.microsoft.com/office/drawing/2012/chart" uri="{CE6537A1-D6FC-4f65-9D91-7224C49458BB}">
                  <c15:layout>
                    <c:manualLayout>
                      <c:w val="0.13973370516185474"/>
                      <c:h val="0.1982936507936508"/>
                    </c:manualLayout>
                  </c15:layout>
                </c:ext>
                <c:ext xmlns:c16="http://schemas.microsoft.com/office/drawing/2014/chart" uri="{C3380CC4-5D6E-409C-BE32-E72D297353CC}">
                  <c16:uniqueId val="{00000003-BBF9-47B6-B495-80EE205C91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Зерновые и зернобобовые культуры</c:v>
                </c:pt>
                <c:pt idx="1">
                  <c:v>Кормовые культуры</c:v>
                </c:pt>
                <c:pt idx="2">
                  <c:v>Картофель и овощебахчевые культуры</c:v>
                </c:pt>
                <c:pt idx="3">
                  <c:v>Технические культуры</c:v>
                </c:pt>
              </c:strCache>
            </c:strRef>
          </c:cat>
          <c:val>
            <c:numRef>
              <c:f>Лист1!$B$2:$B$5</c:f>
              <c:numCache>
                <c:formatCode>General</c:formatCode>
                <c:ptCount val="4"/>
                <c:pt idx="0">
                  <c:v>81.5</c:v>
                </c:pt>
                <c:pt idx="1">
                  <c:v>12</c:v>
                </c:pt>
                <c:pt idx="2">
                  <c:v>4.9000000000000004</c:v>
                </c:pt>
                <c:pt idx="3">
                  <c:v>1.6</c:v>
                </c:pt>
              </c:numCache>
            </c:numRef>
          </c:val>
          <c:extLst xmlns:c16r2="http://schemas.microsoft.com/office/drawing/2015/06/chart">
            <c:ext xmlns:c16="http://schemas.microsoft.com/office/drawing/2014/chart" uri="{C3380CC4-5D6E-409C-BE32-E72D297353CC}">
              <c16:uniqueId val="{00000008-BBF9-47B6-B495-80EE205C91CF}"/>
            </c:ext>
          </c:extLst>
        </c:ser>
        <c:dLbls>
          <c:showCatName val="1"/>
          <c:showPercent val="1"/>
        </c:dLbls>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Зерновые изернобобовые культуры</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Лист1!$A$2:$A$6</c:f>
              <c:numCache>
                <c:formatCode>General</c:formatCode>
                <c:ptCount val="5"/>
                <c:pt idx="0">
                  <c:v>2013</c:v>
                </c:pt>
                <c:pt idx="1">
                  <c:v>2014</c:v>
                </c:pt>
                <c:pt idx="2">
                  <c:v>2015</c:v>
                </c:pt>
                <c:pt idx="3">
                  <c:v>2016</c:v>
                </c:pt>
                <c:pt idx="4">
                  <c:v>2018</c:v>
                </c:pt>
              </c:numCache>
            </c:numRef>
          </c:cat>
          <c:val>
            <c:numRef>
              <c:f>Лист1!$B$2:$B$6</c:f>
              <c:numCache>
                <c:formatCode>General</c:formatCode>
                <c:ptCount val="5"/>
                <c:pt idx="0">
                  <c:v>33.700000000000003</c:v>
                </c:pt>
                <c:pt idx="1">
                  <c:v>31</c:v>
                </c:pt>
                <c:pt idx="2">
                  <c:v>34.200000000000003</c:v>
                </c:pt>
                <c:pt idx="3">
                  <c:v>40.4</c:v>
                </c:pt>
                <c:pt idx="4">
                  <c:v>45.6</c:v>
                </c:pt>
              </c:numCache>
            </c:numRef>
          </c:val>
          <c:extLst xmlns:c16r2="http://schemas.microsoft.com/office/drawing/2015/06/chart">
            <c:ext xmlns:c16="http://schemas.microsoft.com/office/drawing/2014/chart" uri="{C3380CC4-5D6E-409C-BE32-E72D297353CC}">
              <c16:uniqueId val="{00000000-5E7E-4981-9481-7FB31510F7B7}"/>
            </c:ext>
          </c:extLst>
        </c:ser>
        <c:ser>
          <c:idx val="2"/>
          <c:order val="1"/>
          <c:tx>
            <c:strRef>
              <c:f>Лист1!$C$1</c:f>
              <c:strCache>
                <c:ptCount val="1"/>
                <c:pt idx="0">
                  <c:v>Бахчевые культуры</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Лист1!$A$2:$A$6</c:f>
              <c:numCache>
                <c:formatCode>General</c:formatCode>
                <c:ptCount val="5"/>
                <c:pt idx="0">
                  <c:v>2013</c:v>
                </c:pt>
                <c:pt idx="1">
                  <c:v>2014</c:v>
                </c:pt>
                <c:pt idx="2">
                  <c:v>2015</c:v>
                </c:pt>
                <c:pt idx="3">
                  <c:v>2016</c:v>
                </c:pt>
                <c:pt idx="4">
                  <c:v>2018</c:v>
                </c:pt>
              </c:numCache>
            </c:numRef>
          </c:cat>
          <c:val>
            <c:numRef>
              <c:f>Лист1!$C$2:$C$6</c:f>
              <c:numCache>
                <c:formatCode>General</c:formatCode>
                <c:ptCount val="5"/>
                <c:pt idx="0">
                  <c:v>125.7</c:v>
                </c:pt>
                <c:pt idx="1">
                  <c:v>151.1</c:v>
                </c:pt>
                <c:pt idx="2">
                  <c:v>145.30000000000001</c:v>
                </c:pt>
                <c:pt idx="3">
                  <c:v>169.7</c:v>
                </c:pt>
                <c:pt idx="4">
                  <c:v>139</c:v>
                </c:pt>
              </c:numCache>
            </c:numRef>
          </c:val>
          <c:extLst xmlns:c16r2="http://schemas.microsoft.com/office/drawing/2015/06/chart">
            <c:ext xmlns:c16="http://schemas.microsoft.com/office/drawing/2014/chart" uri="{C3380CC4-5D6E-409C-BE32-E72D297353CC}">
              <c16:uniqueId val="{00000001-5E7E-4981-9481-7FB31510F7B7}"/>
            </c:ext>
          </c:extLst>
        </c:ser>
        <c:ser>
          <c:idx val="4"/>
          <c:order val="2"/>
          <c:tx>
            <c:strRef>
              <c:f>Лист1!$F$1</c:f>
              <c:strCache>
                <c:ptCount val="1"/>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Лист1!$A$2:$A$6</c:f>
              <c:numCache>
                <c:formatCode>General</c:formatCode>
                <c:ptCount val="5"/>
                <c:pt idx="0">
                  <c:v>2013</c:v>
                </c:pt>
                <c:pt idx="1">
                  <c:v>2014</c:v>
                </c:pt>
                <c:pt idx="2">
                  <c:v>2015</c:v>
                </c:pt>
                <c:pt idx="3">
                  <c:v>2016</c:v>
                </c:pt>
                <c:pt idx="4">
                  <c:v>2018</c:v>
                </c:pt>
              </c:numCache>
            </c:numRef>
          </c:cat>
          <c:val>
            <c:numRef>
              <c:f>Лист1!$E$2:$E$6</c:f>
              <c:numCache>
                <c:formatCode>General</c:formatCode>
                <c:ptCount val="5"/>
              </c:numCache>
            </c:numRef>
          </c:val>
          <c:extLst xmlns:c16r2="http://schemas.microsoft.com/office/drawing/2015/06/chart">
            <c:ext xmlns:c16="http://schemas.microsoft.com/office/drawing/2014/chart" uri="{C3380CC4-5D6E-409C-BE32-E72D297353CC}">
              <c16:uniqueId val="{00000002-5E7E-4981-9481-7FB31510F7B7}"/>
            </c:ext>
          </c:extLst>
        </c:ser>
        <c:dropLines>
          <c:spPr>
            <a:ln w="9525" cap="flat" cmpd="sng" algn="ctr">
              <a:solidFill>
                <a:schemeClr val="tx1">
                  <a:lumMod val="35000"/>
                  <a:lumOff val="65000"/>
                </a:schemeClr>
              </a:solidFill>
              <a:round/>
            </a:ln>
            <a:effectLst/>
          </c:spPr>
        </c:dropLines>
        <c:marker val="1"/>
        <c:axId val="120932992"/>
        <c:axId val="120938880"/>
      </c:lineChart>
      <c:catAx>
        <c:axId val="1209329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0938880"/>
        <c:crosses val="autoZero"/>
        <c:auto val="1"/>
        <c:lblAlgn val="ctr"/>
        <c:lblOffset val="100"/>
      </c:catAx>
      <c:valAx>
        <c:axId val="1209388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0932992"/>
        <c:crosses val="autoZero"/>
        <c:crossBetween val="between"/>
      </c:valAx>
      <c:spPr>
        <a:noFill/>
        <a:ln>
          <a:noFill/>
        </a:ln>
        <a:effectLst/>
      </c:spPr>
    </c:plotArea>
    <c:legend>
      <c:legendPos val="r"/>
      <c:legendEntry>
        <c:idx val="2"/>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Картофель</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Лист1!$A$2:$A$6</c:f>
              <c:numCache>
                <c:formatCode>General</c:formatCode>
                <c:ptCount val="5"/>
                <c:pt idx="0">
                  <c:v>2013</c:v>
                </c:pt>
                <c:pt idx="1">
                  <c:v>2014</c:v>
                </c:pt>
                <c:pt idx="2">
                  <c:v>2015</c:v>
                </c:pt>
                <c:pt idx="3">
                  <c:v>2016</c:v>
                </c:pt>
                <c:pt idx="4">
                  <c:v>2018</c:v>
                </c:pt>
              </c:numCache>
            </c:numRef>
          </c:cat>
          <c:val>
            <c:numRef>
              <c:f>Лист1!$B$2:$B$6</c:f>
              <c:numCache>
                <c:formatCode>General</c:formatCode>
                <c:ptCount val="5"/>
                <c:pt idx="0">
                  <c:v>144.69999999999999</c:v>
                </c:pt>
                <c:pt idx="1">
                  <c:v>166.3</c:v>
                </c:pt>
                <c:pt idx="2">
                  <c:v>181.3</c:v>
                </c:pt>
                <c:pt idx="3">
                  <c:v>149.30000000000001</c:v>
                </c:pt>
                <c:pt idx="4">
                  <c:v>145.19999999999999</c:v>
                </c:pt>
              </c:numCache>
            </c:numRef>
          </c:val>
          <c:extLst xmlns:c16r2="http://schemas.microsoft.com/office/drawing/2015/06/chart">
            <c:ext xmlns:c16="http://schemas.microsoft.com/office/drawing/2014/chart" uri="{C3380CC4-5D6E-409C-BE32-E72D297353CC}">
              <c16:uniqueId val="{00000000-0894-44E2-8026-7691DEEF8AB4}"/>
            </c:ext>
          </c:extLst>
        </c:ser>
        <c:ser>
          <c:idx val="1"/>
          <c:order val="1"/>
          <c:tx>
            <c:strRef>
              <c:f>Лист1!$C$1</c:f>
              <c:strCache>
                <c:ptCount val="1"/>
                <c:pt idx="0">
                  <c:v>Овощи</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Лист1!$A$2:$A$6</c:f>
              <c:numCache>
                <c:formatCode>General</c:formatCode>
                <c:ptCount val="5"/>
                <c:pt idx="0">
                  <c:v>2013</c:v>
                </c:pt>
                <c:pt idx="1">
                  <c:v>2014</c:v>
                </c:pt>
                <c:pt idx="2">
                  <c:v>2015</c:v>
                </c:pt>
                <c:pt idx="3">
                  <c:v>2016</c:v>
                </c:pt>
                <c:pt idx="4">
                  <c:v>2018</c:v>
                </c:pt>
              </c:numCache>
            </c:numRef>
          </c:cat>
          <c:val>
            <c:numRef>
              <c:f>Лист1!$C$2:$C$6</c:f>
              <c:numCache>
                <c:formatCode>General</c:formatCode>
                <c:ptCount val="5"/>
                <c:pt idx="0">
                  <c:v>172.3</c:v>
                </c:pt>
                <c:pt idx="1">
                  <c:v>203.5</c:v>
                </c:pt>
                <c:pt idx="2">
                  <c:v>202.8</c:v>
                </c:pt>
                <c:pt idx="3">
                  <c:v>198.6</c:v>
                </c:pt>
                <c:pt idx="4">
                  <c:v>195.6</c:v>
                </c:pt>
              </c:numCache>
            </c:numRef>
          </c:val>
          <c:extLst xmlns:c16r2="http://schemas.microsoft.com/office/drawing/2015/06/chart">
            <c:ext xmlns:c16="http://schemas.microsoft.com/office/drawing/2014/chart" uri="{C3380CC4-5D6E-409C-BE32-E72D297353CC}">
              <c16:uniqueId val="{00000001-0894-44E2-8026-7691DEEF8AB4}"/>
            </c:ext>
          </c:extLst>
        </c:ser>
        <c:ser>
          <c:idx val="2"/>
          <c:order val="2"/>
          <c:tx>
            <c:strRef>
              <c:f>Лист1!$D$1</c:f>
              <c:strCache>
                <c:ptCount val="1"/>
                <c:pt idx="0">
                  <c:v>Виноград</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Лист1!$A$2:$A$6</c:f>
              <c:numCache>
                <c:formatCode>General</c:formatCode>
                <c:ptCount val="5"/>
                <c:pt idx="0">
                  <c:v>2013</c:v>
                </c:pt>
                <c:pt idx="1">
                  <c:v>2014</c:v>
                </c:pt>
                <c:pt idx="2">
                  <c:v>2015</c:v>
                </c:pt>
                <c:pt idx="3">
                  <c:v>2016</c:v>
                </c:pt>
                <c:pt idx="4">
                  <c:v>2018</c:v>
                </c:pt>
              </c:numCache>
            </c:numRef>
          </c:cat>
          <c:val>
            <c:numRef>
              <c:f>Лист1!$D$2:$D$6</c:f>
              <c:numCache>
                <c:formatCode>General</c:formatCode>
                <c:ptCount val="5"/>
                <c:pt idx="0">
                  <c:v>97.7</c:v>
                </c:pt>
                <c:pt idx="1">
                  <c:v>76.900000000000006</c:v>
                </c:pt>
                <c:pt idx="2">
                  <c:v>27.7</c:v>
                </c:pt>
                <c:pt idx="3">
                  <c:v>61.2</c:v>
                </c:pt>
                <c:pt idx="4">
                  <c:v>63.7</c:v>
                </c:pt>
              </c:numCache>
            </c:numRef>
          </c:val>
          <c:extLst xmlns:c16r2="http://schemas.microsoft.com/office/drawing/2015/06/chart">
            <c:ext xmlns:c16="http://schemas.microsoft.com/office/drawing/2014/chart" uri="{C3380CC4-5D6E-409C-BE32-E72D297353CC}">
              <c16:uniqueId val="{00000002-0894-44E2-8026-7691DEEF8AB4}"/>
            </c:ext>
          </c:extLst>
        </c:ser>
        <c:dropLines>
          <c:spPr>
            <a:ln w="9525" cap="flat" cmpd="sng" algn="ctr">
              <a:solidFill>
                <a:schemeClr val="tx1">
                  <a:lumMod val="35000"/>
                  <a:lumOff val="65000"/>
                </a:schemeClr>
              </a:solidFill>
              <a:round/>
            </a:ln>
            <a:effectLst/>
          </c:spPr>
        </c:dropLines>
        <c:marker val="1"/>
        <c:axId val="121052544"/>
        <c:axId val="121058432"/>
      </c:lineChart>
      <c:catAx>
        <c:axId val="1210525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058432"/>
        <c:crosses val="autoZero"/>
        <c:auto val="1"/>
        <c:lblAlgn val="ctr"/>
        <c:lblOffset val="100"/>
      </c:catAx>
      <c:valAx>
        <c:axId val="1210584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052544"/>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cked"/>
        <c:ser>
          <c:idx val="0"/>
          <c:order val="0"/>
          <c:tx>
            <c:strRef>
              <c:f>Лист1!$B$1</c:f>
              <c:strCache>
                <c:ptCount val="1"/>
                <c:pt idx="0">
                  <c:v>Мясо, тыс. т</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Лист1!$B$2:$B$9</c:f>
              <c:numCache>
                <c:formatCode>General</c:formatCode>
                <c:ptCount val="8"/>
                <c:pt idx="0">
                  <c:v>14.1</c:v>
                </c:pt>
                <c:pt idx="1">
                  <c:v>14.2</c:v>
                </c:pt>
                <c:pt idx="2">
                  <c:v>16</c:v>
                </c:pt>
                <c:pt idx="3">
                  <c:v>16.3</c:v>
                </c:pt>
                <c:pt idx="4">
                  <c:v>16.100000000000001</c:v>
                </c:pt>
                <c:pt idx="5">
                  <c:v>15.4</c:v>
                </c:pt>
                <c:pt idx="6">
                  <c:v>15.4</c:v>
                </c:pt>
                <c:pt idx="7">
                  <c:v>15.5</c:v>
                </c:pt>
              </c:numCache>
            </c:numRef>
          </c:val>
          <c:extLst xmlns:c16r2="http://schemas.microsoft.com/office/drawing/2015/06/chart">
            <c:ext xmlns:c16="http://schemas.microsoft.com/office/drawing/2014/chart" uri="{C3380CC4-5D6E-409C-BE32-E72D297353CC}">
              <c16:uniqueId val="{00000000-4A61-4D31-A5DA-5A5B670CA1A3}"/>
            </c:ext>
          </c:extLst>
        </c:ser>
        <c:ser>
          <c:idx val="1"/>
          <c:order val="1"/>
          <c:tx>
            <c:strRef>
              <c:f>Лист1!$C$1</c:f>
              <c:strCache>
                <c:ptCount val="1"/>
                <c:pt idx="0">
                  <c:v>Молоко, тыс. т</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Лист1!$C$2:$C$9</c:f>
              <c:numCache>
                <c:formatCode>General</c:formatCode>
                <c:ptCount val="8"/>
                <c:pt idx="0">
                  <c:v>24.4</c:v>
                </c:pt>
                <c:pt idx="1">
                  <c:v>26.7</c:v>
                </c:pt>
                <c:pt idx="2">
                  <c:v>26.7</c:v>
                </c:pt>
                <c:pt idx="3">
                  <c:v>26.8</c:v>
                </c:pt>
                <c:pt idx="4">
                  <c:v>27.2</c:v>
                </c:pt>
                <c:pt idx="5">
                  <c:v>26.7</c:v>
                </c:pt>
                <c:pt idx="6">
                  <c:v>23.7</c:v>
                </c:pt>
                <c:pt idx="7">
                  <c:v>23</c:v>
                </c:pt>
              </c:numCache>
            </c:numRef>
          </c:val>
          <c:extLst xmlns:c16r2="http://schemas.microsoft.com/office/drawing/2015/06/chart">
            <c:ext xmlns:c16="http://schemas.microsoft.com/office/drawing/2014/chart" uri="{C3380CC4-5D6E-409C-BE32-E72D297353CC}">
              <c16:uniqueId val="{00000001-4A61-4D31-A5DA-5A5B670CA1A3}"/>
            </c:ext>
          </c:extLst>
        </c:ser>
        <c:ser>
          <c:idx val="2"/>
          <c:order val="2"/>
          <c:tx>
            <c:strRef>
              <c:f>Лист1!$D$1</c:f>
              <c:strCache>
                <c:ptCount val="1"/>
                <c:pt idx="0">
                  <c:v>Шерсть, тыс. т</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Лист1!$D$2:$D$9</c:f>
              <c:numCache>
                <c:formatCode>General</c:formatCode>
                <c:ptCount val="8"/>
                <c:pt idx="0">
                  <c:v>1.8</c:v>
                </c:pt>
                <c:pt idx="1">
                  <c:v>1.9000000000000001</c:v>
                </c:pt>
                <c:pt idx="2">
                  <c:v>1.8</c:v>
                </c:pt>
                <c:pt idx="3">
                  <c:v>1.9000000000000001</c:v>
                </c:pt>
                <c:pt idx="4">
                  <c:v>2</c:v>
                </c:pt>
                <c:pt idx="5">
                  <c:v>2</c:v>
                </c:pt>
                <c:pt idx="6">
                  <c:v>1.9000000000000001</c:v>
                </c:pt>
                <c:pt idx="7">
                  <c:v>2</c:v>
                </c:pt>
              </c:numCache>
            </c:numRef>
          </c:val>
          <c:extLst xmlns:c16r2="http://schemas.microsoft.com/office/drawing/2015/06/chart">
            <c:ext xmlns:c16="http://schemas.microsoft.com/office/drawing/2014/chart" uri="{C3380CC4-5D6E-409C-BE32-E72D297353CC}">
              <c16:uniqueId val="{00000002-4A61-4D31-A5DA-5A5B670CA1A3}"/>
            </c:ext>
          </c:extLst>
        </c:ser>
        <c:ser>
          <c:idx val="3"/>
          <c:order val="3"/>
          <c:tx>
            <c:strRef>
              <c:f>Лист1!$E$1</c:f>
              <c:strCache>
                <c:ptCount val="1"/>
                <c:pt idx="0">
                  <c:v>Яйцо, тыс. шт</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Лист1!$E$2:$E$9</c:f>
              <c:numCache>
                <c:formatCode>General</c:formatCode>
                <c:ptCount val="8"/>
                <c:pt idx="0">
                  <c:v>24.3</c:v>
                </c:pt>
                <c:pt idx="1">
                  <c:v>24.7</c:v>
                </c:pt>
                <c:pt idx="2">
                  <c:v>25</c:v>
                </c:pt>
                <c:pt idx="3">
                  <c:v>22.3</c:v>
                </c:pt>
                <c:pt idx="4">
                  <c:v>26.7</c:v>
                </c:pt>
                <c:pt idx="5">
                  <c:v>25</c:v>
                </c:pt>
                <c:pt idx="6">
                  <c:v>20.7</c:v>
                </c:pt>
                <c:pt idx="7">
                  <c:v>23.3</c:v>
                </c:pt>
              </c:numCache>
            </c:numRef>
          </c:val>
          <c:extLst xmlns:c16r2="http://schemas.microsoft.com/office/drawing/2015/06/chart">
            <c:ext xmlns:c16="http://schemas.microsoft.com/office/drawing/2014/chart" uri="{C3380CC4-5D6E-409C-BE32-E72D297353CC}">
              <c16:uniqueId val="{00000003-4A61-4D31-A5DA-5A5B670CA1A3}"/>
            </c:ext>
          </c:extLst>
        </c:ser>
        <c:dropLines>
          <c:spPr>
            <a:ln w="9525" cap="flat" cmpd="sng" algn="ctr">
              <a:solidFill>
                <a:schemeClr val="tx1">
                  <a:lumMod val="35000"/>
                  <a:lumOff val="65000"/>
                </a:schemeClr>
              </a:solidFill>
              <a:round/>
            </a:ln>
            <a:effectLst/>
          </c:spPr>
        </c:dropLines>
        <c:marker val="1"/>
        <c:axId val="121144448"/>
        <c:axId val="121145984"/>
      </c:lineChart>
      <c:catAx>
        <c:axId val="1211444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145984"/>
        <c:crosses val="autoZero"/>
        <c:auto val="1"/>
        <c:lblAlgn val="ctr"/>
        <c:lblOffset val="100"/>
      </c:catAx>
      <c:valAx>
        <c:axId val="1211459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144448"/>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472295129775438"/>
          <c:y val="5.0447145150194855E-2"/>
          <c:w val="0.79536927675707203"/>
          <c:h val="0.78789160183227502"/>
        </c:manualLayout>
      </c:layout>
      <c:pieChart>
        <c:varyColors val="1"/>
        <c:ser>
          <c:idx val="0"/>
          <c:order val="0"/>
          <c:tx>
            <c:strRef>
              <c:f>Лист1!$B$1</c:f>
              <c:strCache>
                <c:ptCount val="1"/>
                <c:pt idx="0">
                  <c:v>Продажи</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87D-48A7-BB66-DF7FC664030A}"/>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87D-48A7-BB66-DF7FC664030A}"/>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87D-48A7-BB66-DF7FC664030A}"/>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87D-48A7-BB66-DF7FC664030A}"/>
              </c:ext>
            </c:extLst>
          </c:dPt>
          <c:dLbls>
            <c:dLbl>
              <c:idx val="0"/>
              <c:layout>
                <c:manualLayout>
                  <c:x val="4.5932487605716117E-2"/>
                  <c:y val="3.580916751377198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87D-48A7-BB66-DF7FC664030A}"/>
                </c:ext>
              </c:extLst>
            </c:dLbl>
            <c:dLbl>
              <c:idx val="1"/>
              <c:layout>
                <c:manualLayout>
                  <c:x val="-3.4467410323709556E-2"/>
                  <c:y val="0.13451946115082375"/>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87D-48A7-BB66-DF7FC664030A}"/>
                </c:ext>
              </c:extLst>
            </c:dLbl>
            <c:dLbl>
              <c:idx val="2"/>
              <c:layout>
                <c:manualLayout>
                  <c:x val="-3.7146398366870887E-4"/>
                  <c:y val="-1.259806408629105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87D-48A7-BB66-DF7FC664030A}"/>
                </c:ext>
              </c:extLst>
            </c:dLbl>
            <c:dLbl>
              <c:idx val="3"/>
              <c:layout>
                <c:manualLayout>
                  <c:x val="-2.5766987459900845E-2"/>
                  <c:y val="2.24484379259976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87D-48A7-BB66-DF7FC66403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extLst>
          </c:dLbls>
          <c:cat>
            <c:strRef>
              <c:f>Лист1!$A$2:$A$5</c:f>
              <c:strCache>
                <c:ptCount val="4"/>
                <c:pt idx="0">
                  <c:v>1-х комнатные</c:v>
                </c:pt>
                <c:pt idx="1">
                  <c:v>2-х комнатные</c:v>
                </c:pt>
                <c:pt idx="2">
                  <c:v>3-х комнатные</c:v>
                </c:pt>
                <c:pt idx="3">
                  <c:v>≥ 4-х комнатные</c:v>
                </c:pt>
              </c:strCache>
            </c:strRef>
          </c:cat>
          <c:val>
            <c:numRef>
              <c:f>Лист1!$B$2:$B$5</c:f>
              <c:numCache>
                <c:formatCode>General</c:formatCode>
                <c:ptCount val="4"/>
                <c:pt idx="0">
                  <c:v>174824</c:v>
                </c:pt>
                <c:pt idx="1">
                  <c:v>318687</c:v>
                </c:pt>
                <c:pt idx="2">
                  <c:v>308196</c:v>
                </c:pt>
                <c:pt idx="3">
                  <c:v>229981</c:v>
                </c:pt>
              </c:numCache>
            </c:numRef>
          </c:val>
          <c:extLst xmlns:c16r2="http://schemas.microsoft.com/office/drawing/2015/06/chart">
            <c:ext xmlns:c16="http://schemas.microsoft.com/office/drawing/2014/chart" uri="{C3380CC4-5D6E-409C-BE32-E72D297353CC}">
              <c16:uniqueId val="{00000008-487D-48A7-BB66-DF7FC664030A}"/>
            </c:ext>
          </c:extLst>
        </c:ser>
        <c:firstSliceAng val="0"/>
      </c:pieChart>
      <c:spPr>
        <a:noFill/>
        <a:ln>
          <a:noFill/>
        </a:ln>
        <a:effectLst/>
      </c:spPr>
    </c:plotArea>
    <c:legend>
      <c:legendPos val="b"/>
      <c:layout>
        <c:manualLayout>
          <c:xMode val="edge"/>
          <c:yMode val="edge"/>
          <c:x val="6.7290026246719301E-3"/>
          <c:y val="0.8566831634007227"/>
          <c:w val="0.95876421697287995"/>
          <c:h val="0.1158002119718984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472295129775438"/>
          <c:y val="5.0447145150194855E-2"/>
          <c:w val="0.79536927675707203"/>
          <c:h val="0.78789160183227502"/>
        </c:manualLayout>
      </c:layout>
      <c:pieChart>
        <c:varyColors val="1"/>
        <c:ser>
          <c:idx val="0"/>
          <c:order val="0"/>
          <c:tx>
            <c:strRef>
              <c:f>Лист1!$B$1</c:f>
              <c:strCache>
                <c:ptCount val="1"/>
                <c:pt idx="0">
                  <c:v>Продажи</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00A-4286-B6D3-602D040A0428}"/>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00A-4286-B6D3-602D040A0428}"/>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00A-4286-B6D3-602D040A0428}"/>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00A-4286-B6D3-602D040A0428}"/>
              </c:ext>
            </c:extLst>
          </c:dPt>
          <c:dLbls>
            <c:dLbl>
              <c:idx val="0"/>
              <c:layout>
                <c:manualLayout>
                  <c:x val="-3.2771216097987846E-2"/>
                  <c:y val="1.287864699095597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00A-4286-B6D3-602D040A0428}"/>
                </c:ext>
              </c:extLst>
            </c:dLbl>
            <c:dLbl>
              <c:idx val="1"/>
              <c:layout>
                <c:manualLayout>
                  <c:x val="-1.1319262175561531E-2"/>
                  <c:y val="0.1528638775690759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00A-4286-B6D3-602D040A0428}"/>
                </c:ext>
              </c:extLst>
            </c:dLbl>
            <c:dLbl>
              <c:idx val="2"/>
              <c:layout>
                <c:manualLayout>
                  <c:x val="-0.19944553805774318"/>
                  <c:y val="-9.973404207299178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00A-4286-B6D3-602D040A0428}"/>
                </c:ext>
              </c:extLst>
            </c:dLbl>
            <c:dLbl>
              <c:idx val="3"/>
              <c:layout>
                <c:manualLayout>
                  <c:x val="4.029090113735783E-2"/>
                  <c:y val="-2.34126031196341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00A-4286-B6D3-602D040A04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extLst>
          </c:dLbls>
          <c:cat>
            <c:strRef>
              <c:f>Лист1!$A$2:$A$5</c:f>
              <c:strCache>
                <c:ptCount val="4"/>
                <c:pt idx="0">
                  <c:v>1-х комнатные</c:v>
                </c:pt>
                <c:pt idx="1">
                  <c:v>2-х комнатные</c:v>
                </c:pt>
                <c:pt idx="2">
                  <c:v>3-х комнатные</c:v>
                </c:pt>
                <c:pt idx="3">
                  <c:v>≥ 4-х комнатные</c:v>
                </c:pt>
              </c:strCache>
            </c:strRef>
          </c:cat>
          <c:val>
            <c:numRef>
              <c:f>Лист1!$B$2:$B$5</c:f>
              <c:numCache>
                <c:formatCode>General</c:formatCode>
                <c:ptCount val="4"/>
                <c:pt idx="0">
                  <c:v>3351</c:v>
                </c:pt>
                <c:pt idx="1">
                  <c:v>3812</c:v>
                </c:pt>
                <c:pt idx="2">
                  <c:v>6316</c:v>
                </c:pt>
                <c:pt idx="3">
                  <c:v>5752</c:v>
                </c:pt>
              </c:numCache>
            </c:numRef>
          </c:val>
          <c:extLst xmlns:c16r2="http://schemas.microsoft.com/office/drawing/2015/06/chart">
            <c:ext xmlns:c16="http://schemas.microsoft.com/office/drawing/2014/chart" uri="{C3380CC4-5D6E-409C-BE32-E72D297353CC}">
              <c16:uniqueId val="{00000008-300A-4286-B6D3-602D040A0428}"/>
            </c:ext>
          </c:extLst>
        </c:ser>
        <c:firstSliceAng val="0"/>
      </c:pieChart>
      <c:spPr>
        <a:noFill/>
        <a:ln>
          <a:noFill/>
        </a:ln>
        <a:effectLst/>
      </c:spPr>
    </c:plotArea>
    <c:legend>
      <c:legendPos val="b"/>
      <c:layout>
        <c:manualLayout>
          <c:xMode val="edge"/>
          <c:yMode val="edge"/>
          <c:x val="6.7290026246719301E-3"/>
          <c:y val="0.8566831634007227"/>
          <c:w val="0.95876421697287995"/>
          <c:h val="0.1158002119718984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7.5</c:v>
                </c:pt>
                <c:pt idx="1">
                  <c:v>1.1000000000000001</c:v>
                </c:pt>
                <c:pt idx="2">
                  <c:v>3.5</c:v>
                </c:pt>
                <c:pt idx="3">
                  <c:v>0.9</c:v>
                </c:pt>
                <c:pt idx="4">
                  <c:v>9.8000000000000007</c:v>
                </c:pt>
              </c:numCache>
            </c:numRef>
          </c:val>
          <c:extLst xmlns:c16r2="http://schemas.microsoft.com/office/drawing/2015/06/chart">
            <c:ext xmlns:c16="http://schemas.microsoft.com/office/drawing/2014/chart" uri="{C3380CC4-5D6E-409C-BE32-E72D297353CC}">
              <c16:uniqueId val="{00000000-BFF9-4BB8-8D7A-433660F722D0}"/>
            </c:ext>
          </c:extLst>
        </c:ser>
        <c:gapWidth val="219"/>
        <c:overlap val="-27"/>
        <c:axId val="115639808"/>
        <c:axId val="115641344"/>
      </c:barChart>
      <c:catAx>
        <c:axId val="1156398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5641344"/>
        <c:crosses val="autoZero"/>
        <c:auto val="1"/>
        <c:lblAlgn val="ctr"/>
        <c:lblOffset val="100"/>
      </c:catAx>
      <c:valAx>
        <c:axId val="1156413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563980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Нефтекумский ГО</c:v>
                </c:pt>
                <c:pt idx="1">
                  <c:v>Новоалександровский ГО</c:v>
                </c:pt>
                <c:pt idx="2">
                  <c:v>Кировский ГО</c:v>
                </c:pt>
                <c:pt idx="3">
                  <c:v>Петровский ГО</c:v>
                </c:pt>
                <c:pt idx="4">
                  <c:v>Кочубеевский МР</c:v>
                </c:pt>
                <c:pt idx="5">
                  <c:v>Изобильненский ГО</c:v>
                </c:pt>
                <c:pt idx="6">
                  <c:v>Предгорный МР</c:v>
                </c:pt>
                <c:pt idx="7">
                  <c:v>Ессентуки</c:v>
                </c:pt>
                <c:pt idx="8">
                  <c:v>Буденновский МР</c:v>
                </c:pt>
                <c:pt idx="9">
                  <c:v>Невинномысск</c:v>
                </c:pt>
                <c:pt idx="10">
                  <c:v>Кисловодск</c:v>
                </c:pt>
                <c:pt idx="11">
                  <c:v>Минераловодский ГО</c:v>
                </c:pt>
                <c:pt idx="12">
                  <c:v>Шпаковский ГО</c:v>
                </c:pt>
                <c:pt idx="13">
                  <c:v>Георгиевский ГО</c:v>
                </c:pt>
                <c:pt idx="14">
                  <c:v>Пятигорск</c:v>
                </c:pt>
                <c:pt idx="15">
                  <c:v>Ставрополь</c:v>
                </c:pt>
              </c:strCache>
            </c:strRef>
          </c:cat>
          <c:val>
            <c:numRef>
              <c:f>Лист1!$B$2:$B$17</c:f>
              <c:numCache>
                <c:formatCode>General</c:formatCode>
                <c:ptCount val="16"/>
                <c:pt idx="0">
                  <c:v>64</c:v>
                </c:pt>
                <c:pt idx="1">
                  <c:v>64.099999999999994</c:v>
                </c:pt>
                <c:pt idx="2">
                  <c:v>70.8</c:v>
                </c:pt>
                <c:pt idx="3">
                  <c:v>71</c:v>
                </c:pt>
                <c:pt idx="4">
                  <c:v>74.599999999999994</c:v>
                </c:pt>
                <c:pt idx="5">
                  <c:v>98.9</c:v>
                </c:pt>
                <c:pt idx="6">
                  <c:v>110</c:v>
                </c:pt>
                <c:pt idx="7">
                  <c:v>113</c:v>
                </c:pt>
                <c:pt idx="8">
                  <c:v>113.8</c:v>
                </c:pt>
                <c:pt idx="9">
                  <c:v>116.7</c:v>
                </c:pt>
                <c:pt idx="10">
                  <c:v>135.5</c:v>
                </c:pt>
                <c:pt idx="11">
                  <c:v>137.1</c:v>
                </c:pt>
                <c:pt idx="12">
                  <c:v>148.9</c:v>
                </c:pt>
                <c:pt idx="13">
                  <c:v>164.4</c:v>
                </c:pt>
                <c:pt idx="14">
                  <c:v>214.5</c:v>
                </c:pt>
                <c:pt idx="15">
                  <c:v>450.8</c:v>
                </c:pt>
              </c:numCache>
            </c:numRef>
          </c:val>
          <c:extLst xmlns:c16r2="http://schemas.microsoft.com/office/drawing/2015/06/chart">
            <c:ext xmlns:c16="http://schemas.microsoft.com/office/drawing/2014/chart" uri="{C3380CC4-5D6E-409C-BE32-E72D297353CC}">
              <c16:uniqueId val="{00000000-0E6A-4805-8144-3C88241C5E66}"/>
            </c:ext>
          </c:extLst>
        </c:ser>
        <c:gapWidth val="182"/>
        <c:axId val="117005312"/>
        <c:axId val="117011200"/>
      </c:barChart>
      <c:catAx>
        <c:axId val="11700531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011200"/>
        <c:crosses val="autoZero"/>
        <c:auto val="1"/>
        <c:lblAlgn val="ctr"/>
        <c:lblOffset val="100"/>
      </c:catAx>
      <c:valAx>
        <c:axId val="11701120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00531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Лист1!$A$2:$A$22</c:f>
              <c:strCache>
                <c:ptCount val="21"/>
                <c:pt idx="0">
                  <c:v>г. Лермонтов</c:v>
                </c:pt>
                <c:pt idx="1">
                  <c:v>г. Ипатово</c:v>
                </c:pt>
                <c:pt idx="2">
                  <c:v>г. Нефтекумск</c:v>
                </c:pt>
                <c:pt idx="3">
                  <c:v>г. Железноводск</c:v>
                </c:pt>
                <c:pt idx="4">
                  <c:v>г. Новопавловск</c:v>
                </c:pt>
                <c:pt idx="5">
                  <c:v>г. Новоалександровск</c:v>
                </c:pt>
                <c:pt idx="6">
                  <c:v>пгт Иноземцево</c:v>
                </c:pt>
                <c:pt idx="7">
                  <c:v>г .Благодарный</c:v>
                </c:pt>
                <c:pt idx="8">
                  <c:v>г. Зеленокумск</c:v>
                </c:pt>
                <c:pt idx="9">
                  <c:v>г. Светлоград</c:v>
                </c:pt>
                <c:pt idx="10">
                  <c:v>пгт Горячеводский</c:v>
                </c:pt>
                <c:pt idx="11">
                  <c:v>г. Изобильный</c:v>
                </c:pt>
                <c:pt idx="12">
                  <c:v>г. Буденновск</c:v>
                </c:pt>
                <c:pt idx="13">
                  <c:v>г. Георгиевск</c:v>
                </c:pt>
                <c:pt idx="14">
                  <c:v>г. Минеральные Воды</c:v>
                </c:pt>
                <c:pt idx="15">
                  <c:v>г. Михайловск</c:v>
                </c:pt>
                <c:pt idx="16">
                  <c:v>г. Ессентуки</c:v>
                </c:pt>
                <c:pt idx="17">
                  <c:v>г. Невинномысск</c:v>
                </c:pt>
                <c:pt idx="18">
                  <c:v>г. Кисловодск</c:v>
                </c:pt>
                <c:pt idx="19">
                  <c:v>г. Пятигорск</c:v>
                </c:pt>
                <c:pt idx="20">
                  <c:v>г. Ставрополь</c:v>
                </c:pt>
              </c:strCache>
            </c:strRef>
          </c:cat>
          <c:val>
            <c:numRef>
              <c:f>Лист1!$B$2:$B$22</c:f>
              <c:numCache>
                <c:formatCode>General</c:formatCode>
                <c:ptCount val="21"/>
                <c:pt idx="0">
                  <c:v>22.8</c:v>
                </c:pt>
                <c:pt idx="1">
                  <c:v>23.2</c:v>
                </c:pt>
                <c:pt idx="2">
                  <c:v>24.3</c:v>
                </c:pt>
                <c:pt idx="3">
                  <c:v>24.9</c:v>
                </c:pt>
                <c:pt idx="4">
                  <c:v>26</c:v>
                </c:pt>
                <c:pt idx="5">
                  <c:v>26.9</c:v>
                </c:pt>
                <c:pt idx="6">
                  <c:v>29</c:v>
                </c:pt>
                <c:pt idx="7">
                  <c:v>30.3</c:v>
                </c:pt>
                <c:pt idx="8">
                  <c:v>34.1</c:v>
                </c:pt>
                <c:pt idx="9">
                  <c:v>35.300000000000004</c:v>
                </c:pt>
                <c:pt idx="10">
                  <c:v>36.1</c:v>
                </c:pt>
                <c:pt idx="11">
                  <c:v>37.800000000000004</c:v>
                </c:pt>
                <c:pt idx="12">
                  <c:v>61.3</c:v>
                </c:pt>
                <c:pt idx="13">
                  <c:v>66.400000000000006</c:v>
                </c:pt>
                <c:pt idx="14">
                  <c:v>73.900000000000006</c:v>
                </c:pt>
                <c:pt idx="15">
                  <c:v>95.7</c:v>
                </c:pt>
                <c:pt idx="16">
                  <c:v>113</c:v>
                </c:pt>
                <c:pt idx="17">
                  <c:v>116.7</c:v>
                </c:pt>
                <c:pt idx="18">
                  <c:v>128.69999999999999</c:v>
                </c:pt>
                <c:pt idx="19">
                  <c:v>147.80000000000001</c:v>
                </c:pt>
                <c:pt idx="20">
                  <c:v>450.6</c:v>
                </c:pt>
              </c:numCache>
            </c:numRef>
          </c:val>
          <c:extLst xmlns:c16r2="http://schemas.microsoft.com/office/drawing/2015/06/chart">
            <c:ext xmlns:c16="http://schemas.microsoft.com/office/drawing/2014/chart" uri="{C3380CC4-5D6E-409C-BE32-E72D297353CC}">
              <c16:uniqueId val="{00000000-0D24-4513-BFE4-192CDB6436DB}"/>
            </c:ext>
          </c:extLst>
        </c:ser>
        <c:gapWidth val="182"/>
        <c:axId val="117027968"/>
        <c:axId val="117029504"/>
      </c:barChart>
      <c:catAx>
        <c:axId val="11702796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029504"/>
        <c:crosses val="autoZero"/>
        <c:auto val="1"/>
        <c:lblAlgn val="ctr"/>
        <c:lblOffset val="100"/>
      </c:catAx>
      <c:valAx>
        <c:axId val="11702950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02796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Численность населения Ставропольского края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2.7829906678331892E-2"/>
                  <c:y val="6.161685233286214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8B4-49E1-B88B-E69BD3FD4BD5}"/>
                </c:ext>
              </c:extLst>
            </c:dLbl>
            <c:dLbl>
              <c:idx val="3"/>
              <c:layout>
                <c:manualLayout>
                  <c:x val="-2.3200277048702252E-2"/>
                  <c:y val="6.809773373273268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8B4-49E1-B88B-E69BD3FD4BD5}"/>
                </c:ext>
              </c:extLst>
            </c:dLbl>
            <c:dLbl>
              <c:idx val="5"/>
              <c:layout>
                <c:manualLayout>
                  <c:x val="-3.2459536307961515E-2"/>
                  <c:y val="8.105949653247358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8B4-49E1-B88B-E69BD3FD4BD5}"/>
                </c:ext>
              </c:extLst>
            </c:dLbl>
            <c:dLbl>
              <c:idx val="7"/>
              <c:layout>
                <c:manualLayout>
                  <c:x val="-2.551509186351706E-2"/>
                  <c:y val="7.45786151326029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8B4-49E1-B88B-E69BD3FD4BD5}"/>
                </c:ext>
              </c:extLst>
            </c:dLbl>
            <c:dLbl>
              <c:idx val="9"/>
              <c:layout>
                <c:manualLayout>
                  <c:x val="-1.7638888888888891E-2"/>
                  <c:y val="5.513597093299191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8B4-49E1-B88B-E69BD3FD4BD5}"/>
                </c:ext>
              </c:extLst>
            </c:dLbl>
            <c:dLbl>
              <c:idx val="11"/>
              <c:layout>
                <c:manualLayout>
                  <c:x val="-2.9212962962962982E-2"/>
                  <c:y val="8.105949653247358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8B4-49E1-B88B-E69BD3FD4BD5}"/>
                </c:ext>
              </c:extLst>
            </c:dLbl>
            <c:dLbl>
              <c:idx val="13"/>
              <c:layout>
                <c:manualLayout>
                  <c:x val="-4.4033610382035772E-2"/>
                  <c:y val="7.45786151326029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8B4-49E1-B88B-E69BD3FD4BD5}"/>
                </c:ext>
              </c:extLst>
            </c:dLbl>
            <c:dLbl>
              <c:idx val="15"/>
              <c:layout>
                <c:manualLayout>
                  <c:x val="-1.0378727956781306E-2"/>
                  <c:y val="5.826160418608609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217-423E-8477-65E2BAD4D0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0"/>
              </c:ext>
            </c:extLst>
          </c:dLbls>
          <c:cat>
            <c:numRef>
              <c:f>Лист1!$A$2:$A$17</c:f>
              <c:numCache>
                <c:formatCode>General</c:formatCode>
                <c:ptCount val="16"/>
                <c:pt idx="0">
                  <c:v>1990</c:v>
                </c:pt>
                <c:pt idx="1">
                  <c:v>1992</c:v>
                </c:pt>
                <c:pt idx="2">
                  <c:v>1994</c:v>
                </c:pt>
                <c:pt idx="3">
                  <c:v>1996</c:v>
                </c:pt>
                <c:pt idx="4">
                  <c:v>1998</c:v>
                </c:pt>
                <c:pt idx="5">
                  <c:v>2000</c:v>
                </c:pt>
                <c:pt idx="6">
                  <c:v>2002</c:v>
                </c:pt>
                <c:pt idx="7">
                  <c:v>2004</c:v>
                </c:pt>
                <c:pt idx="8">
                  <c:v>2006</c:v>
                </c:pt>
                <c:pt idx="9">
                  <c:v>2008</c:v>
                </c:pt>
                <c:pt idx="10">
                  <c:v>2010</c:v>
                </c:pt>
                <c:pt idx="11">
                  <c:v>2012</c:v>
                </c:pt>
                <c:pt idx="12">
                  <c:v>2014</c:v>
                </c:pt>
                <c:pt idx="13">
                  <c:v>2016</c:v>
                </c:pt>
                <c:pt idx="14">
                  <c:v>2018</c:v>
                </c:pt>
                <c:pt idx="15">
                  <c:v>2020</c:v>
                </c:pt>
              </c:numCache>
            </c:numRef>
          </c:cat>
          <c:val>
            <c:numRef>
              <c:f>Лист1!$B$2:$B$17</c:f>
              <c:numCache>
                <c:formatCode>General</c:formatCode>
                <c:ptCount val="16"/>
                <c:pt idx="0">
                  <c:v>2435.8000000000002</c:v>
                </c:pt>
                <c:pt idx="1">
                  <c:v>2522.6999999999998</c:v>
                </c:pt>
                <c:pt idx="2">
                  <c:v>2619.6</c:v>
                </c:pt>
                <c:pt idx="3">
                  <c:v>2690.8</c:v>
                </c:pt>
                <c:pt idx="4">
                  <c:v>2721.8</c:v>
                </c:pt>
                <c:pt idx="5">
                  <c:v>2740.9</c:v>
                </c:pt>
                <c:pt idx="6">
                  <c:v>2735.1</c:v>
                </c:pt>
                <c:pt idx="7">
                  <c:v>2726.3</c:v>
                </c:pt>
                <c:pt idx="8">
                  <c:v>2710.2</c:v>
                </c:pt>
                <c:pt idx="9">
                  <c:v>2705</c:v>
                </c:pt>
                <c:pt idx="10">
                  <c:v>2786.2</c:v>
                </c:pt>
                <c:pt idx="11">
                  <c:v>2787</c:v>
                </c:pt>
                <c:pt idx="12">
                  <c:v>2794.5</c:v>
                </c:pt>
                <c:pt idx="13">
                  <c:v>2801.5</c:v>
                </c:pt>
                <c:pt idx="14">
                  <c:v>2800.6</c:v>
                </c:pt>
                <c:pt idx="15">
                  <c:v>2803.5</c:v>
                </c:pt>
              </c:numCache>
            </c:numRef>
          </c:val>
          <c:extLst xmlns:c16r2="http://schemas.microsoft.com/office/drawing/2015/06/chart">
            <c:ext xmlns:c16="http://schemas.microsoft.com/office/drawing/2014/chart" uri="{C3380CC4-5D6E-409C-BE32-E72D297353CC}">
              <c16:uniqueId val="{00000007-68B4-49E1-B88B-E69BD3FD4BD5}"/>
            </c:ext>
          </c:extLst>
        </c:ser>
        <c:marker val="1"/>
        <c:axId val="115725824"/>
        <c:axId val="115727360"/>
      </c:lineChart>
      <c:catAx>
        <c:axId val="1157258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5727360"/>
        <c:crosses val="autoZero"/>
        <c:auto val="1"/>
        <c:lblAlgn val="ctr"/>
        <c:lblOffset val="100"/>
      </c:catAx>
      <c:valAx>
        <c:axId val="115727360"/>
        <c:scaling>
          <c:orientation val="minMax"/>
          <c:max val="2850"/>
          <c:min val="240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57258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Численность населения Нефтекумского городского округа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2.7829906678331892E-2"/>
                  <c:y val="6.161685233286214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779-430B-8B12-F3DE89BC284F}"/>
                </c:ext>
              </c:extLst>
            </c:dLbl>
            <c:dLbl>
              <c:idx val="3"/>
              <c:layout>
                <c:manualLayout>
                  <c:x val="-2.3200277048702252E-2"/>
                  <c:y val="6.809773373273268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779-430B-8B12-F3DE89BC284F}"/>
                </c:ext>
              </c:extLst>
            </c:dLbl>
            <c:dLbl>
              <c:idx val="5"/>
              <c:layout>
                <c:manualLayout>
                  <c:x val="-3.2459536307961515E-2"/>
                  <c:y val="8.105949653247358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779-430B-8B12-F3DE89BC284F}"/>
                </c:ext>
              </c:extLst>
            </c:dLbl>
            <c:dLbl>
              <c:idx val="7"/>
              <c:layout>
                <c:manualLayout>
                  <c:x val="-2.551509186351706E-2"/>
                  <c:y val="7.45786151326029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779-430B-8B12-F3DE89BC284F}"/>
                </c:ext>
              </c:extLst>
            </c:dLbl>
            <c:dLbl>
              <c:idx val="9"/>
              <c:layout>
                <c:manualLayout>
                  <c:x val="-1.7638888888888891E-2"/>
                  <c:y val="5.513597093299191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779-430B-8B12-F3DE89BC284F}"/>
                </c:ext>
              </c:extLst>
            </c:dLbl>
            <c:dLbl>
              <c:idx val="11"/>
              <c:layout>
                <c:manualLayout>
                  <c:x val="-2.9212962962962982E-2"/>
                  <c:y val="8.105949653247358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779-430B-8B12-F3DE89BC284F}"/>
                </c:ext>
              </c:extLst>
            </c:dLbl>
            <c:dLbl>
              <c:idx val="13"/>
              <c:layout>
                <c:manualLayout>
                  <c:x val="-4.4033610382035772E-2"/>
                  <c:y val="7.45786151326029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779-430B-8B12-F3DE89BC284F}"/>
                </c:ext>
              </c:extLst>
            </c:dLbl>
            <c:dLbl>
              <c:idx val="14"/>
              <c:layout>
                <c:manualLayout>
                  <c:x val="-2.5092410323709589E-2"/>
                  <c:y val="-6.800077566454550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779-430B-8B12-F3DE89BC28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Лист1!$A$2:$A$17</c:f>
              <c:numCache>
                <c:formatCode>General</c:formatCode>
                <c:ptCount val="16"/>
                <c:pt idx="0">
                  <c:v>1990</c:v>
                </c:pt>
                <c:pt idx="1">
                  <c:v>1992</c:v>
                </c:pt>
                <c:pt idx="2">
                  <c:v>1994</c:v>
                </c:pt>
                <c:pt idx="3">
                  <c:v>1996</c:v>
                </c:pt>
                <c:pt idx="4">
                  <c:v>1998</c:v>
                </c:pt>
                <c:pt idx="5">
                  <c:v>2000</c:v>
                </c:pt>
                <c:pt idx="6">
                  <c:v>2002</c:v>
                </c:pt>
                <c:pt idx="7">
                  <c:v>2004</c:v>
                </c:pt>
                <c:pt idx="8">
                  <c:v>2006</c:v>
                </c:pt>
                <c:pt idx="9">
                  <c:v>2008</c:v>
                </c:pt>
                <c:pt idx="10">
                  <c:v>2010</c:v>
                </c:pt>
                <c:pt idx="11">
                  <c:v>2012</c:v>
                </c:pt>
                <c:pt idx="12">
                  <c:v>2014</c:v>
                </c:pt>
                <c:pt idx="13">
                  <c:v>2016</c:v>
                </c:pt>
                <c:pt idx="14">
                  <c:v>2018</c:v>
                </c:pt>
                <c:pt idx="15">
                  <c:v>2020</c:v>
                </c:pt>
              </c:numCache>
            </c:numRef>
          </c:cat>
          <c:val>
            <c:numRef>
              <c:f>Лист1!$B$2:$B$17</c:f>
              <c:numCache>
                <c:formatCode>General</c:formatCode>
                <c:ptCount val="16"/>
                <c:pt idx="0">
                  <c:v>61.5</c:v>
                </c:pt>
                <c:pt idx="1">
                  <c:v>64.8</c:v>
                </c:pt>
                <c:pt idx="2">
                  <c:v>68.2</c:v>
                </c:pt>
                <c:pt idx="3">
                  <c:v>71.400000000000006</c:v>
                </c:pt>
                <c:pt idx="4">
                  <c:v>71.8</c:v>
                </c:pt>
                <c:pt idx="5">
                  <c:v>71.5</c:v>
                </c:pt>
                <c:pt idx="6">
                  <c:v>70.900000000000006</c:v>
                </c:pt>
                <c:pt idx="7">
                  <c:v>70.7</c:v>
                </c:pt>
                <c:pt idx="8">
                  <c:v>69.7</c:v>
                </c:pt>
                <c:pt idx="9">
                  <c:v>68.599999999999994</c:v>
                </c:pt>
                <c:pt idx="10">
                  <c:v>68.8</c:v>
                </c:pt>
                <c:pt idx="11">
                  <c:v>67.599999999999994</c:v>
                </c:pt>
                <c:pt idx="12">
                  <c:v>65.5</c:v>
                </c:pt>
                <c:pt idx="13">
                  <c:v>64.599999999999994</c:v>
                </c:pt>
                <c:pt idx="14">
                  <c:v>64.599999999999994</c:v>
                </c:pt>
                <c:pt idx="15">
                  <c:v>64.099999999999994</c:v>
                </c:pt>
              </c:numCache>
            </c:numRef>
          </c:val>
          <c:extLst xmlns:c16r2="http://schemas.microsoft.com/office/drawing/2015/06/chart">
            <c:ext xmlns:c16="http://schemas.microsoft.com/office/drawing/2014/chart" uri="{C3380CC4-5D6E-409C-BE32-E72D297353CC}">
              <c16:uniqueId val="{00000008-0779-430B-8B12-F3DE89BC284F}"/>
            </c:ext>
          </c:extLst>
        </c:ser>
        <c:marker val="1"/>
        <c:axId val="117082752"/>
        <c:axId val="117088640"/>
      </c:lineChart>
      <c:catAx>
        <c:axId val="1170827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088640"/>
        <c:crosses val="autoZero"/>
        <c:auto val="1"/>
        <c:lblAlgn val="ctr"/>
        <c:lblOffset val="100"/>
      </c:catAx>
      <c:valAx>
        <c:axId val="117088640"/>
        <c:scaling>
          <c:orientation val="minMax"/>
          <c:min val="5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0827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Кировский ГО</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9989395546129402E-2"/>
                  <c:y val="1.024065540194572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7A0-42E3-A9C8-E847B4B8DE33}"/>
                </c:ext>
              </c:extLst>
            </c:dLbl>
            <c:dLbl>
              <c:idx val="15"/>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7A0-42E3-A9C8-E847B4B8DE33}"/>
                </c:ext>
              </c:extLst>
            </c:dLbl>
            <c:delete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60000"/>
                        <a:lumOff val="40000"/>
                      </a:schemeClr>
                    </a:solidFill>
                    <a:latin typeface="+mn-lt"/>
                    <a:ea typeface="+mn-ea"/>
                    <a:cs typeface="+mn-cs"/>
                  </a:defRPr>
                </a:pPr>
                <a:endParaRPr lang="ru-RU"/>
              </a:p>
            </c:txPr>
            <c:extLst xmlns:c16r2="http://schemas.microsoft.com/office/drawing/2015/06/chart">
              <c:ext xmlns:c15="http://schemas.microsoft.com/office/drawing/2012/chart" uri="{CE6537A1-D6FC-4f65-9D91-7224C49458BB}">
                <c15:showLeaderLines val="0"/>
              </c:ext>
            </c:extLst>
          </c:dLbls>
          <c:cat>
            <c:numRef>
              <c:f>Лист1!$A$2:$A$17</c:f>
              <c:numCache>
                <c:formatCode>General</c:formatCode>
                <c:ptCount val="16"/>
                <c:pt idx="0">
                  <c:v>1990</c:v>
                </c:pt>
                <c:pt idx="1">
                  <c:v>1992</c:v>
                </c:pt>
                <c:pt idx="2">
                  <c:v>1994</c:v>
                </c:pt>
                <c:pt idx="3">
                  <c:v>1996</c:v>
                </c:pt>
                <c:pt idx="4">
                  <c:v>1998</c:v>
                </c:pt>
                <c:pt idx="5">
                  <c:v>2000</c:v>
                </c:pt>
                <c:pt idx="6">
                  <c:v>2002</c:v>
                </c:pt>
                <c:pt idx="7">
                  <c:v>2004</c:v>
                </c:pt>
                <c:pt idx="8">
                  <c:v>2006</c:v>
                </c:pt>
                <c:pt idx="9">
                  <c:v>2008</c:v>
                </c:pt>
                <c:pt idx="10">
                  <c:v>2010</c:v>
                </c:pt>
                <c:pt idx="11">
                  <c:v>2012</c:v>
                </c:pt>
                <c:pt idx="12">
                  <c:v>2014</c:v>
                </c:pt>
                <c:pt idx="13">
                  <c:v>2016</c:v>
                </c:pt>
                <c:pt idx="14">
                  <c:v>2018</c:v>
                </c:pt>
                <c:pt idx="15">
                  <c:v>2020</c:v>
                </c:pt>
              </c:numCache>
            </c:numRef>
          </c:cat>
          <c:val>
            <c:numRef>
              <c:f>Лист1!$B$2:$B$17</c:f>
              <c:numCache>
                <c:formatCode>General</c:formatCode>
                <c:ptCount val="16"/>
                <c:pt idx="0">
                  <c:v>56.3</c:v>
                </c:pt>
                <c:pt idx="1">
                  <c:v>58.6</c:v>
                </c:pt>
                <c:pt idx="2">
                  <c:v>62.7</c:v>
                </c:pt>
                <c:pt idx="3">
                  <c:v>64.900000000000006</c:v>
                </c:pt>
                <c:pt idx="4">
                  <c:v>66.3</c:v>
                </c:pt>
                <c:pt idx="5">
                  <c:v>67.400000000000006</c:v>
                </c:pt>
                <c:pt idx="6">
                  <c:v>67.3</c:v>
                </c:pt>
                <c:pt idx="7">
                  <c:v>67.2</c:v>
                </c:pt>
                <c:pt idx="8">
                  <c:v>66.8</c:v>
                </c:pt>
                <c:pt idx="9">
                  <c:v>66.5</c:v>
                </c:pt>
                <c:pt idx="10">
                  <c:v>71.7</c:v>
                </c:pt>
                <c:pt idx="11">
                  <c:v>71.599999999999994</c:v>
                </c:pt>
                <c:pt idx="12">
                  <c:v>70.900000000000006</c:v>
                </c:pt>
                <c:pt idx="13">
                  <c:v>71</c:v>
                </c:pt>
                <c:pt idx="14">
                  <c:v>71.2</c:v>
                </c:pt>
                <c:pt idx="15">
                  <c:v>70.8</c:v>
                </c:pt>
              </c:numCache>
            </c:numRef>
          </c:val>
          <c:extLst xmlns:c16r2="http://schemas.microsoft.com/office/drawing/2015/06/chart">
            <c:ext xmlns:c16="http://schemas.microsoft.com/office/drawing/2014/chart" uri="{C3380CC4-5D6E-409C-BE32-E72D297353CC}">
              <c16:uniqueId val="{00000002-27A0-42E3-A9C8-E847B4B8DE33}"/>
            </c:ext>
          </c:extLst>
        </c:ser>
        <c:ser>
          <c:idx val="1"/>
          <c:order val="1"/>
          <c:tx>
            <c:strRef>
              <c:f>Лист1!$C$1</c:f>
              <c:strCache>
                <c:ptCount val="1"/>
                <c:pt idx="0">
                  <c:v>Нефтекумский ГО</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9989395546129402E-2"/>
                  <c:y val="3.4135518006484576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7A0-42E3-A9C8-E847B4B8DE33}"/>
                </c:ext>
              </c:extLst>
            </c:dLbl>
            <c:dLbl>
              <c:idx val="15"/>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7A0-42E3-A9C8-E847B4B8DE33}"/>
                </c:ext>
              </c:extLst>
            </c:dLbl>
            <c:delete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endParaRPr lang="ru-RU"/>
              </a:p>
            </c:txPr>
            <c:extLst xmlns:c16r2="http://schemas.microsoft.com/office/drawing/2015/06/chart">
              <c:ext xmlns:c15="http://schemas.microsoft.com/office/drawing/2012/chart" uri="{CE6537A1-D6FC-4f65-9D91-7224C49458BB}">
                <c15:showLeaderLines val="0"/>
              </c:ext>
            </c:extLst>
          </c:dLbls>
          <c:cat>
            <c:numRef>
              <c:f>Лист1!$A$2:$A$17</c:f>
              <c:numCache>
                <c:formatCode>General</c:formatCode>
                <c:ptCount val="16"/>
                <c:pt idx="0">
                  <c:v>1990</c:v>
                </c:pt>
                <c:pt idx="1">
                  <c:v>1992</c:v>
                </c:pt>
                <c:pt idx="2">
                  <c:v>1994</c:v>
                </c:pt>
                <c:pt idx="3">
                  <c:v>1996</c:v>
                </c:pt>
                <c:pt idx="4">
                  <c:v>1998</c:v>
                </c:pt>
                <c:pt idx="5">
                  <c:v>2000</c:v>
                </c:pt>
                <c:pt idx="6">
                  <c:v>2002</c:v>
                </c:pt>
                <c:pt idx="7">
                  <c:v>2004</c:v>
                </c:pt>
                <c:pt idx="8">
                  <c:v>2006</c:v>
                </c:pt>
                <c:pt idx="9">
                  <c:v>2008</c:v>
                </c:pt>
                <c:pt idx="10">
                  <c:v>2010</c:v>
                </c:pt>
                <c:pt idx="11">
                  <c:v>2012</c:v>
                </c:pt>
                <c:pt idx="12">
                  <c:v>2014</c:v>
                </c:pt>
                <c:pt idx="13">
                  <c:v>2016</c:v>
                </c:pt>
                <c:pt idx="14">
                  <c:v>2018</c:v>
                </c:pt>
                <c:pt idx="15">
                  <c:v>2020</c:v>
                </c:pt>
              </c:numCache>
            </c:numRef>
          </c:cat>
          <c:val>
            <c:numRef>
              <c:f>Лист1!$C$2:$C$17</c:f>
              <c:numCache>
                <c:formatCode>General</c:formatCode>
                <c:ptCount val="16"/>
                <c:pt idx="0">
                  <c:v>61.4</c:v>
                </c:pt>
                <c:pt idx="1">
                  <c:v>64.7</c:v>
                </c:pt>
                <c:pt idx="2">
                  <c:v>68.2</c:v>
                </c:pt>
                <c:pt idx="3">
                  <c:v>71.3</c:v>
                </c:pt>
                <c:pt idx="4">
                  <c:v>71.7</c:v>
                </c:pt>
                <c:pt idx="5">
                  <c:v>71.400000000000006</c:v>
                </c:pt>
                <c:pt idx="6">
                  <c:v>70.900000000000006</c:v>
                </c:pt>
                <c:pt idx="7">
                  <c:v>70.599999999999994</c:v>
                </c:pt>
                <c:pt idx="8">
                  <c:v>69.7</c:v>
                </c:pt>
                <c:pt idx="9">
                  <c:v>68.400000000000006</c:v>
                </c:pt>
                <c:pt idx="10">
                  <c:v>68.7</c:v>
                </c:pt>
                <c:pt idx="11">
                  <c:v>67.3</c:v>
                </c:pt>
                <c:pt idx="12">
                  <c:v>65.400000000000006</c:v>
                </c:pt>
                <c:pt idx="13">
                  <c:v>64.5</c:v>
                </c:pt>
                <c:pt idx="14">
                  <c:v>64.5</c:v>
                </c:pt>
                <c:pt idx="15">
                  <c:v>64</c:v>
                </c:pt>
              </c:numCache>
            </c:numRef>
          </c:val>
          <c:extLst xmlns:c16r2="http://schemas.microsoft.com/office/drawing/2015/06/chart">
            <c:ext xmlns:c16="http://schemas.microsoft.com/office/drawing/2014/chart" uri="{C3380CC4-5D6E-409C-BE32-E72D297353CC}">
              <c16:uniqueId val="{00000005-27A0-42E3-A9C8-E847B4B8DE33}"/>
            </c:ext>
          </c:extLst>
        </c:ser>
        <c:ser>
          <c:idx val="2"/>
          <c:order val="2"/>
          <c:tx>
            <c:strRef>
              <c:f>Лист1!$D$1</c:f>
              <c:strCache>
                <c:ptCount val="1"/>
                <c:pt idx="0">
                  <c:v>Советский ГО</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6.9989395546129374E-2"/>
                  <c:y val="-6.2581060070144912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7A0-42E3-A9C8-E847B4B8DE33}"/>
                </c:ext>
              </c:extLst>
            </c:dLbl>
            <c:dLbl>
              <c:idx val="15"/>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7A0-42E3-A9C8-E847B4B8DE33}"/>
                </c:ext>
              </c:extLst>
            </c:dLbl>
            <c:delete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mn-lt"/>
                    <a:ea typeface="+mn-ea"/>
                    <a:cs typeface="+mn-cs"/>
                  </a:defRPr>
                </a:pPr>
                <a:endParaRPr lang="ru-RU"/>
              </a:p>
            </c:txPr>
            <c:extLst xmlns:c16r2="http://schemas.microsoft.com/office/drawing/2015/06/chart">
              <c:ext xmlns:c15="http://schemas.microsoft.com/office/drawing/2012/chart" uri="{CE6537A1-D6FC-4f65-9D91-7224C49458BB}">
                <c15:showLeaderLines val="0"/>
              </c:ext>
            </c:extLst>
          </c:dLbls>
          <c:cat>
            <c:numRef>
              <c:f>Лист1!$A$2:$A$17</c:f>
              <c:numCache>
                <c:formatCode>General</c:formatCode>
                <c:ptCount val="16"/>
                <c:pt idx="0">
                  <c:v>1990</c:v>
                </c:pt>
                <c:pt idx="1">
                  <c:v>1992</c:v>
                </c:pt>
                <c:pt idx="2">
                  <c:v>1994</c:v>
                </c:pt>
                <c:pt idx="3">
                  <c:v>1996</c:v>
                </c:pt>
                <c:pt idx="4">
                  <c:v>1998</c:v>
                </c:pt>
                <c:pt idx="5">
                  <c:v>2000</c:v>
                </c:pt>
                <c:pt idx="6">
                  <c:v>2002</c:v>
                </c:pt>
                <c:pt idx="7">
                  <c:v>2004</c:v>
                </c:pt>
                <c:pt idx="8">
                  <c:v>2006</c:v>
                </c:pt>
                <c:pt idx="9">
                  <c:v>2008</c:v>
                </c:pt>
                <c:pt idx="10">
                  <c:v>2010</c:v>
                </c:pt>
                <c:pt idx="11">
                  <c:v>2012</c:v>
                </c:pt>
                <c:pt idx="12">
                  <c:v>2014</c:v>
                </c:pt>
                <c:pt idx="13">
                  <c:v>2016</c:v>
                </c:pt>
                <c:pt idx="14">
                  <c:v>2018</c:v>
                </c:pt>
                <c:pt idx="15">
                  <c:v>2020</c:v>
                </c:pt>
              </c:numCache>
            </c:numRef>
          </c:cat>
          <c:val>
            <c:numRef>
              <c:f>Лист1!$D$2:$D$17</c:f>
              <c:numCache>
                <c:formatCode>General</c:formatCode>
                <c:ptCount val="16"/>
                <c:pt idx="0">
                  <c:v>65.8</c:v>
                </c:pt>
                <c:pt idx="1">
                  <c:v>68.5</c:v>
                </c:pt>
                <c:pt idx="2">
                  <c:v>72.2</c:v>
                </c:pt>
                <c:pt idx="3">
                  <c:v>73.2</c:v>
                </c:pt>
                <c:pt idx="4">
                  <c:v>73.599999999999994</c:v>
                </c:pt>
                <c:pt idx="5">
                  <c:v>74.3</c:v>
                </c:pt>
                <c:pt idx="6">
                  <c:v>72.7</c:v>
                </c:pt>
                <c:pt idx="7">
                  <c:v>72.2</c:v>
                </c:pt>
                <c:pt idx="8">
                  <c:v>71.099999999999994</c:v>
                </c:pt>
                <c:pt idx="9">
                  <c:v>70.900000000000006</c:v>
                </c:pt>
                <c:pt idx="10">
                  <c:v>62.7</c:v>
                </c:pt>
                <c:pt idx="11">
                  <c:v>62.5</c:v>
                </c:pt>
                <c:pt idx="12">
                  <c:v>61.7</c:v>
                </c:pt>
                <c:pt idx="13">
                  <c:v>61.5</c:v>
                </c:pt>
                <c:pt idx="14">
                  <c:v>61.1</c:v>
                </c:pt>
                <c:pt idx="15">
                  <c:v>59.1</c:v>
                </c:pt>
              </c:numCache>
            </c:numRef>
          </c:val>
          <c:extLst xmlns:c16r2="http://schemas.microsoft.com/office/drawing/2015/06/chart">
            <c:ext xmlns:c16="http://schemas.microsoft.com/office/drawing/2014/chart" uri="{C3380CC4-5D6E-409C-BE32-E72D297353CC}">
              <c16:uniqueId val="{00000008-27A0-42E3-A9C8-E847B4B8DE33}"/>
            </c:ext>
          </c:extLst>
        </c:ser>
        <c:ser>
          <c:idx val="3"/>
          <c:order val="3"/>
          <c:tx>
            <c:strRef>
              <c:f>Лист1!$E$1</c:f>
              <c:strCache>
                <c:ptCount val="1"/>
                <c:pt idx="0">
                  <c:v>Предгорный МР</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7.2110286320254513E-2"/>
                  <c:y val="-6.827103601297149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7A0-42E3-A9C8-E847B4B8DE33}"/>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7A0-42E3-A9C8-E847B4B8DE33}"/>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7A0-42E3-A9C8-E847B4B8DE33}"/>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7A0-42E3-A9C8-E847B4B8DE33}"/>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7A0-42E3-A9C8-E847B4B8DE33}"/>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27A0-42E3-A9C8-E847B4B8DE33}"/>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7A0-42E3-A9C8-E847B4B8DE33}"/>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27A0-42E3-A9C8-E847B4B8DE33}"/>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27A0-42E3-A9C8-E847B4B8DE33}"/>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27A0-42E3-A9C8-E847B4B8DE33}"/>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27A0-42E3-A9C8-E847B4B8DE33}"/>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27A0-42E3-A9C8-E847B4B8DE33}"/>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27A0-42E3-A9C8-E847B4B8DE33}"/>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27A0-42E3-A9C8-E847B4B8DE33}"/>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27A0-42E3-A9C8-E847B4B8DE33}"/>
                </c:ext>
              </c:extLst>
            </c:dLbl>
            <c:dLbl>
              <c:idx val="15"/>
              <c:layout>
                <c:manualLayout>
                  <c:x val="-1.4647455545829585E-16"/>
                  <c:y val="-3.072196620583718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27A0-42E3-A9C8-E847B4B8DE3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Лист1!$A$2:$A$17</c:f>
              <c:numCache>
                <c:formatCode>General</c:formatCode>
                <c:ptCount val="16"/>
                <c:pt idx="0">
                  <c:v>1990</c:v>
                </c:pt>
                <c:pt idx="1">
                  <c:v>1992</c:v>
                </c:pt>
                <c:pt idx="2">
                  <c:v>1994</c:v>
                </c:pt>
                <c:pt idx="3">
                  <c:v>1996</c:v>
                </c:pt>
                <c:pt idx="4">
                  <c:v>1998</c:v>
                </c:pt>
                <c:pt idx="5">
                  <c:v>2000</c:v>
                </c:pt>
                <c:pt idx="6">
                  <c:v>2002</c:v>
                </c:pt>
                <c:pt idx="7">
                  <c:v>2004</c:v>
                </c:pt>
                <c:pt idx="8">
                  <c:v>2006</c:v>
                </c:pt>
                <c:pt idx="9">
                  <c:v>2008</c:v>
                </c:pt>
                <c:pt idx="10">
                  <c:v>2010</c:v>
                </c:pt>
                <c:pt idx="11">
                  <c:v>2012</c:v>
                </c:pt>
                <c:pt idx="12">
                  <c:v>2014</c:v>
                </c:pt>
                <c:pt idx="13">
                  <c:v>2016</c:v>
                </c:pt>
                <c:pt idx="14">
                  <c:v>2018</c:v>
                </c:pt>
                <c:pt idx="15">
                  <c:v>2020</c:v>
                </c:pt>
              </c:numCache>
            </c:numRef>
          </c:cat>
          <c:val>
            <c:numRef>
              <c:f>Лист1!$E$2:$E$17</c:f>
              <c:numCache>
                <c:formatCode>General</c:formatCode>
                <c:ptCount val="16"/>
                <c:pt idx="0">
                  <c:v>87.8</c:v>
                </c:pt>
                <c:pt idx="1">
                  <c:v>91.6</c:v>
                </c:pt>
                <c:pt idx="2">
                  <c:v>94</c:v>
                </c:pt>
                <c:pt idx="3">
                  <c:v>96.1</c:v>
                </c:pt>
                <c:pt idx="4">
                  <c:v>98</c:v>
                </c:pt>
                <c:pt idx="5">
                  <c:v>101.1</c:v>
                </c:pt>
                <c:pt idx="6">
                  <c:v>104.3</c:v>
                </c:pt>
                <c:pt idx="7">
                  <c:v>104.8</c:v>
                </c:pt>
                <c:pt idx="8">
                  <c:v>105.9</c:v>
                </c:pt>
                <c:pt idx="9">
                  <c:v>106.1</c:v>
                </c:pt>
                <c:pt idx="10">
                  <c:v>106.7</c:v>
                </c:pt>
                <c:pt idx="11">
                  <c:v>106.9</c:v>
                </c:pt>
                <c:pt idx="12">
                  <c:v>108.2</c:v>
                </c:pt>
                <c:pt idx="13">
                  <c:v>109.2</c:v>
                </c:pt>
                <c:pt idx="14">
                  <c:v>110.5</c:v>
                </c:pt>
                <c:pt idx="15">
                  <c:v>110.6</c:v>
                </c:pt>
              </c:numCache>
            </c:numRef>
          </c:val>
          <c:extLst xmlns:c16r2="http://schemas.microsoft.com/office/drawing/2015/06/chart">
            <c:ext xmlns:c16="http://schemas.microsoft.com/office/drawing/2014/chart" uri="{C3380CC4-5D6E-409C-BE32-E72D297353CC}">
              <c16:uniqueId val="{00000019-27A0-42E3-A9C8-E847B4B8DE33}"/>
            </c:ext>
          </c:extLst>
        </c:ser>
        <c:ser>
          <c:idx val="4"/>
          <c:order val="4"/>
          <c:tx>
            <c:strRef>
              <c:f>Лист1!$F$1</c:f>
              <c:strCache>
                <c:ptCount val="1"/>
                <c:pt idx="0">
                  <c:v>Изобильненский ГО</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7.2110286320254513E-2"/>
                  <c:y val="3.07219662058371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27A0-42E3-A9C8-E847B4B8DE33}"/>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27A0-42E3-A9C8-E847B4B8DE33}"/>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27A0-42E3-A9C8-E847B4B8DE33}"/>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27A0-42E3-A9C8-E847B4B8DE33}"/>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27A0-42E3-A9C8-E847B4B8DE33}"/>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27A0-42E3-A9C8-E847B4B8DE33}"/>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27A0-42E3-A9C8-E847B4B8DE33}"/>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27A0-42E3-A9C8-E847B4B8DE33}"/>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27A0-42E3-A9C8-E847B4B8DE33}"/>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27A0-42E3-A9C8-E847B4B8DE33}"/>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27A0-42E3-A9C8-E847B4B8DE33}"/>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27A0-42E3-A9C8-E847B4B8DE33}"/>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27A0-42E3-A9C8-E847B4B8DE33}"/>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27A0-42E3-A9C8-E847B4B8DE33}"/>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27A0-42E3-A9C8-E847B4B8DE3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Лист1!$A$2:$A$17</c:f>
              <c:numCache>
                <c:formatCode>General</c:formatCode>
                <c:ptCount val="16"/>
                <c:pt idx="0">
                  <c:v>1990</c:v>
                </c:pt>
                <c:pt idx="1">
                  <c:v>1992</c:v>
                </c:pt>
                <c:pt idx="2">
                  <c:v>1994</c:v>
                </c:pt>
                <c:pt idx="3">
                  <c:v>1996</c:v>
                </c:pt>
                <c:pt idx="4">
                  <c:v>1998</c:v>
                </c:pt>
                <c:pt idx="5">
                  <c:v>2000</c:v>
                </c:pt>
                <c:pt idx="6">
                  <c:v>2002</c:v>
                </c:pt>
                <c:pt idx="7">
                  <c:v>2004</c:v>
                </c:pt>
                <c:pt idx="8">
                  <c:v>2006</c:v>
                </c:pt>
                <c:pt idx="9">
                  <c:v>2008</c:v>
                </c:pt>
                <c:pt idx="10">
                  <c:v>2010</c:v>
                </c:pt>
                <c:pt idx="11">
                  <c:v>2012</c:v>
                </c:pt>
                <c:pt idx="12">
                  <c:v>2014</c:v>
                </c:pt>
                <c:pt idx="13">
                  <c:v>2016</c:v>
                </c:pt>
                <c:pt idx="14">
                  <c:v>2018</c:v>
                </c:pt>
                <c:pt idx="15">
                  <c:v>2020</c:v>
                </c:pt>
              </c:numCache>
            </c:numRef>
          </c:cat>
          <c:val>
            <c:numRef>
              <c:f>Лист1!$F$2:$F$17</c:f>
              <c:numCache>
                <c:formatCode>General</c:formatCode>
                <c:ptCount val="16"/>
                <c:pt idx="0">
                  <c:v>87.8</c:v>
                </c:pt>
                <c:pt idx="1">
                  <c:v>90.7</c:v>
                </c:pt>
                <c:pt idx="2">
                  <c:v>96.1</c:v>
                </c:pt>
                <c:pt idx="3">
                  <c:v>102.8</c:v>
                </c:pt>
                <c:pt idx="4">
                  <c:v>103.5</c:v>
                </c:pt>
                <c:pt idx="5">
                  <c:v>104</c:v>
                </c:pt>
                <c:pt idx="6">
                  <c:v>101.9</c:v>
                </c:pt>
                <c:pt idx="7">
                  <c:v>101.2</c:v>
                </c:pt>
                <c:pt idx="8">
                  <c:v>100.5</c:v>
                </c:pt>
                <c:pt idx="9">
                  <c:v>100</c:v>
                </c:pt>
                <c:pt idx="10">
                  <c:v>103.6</c:v>
                </c:pt>
                <c:pt idx="11">
                  <c:v>102.6</c:v>
                </c:pt>
                <c:pt idx="12">
                  <c:v>100.3</c:v>
                </c:pt>
                <c:pt idx="13">
                  <c:v>99.5</c:v>
                </c:pt>
                <c:pt idx="14">
                  <c:v>99.2</c:v>
                </c:pt>
                <c:pt idx="15">
                  <c:v>98.9</c:v>
                </c:pt>
              </c:numCache>
            </c:numRef>
          </c:val>
          <c:extLst xmlns:c16r2="http://schemas.microsoft.com/office/drawing/2015/06/chart">
            <c:ext xmlns:c16="http://schemas.microsoft.com/office/drawing/2014/chart" uri="{C3380CC4-5D6E-409C-BE32-E72D297353CC}">
              <c16:uniqueId val="{00000029-27A0-42E3-A9C8-E847B4B8DE33}"/>
            </c:ext>
          </c:extLst>
        </c:ser>
        <c:marker val="1"/>
        <c:axId val="117815552"/>
        <c:axId val="117727232"/>
      </c:lineChart>
      <c:catAx>
        <c:axId val="1178155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727232"/>
        <c:crosses val="autoZero"/>
        <c:auto val="1"/>
        <c:lblAlgn val="ctr"/>
        <c:lblOffset val="100"/>
        <c:tickLblSkip val="1"/>
      </c:catAx>
      <c:valAx>
        <c:axId val="117727232"/>
        <c:scaling>
          <c:orientation val="minMax"/>
          <c:max val="115"/>
          <c:min val="45"/>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815552"/>
        <c:crossesAt val="1"/>
        <c:crossBetween val="between"/>
        <c:majorUnit val="50"/>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u/nM7/2poSX/vfL0AEmkeP0q7A==">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D0B28F-3462-4756-83EB-2A47431CE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1693</TotalTime>
  <Pages>56</Pages>
  <Words>89033</Words>
  <Characters>507493</Characters>
  <Application>Microsoft Office Word</Application>
  <DocSecurity>0</DocSecurity>
  <Lines>4229</Lines>
  <Paragraphs>1190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595336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cp:lastModifiedBy>
  <cp:revision>337</cp:revision>
  <cp:lastPrinted>2023-02-03T13:04:00Z</cp:lastPrinted>
  <dcterms:created xsi:type="dcterms:W3CDTF">2020-12-01T20:50:00Z</dcterms:created>
  <dcterms:modified xsi:type="dcterms:W3CDTF">2023-02-08T07:21:00Z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8222479</vt:lpwstr>
  </property>
  <property fmtid="{D5CDD505-2E9C-101B-9397-08002B2CF9AE}" name="NXPowerLiteSettings" pid="3">
    <vt:lpwstr>C7000400038000</vt:lpwstr>
  </property>
  <property fmtid="{D5CDD505-2E9C-101B-9397-08002B2CF9AE}" name="NXPowerLiteVersion" pid="4">
    <vt:lpwstr>S10.2.0</vt:lpwstr>
  </property>
</Properties>
</file>