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21" w:rsidRPr="001624F7" w:rsidRDefault="007A1C19" w:rsidP="00CF6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F7">
        <w:rPr>
          <w:rFonts w:ascii="Times New Roman" w:hAnsi="Times New Roman" w:cs="Times New Roman"/>
          <w:sz w:val="28"/>
          <w:szCs w:val="28"/>
        </w:rPr>
        <w:t xml:space="preserve">На территории Нефтекумского </w:t>
      </w:r>
      <w:r w:rsidR="002B3121" w:rsidRPr="001624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624F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1624F7" w:rsidRPr="00162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24F7" w:rsidRPr="001624F7">
        <w:rPr>
          <w:rFonts w:ascii="Times New Roman" w:hAnsi="Times New Roman" w:cs="Times New Roman"/>
          <w:sz w:val="28"/>
          <w:szCs w:val="28"/>
        </w:rPr>
        <w:t>далее-округ</w:t>
      </w:r>
      <w:proofErr w:type="spellEnd"/>
      <w:r w:rsidR="001624F7" w:rsidRPr="001624F7">
        <w:rPr>
          <w:rFonts w:ascii="Times New Roman" w:hAnsi="Times New Roman" w:cs="Times New Roman"/>
          <w:sz w:val="28"/>
          <w:szCs w:val="28"/>
        </w:rPr>
        <w:t>)</w:t>
      </w:r>
      <w:r w:rsidRPr="001624F7">
        <w:rPr>
          <w:rFonts w:ascii="Times New Roman" w:hAnsi="Times New Roman" w:cs="Times New Roman"/>
          <w:sz w:val="28"/>
          <w:szCs w:val="28"/>
        </w:rPr>
        <w:t xml:space="preserve"> </w:t>
      </w:r>
      <w:r w:rsidR="002B3121" w:rsidRPr="001624F7">
        <w:rPr>
          <w:rFonts w:ascii="Times New Roman" w:hAnsi="Times New Roman" w:cs="Times New Roman"/>
          <w:sz w:val="28"/>
          <w:szCs w:val="28"/>
        </w:rPr>
        <w:t xml:space="preserve">стартовали профилактические акции и операции </w:t>
      </w:r>
      <w:r w:rsidR="001624F7" w:rsidRPr="001624F7">
        <w:rPr>
          <w:rFonts w:ascii="Times New Roman" w:hAnsi="Times New Roman" w:cs="Times New Roman"/>
          <w:sz w:val="28"/>
          <w:szCs w:val="28"/>
        </w:rPr>
        <w:t xml:space="preserve">направленные на профилактику наркомании, предупреждение и пресечение преступлений, связанных с незаконным оборотом наркотиков среди населения, а также пропаганду здорового образа жизни среди молодежи. Администрация Нефтекумского муниципального округа Ставропольского края подготовила информационный материал </w:t>
      </w:r>
      <w:proofErr w:type="spellStart"/>
      <w:r w:rsidR="001624F7" w:rsidRPr="001624F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1624F7" w:rsidRPr="001624F7">
        <w:rPr>
          <w:rFonts w:ascii="Times New Roman" w:hAnsi="Times New Roman" w:cs="Times New Roman"/>
          <w:sz w:val="28"/>
          <w:szCs w:val="28"/>
        </w:rPr>
        <w:t xml:space="preserve"> направленности для распространения на территории округа.</w:t>
      </w:r>
    </w:p>
    <w:sectPr w:rsidR="002B3121" w:rsidRPr="001624F7" w:rsidSect="00E82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24F7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3121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0CC6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2C8C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367B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1C19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4798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4550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55E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CF6554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2C3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368A6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E4C8F"/>
    <w:rsid w:val="00FF1958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82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Ласько</dc:creator>
  <cp:lastModifiedBy>Бойко</cp:lastModifiedBy>
  <cp:revision>2</cp:revision>
  <cp:lastPrinted>2024-03-20T10:16:00Z</cp:lastPrinted>
  <dcterms:created xsi:type="dcterms:W3CDTF">2024-03-21T11:31:00Z</dcterms:created>
  <dcterms:modified xsi:type="dcterms:W3CDTF">2024-03-21T11:31:00Z</dcterms:modified>
</cp:coreProperties>
</file>