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FE" w:rsidRDefault="009F6CFE" w:rsidP="009F6C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Заседание </w:t>
      </w:r>
      <w:proofErr w:type="spellStart"/>
      <w:r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F6CFE" w:rsidRDefault="009F6CFE" w:rsidP="009F6C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Нефтекумском муниципальном округе Ставропольского края.</w:t>
      </w:r>
      <w:proofErr w:type="gramEnd"/>
    </w:p>
    <w:p w:rsidR="009F6CFE" w:rsidRDefault="009F6CFE" w:rsidP="009F6CFE">
      <w:pPr>
        <w:pStyle w:val="a6"/>
        <w:shd w:val="clear" w:color="auto" w:fill="FFFFFF"/>
        <w:spacing w:beforeAutospacing="0" w:after="150" w:afterAutospacing="0" w:line="240" w:lineRule="atLeast"/>
        <w:ind w:firstLine="709"/>
        <w:jc w:val="both"/>
        <w:rPr>
          <w:b/>
          <w:bCs/>
          <w:sz w:val="28"/>
          <w:szCs w:val="28"/>
        </w:rPr>
      </w:pPr>
    </w:p>
    <w:p w:rsidR="009F6CFE" w:rsidRDefault="009F6CFE" w:rsidP="009F6CFE">
      <w:pPr>
        <w:pStyle w:val="a6"/>
        <w:shd w:val="clear" w:color="auto" w:fill="FFFFFF"/>
        <w:spacing w:beforeAutospacing="0" w:after="0" w:afterAutospacing="0" w:line="240" w:lineRule="atLeast"/>
        <w:ind w:firstLine="709"/>
        <w:jc w:val="both"/>
      </w:pPr>
      <w:proofErr w:type="gramStart"/>
      <w:r>
        <w:rPr>
          <w:bCs/>
          <w:sz w:val="28"/>
          <w:szCs w:val="28"/>
        </w:rPr>
        <w:t xml:space="preserve">19 сентября 2024 года в  администрации Нефтекумского </w:t>
      </w:r>
      <w:r>
        <w:rPr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округа Ставропольского края состоялось заседание </w:t>
      </w:r>
      <w:proofErr w:type="spellStart"/>
      <w:r>
        <w:rPr>
          <w:rStyle w:val="a3"/>
          <w:sz w:val="28"/>
          <w:szCs w:val="28"/>
        </w:rPr>
        <w:t>антинаркотической</w:t>
      </w:r>
      <w:proofErr w:type="spellEnd"/>
      <w:r>
        <w:rPr>
          <w:rStyle w:val="a3"/>
          <w:sz w:val="28"/>
          <w:szCs w:val="28"/>
        </w:rPr>
        <w:t xml:space="preserve"> комиссии в Нефтекумском </w:t>
      </w:r>
      <w:r>
        <w:rPr>
          <w:sz w:val="28"/>
          <w:szCs w:val="28"/>
        </w:rPr>
        <w:t>муниципального</w:t>
      </w:r>
      <w:r>
        <w:rPr>
          <w:rStyle w:val="a3"/>
          <w:sz w:val="28"/>
          <w:szCs w:val="28"/>
        </w:rPr>
        <w:t xml:space="preserve"> округе Ставропольского края.</w:t>
      </w:r>
      <w:proofErr w:type="gramEnd"/>
    </w:p>
    <w:p w:rsidR="009F6CFE" w:rsidRDefault="009F6CFE" w:rsidP="009F6CFE">
      <w:pPr>
        <w:pStyle w:val="a6"/>
        <w:shd w:val="clear" w:color="auto" w:fill="FFFFFF"/>
        <w:spacing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заседании комиссии были  рассмотрены следующие вопросы:</w:t>
      </w:r>
    </w:p>
    <w:p w:rsidR="009F6CFE" w:rsidRDefault="009F6CFE" w:rsidP="009F6CFE">
      <w:pPr>
        <w:pStyle w:val="a6"/>
        <w:shd w:val="clear" w:color="auto" w:fill="FFFFFF"/>
        <w:spacing w:beforeAutospacing="0" w:after="0" w:afterAutospacing="0" w:line="240" w:lineRule="atLeast"/>
        <w:ind w:firstLine="709"/>
        <w:jc w:val="both"/>
        <w:rPr>
          <w:bCs/>
        </w:rPr>
      </w:pPr>
    </w:p>
    <w:p w:rsidR="009F6CFE" w:rsidRDefault="009F6CFE" w:rsidP="009F6CFE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 организации межведомственного контроля по выявлению, предупреждению и пресечению правонарушений, связанных с незаконным потреблением наркотических средств и психотропных веществ в местах массового досуга молодежи.</w:t>
      </w:r>
    </w:p>
    <w:p w:rsidR="009F6CFE" w:rsidRDefault="009F6CFE" w:rsidP="009F6CFE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Droid Sans Fallback" w:hAnsi="Times New Roman" w:cs="Lohit Devanagari"/>
          <w:color w:val="000000"/>
          <w:sz w:val="28"/>
          <w:szCs w:val="28"/>
          <w:lang w:eastAsia="zh-CN" w:bidi="hi-IN"/>
        </w:rPr>
        <w:t xml:space="preserve">О мерах по выявлению и уничтожению очагов дикорастущих </w:t>
      </w:r>
      <w:proofErr w:type="spellStart"/>
      <w:r>
        <w:rPr>
          <w:rFonts w:ascii="Times New Roman" w:eastAsia="Droid Sans Fallback" w:hAnsi="Times New Roman" w:cs="Lohit Devanagari"/>
          <w:color w:val="000000"/>
          <w:sz w:val="28"/>
          <w:szCs w:val="28"/>
          <w:lang w:eastAsia="zh-CN" w:bidi="hi-IN"/>
        </w:rPr>
        <w:t>наркосодержащих</w:t>
      </w:r>
      <w:proofErr w:type="spellEnd"/>
      <w:r>
        <w:rPr>
          <w:rFonts w:ascii="Times New Roman" w:eastAsia="Droid Sans Fallback" w:hAnsi="Times New Roman" w:cs="Lohit Devanagari"/>
          <w:color w:val="000000"/>
          <w:sz w:val="28"/>
          <w:szCs w:val="28"/>
          <w:lang w:eastAsia="zh-CN" w:bidi="hi-IN"/>
        </w:rPr>
        <w:t xml:space="preserve"> растений на территории Нефтекумского муниципального округа Ставропольского края.</w:t>
      </w:r>
    </w:p>
    <w:p w:rsidR="009F6CFE" w:rsidRDefault="009F6CFE" w:rsidP="009F6CFE">
      <w:pPr>
        <w:pStyle w:val="a5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Droid Sans Fallback" w:hAnsi="Times New Roman" w:cs="Lohit Devanagari"/>
          <w:sz w:val="28"/>
          <w:szCs w:val="28"/>
          <w:lang w:eastAsia="zh-CN" w:bidi="hi-IN"/>
        </w:rPr>
        <w:t xml:space="preserve">3. Анализ эффективности мероприятий </w:t>
      </w:r>
      <w:proofErr w:type="spellStart"/>
      <w:r>
        <w:rPr>
          <w:rFonts w:ascii="Times New Roman" w:eastAsia="Droid Sans Fallback" w:hAnsi="Times New Roman" w:cs="Lohit Devanagari"/>
          <w:sz w:val="28"/>
          <w:szCs w:val="28"/>
          <w:lang w:eastAsia="zh-CN" w:bidi="hi-IN"/>
        </w:rPr>
        <w:t>антинаркотической</w:t>
      </w:r>
      <w:proofErr w:type="spellEnd"/>
      <w:r>
        <w:rPr>
          <w:rFonts w:ascii="Times New Roman" w:eastAsia="Droid Sans Fallback" w:hAnsi="Times New Roman" w:cs="Lohit Devanagari"/>
          <w:sz w:val="28"/>
          <w:szCs w:val="28"/>
          <w:lang w:eastAsia="zh-CN" w:bidi="hi-IN"/>
        </w:rPr>
        <w:t xml:space="preserve"> направленности проведенных и запланированных к проведению в рамках </w:t>
      </w:r>
      <w:r>
        <w:rPr>
          <w:rFonts w:ascii="Times New Roman" w:eastAsia="Nimbus Roman" w:hAnsi="Times New Roman"/>
          <w:sz w:val="28"/>
          <w:szCs w:val="28"/>
          <w:shd w:val="clear" w:color="auto" w:fill="FFFFFF"/>
          <w:lang w:eastAsia="zh-CN" w:bidi="hi-IN"/>
        </w:rPr>
        <w:t>муниципальной программы НМО СК «Общественная безопасность, защита населения и территории от чрезвычайных ситуаций», утвержденной постановлением администрации НМО СК 12 февраля 2024 г. №173.</w:t>
      </w:r>
    </w:p>
    <w:p w:rsidR="009F6CFE" w:rsidRDefault="009F6CFE" w:rsidP="009F6CFE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eastAsia="Droid Sans Fallback" w:hAnsi="Times New Roman" w:cs="Lohit Devanagari"/>
          <w:color w:val="000000"/>
          <w:sz w:val="28"/>
          <w:szCs w:val="28"/>
          <w:lang w:eastAsia="zh-CN" w:bidi="hi-IN"/>
        </w:rPr>
        <w:t xml:space="preserve">Анализ причин и условий, способствовавших увеличению </w:t>
      </w:r>
      <w:proofErr w:type="spellStart"/>
      <w:r>
        <w:rPr>
          <w:rFonts w:ascii="Times New Roman" w:eastAsia="Droid Sans Fallback" w:hAnsi="Times New Roman" w:cs="Lohit Devanagari"/>
          <w:color w:val="000000"/>
          <w:sz w:val="28"/>
          <w:szCs w:val="28"/>
          <w:lang w:eastAsia="zh-CN" w:bidi="hi-IN"/>
        </w:rPr>
        <w:t>наркопреступлений</w:t>
      </w:r>
      <w:proofErr w:type="spellEnd"/>
      <w:r>
        <w:rPr>
          <w:rFonts w:ascii="Times New Roman" w:eastAsia="Droid Sans Fallback" w:hAnsi="Times New Roman" w:cs="Lohit Devanagari"/>
          <w:color w:val="000000"/>
          <w:sz w:val="28"/>
          <w:szCs w:val="28"/>
          <w:lang w:eastAsia="zh-CN" w:bidi="hi-IN"/>
        </w:rPr>
        <w:t>, в том числе фактов сбыта наркотиков и административных правонарушений в сфере незаконного оборота наркотиков.</w:t>
      </w:r>
    </w:p>
    <w:p w:rsidR="009F6CFE" w:rsidRDefault="009F6CFE" w:rsidP="009F6CFE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Nimbus Roman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 xml:space="preserve"> 5. </w:t>
      </w:r>
      <w:r>
        <w:rPr>
          <w:rFonts w:ascii="Times New Roman" w:eastAsia="Droid Sans Fallback" w:hAnsi="Times New Roman" w:cs="Lohit Devanagari"/>
          <w:color w:val="000000"/>
          <w:sz w:val="28"/>
          <w:szCs w:val="28"/>
          <w:shd w:val="clear" w:color="auto" w:fill="FFFFFF"/>
          <w:lang w:eastAsia="zh-CN" w:bidi="hi-IN"/>
        </w:rPr>
        <w:t xml:space="preserve">Об исполнении решений за 3 квартала 2024 года </w:t>
      </w:r>
      <w:proofErr w:type="spellStart"/>
      <w:r>
        <w:rPr>
          <w:rFonts w:ascii="Times New Roman" w:eastAsia="Droid Sans Fallback" w:hAnsi="Times New Roman" w:cs="Lohit Devanagari"/>
          <w:color w:val="000000"/>
          <w:sz w:val="28"/>
          <w:szCs w:val="28"/>
          <w:shd w:val="clear" w:color="auto" w:fill="FFFFFF"/>
          <w:lang w:eastAsia="zh-CN" w:bidi="hi-IN"/>
        </w:rPr>
        <w:t>антинаркотической</w:t>
      </w:r>
      <w:proofErr w:type="spellEnd"/>
      <w:r>
        <w:rPr>
          <w:rFonts w:ascii="Times New Roman" w:eastAsia="Droid Sans Fallback" w:hAnsi="Times New Roman" w:cs="Lohit Devanagari"/>
          <w:color w:val="000000"/>
          <w:sz w:val="28"/>
          <w:szCs w:val="28"/>
          <w:shd w:val="clear" w:color="auto" w:fill="FFFFFF"/>
          <w:lang w:eastAsia="zh-CN" w:bidi="hi-IN"/>
        </w:rPr>
        <w:t xml:space="preserve"> комиссии </w:t>
      </w:r>
      <w:proofErr w:type="gramStart"/>
      <w:r>
        <w:rPr>
          <w:rFonts w:ascii="Times New Roman" w:eastAsia="Droid Sans Fallback" w:hAnsi="Times New Roman" w:cs="Lohit Devanagari"/>
          <w:color w:val="000000"/>
          <w:sz w:val="28"/>
          <w:szCs w:val="28"/>
          <w:shd w:val="clear" w:color="auto" w:fill="FFFFFF"/>
          <w:lang w:eastAsia="zh-CN" w:bidi="hi-IN"/>
        </w:rPr>
        <w:t>в</w:t>
      </w:r>
      <w:proofErr w:type="gramEnd"/>
      <w:r>
        <w:rPr>
          <w:rFonts w:ascii="Times New Roman" w:eastAsia="Droid Sans Fallback" w:hAnsi="Times New Roman" w:cs="Lohit Devanagari"/>
          <w:color w:val="000000"/>
          <w:sz w:val="28"/>
          <w:szCs w:val="28"/>
          <w:shd w:val="clear" w:color="auto" w:fill="FFFFFF"/>
          <w:lang w:eastAsia="zh-CN" w:bidi="hi-IN"/>
        </w:rPr>
        <w:t xml:space="preserve"> </w:t>
      </w:r>
      <w:proofErr w:type="gramStart"/>
      <w:r>
        <w:rPr>
          <w:rFonts w:ascii="Times New Roman" w:eastAsia="Droid Sans Fallback" w:hAnsi="Times New Roman" w:cs="Lohit Devanagari"/>
          <w:color w:val="000000"/>
          <w:sz w:val="28"/>
          <w:szCs w:val="28"/>
          <w:shd w:val="clear" w:color="auto" w:fill="FFFFFF"/>
          <w:lang w:eastAsia="zh-CN" w:bidi="hi-IN"/>
        </w:rPr>
        <w:t>Нефтекумском</w:t>
      </w:r>
      <w:proofErr w:type="gramEnd"/>
      <w:r>
        <w:rPr>
          <w:rFonts w:ascii="Times New Roman" w:eastAsia="Droid Sans Fallback" w:hAnsi="Times New Roman" w:cs="Lohit Devanagari"/>
          <w:color w:val="000000"/>
          <w:sz w:val="28"/>
          <w:szCs w:val="28"/>
          <w:shd w:val="clear" w:color="auto" w:fill="FFFFFF"/>
          <w:lang w:eastAsia="zh-CN" w:bidi="hi-IN"/>
        </w:rPr>
        <w:t xml:space="preserve"> муниципальном округе Ставропольского края.</w:t>
      </w:r>
    </w:p>
    <w:p w:rsidR="009F6CFE" w:rsidRDefault="009F6CFE" w:rsidP="009F6CFE">
      <w:pPr>
        <w:tabs>
          <w:tab w:val="left" w:pos="1620"/>
        </w:tabs>
        <w:spacing w:line="240" w:lineRule="atLeast"/>
        <w:ind w:firstLine="709"/>
        <w:jc w:val="both"/>
        <w:rPr>
          <w:rFonts w:eastAsia="Nimbus Roman" w:cs="Times New Roman"/>
          <w:color w:val="000000"/>
          <w:shd w:val="clear" w:color="auto" w:fill="FFFFFF"/>
          <w:lang w:eastAsia="zh-CN" w:bidi="hi-IN"/>
        </w:rPr>
      </w:pPr>
      <w:r>
        <w:rPr>
          <w:rFonts w:ascii="Times New Roman" w:eastAsia="Nimbus Roman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 xml:space="preserve">6. </w:t>
      </w:r>
      <w:r>
        <w:rPr>
          <w:rFonts w:ascii="Times New Roman" w:eastAsia="Droid Sans Fallback" w:hAnsi="Times New Roman" w:cs="Lohit Devanagari"/>
          <w:color w:val="000000"/>
          <w:sz w:val="28"/>
          <w:szCs w:val="28"/>
          <w:shd w:val="clear" w:color="auto" w:fill="FFFFFF"/>
          <w:lang w:eastAsia="zh-CN" w:bidi="hi-IN"/>
        </w:rPr>
        <w:t xml:space="preserve">Об исполнении решений за 3 квартала 2024 года </w:t>
      </w:r>
      <w:proofErr w:type="spellStart"/>
      <w:r>
        <w:rPr>
          <w:rFonts w:ascii="Times New Roman" w:eastAsia="Droid Sans Fallback" w:hAnsi="Times New Roman" w:cs="Lohit Devanagari"/>
          <w:color w:val="000000"/>
          <w:sz w:val="28"/>
          <w:szCs w:val="28"/>
          <w:shd w:val="clear" w:color="auto" w:fill="FFFFFF"/>
          <w:lang w:eastAsia="zh-CN" w:bidi="hi-IN"/>
        </w:rPr>
        <w:t>антинаркотической</w:t>
      </w:r>
      <w:proofErr w:type="spellEnd"/>
      <w:r>
        <w:rPr>
          <w:rFonts w:ascii="Times New Roman" w:eastAsia="Droid Sans Fallback" w:hAnsi="Times New Roman" w:cs="Lohit Devanagari"/>
          <w:color w:val="000000"/>
          <w:sz w:val="28"/>
          <w:szCs w:val="28"/>
          <w:shd w:val="clear" w:color="auto" w:fill="FFFFFF"/>
          <w:lang w:eastAsia="zh-CN" w:bidi="hi-IN"/>
        </w:rPr>
        <w:t xml:space="preserve"> комиссии в Ставропольском крае.</w:t>
      </w:r>
    </w:p>
    <w:p w:rsidR="009F6CFE" w:rsidRDefault="009F6CFE" w:rsidP="009F6CFE">
      <w:pPr>
        <w:tabs>
          <w:tab w:val="left" w:pos="1620"/>
        </w:tabs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заседании рассмотрены все вопросы, по ним принято решение № 3 от 19.09.2024 г., назначены ответственные исполнители.</w:t>
      </w:r>
    </w:p>
    <w:p w:rsidR="00D324D7" w:rsidRDefault="00D324D7"/>
    <w:sectPr w:rsidR="00D324D7" w:rsidSect="00D3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osevka Term SS03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mbus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CFE"/>
    <w:rsid w:val="009F6CFE"/>
    <w:rsid w:val="00D324D7"/>
    <w:rsid w:val="00ED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FE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6CFE"/>
    <w:rPr>
      <w:b/>
      <w:bCs/>
    </w:rPr>
  </w:style>
  <w:style w:type="character" w:customStyle="1" w:styleId="a4">
    <w:name w:val="Без интервала Знак"/>
    <w:link w:val="a5"/>
    <w:qFormat/>
    <w:rsid w:val="009F6CFE"/>
    <w:rPr>
      <w:rFonts w:eastAsia="Times New Roman" w:cs="Times New Roman"/>
      <w:color w:val="000000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9F6CF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qFormat/>
    <w:rsid w:val="009F6CFE"/>
    <w:pPr>
      <w:suppressAutoHyphens/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a7">
    <w:name w:val="Текст в заданном формате"/>
    <w:basedOn w:val="a"/>
    <w:qFormat/>
    <w:rsid w:val="009F6CFE"/>
    <w:pPr>
      <w:spacing w:after="0"/>
    </w:pPr>
    <w:rPr>
      <w:rFonts w:ascii="Iosevka Term SS03" w:eastAsia="Iosevka Term SS03" w:hAnsi="Iosevka Term SS03" w:cs="Iosevka Term SS0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2024-09-25T06:09:00Z</dcterms:created>
  <dcterms:modified xsi:type="dcterms:W3CDTF">2024-09-25T06:10:00Z</dcterms:modified>
</cp:coreProperties>
</file>