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5B7" w:rsidRPr="00F41C3F" w:rsidRDefault="00F41C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1C3F">
        <w:rPr>
          <w:rFonts w:ascii="Times New Roman" w:eastAsia="Nimbus Roman" w:hAnsi="Times New Roman" w:cs="Times New Roman"/>
          <w:sz w:val="28"/>
          <w:szCs w:val="28"/>
        </w:rPr>
        <w:t>О проведении I этапа межведомственной комплексной оперативно-профилактической операции «Чистое поколение – 2024».</w:t>
      </w:r>
    </w:p>
    <w:p w:rsidR="006075B7" w:rsidRPr="00F41C3F" w:rsidRDefault="00607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5B7" w:rsidRPr="00F41C3F" w:rsidRDefault="00F41C3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C3F">
        <w:rPr>
          <w:rFonts w:ascii="Times New Roman" w:eastAsia="Nimbus Roman" w:hAnsi="Times New Roman" w:cs="Times New Roman"/>
          <w:spacing w:val="-10"/>
          <w:sz w:val="28"/>
          <w:szCs w:val="28"/>
        </w:rPr>
        <w:t>На территории Нефтекумского муниципального округа Ставропольского края (</w:t>
      </w:r>
      <w:proofErr w:type="spellStart"/>
      <w:r w:rsidRPr="00F41C3F">
        <w:rPr>
          <w:rFonts w:ascii="Times New Roman" w:eastAsia="Nimbus Roman" w:hAnsi="Times New Roman" w:cs="Times New Roman"/>
          <w:spacing w:val="-10"/>
          <w:sz w:val="28"/>
          <w:szCs w:val="28"/>
        </w:rPr>
        <w:t>далее-округ</w:t>
      </w:r>
      <w:proofErr w:type="spellEnd"/>
      <w:r w:rsidRPr="00F41C3F">
        <w:rPr>
          <w:rFonts w:ascii="Times New Roman" w:eastAsia="Nimbus Roman" w:hAnsi="Times New Roman" w:cs="Times New Roman"/>
          <w:spacing w:val="-10"/>
          <w:sz w:val="28"/>
          <w:szCs w:val="28"/>
        </w:rPr>
        <w:t>) организовано проведение первог</w:t>
      </w:r>
      <w:r w:rsidRPr="00F41C3F">
        <w:rPr>
          <w:rFonts w:ascii="Times New Roman" w:eastAsia="Nimbus Roman" w:hAnsi="Times New Roman" w:cs="Times New Roman"/>
          <w:spacing w:val="-10"/>
          <w:sz w:val="28"/>
          <w:szCs w:val="28"/>
        </w:rPr>
        <w:t xml:space="preserve">о этапа </w:t>
      </w:r>
      <w:r w:rsidRPr="00F41C3F">
        <w:rPr>
          <w:rFonts w:ascii="Times New Roman" w:eastAsia="Nimbus Roman" w:hAnsi="Times New Roman" w:cs="Times New Roman"/>
          <w:sz w:val="28"/>
          <w:szCs w:val="28"/>
        </w:rPr>
        <w:t xml:space="preserve">межведомственной комплексной оперативно-профилактической операции «Чистое поколение – 2024» </w:t>
      </w:r>
      <w:r w:rsidRPr="00F41C3F">
        <w:rPr>
          <w:rFonts w:ascii="Times New Roman" w:eastAsia="Nimbus Roman" w:hAnsi="Times New Roman" w:cs="Times New Roman"/>
          <w:spacing w:val="-9"/>
          <w:sz w:val="28"/>
          <w:szCs w:val="28"/>
        </w:rPr>
        <w:t xml:space="preserve">(далее - операция). Во время проведения операции, население проинформировано о дате и времени и начале акции. </w:t>
      </w:r>
      <w:r w:rsidRPr="00F41C3F">
        <w:rPr>
          <w:rFonts w:ascii="Times New Roman" w:eastAsia="Nimbus Roman" w:hAnsi="Times New Roman" w:cs="Times New Roman"/>
          <w:sz w:val="28"/>
          <w:szCs w:val="28"/>
        </w:rPr>
        <w:t>Также информация о проведении размещена на офи</w:t>
      </w:r>
      <w:r w:rsidRPr="00F41C3F">
        <w:rPr>
          <w:rFonts w:ascii="Times New Roman" w:eastAsia="Nimbus Roman" w:hAnsi="Times New Roman" w:cs="Times New Roman"/>
          <w:sz w:val="28"/>
          <w:szCs w:val="28"/>
        </w:rPr>
        <w:t>циальных сайтах общеобразовательных организаций округа,  на странице государственного бюджетного профессионального образовательного учреждения «</w:t>
      </w:r>
      <w:proofErr w:type="spellStart"/>
      <w:r w:rsidRPr="00F41C3F">
        <w:rPr>
          <w:rFonts w:ascii="Times New Roman" w:eastAsia="Nimbus Roman" w:hAnsi="Times New Roman" w:cs="Times New Roman"/>
          <w:sz w:val="28"/>
          <w:szCs w:val="28"/>
        </w:rPr>
        <w:t>Нефтекумский</w:t>
      </w:r>
      <w:proofErr w:type="spellEnd"/>
      <w:r w:rsidRPr="00F41C3F">
        <w:rPr>
          <w:rFonts w:ascii="Times New Roman" w:eastAsia="Nimbus Roman" w:hAnsi="Times New Roman" w:cs="Times New Roman"/>
          <w:sz w:val="28"/>
          <w:szCs w:val="28"/>
        </w:rPr>
        <w:t xml:space="preserve"> региональный политехнический колледж», на школьных страницах и в  социальных сетях ВК. </w:t>
      </w:r>
    </w:p>
    <w:p w:rsidR="006075B7" w:rsidRPr="00F41C3F" w:rsidRDefault="00F41C3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C3F">
        <w:rPr>
          <w:rFonts w:ascii="Times New Roman" w:eastAsia="Nimbus Roman" w:hAnsi="Times New Roman" w:cs="Times New Roman"/>
          <w:sz w:val="28"/>
          <w:szCs w:val="28"/>
        </w:rPr>
        <w:t>В период пр</w:t>
      </w:r>
      <w:r w:rsidRPr="00F41C3F">
        <w:rPr>
          <w:rFonts w:ascii="Times New Roman" w:eastAsia="Nimbus Roman" w:hAnsi="Times New Roman" w:cs="Times New Roman"/>
          <w:sz w:val="28"/>
          <w:szCs w:val="28"/>
        </w:rPr>
        <w:t xml:space="preserve">оведения операции в образовательных организациях округа проведены: конкурс плакатов «Мы против наркотиков», в котором приняли участие 1250 человек; час психологического общения, тренинг «Быть здоровым – это модно!», в котором приняли участие 754 человека. </w:t>
      </w:r>
    </w:p>
    <w:p w:rsidR="006075B7" w:rsidRPr="00F41C3F" w:rsidRDefault="00F41C3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C3F">
        <w:rPr>
          <w:rFonts w:ascii="Times New Roman" w:eastAsia="Nimbus Roman" w:hAnsi="Times New Roman" w:cs="Times New Roman"/>
          <w:sz w:val="28"/>
          <w:szCs w:val="28"/>
        </w:rPr>
        <w:t xml:space="preserve">На родительских собраниях  </w:t>
      </w:r>
      <w:r w:rsidRPr="00F41C3F">
        <w:rPr>
          <w:rFonts w:ascii="Times New Roman" w:eastAsia="Nimbus Roman" w:hAnsi="Times New Roman" w:cs="Times New Roman"/>
          <w:color w:val="000000"/>
          <w:sz w:val="28"/>
          <w:szCs w:val="28"/>
          <w:lang w:eastAsia="ru-RU"/>
        </w:rPr>
        <w:t xml:space="preserve">организовано распространение информационных материалов, разработанных </w:t>
      </w:r>
      <w:proofErr w:type="spellStart"/>
      <w:r w:rsidRPr="00F41C3F">
        <w:rPr>
          <w:rFonts w:ascii="Times New Roman" w:eastAsia="Nimbus Roman" w:hAnsi="Times New Roman" w:cs="Times New Roman"/>
          <w:color w:val="000000"/>
          <w:sz w:val="28"/>
          <w:szCs w:val="28"/>
          <w:lang w:eastAsia="ru-RU"/>
        </w:rPr>
        <w:t>антинаркотической</w:t>
      </w:r>
      <w:proofErr w:type="spellEnd"/>
      <w:r w:rsidRPr="00F41C3F">
        <w:rPr>
          <w:rFonts w:ascii="Times New Roman" w:eastAsia="Nimbus Roman" w:hAnsi="Times New Roman" w:cs="Times New Roman"/>
          <w:color w:val="000000"/>
          <w:sz w:val="28"/>
          <w:szCs w:val="28"/>
          <w:lang w:eastAsia="ru-RU"/>
        </w:rPr>
        <w:t xml:space="preserve"> комиссией Нефтекумского муниципального округа Ставропольского края</w:t>
      </w:r>
      <w:r w:rsidRPr="00F41C3F">
        <w:rPr>
          <w:rFonts w:ascii="Times New Roman" w:eastAsia="Nimbus Roman" w:hAnsi="Times New Roman" w:cs="Times New Roman"/>
          <w:sz w:val="28"/>
          <w:szCs w:val="28"/>
        </w:rPr>
        <w:t xml:space="preserve"> по профилактике незаконного потребления и оборота наркотиков, буклеты род</w:t>
      </w:r>
      <w:r w:rsidRPr="00F41C3F">
        <w:rPr>
          <w:rFonts w:ascii="Times New Roman" w:eastAsia="Nimbus Roman" w:hAnsi="Times New Roman" w:cs="Times New Roman"/>
          <w:sz w:val="28"/>
          <w:szCs w:val="28"/>
        </w:rPr>
        <w:t>ителям о вреде наркомании «Десять причин сказать «Нет» наркотикам».</w:t>
      </w:r>
    </w:p>
    <w:p w:rsidR="006075B7" w:rsidRPr="00F41C3F" w:rsidRDefault="00F41C3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C3F">
        <w:rPr>
          <w:rFonts w:ascii="Times New Roman" w:eastAsia="Nimbus Roman" w:hAnsi="Times New Roman" w:cs="Times New Roman"/>
          <w:color w:val="000000"/>
          <w:sz w:val="28"/>
          <w:szCs w:val="28"/>
        </w:rPr>
        <w:t>Организована разъяснительная работа, в первую очередь с несовершеннолетними и молодежью, в целях доведения информации о вреде немедицинского употребления наркотических средств, психотропны</w:t>
      </w:r>
      <w:r w:rsidRPr="00F41C3F">
        <w:rPr>
          <w:rFonts w:ascii="Times New Roman" w:eastAsia="Nimbus Roman" w:hAnsi="Times New Roman" w:cs="Times New Roman"/>
          <w:color w:val="000000"/>
          <w:sz w:val="28"/>
          <w:szCs w:val="28"/>
        </w:rPr>
        <w:t>х веществ, уголовной и административной ответственности за участие в их незаконном обороте,</w:t>
      </w:r>
    </w:p>
    <w:p w:rsidR="006075B7" w:rsidRPr="00F41C3F" w:rsidRDefault="00F41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C3F">
        <w:rPr>
          <w:rFonts w:ascii="Times New Roman" w:eastAsia="Nimbus Roman" w:hAnsi="Times New Roman" w:cs="Times New Roman"/>
          <w:sz w:val="28"/>
          <w:szCs w:val="28"/>
        </w:rPr>
        <w:t>Общественным объединением правоохранительной направленности и волонтерами организована работа по профилактике наркомании по выявлению и уничтожению надписей, реклам</w:t>
      </w:r>
      <w:r w:rsidRPr="00F41C3F">
        <w:rPr>
          <w:rFonts w:ascii="Times New Roman" w:eastAsia="Nimbus Roman" w:hAnsi="Times New Roman" w:cs="Times New Roman"/>
          <w:sz w:val="28"/>
          <w:szCs w:val="28"/>
        </w:rPr>
        <w:t>ирующих способы приобретения наркотических средств и психотропных веществ в немедицинских целях.</w:t>
      </w:r>
    </w:p>
    <w:sectPr w:rsidR="006075B7" w:rsidRPr="00F41C3F" w:rsidSect="006075B7">
      <w:headerReference w:type="default" r:id="rId7"/>
      <w:pgSz w:w="11906" w:h="16838"/>
      <w:pgMar w:top="964" w:right="567" w:bottom="964" w:left="1701" w:header="6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5B7" w:rsidRDefault="00F41C3F">
      <w:pPr>
        <w:spacing w:after="0" w:line="240" w:lineRule="auto"/>
      </w:pPr>
      <w:r>
        <w:separator/>
      </w:r>
    </w:p>
  </w:endnote>
  <w:endnote w:type="continuationSeparator" w:id="0">
    <w:p w:rsidR="006075B7" w:rsidRDefault="00F41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imbus Roman">
    <w:altName w:val="Courier New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5B7" w:rsidRDefault="00F41C3F">
      <w:pPr>
        <w:spacing w:after="0" w:line="240" w:lineRule="auto"/>
      </w:pPr>
      <w:r>
        <w:separator/>
      </w:r>
    </w:p>
  </w:footnote>
  <w:footnote w:type="continuationSeparator" w:id="0">
    <w:p w:rsidR="006075B7" w:rsidRDefault="00F41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5B7" w:rsidRDefault="006075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D6D99"/>
    <w:multiLevelType w:val="hybridMultilevel"/>
    <w:tmpl w:val="1A7AFE54"/>
    <w:lvl w:ilvl="0" w:tplc="79A42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F03ADA">
      <w:start w:val="1"/>
      <w:numFmt w:val="lowerLetter"/>
      <w:lvlText w:val="%2."/>
      <w:lvlJc w:val="left"/>
      <w:pPr>
        <w:ind w:left="1440" w:hanging="360"/>
      </w:pPr>
    </w:lvl>
    <w:lvl w:ilvl="2" w:tplc="1886249E">
      <w:start w:val="1"/>
      <w:numFmt w:val="lowerRoman"/>
      <w:lvlText w:val="%3."/>
      <w:lvlJc w:val="right"/>
      <w:pPr>
        <w:ind w:left="2160" w:hanging="180"/>
      </w:pPr>
    </w:lvl>
    <w:lvl w:ilvl="3" w:tplc="39664E9A">
      <w:start w:val="1"/>
      <w:numFmt w:val="decimal"/>
      <w:lvlText w:val="%4."/>
      <w:lvlJc w:val="left"/>
      <w:pPr>
        <w:ind w:left="2880" w:hanging="360"/>
      </w:pPr>
    </w:lvl>
    <w:lvl w:ilvl="4" w:tplc="BC9C6730">
      <w:start w:val="1"/>
      <w:numFmt w:val="lowerLetter"/>
      <w:lvlText w:val="%5."/>
      <w:lvlJc w:val="left"/>
      <w:pPr>
        <w:ind w:left="3600" w:hanging="360"/>
      </w:pPr>
    </w:lvl>
    <w:lvl w:ilvl="5" w:tplc="33FCA902">
      <w:start w:val="1"/>
      <w:numFmt w:val="lowerRoman"/>
      <w:lvlText w:val="%6."/>
      <w:lvlJc w:val="right"/>
      <w:pPr>
        <w:ind w:left="4320" w:hanging="180"/>
      </w:pPr>
    </w:lvl>
    <w:lvl w:ilvl="6" w:tplc="33CCA85A">
      <w:start w:val="1"/>
      <w:numFmt w:val="decimal"/>
      <w:lvlText w:val="%7."/>
      <w:lvlJc w:val="left"/>
      <w:pPr>
        <w:ind w:left="5040" w:hanging="360"/>
      </w:pPr>
    </w:lvl>
    <w:lvl w:ilvl="7" w:tplc="2682D26C">
      <w:start w:val="1"/>
      <w:numFmt w:val="lowerLetter"/>
      <w:lvlText w:val="%8."/>
      <w:lvlJc w:val="left"/>
      <w:pPr>
        <w:ind w:left="5760" w:hanging="360"/>
      </w:pPr>
    </w:lvl>
    <w:lvl w:ilvl="8" w:tplc="27DEC9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5B7"/>
    <w:rsid w:val="006075B7"/>
    <w:rsid w:val="00F41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6075B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6075B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075B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6075B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075B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6075B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075B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6075B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075B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6075B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075B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6075B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075B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6075B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075B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6075B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075B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6075B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075B7"/>
    <w:pPr>
      <w:ind w:left="720"/>
      <w:contextualSpacing/>
    </w:pPr>
  </w:style>
  <w:style w:type="paragraph" w:styleId="a4">
    <w:name w:val="No Spacing"/>
    <w:uiPriority w:val="1"/>
    <w:qFormat/>
    <w:rsid w:val="006075B7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6075B7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6075B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075B7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075B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075B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075B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075B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075B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6075B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6075B7"/>
  </w:style>
  <w:style w:type="paragraph" w:customStyle="1" w:styleId="Footer">
    <w:name w:val="Footer"/>
    <w:basedOn w:val="a"/>
    <w:link w:val="CaptionChar"/>
    <w:uiPriority w:val="99"/>
    <w:unhideWhenUsed/>
    <w:rsid w:val="006075B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6075B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075B7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075B7"/>
  </w:style>
  <w:style w:type="table" w:styleId="ab">
    <w:name w:val="Table Grid"/>
    <w:basedOn w:val="a1"/>
    <w:uiPriority w:val="59"/>
    <w:rsid w:val="006075B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075B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075B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07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075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075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075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075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075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075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075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075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075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075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075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075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075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075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07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6075B7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075B7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6075B7"/>
    <w:rPr>
      <w:sz w:val="18"/>
    </w:rPr>
  </w:style>
  <w:style w:type="character" w:styleId="af">
    <w:name w:val="footnote reference"/>
    <w:basedOn w:val="a0"/>
    <w:uiPriority w:val="99"/>
    <w:unhideWhenUsed/>
    <w:rsid w:val="006075B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075B7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6075B7"/>
    <w:rPr>
      <w:sz w:val="20"/>
    </w:rPr>
  </w:style>
  <w:style w:type="character" w:styleId="af2">
    <w:name w:val="endnote reference"/>
    <w:basedOn w:val="a0"/>
    <w:uiPriority w:val="99"/>
    <w:semiHidden/>
    <w:unhideWhenUsed/>
    <w:rsid w:val="006075B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075B7"/>
    <w:pPr>
      <w:spacing w:after="57"/>
    </w:pPr>
  </w:style>
  <w:style w:type="paragraph" w:styleId="21">
    <w:name w:val="toc 2"/>
    <w:basedOn w:val="a"/>
    <w:next w:val="a"/>
    <w:uiPriority w:val="39"/>
    <w:unhideWhenUsed/>
    <w:rsid w:val="006075B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075B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075B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075B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075B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075B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075B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075B7"/>
    <w:pPr>
      <w:spacing w:after="57"/>
      <w:ind w:left="2268"/>
    </w:pPr>
  </w:style>
  <w:style w:type="paragraph" w:styleId="af3">
    <w:name w:val="TOC Heading"/>
    <w:uiPriority w:val="39"/>
    <w:unhideWhenUsed/>
    <w:rsid w:val="006075B7"/>
  </w:style>
  <w:style w:type="paragraph" w:styleId="af4">
    <w:name w:val="table of figures"/>
    <w:basedOn w:val="a"/>
    <w:next w:val="a"/>
    <w:uiPriority w:val="99"/>
    <w:unhideWhenUsed/>
    <w:rsid w:val="006075B7"/>
    <w:pPr>
      <w:spacing w:after="0"/>
    </w:pPr>
  </w:style>
  <w:style w:type="character" w:styleId="af5">
    <w:name w:val="Strong"/>
    <w:basedOn w:val="a0"/>
    <w:uiPriority w:val="22"/>
    <w:qFormat/>
    <w:rsid w:val="006075B7"/>
    <w:rPr>
      <w:b/>
      <w:bCs/>
    </w:rPr>
  </w:style>
  <w:style w:type="character" w:styleId="af6">
    <w:name w:val="Emphasis"/>
    <w:basedOn w:val="a0"/>
    <w:uiPriority w:val="20"/>
    <w:qFormat/>
    <w:rsid w:val="006075B7"/>
    <w:rPr>
      <w:i/>
      <w:iCs/>
    </w:rPr>
  </w:style>
  <w:style w:type="paragraph" w:styleId="22">
    <w:name w:val="Body Text Indent 2"/>
    <w:basedOn w:val="a"/>
    <w:link w:val="23"/>
    <w:uiPriority w:val="99"/>
    <w:semiHidden/>
    <w:unhideWhenUsed/>
    <w:rsid w:val="0060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07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99"/>
    <w:semiHidden/>
    <w:unhideWhenUsed/>
    <w:rsid w:val="0060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607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60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1585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Ласько</dc:creator>
  <cp:keywords/>
  <dc:description/>
  <cp:lastModifiedBy>Бойко</cp:lastModifiedBy>
  <cp:revision>16</cp:revision>
  <dcterms:created xsi:type="dcterms:W3CDTF">2022-03-11T13:17:00Z</dcterms:created>
  <dcterms:modified xsi:type="dcterms:W3CDTF">2024-04-16T08:13:00Z</dcterms:modified>
</cp:coreProperties>
</file>