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Конкурс «Регионы – устойчивое развитие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01.05.2025 года по 30.07.2025 года Общенациональ</w:t>
      </w:r>
      <w:r>
        <w:rPr>
          <w:color w:val="auto"/>
          <w:sz w:val="28"/>
          <w:szCs w:val="28"/>
        </w:rPr>
        <w:t xml:space="preserve">ным Союзом Индустрии Гостеприимства, РК «Сложные системы» (Фонд «Росконгресс») и Оргкомитетом конкурса «Регионы – устойчивое развитие» проводится прием заявок на конкурс «Регионы – устойчивое развитие» по направлению «Туризм и туристическая инфраструктура»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и заявка на участие в конкурсе размещены на официальном сайте по ссылке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hyperlink r:id="rId9" w:tooltip="http://www.infra-konkurs.ru/" w:history="1">
        <w:r>
          <w:rPr>
            <w:rStyle w:val="839"/>
            <w:sz w:val="28"/>
            <w:szCs w:val="28"/>
          </w:rPr>
          <w:t xml:space="preserve">http://www.infra-konkurs.ru/</w:t>
        </w:r>
        <w:r>
          <w:rPr>
            <w:rStyle w:val="839"/>
            <w:sz w:val="28"/>
            <w:szCs w:val="28"/>
          </w:rPr>
        </w:r>
      </w:hyperlink>
      <w:r>
        <w:rPr>
          <w:sz w:val="28"/>
          <w:szCs w:val="28"/>
          <w:u w:val="single"/>
        </w:rPr>
        <w:t xml:space="preserve">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</w:rPr>
      </w:r>
    </w:p>
    <w:p>
      <w:pPr>
        <w:jc w:val="both"/>
        <w:rPr>
          <w:color w:val="444444"/>
          <w:sz w:val="28"/>
          <w:szCs w:val="28"/>
          <w:shd w:val="clear" w:color="auto" w:fill="f8f8f8"/>
        </w:rPr>
      </w:pP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2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1"/>
    <w:basedOn w:val="832"/>
    <w:link w:val="843"/>
    <w:uiPriority w:val="9"/>
    <w:qFormat/>
    <w:pPr>
      <w:spacing w:before="100" w:beforeAutospacing="1" w:after="100" w:afterAutospacing="1"/>
      <w:widowControl/>
      <w:outlineLvl w:val="0"/>
    </w:pPr>
    <w:rPr>
      <w:b/>
      <w:bCs/>
      <w:sz w:val="48"/>
      <w:szCs w:val="4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38">
    <w:name w:val="Normal (Web)"/>
    <w:basedOn w:val="832"/>
    <w:uiPriority w:val="99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character" w:styleId="839">
    <w:name w:val="Hyperlink"/>
    <w:basedOn w:val="834"/>
    <w:uiPriority w:val="99"/>
    <w:unhideWhenUsed/>
    <w:rPr>
      <w:rFonts w:hint="default" w:ascii="Times New Roman" w:hAnsi="Times New Roman" w:cs="Times New Roman"/>
      <w:color w:val="0000ff"/>
      <w:u w:val="single"/>
    </w:rPr>
  </w:style>
  <w:style w:type="paragraph" w:styleId="840" w:customStyle="1">
    <w:name w:val="docdata"/>
    <w:basedOn w:val="83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841">
    <w:name w:val="Balloon Text"/>
    <w:basedOn w:val="832"/>
    <w:link w:val="842"/>
    <w:uiPriority w:val="99"/>
    <w:semiHidden/>
    <w:unhideWhenUsed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4"/>
    <w:link w:val="84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3" w:customStyle="1">
    <w:name w:val="Заголовок 1 Знак"/>
    <w:basedOn w:val="834"/>
    <w:link w:val="8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4">
    <w:name w:val="Strong"/>
    <w:basedOn w:val="83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infra-konkur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sheiko</cp:lastModifiedBy>
  <cp:revision>47</cp:revision>
  <dcterms:created xsi:type="dcterms:W3CDTF">2022-03-10T06:49:00Z</dcterms:created>
  <dcterms:modified xsi:type="dcterms:W3CDTF">2025-05-13T07:32:23Z</dcterms:modified>
</cp:coreProperties>
</file>