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</w:t>
      </w:r>
      <w:r>
        <w:rPr>
          <w:rFonts w:ascii="Times New Roman" w:hAnsi="Times New Roman" w:cs="Times New Roman"/>
          <w:b/>
          <w:sz w:val="26"/>
          <w:szCs w:val="26"/>
        </w:rPr>
        <w:t xml:space="preserve"> А М Я Т К 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предоставлении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в 2025 году </w:t>
      </w:r>
      <w:r>
        <w:rPr>
          <w:rFonts w:ascii="Times New Roman" w:hAnsi="Times New Roman" w:cs="Times New Roman"/>
          <w:b/>
          <w:sz w:val="26"/>
          <w:szCs w:val="26"/>
        </w:rPr>
        <w:t xml:space="preserve">субсидий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льготным категориям граждан на мероприятия по догазификации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домовладений </w:t>
        <w:br/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709"/>
        <w:jc w:val="lef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</w:t>
      </w:r>
      <w:r>
        <w:rPr>
          <w:rFonts w:ascii="Times New Roman" w:hAnsi="Times New Roman" w:cs="Times New Roman"/>
          <w:b/>
          <w:sz w:val="26"/>
          <w:szCs w:val="26"/>
        </w:rPr>
        <w:t xml:space="preserve">атегории граждан</w:t>
      </w:r>
      <w:r>
        <w:rPr>
          <w:rFonts w:ascii="Times New Roman" w:hAnsi="Times New Roman" w:cs="Times New Roman"/>
          <w:b/>
          <w:sz w:val="26"/>
          <w:szCs w:val="26"/>
        </w:rPr>
        <w:t xml:space="preserve">,</w:t>
      </w:r>
      <w:r>
        <w:rPr>
          <w:rFonts w:ascii="Times New Roman" w:hAnsi="Times New Roman" w:cs="Times New Roman"/>
          <w:b/>
          <w:sz w:val="26"/>
          <w:szCs w:val="26"/>
        </w:rPr>
        <w:t xml:space="preserve"> имеющих право на предоставление субсидий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етеран Великой Отечественной войны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2. В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етеран боевых действий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нвалид Великой Отечественной войны.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</w:r>
      <w:r>
        <w:rPr>
          <w:rFonts w:ascii="Times New Roman" w:hAnsi="Times New Roman" w:cs="Times New Roman"/>
          <w:sz w:val="26"/>
          <w:szCs w:val="26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Инвалид боевых действий.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Член семьи погибшего (умершего) инвалида Великой Отечественной войны, инвалида боевых действий, участника Великой Отечественной войны, ветерана боевых действий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У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частник специальной военной операции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Член семьи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участника специальной военной операции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8.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Инвалид I группы.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9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Лицо, осуществляющее уход за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ребенком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-инвалидом.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</w:t>
      </w:r>
      <w:r>
        <w:rPr>
          <w:rFonts w:ascii="Times New Roman" w:hAnsi="Times New Roman" w:cs="Times New Roman"/>
          <w:sz w:val="26"/>
          <w:szCs w:val="26"/>
        </w:rPr>
        <w:t xml:space="preserve">. Один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из членов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многодетно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й семьи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Один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из членов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малоимущей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семьи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Условия предоставления субсидии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гражданином договора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о подключении (технологическом присоединении) газоиспользующего оборудования к сети газораспределения в рамках догазификации, содержащего мероприятия по догазификации домовладения и размер платы за осуществление таких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 xml:space="preserve">комплексный </w:t>
      </w:r>
      <w:r>
        <w:rPr>
          <w:rFonts w:ascii="Times New Roman" w:hAnsi="Times New Roman" w:cs="Times New Roman"/>
          <w:sz w:val="26"/>
          <w:szCs w:val="26"/>
        </w:rPr>
        <w:t xml:space="preserve">договор о догазификации), с газораспределительной организацией.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Размер субсидии</w:t>
      </w:r>
      <w:r>
        <w:rPr>
          <w:rFonts w:ascii="Times New Roman" w:hAnsi="Times New Roman" w:cs="Times New Roman"/>
          <w:b/>
          <w:sz w:val="26"/>
          <w:szCs w:val="26"/>
        </w:rPr>
        <w:t xml:space="preserve">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Субсидия предоставляется гражданину в размере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фактических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затрат, предусмотренных комплексным договором о догазификации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, но не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более </w:t>
        <w:br/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100 тыс. рублей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Документы для предоставления субсидии: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по установленной форме</w:t>
      </w:r>
      <w:r>
        <w:rPr>
          <w:rFonts w:ascii="Times New Roman" w:hAnsi="Times New Roman" w:cs="Times New Roman"/>
          <w:sz w:val="26"/>
          <w:szCs w:val="26"/>
        </w:rPr>
        <w:t xml:space="preserve"> (имеется в распоряжении </w:t>
      </w:r>
      <w:r>
        <w:rPr>
          <w:rFonts w:ascii="Times New Roman" w:hAnsi="Times New Roman" w:cs="Times New Roman"/>
          <w:sz w:val="26"/>
          <w:szCs w:val="26"/>
        </w:rPr>
        <w:t xml:space="preserve">га</w:t>
      </w:r>
      <w:r>
        <w:rPr>
          <w:rFonts w:ascii="Times New Roman" w:hAnsi="Times New Roman" w:cs="Times New Roman"/>
          <w:sz w:val="26"/>
          <w:szCs w:val="26"/>
        </w:rPr>
        <w:t xml:space="preserve">зораспределительной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паспорта или иного документа, удостоверяющего личность гражданина;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документа, подтверждающего льготный статус гражданина;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комплексного договора о догазификации.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Заявление и документы подаются в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газораспределительн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ую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организаци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ю, с которой заключается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комплексный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договор о догазификации,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в день подписания такого договора,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копии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документов заверяются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газораспределительной организацией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.</w:t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  <w:lang w:val="ru"/>
        </w:rPr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  <w:lang w:val="ru"/>
        </w:rPr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  <w:lang w:val="ru"/>
        </w:rPr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  <w:lang w:val="ru"/>
        </w:rPr>
        <w:t xml:space="preserve">Порядок </w:t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  <w:lang w:val="ru"/>
        </w:rPr>
        <w:t xml:space="preserve">предоставления субсидии:</w:t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  <w:lang w:val="ru"/>
        </w:rPr>
      </w:r>
      <w:r>
        <w:rPr>
          <w:rStyle w:val="889"/>
          <w:rFonts w:ascii="Times New Roman" w:hAnsi="Times New Roman" w:eastAsia="Times New Roman" w:cs="Times New Roman"/>
          <w:b/>
          <w:color w:val="000000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"/>
        </w:rPr>
        <w:t xml:space="preserve">Заявление и документы на предоставление субсидии, акт о пуске газа направляются газораспределительной организацией в министерство труда и социальной защиты населения Ставропольского края (далее – минсоцзащиты края).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"/>
        </w:rPr>
      </w:r>
    </w:p>
    <w:p>
      <w:pPr>
        <w:ind w:left="0" w:right="0" w:firstLine="709"/>
        <w:jc w:val="both"/>
        <w:spacing w:after="0" w:line="240" w:lineRule="auto"/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"/>
        </w:rPr>
        <w:t xml:space="preserve">Минсоцзащиты края принимает решение о предоставлении субсидии.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</w:r>
    </w:p>
    <w:p>
      <w:pPr>
        <w:ind w:left="0" w:right="0" w:firstLine="709"/>
        <w:jc w:val="both"/>
        <w:spacing w:after="0" w:line="240" w:lineRule="auto"/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pP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Субсидия выплачивается минсоцзащиты края посредством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ее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перечисления на расчетный счет газораспределительной организации, с которой гражданином заключён 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комплексный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  <w:t xml:space="preserve"> договор о догазификации.</w:t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lang w:val="ru"/>
        </w:rPr>
      </w:r>
      <w:r>
        <w:rPr>
          <w:rStyle w:val="889"/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567" w:left="19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jc w:val="right"/>
    </w:pPr>
    <w:fldSimple w:instr="PAGE \* MERGEFORMAT">
      <w:r>
        <w:t xml:space="preserve">1</w:t>
      </w:r>
    </w:fldSimple>
    <w:r/>
    <w:r/>
  </w:p>
  <w:p>
    <w:pPr>
      <w:pStyle w:val="7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26"/>
        <w:szCs w:val="26"/>
        <w:u w:val="none"/>
        <w:lang w:val="ru"/>
      </w:rPr>
    </w:lvl>
    <w:lvl w:ilvl="1">
      <w:start w:val="1"/>
      <w:numFmt w:val="decimal"/>
      <w:isLgl w:val="false"/>
      <w:suff w:val="tab"/>
      <w:lvlText w:val="%2)"/>
      <w:lvlJc w:val="left"/>
      <w:pPr/>
      <w:rPr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26"/>
        <w:szCs w:val="26"/>
        <w:u w:val="none"/>
        <w:lang w:val="ru"/>
      </w:rPr>
    </w:lvl>
    <w:lvl w:ilvl="2">
      <w:start w:val="1"/>
      <w:numFmt w:val="decimal"/>
      <w:isLgl w:val="false"/>
      <w:suff w:val="tab"/>
      <w:lvlText w:val="%3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26"/>
        <w:szCs w:val="26"/>
        <w:u w:val="none"/>
        <w:lang w:val="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26"/>
        <w:szCs w:val="26"/>
        <w:u w:val="none"/>
        <w:lang w:val="ru"/>
      </w:rPr>
    </w:lvl>
    <w:lvl w:ilvl="1">
      <w:start w:val="1"/>
      <w:numFmt w:val="decimal"/>
      <w:isLgl w:val="false"/>
      <w:suff w:val="tab"/>
      <w:lvlText w:val="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26"/>
        <w:szCs w:val="26"/>
        <w:u w:val="none"/>
        <w:lang w:val="ru"/>
      </w:rPr>
    </w:lvl>
    <w:lvl w:ilvl="2">
      <w:start w:val="1"/>
      <w:numFmt w:val="decimal"/>
      <w:isLgl w:val="false"/>
      <w:suff w:val="tab"/>
      <w:lvlText w:val="%3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position w:val="0"/>
        <w:sz w:val="26"/>
        <w:szCs w:val="26"/>
        <w:u w:val="none"/>
        <w:lang w:val="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3"/>
    <w:link w:val="727"/>
    <w:uiPriority w:val="10"/>
    <w:rPr>
      <w:sz w:val="48"/>
      <w:szCs w:val="48"/>
    </w:rPr>
  </w:style>
  <w:style w:type="character" w:styleId="696">
    <w:name w:val="Subtitle Char"/>
    <w:basedOn w:val="713"/>
    <w:link w:val="729"/>
    <w:uiPriority w:val="11"/>
    <w:rPr>
      <w:sz w:val="24"/>
      <w:szCs w:val="24"/>
    </w:rPr>
  </w:style>
  <w:style w:type="character" w:styleId="697">
    <w:name w:val="Quote Char"/>
    <w:link w:val="731"/>
    <w:uiPriority w:val="29"/>
    <w:rPr>
      <w:i/>
    </w:rPr>
  </w:style>
  <w:style w:type="character" w:styleId="698">
    <w:name w:val="Intense Quote Char"/>
    <w:link w:val="733"/>
    <w:uiPriority w:val="30"/>
    <w:rPr>
      <w:i/>
    </w:rPr>
  </w:style>
  <w:style w:type="character" w:styleId="699">
    <w:name w:val="Header Char"/>
    <w:basedOn w:val="713"/>
    <w:link w:val="735"/>
    <w:uiPriority w:val="99"/>
  </w:style>
  <w:style w:type="character" w:styleId="700">
    <w:name w:val="Caption Char"/>
    <w:basedOn w:val="739"/>
    <w:link w:val="737"/>
    <w:uiPriority w:val="99"/>
  </w:style>
  <w:style w:type="character" w:styleId="701">
    <w:name w:val="Footnote Text Char"/>
    <w:link w:val="868"/>
    <w:uiPriority w:val="99"/>
    <w:rPr>
      <w:sz w:val="18"/>
    </w:rPr>
  </w:style>
  <w:style w:type="character" w:styleId="702">
    <w:name w:val="Endnote Text Char"/>
    <w:link w:val="871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after="0" w:line="240" w:lineRule="auto"/>
    </w:pPr>
  </w:style>
  <w:style w:type="paragraph" w:styleId="727">
    <w:name w:val="Title"/>
    <w:basedOn w:val="703"/>
    <w:next w:val="703"/>
    <w:link w:val="728"/>
    <w:uiPriority w:val="10"/>
    <w:qFormat/>
    <w:pPr>
      <w:contextualSpacing/>
      <w:spacing w:before="300"/>
    </w:pPr>
    <w:rPr>
      <w:sz w:val="48"/>
      <w:szCs w:val="48"/>
    </w:rPr>
  </w:style>
  <w:style w:type="character" w:styleId="728" w:customStyle="1">
    <w:name w:val="Название Знак"/>
    <w:basedOn w:val="713"/>
    <w:link w:val="727"/>
    <w:uiPriority w:val="10"/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spacing w:before="200"/>
    </w:pPr>
    <w:rPr>
      <w:sz w:val="24"/>
      <w:szCs w:val="24"/>
    </w:rPr>
  </w:style>
  <w:style w:type="character" w:styleId="730" w:customStyle="1">
    <w:name w:val="Подзаголовок Знак"/>
    <w:basedOn w:val="713"/>
    <w:link w:val="729"/>
    <w:uiPriority w:val="11"/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paragraph" w:styleId="735">
    <w:name w:val="Header"/>
    <w:basedOn w:val="70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Верхний колонтитул Знак"/>
    <w:basedOn w:val="713"/>
    <w:link w:val="735"/>
    <w:uiPriority w:val="99"/>
  </w:style>
  <w:style w:type="paragraph" w:styleId="737">
    <w:name w:val="Footer"/>
    <w:basedOn w:val="703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Footer Char"/>
    <w:basedOn w:val="713"/>
    <w:uiPriority w:val="99"/>
  </w:style>
  <w:style w:type="paragraph" w:styleId="739">
    <w:name w:val="Caption"/>
    <w:basedOn w:val="703"/>
    <w:next w:val="70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0" w:customStyle="1">
    <w:name w:val="Нижний колонтитул Знак"/>
    <w:link w:val="737"/>
    <w:uiPriority w:val="99"/>
  </w:style>
  <w:style w:type="table" w:styleId="741">
    <w:name w:val="Table Grid"/>
    <w:basedOn w:val="7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2" w:customStyle="1">
    <w:name w:val="Table Grid Light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 w:customStyle="1">
    <w:name w:val="Plain Table 1"/>
    <w:basedOn w:val="71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71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 w:customStyle="1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 w:customStyle="1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1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703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3"/>
    <w:uiPriority w:val="99"/>
    <w:unhideWhenUsed/>
    <w:rPr>
      <w:vertAlign w:val="superscript"/>
    </w:rPr>
  </w:style>
  <w:style w:type="paragraph" w:styleId="871">
    <w:name w:val="endnote text"/>
    <w:basedOn w:val="703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3"/>
    <w:uiPriority w:val="99"/>
    <w:semiHidden/>
    <w:unhideWhenUsed/>
    <w:rPr>
      <w:vertAlign w:val="superscript"/>
    </w:rPr>
  </w:style>
  <w:style w:type="paragraph" w:styleId="874">
    <w:name w:val="toc 1"/>
    <w:basedOn w:val="703"/>
    <w:next w:val="703"/>
    <w:uiPriority w:val="39"/>
    <w:unhideWhenUsed/>
    <w:pPr>
      <w:spacing w:after="57"/>
    </w:pPr>
  </w:style>
  <w:style w:type="paragraph" w:styleId="875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6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7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8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9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80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81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2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3"/>
    <w:next w:val="703"/>
    <w:uiPriority w:val="99"/>
    <w:unhideWhenUsed/>
    <w:pPr>
      <w:spacing w:after="0"/>
    </w:pPr>
  </w:style>
  <w:style w:type="paragraph" w:styleId="88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86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87">
    <w:name w:val="Balloon Text"/>
    <w:basedOn w:val="703"/>
    <w:link w:val="8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8" w:customStyle="1">
    <w:name w:val="Текст выноски Знак"/>
    <w:basedOn w:val="713"/>
    <w:link w:val="887"/>
    <w:uiPriority w:val="99"/>
    <w:semiHidden/>
    <w:rPr>
      <w:rFonts w:ascii="Tahoma" w:hAnsi="Tahoma" w:cs="Tahoma"/>
      <w:sz w:val="16"/>
      <w:szCs w:val="16"/>
    </w:rPr>
  </w:style>
  <w:style w:type="character" w:styleId="889" w:customStyle="1">
    <w:name w:val="Основной текст_"/>
    <w:basedOn w:val="713"/>
    <w:link w:val="890"/>
    <w:rPr>
      <w:spacing w:val="-4"/>
      <w:sz w:val="26"/>
      <w:szCs w:val="26"/>
      <w:shd w:val="clear" w:color="auto" w:fill="ffffff"/>
    </w:rPr>
  </w:style>
  <w:style w:type="paragraph" w:styleId="890" w:customStyle="1">
    <w:name w:val="Основной текст2"/>
    <w:basedOn w:val="703"/>
    <w:link w:val="889"/>
    <w:pPr>
      <w:ind w:hanging="240"/>
      <w:jc w:val="center"/>
      <w:spacing w:before="240" w:after="360" w:line="0" w:lineRule="atLeast"/>
      <w:shd w:val="clear" w:color="auto" w:fill="ffffff"/>
      <w:widowControl w:val="off"/>
    </w:pPr>
    <w:rPr>
      <w:spacing w:val="-4"/>
      <w:sz w:val="26"/>
      <w:szCs w:val="26"/>
    </w:rPr>
  </w:style>
  <w:style w:type="character" w:styleId="891" w:customStyle="1">
    <w:name w:val="Основной текст1"/>
    <w:basedOn w:val="88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-4"/>
      <w:position w:val="0"/>
      <w:sz w:val="26"/>
      <w:szCs w:val="26"/>
      <w:u w:val="single"/>
      <w:shd w:val="clear" w:color="auto" w:fill="ffffff"/>
      <w:lang w:val="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Буянова</dc:creator>
  <cp:lastModifiedBy>buyanova</cp:lastModifiedBy>
  <cp:revision>19</cp:revision>
  <dcterms:created xsi:type="dcterms:W3CDTF">2023-04-17T08:08:00Z</dcterms:created>
  <dcterms:modified xsi:type="dcterms:W3CDTF">2025-04-04T11:45:05Z</dcterms:modified>
</cp:coreProperties>
</file>