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80"/>
        <w:spacing w:before="0" w:after="0" w:line="240" w:lineRule="auto"/>
        <w:ind w:left="0" w:firstLine="0"/>
        <w:jc w:val="both"/>
        <w:outlineLvl w:val="0"/>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0"/>
        <w:rPr>
          <w:rFonts w:ascii="Arial" w:hAnsi="Arial" w:eastAsia="Arial" w:cs="Arial"/>
          <w:b/>
          <w:i w:val="0"/>
          <w:strike w:val="0"/>
          <w:sz w:val="24"/>
        </w:rPr>
      </w:pPr>
      <w:r>
        <w:rPr>
          <w:rFonts w:ascii="Arial" w:hAnsi="Arial" w:eastAsia="Arial" w:cs="Arial"/>
          <w:b/>
          <w:i w:val="0"/>
          <w:strike w:val="0"/>
          <w:sz w:val="24"/>
        </w:rPr>
        <w:t xml:space="preserve">ПРАВИТЕЛЬСТВО СТАВРОПОЛЬСКОГО КРАЯ</w:t>
      </w:r>
    </w:p>
    <w:p>
      <w:pPr>
        <w:pStyle w:val="Style_182"/>
        <w:spacing w:before="0" w:after="0" w:line="240" w:lineRule="auto"/>
        <w:ind w:left="0" w:firstLine="0"/>
        <w:jc w:val="left"/>
        <w:rPr>
          <w:rFonts w:ascii="Arial" w:hAnsi="Arial" w:eastAsia="Arial" w:cs="Arial"/>
          <w:b/>
          <w:i w:val="0"/>
          <w:strike w:val="0"/>
          <w:sz w:val="24"/>
        </w:rPr>
      </w:pP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ПОСТАНОВЛЕНИЕ</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22 февраля 2024 г. N 86-п</w:t>
      </w:r>
    </w:p>
    <w:p>
      <w:pPr>
        <w:pStyle w:val="Style_182"/>
        <w:spacing w:before="0" w:after="0" w:line="240" w:lineRule="auto"/>
        <w:ind w:left="0" w:firstLine="0"/>
        <w:jc w:val="left"/>
        <w:rPr>
          <w:rFonts w:ascii="Arial" w:hAnsi="Arial" w:eastAsia="Arial" w:cs="Arial"/>
          <w:b/>
          <w:i w:val="0"/>
          <w:strike w:val="0"/>
          <w:sz w:val="24"/>
        </w:rPr>
      </w:pP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ПОРЯДКА ПРЕДОСТАВЛЕНИЯ В 2024 И 2025 ГОДАХ</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СУБСИДИЙ ЛЬГОТНЫМ КАТЕГОРИЯМ ГРАЖДАН НА ПОКУПКУ И УСТАНОВКУ</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ГАЗОИСПОЛЬЗУЮЩЕГО ОБОРУДОВАНИЯ И ПРОВЕДЕНИЕ РАБОТ ВНУТРИ</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ГРАНИЦ ИХ ЗЕМЕЛЬНЫХ УЧАСТКОВ В РАМКАХ РЕАЛИЗАЦИИ МЕРОПРИЯТИЙ</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 ОСУЩЕСТВЛЕНИЮ ПОДКЛЮЧЕНИЯ (ТЕХНОЛОГИЧЕСКОГО</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ПРИСОЕДИНЕНИЯ) ГАЗОИСПОЛЬЗУЮЩЕГО ОБОРУДОВАНИЯ И ОБЪЕКТОВ</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КАПИТАЛЬНОГО СТРОИТЕЛЬСТВА К ГАЗОРАСПРЕДЕЛИТЕЛЬНЫМ СЕТЯМ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 ДОГАЗИФИКАЦИИ В СТАВРОПОЛЬСКОМ КРАЕ</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Ставропольского края</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01.10.2024 N 564-п, от 17.03.2025 N 128-п)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соответствии с подпунктом "в" пункта 5 Правил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являющихся приложением N 37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 N 321, Правительство Ставропольского края постановляет:</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Утвердить прилагаемый  предоставления в 2024 и 2025 годах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Ставропольском крае (далее - Порядок).</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Поручить министерству энергетики, промышленности и связи Ставропольского края осуществлять в пределах своей компетенции взаимодействие с министерством труда и социальной защиты населения Ставропольского края при реализации .</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Контроль за выполнением настоящего постановления возложить на первого заместителя председателя Правительства Ставропольского края Хлопянова А.Г. и заместителя председателя Правительства Ставропольского края Дубровина С.В.</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Настоящее постановление вступает в силу на следующий день после дня его официального опубликования и распространяется на правоотношения, возникшие с 01 января 2024 года.</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Губернатор</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Ставропольского края</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В.В.ВЛАДИМИРОВ</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right"/>
        <w:outlineLvl w:val="0"/>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Утвержден</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постановлением</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Правительства Ставропольского края</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от 22 февраля 2024 г. N 86-п</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rPr>
          <w:rFonts w:ascii="Arial" w:hAnsi="Arial" w:eastAsia="Arial" w:cs="Arial"/>
          <w:b/>
          <w:i w:val="0"/>
          <w:strike w:val="0"/>
          <w:sz w:val="24"/>
        </w:rPr>
      </w:pPr>
      <w:bookmarkStart w:id="1" w:name="Par40"/>
      <w:bookmarkEnd w:id="1"/>
      <w:r>
        <w:rPr>
          <w:rFonts w:ascii="Arial" w:hAnsi="Arial" w:eastAsia="Arial" w:cs="Arial"/>
          <w:b/>
          <w:i w:val="0"/>
          <w:strike w:val="0"/>
          <w:sz w:val="24"/>
        </w:rPr>
        <w:t xml:space="preserve">ПОРЯДОК</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ПРЕДОСТАВЛЕНИЯ В 2024 И 2025 ГОДАХ СУБСИДИЙ ЛЬГОТНЫМ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КАТЕГОРИЯМ ГРАЖДАН НА ПОКУПКУ И УСТАНОВКУ ГАЗОИСПОЛЬЗУЮЩЕГО</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ОБОРУДОВАНИЯ И ПРОВЕДЕНИЕ РАБОТ ВНУТРИ ГРАНИЦ ИХ ЗЕМЕЛЬНЫХ</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УЧАСТКОВ В РАМКАХ РЕАЛИЗАЦИИ МЕРОПРИЯТИЙ ПО ОСУЩЕСТВЛЕНИЮ</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ПОДКЛЮЧЕНИЯ (ТЕХНОЛОГИЧЕСКОГО ПРИСОЕДИНЕНИЯ)</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ГАЗОИСПОЛЬЗУЮЩЕГО ОБОРУДОВАНИЯ И ОБЪЕКТОВ КАПИТАЛЬНОГО</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СТРОИТЕЛЬСТВА К ГАЗОРАСПРЕДЕЛИТЕЛЬНЫМ СЕТЯМ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 ДОГАЗИФИКАЦИИ В СТАВРОПОЛЬСКОМ КРАЕ</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постановлений Правительства Ставропольского края</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01.10.2024 N 564-п, от 17.03.2025 N 128-п)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 Общие положения</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Настоящий Порядок определяет условия, механизм и сроки предоставления в 2024 и 2025 годах субсидий льготным категориям граждан в целях финансового обеспечения затрат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федерального проекта "Развитие рынка природного газа как моторного топлива" в Ставропольском крае (далее - субсидия), а также ее размер.</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Субсидии предоставляются льготным категориям граждан на безвозмездной и безвозвратной основе на основании и в целях, установленных настоящим Порядком.</w:t>
      </w:r>
    </w:p>
    <w:p>
      <w:pPr>
        <w:pStyle w:val="Style_180"/>
        <w:spacing w:before="240" w:after="0" w:line="240" w:lineRule="auto"/>
        <w:ind w:left="0" w:firstLine="540"/>
        <w:jc w:val="both"/>
        <w:rPr>
          <w:rFonts w:ascii="TimesNewRoman" w:hAnsi="TimesNewRoman" w:eastAsia="TimesNewRoman" w:cs="TimesNewRoman"/>
          <w:b w:val="0"/>
          <w:i w:val="0"/>
          <w:strike w:val="0"/>
          <w:sz w:val="24"/>
        </w:rPr>
      </w:pPr>
      <w:bookmarkStart w:id="2" w:name="Par58"/>
      <w:bookmarkEnd w:id="2"/>
      <w:r>
        <w:rPr>
          <w:rFonts w:ascii="TimesNewRoman" w:hAnsi="TimesNewRoman" w:eastAsia="TimesNewRoman" w:cs="TimesNewRoman"/>
          <w:b w:val="0"/>
          <w:i w:val="0"/>
          <w:strike w:val="0"/>
          <w:sz w:val="24"/>
        </w:rPr>
        <w:t xml:space="preserve">2. Понятия, используемые в настоящем Порядке, применяются в значениях, предусмотренных Правилами предоставления и распределения в 2024 и 2025 годах субсидий из федерального бюджета бюджетам субъектов Российской Федерации на софинансирование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являющимися приложением N 37 к государственной программе Российской Федерации "Развитие энергетики", утвержденной постановлением Правительства Российской Федерации от 15 апреля 2014 г. N 321 (далее - Правила предоставления и распределения в 2024 и 2025 годах субсидий), и иными нормативными правовыми актами Российской Федерации, законами Ставропольского края и иными нормативными правовыми актами Ставропольского края.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bookmarkStart w:id="3" w:name="Par60"/>
      <w:bookmarkEnd w:id="3"/>
      <w:r>
        <w:rPr>
          <w:rFonts w:ascii="TimesNewRoman" w:hAnsi="TimesNewRoman" w:eastAsia="TimesNewRoman" w:cs="TimesNewRoman"/>
          <w:b w:val="0"/>
          <w:i w:val="0"/>
          <w:strike w:val="0"/>
          <w:sz w:val="24"/>
        </w:rPr>
        <w:t xml:space="preserve">3. Право на предоставление субсидии имеют граждане, заключившие в соответствии с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(далее - Правила подключения), договор о подключении (технологическом присоединении) газоиспользующего оборудования к сети газораспределения в рамках догазификации, который предусматривает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(далее - работы внутри границ земельного участка) с газораспределительной организацией, единым оператором газификации или региональным оператором газификации (далее - договор), относящиеся к одной из следующих льготных категорий граждан:</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ветеран Великой Отечественной войны; ветеран боевых действий; инвалид Великой Отечественной войны, инвалид боевых действий (далее - инвалид войны); член семьи погибшего (умершего) инвалида войны, участника Великой Отечественной войны, ветерана боевых действий;</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лицо, относящееся к категории участника специальной военной операции в соответствии с законодательством Российской Федерации и законодательством Ставропольского края (далее - участник специальной военной операции); член семьи участника специальной военной операции;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инвалид I группы;</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лицо, осуществляющее уход за ребенком-инвалидом;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один из членов семьи, признанной в соответствии с законодательством Российской Федерации и законодательством Ставропольского края многодетной семьей;</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один из членов семьи, признанной малоимущей семьей в соответствии с Законом Ставропольского края "О государственной социальной помощи населению в Ставропольском крае" и нормативными правовыми актами органов местного самоуправления муниципальных образований Ставропольского края, или малоимущий одиноко проживающий гражданин (далее - гражданин).</w:t>
      </w:r>
    </w:p>
    <w:p>
      <w:pPr>
        <w:pStyle w:val="Style_181"/>
        <w:spacing w:before="20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1</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3 . Право на предоставление субсидии в 2024  и 2025  годах имеют  также</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граждане,  заключившие  в 2023 году договоры о подключении (технологическом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присоединении)  газоиспользующего  оборудования  к сети газораспределения 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рамках   догазификации   (дополнительные   соглашения   к   ним),   которые</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соответствуют   требованиям,   предусмотренным   абзацем четвертым пункта 2</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Правил   предоставления  в  2023  году  иных  межбюджетных  трансфертов  из</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федерального  бюджета  бюджетам  субъектов Российской Федерации, источником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финансового  обеспечения которых являются бюджетные ассигнования резервного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фонда   Правительства   Российской   Федерации,  в  целях  софинансирования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расходных  обязательств  субъектов  Российской  Федерации,  возникающих при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предоставлении субсидий отдельным категориям граждан на покупку и установку</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газоиспользующего   оборудования   и  проведение  работ  внутри  границ  их</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земельных   участков  в  рамках  реализации  мероприятий  по  осуществлению</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подключения (технологического присоединения) газоиспользующего оборудования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и  объектов  капитального  строительства  к газораспределительным сетям при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догазификации,   утвержденных   постановлением   Правительства   Российской</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Федерации от 06 февраля 2023 г. N 168, субсидии (с использованием указанных</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иных межбюджетных трансфертов) по которым не были предоставлены им в полном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объеме в 2023 году.</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 3.1 введен постановлением Правительства Ставропольского края от 01.10.2024 N 564-п; 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Предоставление субсидий является расходным обязательством Ставропольского края и осуществляется за счет средств, предусмотренных Законом Ставропольского края "О бюджете Ставропольского края на 2024 год и плановый период 2025 и 2026 годов" и Законом Ставропольского края "О бюджете Ставропольского края на 2025 год и плановый период 2026 и 2027 годов".</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Средства бюджета Ставропольского края (далее - краевой бюджет), предусмотренные на предоставление субсидий, носят целевой характер и исполняются на условиях софинансирования за счет средств федерального бюджета, предусмотренных Ставропольскому краю в соответствии с Правилами предоставления и распределения в 2024 и 2025 годах субсидий.</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5. Предоставление субсидий осуществляется министерством труда и социальной защиты населения Ставропольского края (далее - минсоцзащиты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6. Право на предоставление субсидии имеет гражданин, владеющий домовладением на праве собственности (включая долевую или совместную собственность) или ином предусмотренном законом праве, расположенным на территории Ставропольского края, заключивший договор.</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7. Субсидия предоставляется гражданину не более одного раза в течение 3 лет и однократно в отношении одного домовладения.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8. При наличии права на предоставление субсидии в отношении одного домовладения у нескольких граждан субсидия предоставляется только одному из таких граждан.</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9. В случае если гражданин относится к нескольким категориям граждан, указанным в  настоящего Порядка, субсидия предоставляется ему по одному основанию отнесения его к одной из категорий граждан по выбору гражданина.</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 Порядок определения размера субсидии</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10. Размер субсидии определяется равным размеру затрат гражданина на покупку и установку газоиспользующего оборудования и (или) на проведение работ внутри границ его земельного участка в соответствии с договором, но не более 100 тыс. рублей (далее соответственно - затраты гражданина, предельный размер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Размер затрат гражданина определяется на основании сведений, указанных в договоре с учетом требований, предусмотренных пунктом 13 Правил подключения.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11. Субсидия предоставляется гражданину в размере затрат гражданина в соответствии с договором, но не более установленного предельного размера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случае если размер затрат гражданина в соответствии с договором превышает установленный предельный размер субсидии, то гражданин оплачивает разницу между размером таких затрат и предоставленным предельным размером субсидии за счет собственных средств в порядке и в сроки, устанавливаемые договором.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12. Затраты гражданина на проведение работ внутри границ его земельного участка в соответствии с договором включают следующие расходы на: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проведение контрольной опрессовки газопровода.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13. Затраты гражданина на покупку и установку газоиспользующего оборудования в соответствии с договором включают расходы на покупку и установку следующего газоиспользующего оборудования: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котел (газовый двухконтурный или одноконтурный напольный котел, газовый двухконтурный или одноконтурный настенный котел);</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газовый водонагреватель;</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газовая плита, газовая варочная панель;</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счетчик газа (прибор учета газа);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колонка или бойлер косвенного нагрева;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система контроля загазованности;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иное допустимое к установке в домовладениях оборудование, работающее на природном газе и необходимое для отопления (теплоснабжения) домовладения и для пищеприготовления.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Газоиспользующее оборудование должно быть произведено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 июля 2015 г. N 719 "О подтверждении производства российской промышленной продукции".</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01.10.2024 N 564-п)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14. Включение иных расходов, не предусмотренных договором, в состав затрат гражданина, учитываемых при определении размера субсидии, не допускается.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Использование субсидии на иные цели не допускается.</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III. Порядок и сроки предоставления субсидии гражданину</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bookmarkStart w:id="4" w:name="Par123"/>
      <w:bookmarkEnd w:id="4"/>
      <w:r>
        <w:rPr>
          <w:rFonts w:ascii="TimesNewRoman" w:hAnsi="TimesNewRoman" w:eastAsia="TimesNewRoman" w:cs="TimesNewRoman"/>
          <w:b w:val="0"/>
          <w:i w:val="0"/>
          <w:strike w:val="0"/>
          <w:sz w:val="24"/>
        </w:rPr>
        <w:t xml:space="preserve">15. Субсидия предоставляется гражданину посредством ее перечисления минсоцзащиты края газораспределительной организации, с которой гражданином заключен договор.</w:t>
      </w:r>
    </w:p>
    <w:p>
      <w:pPr>
        <w:pStyle w:val="Style_180"/>
        <w:spacing w:before="240" w:after="0" w:line="240" w:lineRule="auto"/>
        <w:ind w:left="0" w:firstLine="540"/>
        <w:jc w:val="both"/>
        <w:rPr>
          <w:rFonts w:ascii="TimesNewRoman" w:hAnsi="TimesNewRoman" w:eastAsia="TimesNewRoman" w:cs="TimesNewRoman"/>
          <w:b w:val="0"/>
          <w:i w:val="0"/>
          <w:strike w:val="0"/>
          <w:sz w:val="24"/>
        </w:rPr>
      </w:pPr>
      <w:bookmarkStart w:id="5" w:name="Par124"/>
      <w:bookmarkEnd w:id="5"/>
      <w:r>
        <w:rPr>
          <w:rFonts w:ascii="TimesNewRoman" w:hAnsi="TimesNewRoman" w:eastAsia="TimesNewRoman" w:cs="TimesNewRoman"/>
          <w:b w:val="0"/>
          <w:i w:val="0"/>
          <w:strike w:val="0"/>
          <w:sz w:val="24"/>
        </w:rPr>
        <w:t xml:space="preserve">16. Субсидия перечисляется минсоцзащиты края газораспределительной организации в счет внесения гражданином платы (части платы) в соответствии с порядком внесения платы, установленным пунктом 13 типовой формы договора о подключении (технологическом присоединении) газоиспользующего оборудования к сети газораспределения в рамках догазификации, являющейся приложением N 8 к Правилам подключения (далее - типовая форма договора), или в соответствии с иным порядком внесения платы, установленным сторонами договора.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17. Предоставление субсидии в соответствии с  и  настоящего Порядка не должно повлечь за собой дополнительные расходы гражданина, связанные с использованием субсидии, и повлиять на размер подлежащей предоставлению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18. Для предоставления субсидии гражданин в день подписания договора представляет в газораспределительную организацию  о предоставлении субсидии по форме согласно приложению к настоящему Порядку (далее - заявление) и документы, указанные в  настоящего Порядка, для их последующей передачи газораспределительной организацией в минсоцзащиты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19. Запрещается требовать от гражданина представления документов и сведений, не предусмотренных настоящим Порядком.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20. Гражданин несет ответственность за достоверность сведений, содержащихся в заявлении и документах, указанных в  настоящего Порядка, а также за своевременность их представления.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21. Газораспределительная организация в течение 2 рабочих дней со дня подписания договора направляет представленные гражданином заявление и документы, указанные в  настоящего Порядка, в минсоцзащиты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22. Минсоцзащиты края регистрирует заявление и документы, указанные в  настоящего Порядка, в день их получения от газораспределительной организации.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bookmarkStart w:id="6" w:name="Par131"/>
      <w:bookmarkEnd w:id="6"/>
      <w:r>
        <w:rPr>
          <w:rFonts w:ascii="TimesNewRoman" w:hAnsi="TimesNewRoman" w:eastAsia="TimesNewRoman" w:cs="TimesNewRoman"/>
          <w:b w:val="0"/>
          <w:i w:val="0"/>
          <w:strike w:val="0"/>
          <w:sz w:val="24"/>
        </w:rPr>
        <w:t xml:space="preserve">23. Решение о предоставлении субсидии или решение об отказе в предоставлении субсидии принимается минсоцзащиты края в течение 2 рабочих дней со дня регистрации заявления и документов, указанных в  настоящего Порядка, в минсоцзащиты края.</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24. Субсидия предоставляется гражданину минсоцзащиты края в соответствии с  и  настоящего Порядка в течение 5 рабочих дней с даты принятия минсоцзащиты края решения о предоставлении субсидии, но не позднее сроков внесения платы (части платы), установленных договором, и с учетом сроков внесения платы (части платы), предусмотренных пунктом 13 типовой формы договора.</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IV. Порядок взаимодействия между гражданином,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исполнительными органами Ставропольского края,</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газораспределительной организацией,</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иными органами и организациями</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25. Гражданин в целях предоставления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заключает договор в порядке, предусмотренном Правилами подключения;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представляет заявление и документы, указанные в  настоящего Порядка, через газораспределительную организацию в минсоцзащиты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26. Газораспределительная организация представляет в минсоцзащиты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заявление и документы, указанные в  настоящего Порядка, - в течение 2 рабочих дней со дня подписания договора;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в соответствии с типовой формой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являющейся приложением N 4 к Правилам подключения, или копию акта о подключении (технологическом присоединении), заверенную газораспределительной организацией, - в течение 2 рабочих дней со дня подписания такого акта о подключении (технологическом присоединении).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27. Минсоцзащиты края осуществляет проверку представленных заявления и документов, указанных в  настоящего Порядка, по результатам которой в срок, указанный в  настоящего Порядка, принимает одно из следующих решений:</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о предоставлении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об отказе в предоставлении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28. Минсоцзащиты края принимает решение об отказе в предоставлении субсидии по следующим основаниям: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отсутствие у гражданина права на предоставление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представление гражданином неправильно оформленных заявления и (или) документов, указанных в  настоящего Порядка;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установление факта представления гражданином недостоверных сведений, содержащихся в заявлении, и (или) документов (если это влечет утрату права на получение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отсутствие у минсоцзащиты края бюджетных ассигнований в целях предоставления субсидий в 2024 и 2025 годах.</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29. Минсоцзащиты края в течение 1 рабочего дня со дня принятия решения о предоставлении субсидии или решения об отказе в предоставлении субсидии направляет письменное уведомление гражданину о принятии соответствующего решения по адресу, указанному в заявлении.</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01.10.2024 N 564-п)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случае принятия минсоцзащиты края решения об отказе в предоставлении субсидии в письменном уведомлении о решении об отказе в предоставлении субсидии указываются основания отказа. Решение об отказе в предоставлении субсидии может быть обжаловано в порядке, установленном законодательством Российской Федерации.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30. Минсоцзащиты края в течение 3 рабочих дней со дня принятия решения о предоставлении субсидии перечисляет субсидию на расчетный счет газораспределительной организации, открытый в российской кредитной организации.</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 Требования к перечню документов, представляемых</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гражданином в целях получения субсидии</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bookmarkStart w:id="7" w:name="Par164"/>
      <w:bookmarkEnd w:id="7"/>
      <w:r>
        <w:rPr>
          <w:rFonts w:ascii="TimesNewRoman" w:hAnsi="TimesNewRoman" w:eastAsia="TimesNewRoman" w:cs="TimesNewRoman"/>
          <w:b w:val="0"/>
          <w:i w:val="0"/>
          <w:strike w:val="0"/>
          <w:sz w:val="24"/>
        </w:rPr>
        <w:t xml:space="preserve">31. К заявлению гражданин прилагает следующие документы:</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копия паспорта или иного документа, удостоверяющего личность гражданина;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копия документа, подтверждающего статус гражданина (право гражданина на предоставление субсидии) и отнесение его к одной из категорий граждан, предусмотренных  настоящего Порядка;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копия договора.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Копии документов, предусмотренные настоящим пунктом, должны быть заверены газораспределительной организацией.</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 Требования к документам, представляемым гражданином</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соответствии с законодательством Российской Федерации</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нормативными правовыми актами Ставропольского края в целях</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подтверждения его статуса (права на получение субсидии)</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32. Документы, подтверждающие статус гражданина (право гражданина на предоставление субсидии), должны соответствовать законодательству Российской Федерации и законодательству Ставропольского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33. Для подтверждения статуса ветерана Великой Отечественной войны, ветерана боевых действий, инвалида войны, члена семьи погибшего (умершего) инвалида войны, участника Великой Отечественной войны, ветерана боевых действий гражданин представляет удостоверение единого образца, установленного для каждой из перечисленных категорий граждан в соответствии с Федеральным законом "О ветеранах".</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34. Для подтверждения статуса участника специальной военной операции гражданин представляет документ об участии в специальной военной операции.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35. Для подтверждения статуса члена семьи участника специальной военной операции гражданин представляет следующие документы:</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документ, подтверждающий родство (свойство) с участником специальной военной операции;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документ об участии в специальной военной операции участника специальной военной операции.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36. Для подтверждения статуса инвалида I группы гражданин представляет документ о признании его инвалидом I группы в соответствии с Федеральным законом "О социальной защите инвалидов в Российской Федерации".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37. Для подтверждения статуса лица, осуществляющего уход за ребенком-инвалидом, гражданин представляет справку из территориального органа Фонда пенсионного и социального страхования Российской Федерации о получении ежемесячной выплаты трудоспособному лицу, осуществляющему уход за ребенком-инвалидом в возрасте до 18 лет.</w:t>
      </w:r>
    </w:p>
    <w:p>
      <w:pPr>
        <w:pStyle w:val="Style_180"/>
        <w:spacing w:before="0" w:after="0" w:line="240" w:lineRule="auto"/>
        <w:ind w:left="0" w:firstLine="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ред. постановления Правительства Ставропольского края от 17.03.2025 N 128-п)</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38. Для подтверждения статуса многодетной семьи гражданин представляет удостоверение, подтверждающее статус многодетной семьи, выданное в соответствии с законодательством Российской Федерации или законодательством Ставропольского края.</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39. Для подтверждения статуса малоимущего гражданина или статуса малоимущей семьи гражданин представляет справку о признании гражданина (семьи) малоимущим (малоимущей), выданную органом местного самоуправления муниципального образования Ставропольского края по устанавливаемой им форме.</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2"/>
        <w:spacing w:before="0" w:after="0" w:line="240" w:lineRule="auto"/>
        <w:ind w:left="0" w:firstLine="0"/>
        <w:jc w:val="center"/>
        <w:outlineLvl w:val="1"/>
        <w:rPr>
          <w:rFonts w:ascii="Arial" w:hAnsi="Arial" w:eastAsia="Arial" w:cs="Arial"/>
          <w:b/>
          <w:i w:val="0"/>
          <w:strike w:val="0"/>
          <w:sz w:val="24"/>
        </w:rPr>
      </w:pPr>
      <w:r>
        <w:rPr>
          <w:rFonts w:ascii="Arial" w:hAnsi="Arial" w:eastAsia="Arial" w:cs="Arial"/>
          <w:b/>
          <w:i w:val="0"/>
          <w:strike w:val="0"/>
          <w:sz w:val="24"/>
        </w:rPr>
        <w:t xml:space="preserve">VII. Порядок и основания возврата гражданином средств</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субсидии в случае их использования на цели,</w:t>
      </w:r>
    </w:p>
    <w:p>
      <w:pPr>
        <w:pStyle w:val="Style_18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не предусмотренные настоящим Порядком</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40. Контроль за целевым использованием субсидии осуществляется в соответствии с законодательством Российской Федерации минсоцзащиты края и иными уполномоченными органами государственного финансового контроля (далее - уполномоченный орган контроля).</w:t>
      </w:r>
    </w:p>
    <w:p>
      <w:pPr>
        <w:pStyle w:val="Style_180"/>
        <w:spacing w:before="240" w:after="0" w:line="240" w:lineRule="auto"/>
        <w:ind w:left="0" w:firstLine="540"/>
        <w:jc w:val="both"/>
        <w:rPr>
          <w:rFonts w:ascii="TimesNewRoman" w:hAnsi="TimesNewRoman" w:eastAsia="TimesNewRoman" w:cs="TimesNewRoman"/>
          <w:b w:val="0"/>
          <w:i w:val="0"/>
          <w:strike w:val="0"/>
          <w:sz w:val="24"/>
        </w:rPr>
      </w:pPr>
      <w:bookmarkStart w:id="8" w:name="Par192"/>
      <w:bookmarkEnd w:id="8"/>
      <w:r>
        <w:rPr>
          <w:rFonts w:ascii="TimesNewRoman" w:hAnsi="TimesNewRoman" w:eastAsia="TimesNewRoman" w:cs="TimesNewRoman"/>
          <w:b w:val="0"/>
          <w:i w:val="0"/>
          <w:strike w:val="0"/>
          <w:sz w:val="24"/>
        </w:rPr>
        <w:t xml:space="preserve">41. Возврат излишне выплаченных газораспределительной организации по вине гражданина средств субсидии (далее - излишне выплаченные средства субсидии) осуществляется гражданином по результатам выявления уполномоченным органом контроля следующих оснований для возврата излишне выплаченных средств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1) нецелевое использование субсидии гражданином;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2) утрата гражданином права на предоставление субсидии в период с даты подачи заявления до даты принятия минсоцзащиты края решения о предоставлении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3) расторжение договора гражданином;</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 установление факта представления гражданином недостоверных сведений, содержащихся в заявлении, и документов в целях получения субсидии.</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42. Излишне выплаченные средства субсидии по основаниям, указанным в  настоящего Порядка, возвращаются гражданином в добровольном порядке на основании требования минсоцзащиты края о возврате излишне выплаченных средств субсидии, содержащего порядок и срок возврата излишне выплаченных средств субсидии (далее - требование).</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Требование направляется гражданину минсоцзащиты края в течение 5 рабочих дней со дня выявления одного из оснований, указанных в  настоящего Порядка.</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Излишне выплаченные средства субсидии подлежат возврату гражданином в краевой бюджет в течение 15 рабочих дней со дня направления минсоцзащиты края требования гражданину.</w:t>
      </w:r>
    </w:p>
    <w:p>
      <w:pPr>
        <w:pStyle w:val="Style_180"/>
        <w:spacing w:before="240" w:after="0" w:line="240" w:lineRule="auto"/>
        <w:ind w:left="0" w:firstLine="540"/>
        <w:jc w:val="both"/>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случае отказа гражданина от добровольного возврата излишне выплаченных средств субсидии они подлежат взысканию в судебном порядке в соответствии с законодательством Российской Федерации.</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right"/>
        <w:outlineLvl w:val="1"/>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Приложение</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 Порядку предоставления</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2024 и 2025 годах субсидий льготным</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категориям граждан на покупку</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и установку газоиспользующего</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оборудования и проведение работ</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внутри границ их земельных</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участков в рамках реализации</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мероприятий по осуществлению</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подключения (технологического</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присоединения) газоиспользующего</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оборудования и объектов капитального</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строительства к газораспределительным</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сетям при догазификации</w:t>
      </w:r>
    </w:p>
    <w:p>
      <w:pPr>
        <w:pStyle w:val="Style_180"/>
        <w:spacing w:before="0" w:after="0" w:line="240" w:lineRule="auto"/>
        <w:ind w:left="0" w:firstLine="0"/>
        <w:jc w:val="right"/>
        <w:rPr>
          <w:rFonts w:ascii="TimesNewRoman" w:hAnsi="TimesNewRoman" w:eastAsia="TimesNewRoman" w:cs="TimesNewRoman"/>
          <w:b w:val="0"/>
          <w:i w:val="0"/>
          <w:strike w:val="0"/>
          <w:sz w:val="24"/>
        </w:rPr>
      </w:pPr>
      <w:r>
        <w:rPr>
          <w:rFonts w:ascii="TimesNewRoman" w:hAnsi="TimesNewRoman" w:eastAsia="TimesNewRoman" w:cs="TimesNewRoman"/>
          <w:b w:val="0"/>
          <w:i w:val="0"/>
          <w:strike w:val="0"/>
          <w:sz w:val="24"/>
        </w:rPr>
        <w:t xml:space="preserve">в Ставропольском крае</w:t>
      </w:r>
    </w:p>
    <w:p>
      <w:pPr>
        <w:pStyle w:val="Style_180"/>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tcBorders>
              <w:top w:val="none" w:color="auto"/>
              <w:left w:val="none" w:color="auto"/>
              <w:bottom w:val="none" w:color="auto"/>
              <w:right w:val="none" w:color="auto"/>
            </w:tcBorders>
            <w:shd w:val="clear" w:color="ced3f1" w:fill="ced3f1"/>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jc w:val="left"/>
              <w:rPr>
                <w:sz w:val="24"/>
              </w:rPr>
            </w:pPr>
          </w:p>
        </w:tc>
        <w:tc>
          <w:tcPr>
            <w:tcW w:w="9921" w:type="dxa"/>
            <w:tcBorders>
              <w:top w:val="none" w:color="auto"/>
              <w:left w:val="none" w:color="auto"/>
              <w:bottom w:val="none" w:color="auto"/>
              <w:right w:val="none" w:color="auto"/>
            </w:tcBorders>
            <w:shd w:val="clear" w:color="f4f3f8" w:fill="f4f3f8"/>
            <w:noWrap w:val="false"/>
            <w:tcMar>
              <w:left w:w="0" w:type="dxa"/>
              <w:top w:w="113" w:type="dxa"/>
              <w:right w:w="0" w:type="dxa"/>
              <w:bottom w:w="113"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Список изменяющих документов</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(в ред. постановления Правительства Ставропольского края</w:t>
            </w:r>
          </w:p>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r>
              <w:rPr>
                <w:rFonts w:ascii="TimesNewRoman" w:hAnsi="TimesNewRoman" w:eastAsia="TimesNewRoman" w:cs="TimesNewRoman"/>
                <w:b w:val="0"/>
                <w:i w:val="0"/>
                <w:strike w:val="0"/>
                <w:color w:val="392c69"/>
                <w:sz w:val="24"/>
              </w:rPr>
              <w:t xml:space="preserve">от 17.03.2025 N 128-п)</w:t>
            </w:r>
          </w:p>
        </w:tc>
        <w:tc>
          <w:tcPr>
            <w:tcW w:w="113" w:type="dxa"/>
            <w:tcBorders>
              <w:top w:val="none" w:color="auto"/>
              <w:left w:val="none" w:color="auto"/>
              <w:bottom w:val="none" w:color="auto"/>
              <w:right w:val="none" w:color="auto"/>
            </w:tcBorders>
            <w:shd w:val="clear" w:color="f4f3f8" w:fill="f4f3f8"/>
            <w:noWrap w:val="false"/>
            <w:tcMar>
              <w:left w:w="0" w:type="dxa"/>
              <w:top w:w="0" w:type="dxa"/>
              <w:right w:w="0" w:type="dxa"/>
              <w:bottom w:w="0" w:type="dxa"/>
            </w:tcMar>
            <w:textDirection w:val="lrTb"/>
            <w:vAlign w:val="top"/>
          </w:tcPr>
          <w:p>
            <w:pPr>
              <w:pStyle w:val="Style_180"/>
              <w:spacing w:before="0" w:after="0" w:line="240" w:lineRule="auto"/>
              <w:ind w:left="0" w:firstLine="0"/>
              <w:jc w:val="center"/>
              <w:rPr>
                <w:rFonts w:ascii="TimesNewRoman" w:hAnsi="TimesNewRoman" w:eastAsia="TimesNewRoman" w:cs="TimesNewRoman"/>
                <w:b w:val="0"/>
                <w:i w:val="0"/>
                <w:strike w:val="0"/>
                <w:color w:val="392c69"/>
                <w:sz w:val="24"/>
              </w:rPr>
            </w:pPr>
          </w:p>
        </w:tc>
      </w:tr>
    </w:tbl>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Форма</w:t>
      </w:r>
    </w:p>
    <w:p>
      <w:pPr>
        <w:pStyle w:val="Style_181"/>
        <w:spacing w:before="0" w:after="0" w:line="240" w:lineRule="auto"/>
        <w:ind w:left="0" w:firstLine="0"/>
        <w:jc w:val="both"/>
        <w:rPr>
          <w:rFonts w:ascii="CourierNew" w:hAnsi="CourierNew" w:eastAsia="CourierNew" w:cs="CourierNew"/>
          <w:b w:val="0"/>
          <w:i w:val="0"/>
          <w:strike w:val="0"/>
          <w:sz w:val="20"/>
        </w:rPr>
      </w:pP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В министерство труда и социальной</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защиты населения Ставропольского края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(фамилия, имя, отчество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(при наличии) гражданина)</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проживающего (проживающей) по адресу:</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______________________________________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дата и место рождения: 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паспорт (иной документ,</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удостоверяющий личность): 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(серия, номер, дата выдачи)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(выдавший орган)</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страховой номер индивидуального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лицевого счета в системе</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индивидуального (персонифицированного)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учета (СНИЛС): 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p>
    <w:p>
      <w:pPr>
        <w:pStyle w:val="Style_181"/>
        <w:spacing w:before="0" w:after="0" w:line="240" w:lineRule="auto"/>
        <w:ind w:left="0" w:firstLine="0"/>
        <w:jc w:val="both"/>
        <w:rPr>
          <w:rFonts w:ascii="CourierNew" w:hAnsi="CourierNew" w:eastAsia="CourierNew" w:cs="CourierNew"/>
          <w:b w:val="0"/>
          <w:i w:val="0"/>
          <w:strike w:val="0"/>
          <w:sz w:val="20"/>
        </w:rPr>
      </w:pPr>
      <w:bookmarkStart w:id="9" w:name="Par247"/>
      <w:bookmarkEnd w:id="9"/>
      <w:r>
        <w:rPr>
          <w:rFonts w:ascii="CourierNew" w:hAnsi="CourierNew" w:eastAsia="CourierNew" w:cs="CourierNew"/>
          <w:b w:val="0"/>
          <w:i w:val="0"/>
          <w:strike w:val="0"/>
          <w:sz w:val="20"/>
        </w:rPr>
        <w:t xml:space="preserve">                                 заявление.</w:t>
      </w:r>
    </w:p>
    <w:p>
      <w:pPr>
        <w:pStyle w:val="Style_181"/>
        <w:spacing w:before="0" w:after="0" w:line="240" w:lineRule="auto"/>
        <w:ind w:left="0" w:firstLine="0"/>
        <w:jc w:val="both"/>
        <w:rPr>
          <w:rFonts w:ascii="CourierNew" w:hAnsi="CourierNew" w:eastAsia="CourierNew" w:cs="CourierNew"/>
          <w:b w:val="0"/>
          <w:i w:val="0"/>
          <w:strike w:val="0"/>
          <w:sz w:val="20"/>
        </w:rPr>
      </w:pP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В   рамках   реализации   мероприятий   по   осуществлению  подключения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(технологического  присоединения) газоиспользующего оборудования и объектов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капитального  строительства к газораспределительным сетям при догазификации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в  Ставропольском крае на основании договора о подключении (технологическом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присоединении)  газоиспользующего  оборудования  к сети газораспределения 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рамках   догазификации,   предусмотренного   типовой   формой   договора  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подключении  (технологическом присоединении) газоиспользующего оборудования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 сети газораспределения в рамках догазификации, являющейся приложением N 8</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  Правилам  подключения (технологического присоединения) газоиспользующего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оборудования    и    объектов    капитального    строительства    к   сетям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газораспределения,  утвержденным  постановлением  Правительства  Российской</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Федерации  от  13  сентября 2021 г. N 1547 (далее соответственно - договор,</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Правила подключения), от "____"__________ 20___ г. N ______, заключенного с</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(наименование газораспределительной организации)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прошу  предоставить  субсидию  на  покупку  и  установку  газоиспользующего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оборудования   и  проведение  работ  внутри  границ  земельного  участка  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домовладения, расположенных по адресу: ____________________________________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_______________________________________________________ (далее - субсидия).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В соответствии с настоящим Заявлением 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даю  согласие  на  проведение  в  отношении  меня  проверок  соблюдения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порядка,  целей  и  условий  предоставления  субсидии и на обработку в этих</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целях моих персональных данных;</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обязуюсь  использовать  субсидию  в  целях  и в соответствии с порядком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внесения  платы  (части  платы),  установленным  пунктом  13  типовой формы</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договора  о  подключении  (технологическом присоединении) газоиспользующего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оборудования  к  сети  газораспределения в рамках догазификации, являющейся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приложением N 8 к Правилам подключения;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обязуюсь  не позднее дня, следующего за днем наступления обстоятельств,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влияющих  на  мое  право  на  предоставление  субсидии,  сообщить об этом 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министерство  труда  и социальной защиты населения Ставропольского края, до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принятия им решения о предоставлении субсидии по настоящему Заявлению;</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подтверждаю,   что  ознакомлен  (ознакомлена)  с  целями,  условиями  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порядком  предоставления  субсидии,  а также с основаниями возврата излишне</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выплаченных газораспределительной организации по моей вине средств субсидии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(далее  - излишне выплаченные средства субсидии), выявленными министерством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труда   и   социальной   защиты  населения  Ставропольского  края  и  (или)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уполномоченным  органом государственного финансового контроля: установление</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факта  представления  мною недостоверных сведений, содержащихся в настоящем</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Заявлении,  и  документов  в целях получения субсидии; утрата мною права на</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предоставление субсидии в период с даты подачи настоящего Заявления до даты</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принятия  министерством труда и социальной защиты населения Ставропольского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края   решения   о  предоставлении  субсидии;  расторжение  мною  договора;</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нецелевое расходование мною субсидии;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подтверждаю,  что  субсидию  в течение 3 лет, предшествующих дню подачи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настоящего Заявления, ранее не получал (не получала).</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Я уведомлен (уведомлена) о том, что: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в  случае  выявления основания для возврата излишне выплаченных средств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субсидии  излишне  выплаченные  средства  субсидии подлежат возврату мной 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бюджет  Ставропольского  края  в течение 15 рабочих дней со дня направления</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соответствующего   требования   министерства   труда  и  социальной  защиты</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населения  Ставропольского  края  о  возврате  излишне  выплаченных средств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субсидии;</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при  невыполнении  требования  министерства  труда  и социальной защиты</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населения  Ставропольского  края  о  возврате  излишне  выплаченных средств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субсидии  в  течение  15  рабочих  дней  со  дня  его направления они будут</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взысканы в судебном порядке.</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К настоящему Заявлению прилагаю следующие документы:</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1)  копия  паспорта  гражданина  или  иного  документа, удостоверяющего</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личность (количество листов);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2) копия документа, подтверждающего статус гражданина (право гражданина</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на предоставление субсидии (количество листов);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3) копия договора от "___"_______ 20___ г. N _____ (количество листов).</w:t>
      </w:r>
    </w:p>
    <w:p>
      <w:pPr>
        <w:pStyle w:val="Style_181"/>
        <w:spacing w:before="0" w:after="0" w:line="240" w:lineRule="auto"/>
        <w:ind w:left="0" w:firstLine="0"/>
        <w:jc w:val="both"/>
        <w:rPr>
          <w:rFonts w:ascii="CourierNew" w:hAnsi="CourierNew" w:eastAsia="CourierNew" w:cs="CourierNew"/>
          <w:b w:val="0"/>
          <w:i w:val="0"/>
          <w:strike w:val="0"/>
          <w:sz w:val="20"/>
        </w:rPr>
      </w:pP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 20__ г.        ___________   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(подпись)    (фамилия, инициалы гражданина)</w:t>
      </w:r>
    </w:p>
    <w:p>
      <w:pPr>
        <w:pStyle w:val="Style_181"/>
        <w:spacing w:before="0" w:after="0" w:line="240" w:lineRule="auto"/>
        <w:ind w:left="0" w:firstLine="0"/>
        <w:jc w:val="both"/>
        <w:rPr>
          <w:rFonts w:ascii="CourierNew" w:hAnsi="CourierNew" w:eastAsia="CourierNew" w:cs="CourierNew"/>
          <w:b w:val="0"/>
          <w:i w:val="0"/>
          <w:strike w:val="0"/>
          <w:sz w:val="20"/>
        </w:rPr>
      </w:pP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Настоящее  Заявление  и прилагаемые к нему документы зарегистрированы в</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министерстве труда и социальной защиты населения Ставропольского края:</w:t>
      </w:r>
    </w:p>
    <w:p>
      <w:pPr>
        <w:pStyle w:val="Style_181"/>
        <w:spacing w:before="0" w:after="0" w:line="240" w:lineRule="auto"/>
        <w:ind w:left="0" w:firstLine="0"/>
        <w:jc w:val="both"/>
        <w:rPr>
          <w:rFonts w:ascii="CourierNew" w:hAnsi="CourierNew" w:eastAsia="CourierNew" w:cs="CourierNew"/>
          <w:b w:val="0"/>
          <w:i w:val="0"/>
          <w:strike w:val="0"/>
          <w:sz w:val="20"/>
        </w:rPr>
      </w:pP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"___"_________ 20__ г.        ___________   _______________________________</w:t>
      </w:r>
    </w:p>
    <w:p>
      <w:pPr>
        <w:pStyle w:val="Style_181"/>
        <w:spacing w:before="0" w:after="0" w:line="240" w:lineRule="auto"/>
        <w:ind w:left="0" w:firstLine="0"/>
        <w:jc w:val="both"/>
        <w:rPr>
          <w:rFonts w:ascii="CourierNew" w:hAnsi="CourierNew" w:eastAsia="CourierNew" w:cs="CourierNew"/>
          <w:b w:val="0"/>
          <w:i w:val="0"/>
          <w:strike w:val="0"/>
          <w:sz w:val="20"/>
        </w:rPr>
      </w:pPr>
      <w:r>
        <w:rPr>
          <w:rFonts w:ascii="CourierNew" w:hAnsi="CourierNew" w:eastAsia="CourierNew" w:cs="CourierNew"/>
          <w:b w:val="0"/>
          <w:i w:val="0"/>
          <w:strike w:val="0"/>
          <w:sz w:val="20"/>
        </w:rPr>
        <w:t xml:space="preserve">                               (подпись)    (инициалы, фамилия специалиста)</w:t>
      </w: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spacing w:before="0" w:after="0" w:line="240" w:lineRule="auto"/>
        <w:ind w:left="0" w:firstLine="0"/>
        <w:jc w:val="both"/>
        <w:rPr>
          <w:rFonts w:ascii="TimesNewRoman" w:hAnsi="TimesNewRoman" w:eastAsia="TimesNewRoman" w:cs="TimesNewRoman"/>
          <w:b w:val="0"/>
          <w:i w:val="0"/>
          <w:strike w:val="0"/>
          <w:sz w:val="24"/>
        </w:rPr>
      </w:pPr>
    </w:p>
    <w:p>
      <w:pPr>
        <w:pStyle w:val="Style_180"/>
        <w:pBdr>
          <w:top w:val="single" w:color="000000" w:sz="4"/>
        </w:pBdr>
        <w:spacing w:before="100" w:after="100" w:line="240" w:lineRule="auto"/>
        <w:ind w:left="0" w:firstLine="0"/>
        <w:jc w:val="both"/>
        <w:rPr>
          <w:rFonts w:ascii="TimesNewRoman" w:hAnsi="TimesNewRoman" w:eastAsia="TimesNewRoman" w:cs="TimesNewRoman"/>
          <w:b w:val="0"/>
          <w:i w:val="0"/>
          <w:strike w:val="0"/>
          <w:sz w:val="0"/>
        </w:rPr>
      </w:pPr>
    </w:p>
    <w:sectPr>
      <w:headerReference w:type="default" r:id="rId8"/>
      <w:footerReference w:type="default" r:id="rId9"/>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80"/>
        <w:spacing w:before="0" w:after="0" w:line="240" w:lineRule="auto"/>
        <w:jc w:val="left"/>
        <w:rPr>
          <w:sz w:val="24"/>
        </w:rPr>
      </w:pPr>
      <w:r>
        <w:rPr>
          <w:rFonts w:ascii="TimesNewRoman" w:hAnsi="TimesNewRoman" w:eastAsia="TimesNewRoman" w:cs="TimesNewRoman"/>
          <w:sz w:val="24"/>
        </w:rPr>
        <w:separator/>
      </w:r>
    </w:p>
  </w:endnote>
  <w:endnote w:type="continuationSeparator" w:id="1">
    <w:p>
      <w:pPr>
        <w:pStyle w:val="Style_180"/>
        <w:spacing w:before="0" w:after="0" w:line="240" w:lineRule="auto"/>
        <w:jc w:val="left"/>
        <w:rPr>
          <w:sz w:val="24"/>
        </w:rPr>
      </w:pPr>
      <w:r>
        <w:rPr>
          <w:rFonts w:ascii="TimesNewRoman" w:hAnsi="TimesNewRoman" w:eastAsia="TimesNewRoman" w:cs="TimesNewRoman"/>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6030504020204"/>
  </w:font>
  <w:font w:name="CourierNew">
    <w:panose1 w:val="02020603050405020304"/>
  </w:font>
  <w:font w:name="TimesNewRoman">
    <w:panose1 w:val="020206030504050203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80"/>
      <w:pBdr>
        <w:bottom w:val="single" w:color="000000"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color="000000" w:sz="2"/>
            <w:left w:val="none" w:color="000000" w:sz="2"/>
            <w:bottom w:val="none" w:color="000000" w:sz="2"/>
            <w:right w:val="none" w:color="000000" w:sz="2"/>
          </w:tcBorders>
          <w:noWrap w:val="false"/>
          <w:textDirection w:val="lrTb"/>
          <w:vAlign w:val="center"/>
        </w:tcPr>
        <w:p>
          <w:pPr>
            <w:pStyle w:val="Style_180"/>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000000"/>
              <w:sz w:val="16"/>
            </w:rPr>
            <w:br/>
          </w:r>
          <w:r>
            <w:rPr>
              <w:rFonts w:ascii="Tahoma" w:hAnsi="Tahoma" w:eastAsia="Tahoma" w:cs="Tahoma"/>
              <w:b/>
              <w:i w:val="0"/>
              <w:color w:val="000000"/>
              <w:sz w:val="16"/>
            </w:rPr>
            <w:t xml:space="preserve">надежная правовая поддержка</w:t>
          </w:r>
        </w:p>
      </w:tc>
      <w:tc>
        <w:tcPr>
          <w:tcW w:w="3470" w:type="dxa"/>
          <w:tcBorders>
            <w:top w:val="none" w:color="000000" w:sz="2"/>
            <w:left w:val="none" w:color="000000" w:sz="2"/>
            <w:bottom w:val="none" w:color="000000" w:sz="2"/>
            <w:right w:val="none" w:color="000000" w:sz="2"/>
          </w:tcBorders>
          <w:noWrap w:val="false"/>
          <w:textDirection w:val="lrTb"/>
          <w:vAlign w:val="center"/>
        </w:tcPr>
        <w:p>
          <w:pPr>
            <w:pStyle w:val="Style_180"/>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color="000000" w:sz="2"/>
            <w:left w:val="none" w:color="000000" w:sz="2"/>
            <w:bottom w:val="none" w:color="000000" w:sz="2"/>
            <w:right w:val="none" w:color="000000" w:sz="2"/>
          </w:tcBorders>
          <w:noWrap w:val="false"/>
          <w:textDirection w:val="lrTb"/>
          <w:vAlign w:val="center"/>
        </w:tcPr>
        <w:p>
          <w:pPr>
            <w:pStyle w:val="Style_180"/>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rPr>
              <w:rFonts w:ascii="Tahoma" w:hAnsi="Tahoma" w:eastAsia="Tahoma" w:cs="Tahoma"/>
              <w:sz w:val="24"/>
            </w:rPr>
            <w:fldChar w:fldCharType="begin"/>
          </w:r>
          <w:r>
            <w:rPr>
              <w:rFonts w:ascii="Tahoma" w:hAnsi="Tahoma" w:eastAsia="Tahoma" w:cs="Tahoma"/>
              <w:sz w:val="24"/>
            </w:rPr>
            <w:instrText xml:space="preserve">\PAGE</w:instrText>
          </w:r>
          <w:r>
            <w:fldChar w:fldCharType="separate"/>
          </w:r>
          <w:r>
            <w:rPr>
              <w:rFonts w:ascii="Tahoma" w:hAnsi="Tahoma" w:eastAsia="Tahoma" w:cs="Tahoma"/>
              <w:sz w:val="24"/>
            </w:rPr>
          </w:r>
          <w:r>
            <w:fldChar w:fldCharType="end"/>
          </w:r>
          <w:r>
            <w:rPr>
              <w:rFonts w:ascii="Tahoma" w:hAnsi="Tahoma" w:eastAsia="Tahoma" w:cs="Tahoma"/>
              <w:b w:val="0"/>
              <w:i w:val="0"/>
              <w:sz w:val="20"/>
            </w:rPr>
            <w:t xml:space="preserve"> из </w:t>
          </w:r>
          <w:r>
            <w:rPr>
              <w:rFonts w:ascii="Tahoma" w:hAnsi="Tahoma" w:eastAsia="Tahoma" w:cs="Tahoma"/>
              <w:sz w:val="24"/>
            </w:rPr>
            <w:fldChar w:fldCharType="begin"/>
          </w:r>
          <w:r>
            <w:rPr>
              <w:rFonts w:ascii="Tahoma" w:hAnsi="Tahoma" w:eastAsia="Tahoma" w:cs="Tahoma"/>
              <w:sz w:val="24"/>
            </w:rPr>
            <w:instrText xml:space="preserve">\NUMPAGES</w:instrText>
          </w:r>
          <w:r>
            <w:fldChar w:fldCharType="separate"/>
          </w:r>
          <w:r>
            <w:rPr>
              <w:rFonts w:ascii="Tahoma" w:hAnsi="Tahoma" w:eastAsia="Tahoma" w:cs="Tahoma"/>
              <w:sz w:val="24"/>
            </w:rPr>
          </w:r>
          <w:r>
            <w:fldChar w:fldCharType="end"/>
          </w:r>
        </w:p>
      </w:tc>
    </w:tr>
  </w:tbl>
  <w:p>
    <w:pPr>
      <w:pStyle w:val="Style_180"/>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80"/>
        <w:spacing w:before="0" w:after="0" w:line="240" w:lineRule="auto"/>
        <w:jc w:val="left"/>
        <w:rPr>
          <w:sz w:val="24"/>
        </w:rPr>
      </w:pPr>
      <w:r>
        <w:rPr>
          <w:rFonts w:ascii="TimesNewRoman" w:hAnsi="TimesNewRoman" w:eastAsia="TimesNewRoman" w:cs="TimesNewRoman"/>
          <w:sz w:val="24"/>
        </w:rPr>
        <w:separator/>
      </w:r>
    </w:p>
  </w:footnote>
  <w:footnote w:type="continuationSeparator" w:id="1">
    <w:p>
      <w:pPr>
        <w:pStyle w:val="Style_180"/>
        <w:spacing w:before="0" w:after="0" w:line="240" w:lineRule="auto"/>
        <w:jc w:val="left"/>
        <w:rPr>
          <w:sz w:val="24"/>
        </w:rPr>
      </w:pPr>
      <w:r>
        <w:rPr>
          <w:rFonts w:ascii="TimesNewRoman" w:hAnsi="TimesNewRoman" w:eastAsia="TimesNewRoman" w:cs="TimesNewRoman"/>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color="000000" w:sz="2"/>
            <w:left w:val="none" w:color="000000" w:sz="2"/>
            <w:bottom w:val="none" w:color="000000" w:sz="2"/>
            <w:right w:val="none" w:color="000000" w:sz="2"/>
          </w:tcBorders>
          <w:noWrap w:val="false"/>
          <w:textDirection w:val="lrTb"/>
          <w:vAlign w:val="center"/>
        </w:tcPr>
        <w:p>
          <w:pPr>
            <w:pStyle w:val="Style_180"/>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Постановление Правительства Ставропольского края от 22.02.2024 N 86-п</w:t>
          </w:r>
          <w:r>
            <w:rPr>
              <w:rFonts w:ascii="Tahoma" w:hAnsi="Tahoma" w:eastAsia="Tahoma" w:cs="Tahoma"/>
              <w:b w:val="0"/>
              <w:i w:val="0"/>
              <w:sz w:val="16"/>
            </w:rPr>
            <w:br/>
          </w:r>
          <w:r>
            <w:rPr>
              <w:rFonts w:ascii="Tahoma" w:hAnsi="Tahoma" w:eastAsia="Tahoma" w:cs="Tahoma"/>
              <w:b w:val="0"/>
              <w:i w:val="0"/>
              <w:sz w:val="16"/>
            </w:rPr>
            <w:t xml:space="preserve">(ред. от 17.03.2025)</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предо...</w:t>
          </w:r>
        </w:p>
      </w:tc>
      <w:tc>
        <w:tcPr>
          <w:tcW w:w="4695" w:type="dxa"/>
          <w:tcBorders>
            <w:top w:val="none" w:color="000000" w:sz="2"/>
            <w:left w:val="none" w:color="000000" w:sz="2"/>
            <w:bottom w:val="none" w:color="000000" w:sz="2"/>
            <w:right w:val="none" w:color="000000" w:sz="2"/>
          </w:tcBorders>
          <w:noWrap w:val="false"/>
          <w:textDirection w:val="lrTb"/>
          <w:vAlign w:val="center"/>
        </w:tcPr>
        <w:p>
          <w:pPr>
            <w:pStyle w:val="Style_180"/>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04.04.2025</w:t>
          </w:r>
        </w:p>
      </w:tc>
    </w:tr>
  </w:tbl>
  <w:p>
    <w:pPr>
      <w:pStyle w:val="Style_180"/>
      <w:pBdr>
        <w:bottom w:val="single" w:color="000000" w:sz="12"/>
      </w:pBdr>
      <w:spacing w:before="0" w:after="0" w:line="240" w:lineRule="auto"/>
      <w:jc w:val="center"/>
      <w:rPr>
        <w:sz w:val="1"/>
      </w:rPr>
    </w:pPr>
  </w:p>
  <w:p>
    <w:pPr>
      <w:pStyle w:val="Style_180"/>
      <w:spacing w:before="0" w:after="0" w:line="240" w:lineRule="auto"/>
      <w:jc w:val="center"/>
      <w:rPr>
        <w:sz w:val="10"/>
      </w:rPr>
    </w:pPr>
    <w:r>
      <w:rPr>
        <w:rFonts w:ascii="Tahoma" w:hAnsi="Tahoma" w:eastAsia="Tahoma" w:cs="Tahoma"/>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Start w:val="1"/>
    <w:numRestart w:val="continuous"/>
    <w:footnote w:id="0"/>
    <w:footnote w:id="1"/>
  </w:footnotePr>
  <w:endnotePr>
    <w:pos w:val="sectEnd"/>
    <w:numStart w:val="1"/>
    <w:numRestart w:val="eachSect"/>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Normal"/>
    <w:qFormat/>
    <w:pPr>
      <w:spacing w:before="0" w:after="0" w:line="240" w:lineRule="auto"/>
      <w:jc w:val="left"/>
    </w:pPr>
    <w:rPr>
      <w:sz w:val="24"/>
    </w:rPr>
  </w:style>
  <w:style w:type="paragraph" w:styleId="Style_2">
    <w:name w:val="Heading 1"/>
    <w:basedOn w:val="Style_1"/>
    <w:qFormat/>
    <w:personalCompose/>
    <w:pPr>
      <w:keepNext/>
      <w:keepLines/>
      <w:spacing w:before="480" w:after="200" w:line="240" w:lineRule="auto"/>
      <w:jc w:val="left"/>
      <w:outlineLvl w:val="0"/>
    </w:pPr>
    <w:rPr>
      <w:rFonts w:ascii="Arial" w:hAnsi="Arial" w:eastAsia="Arial" w:cs="Arial"/>
      <w:sz w:val="40"/>
    </w:rPr>
  </w:style>
  <w:style w:type="character" w:styleId="Style_3">
    <w:name w:val="Heading 1 Char"/>
    <w:personalCompose/>
    <w:rPr>
      <w:rFonts w:ascii="Arial" w:hAnsi="Arial" w:eastAsia="Arial" w:cs="Arial"/>
      <w:sz w:val="40"/>
    </w:rPr>
  </w:style>
  <w:style w:type="paragraph" w:styleId="Style_4">
    <w:name w:val="Heading 2"/>
    <w:basedOn w:val="Style_1"/>
    <w:unhideWhenUsed/>
    <w:qFormat/>
    <w:personalCompose/>
    <w:pPr>
      <w:keepNext/>
      <w:keepLines/>
      <w:spacing w:before="360" w:after="200" w:line="240" w:lineRule="auto"/>
      <w:jc w:val="left"/>
      <w:outlineLvl w:val="1"/>
    </w:pPr>
    <w:rPr>
      <w:rFonts w:ascii="Arial" w:hAnsi="Arial" w:eastAsia="Arial" w:cs="Arial"/>
      <w:sz w:val="34"/>
    </w:rPr>
  </w:style>
  <w:style w:type="character" w:styleId="Style_5">
    <w:name w:val="Heading 2 Char"/>
    <w:personalCompose/>
    <w:rPr>
      <w:rFonts w:ascii="Arial" w:hAnsi="Arial" w:eastAsia="Arial" w:cs="Arial"/>
      <w:sz w:val="34"/>
    </w:rPr>
  </w:style>
  <w:style w:type="paragraph" w:styleId="Style_6">
    <w:name w:val="Heading 3"/>
    <w:basedOn w:val="Style_1"/>
    <w:unhideWhenUsed/>
    <w:qFormat/>
    <w:personalCompose/>
    <w:pPr>
      <w:keepNext/>
      <w:keepLines/>
      <w:spacing w:before="320" w:after="200" w:line="240" w:lineRule="auto"/>
      <w:jc w:val="left"/>
      <w:outlineLvl w:val="2"/>
    </w:pPr>
    <w:rPr>
      <w:rFonts w:ascii="Arial" w:hAnsi="Arial" w:eastAsia="Arial" w:cs="Arial"/>
      <w:sz w:val="30"/>
    </w:rPr>
  </w:style>
  <w:style w:type="character" w:styleId="Style_7">
    <w:name w:val="Heading 3 Char"/>
    <w:personalCompose/>
    <w:rPr>
      <w:rFonts w:ascii="Arial" w:hAnsi="Arial" w:eastAsia="Arial" w:cs="Arial"/>
      <w:sz w:val="30"/>
    </w:rPr>
  </w:style>
  <w:style w:type="paragraph" w:styleId="Style_8">
    <w:name w:val="Heading 4"/>
    <w:basedOn w:val="Style_1"/>
    <w:unhideWhenUsed/>
    <w:qFormat/>
    <w:personalCompose/>
    <w:pPr>
      <w:keepNext/>
      <w:keepLines/>
      <w:spacing w:before="320" w:after="200" w:line="240" w:lineRule="auto"/>
      <w:jc w:val="left"/>
      <w:outlineLvl w:val="3"/>
    </w:pPr>
    <w:rPr>
      <w:rFonts w:ascii="Arial" w:hAnsi="Arial" w:eastAsia="Arial" w:cs="Arial"/>
      <w:b/>
      <w:sz w:val="26"/>
    </w:rPr>
  </w:style>
  <w:style w:type="character" w:styleId="Style_9">
    <w:name w:val="Heading 4 Char"/>
    <w:personalCompose/>
    <w:rPr>
      <w:rFonts w:ascii="Arial" w:hAnsi="Arial" w:eastAsia="Arial" w:cs="Arial"/>
      <w:b/>
      <w:sz w:val="26"/>
    </w:rPr>
  </w:style>
  <w:style w:type="paragraph" w:styleId="Style_10">
    <w:name w:val="Heading 5"/>
    <w:basedOn w:val="Style_1"/>
    <w:unhideWhenUsed/>
    <w:qFormat/>
    <w:personalCompose/>
    <w:pPr>
      <w:keepNext/>
      <w:keepLines/>
      <w:spacing w:before="320" w:after="200" w:line="240" w:lineRule="auto"/>
      <w:jc w:val="left"/>
      <w:outlineLvl w:val="4"/>
    </w:pPr>
    <w:rPr>
      <w:rFonts w:ascii="Arial" w:hAnsi="Arial" w:eastAsia="Arial" w:cs="Arial"/>
      <w:b/>
      <w:sz w:val="24"/>
    </w:rPr>
  </w:style>
  <w:style w:type="character" w:styleId="Style_11">
    <w:name w:val="Heading 5 Char"/>
    <w:personalCompose/>
    <w:rPr>
      <w:rFonts w:ascii="Arial" w:hAnsi="Arial" w:eastAsia="Arial" w:cs="Arial"/>
      <w:b/>
      <w:sz w:val="24"/>
    </w:rPr>
  </w:style>
  <w:style w:type="paragraph" w:styleId="Style_12">
    <w:name w:val="Heading 6"/>
    <w:basedOn w:val="Style_1"/>
    <w:unhideWhenUsed/>
    <w:qFormat/>
    <w:personalCompose/>
    <w:pPr>
      <w:keepNext/>
      <w:keepLines/>
      <w:spacing w:before="320" w:after="200" w:line="240" w:lineRule="auto"/>
      <w:jc w:val="left"/>
      <w:outlineLvl w:val="5"/>
    </w:pPr>
    <w:rPr>
      <w:rFonts w:ascii="Arial" w:hAnsi="Arial" w:eastAsia="Arial" w:cs="Arial"/>
      <w:b/>
      <w:sz w:val="22"/>
    </w:rPr>
  </w:style>
  <w:style w:type="character" w:styleId="Style_13">
    <w:name w:val="Heading 6 Char"/>
    <w:personalCompose/>
    <w:rPr>
      <w:rFonts w:ascii="Arial" w:hAnsi="Arial" w:eastAsia="Arial" w:cs="Arial"/>
      <w:b/>
      <w:sz w:val="22"/>
    </w:rPr>
  </w:style>
  <w:style w:type="paragraph" w:styleId="Style_14">
    <w:name w:val="Heading 7"/>
    <w:basedOn w:val="Style_1"/>
    <w:unhideWhenUsed/>
    <w:qFormat/>
    <w:personalCompose/>
    <w:pPr>
      <w:keepNext/>
      <w:keepLines/>
      <w:spacing w:before="320" w:after="200" w:line="240" w:lineRule="auto"/>
      <w:jc w:val="left"/>
      <w:outlineLvl w:val="6"/>
    </w:pPr>
    <w:rPr>
      <w:rFonts w:ascii="Arial" w:hAnsi="Arial" w:eastAsia="Arial" w:cs="Arial"/>
      <w:b/>
      <w:i/>
      <w:sz w:val="22"/>
    </w:rPr>
  </w:style>
  <w:style w:type="character" w:styleId="Style_15">
    <w:name w:val="Heading 7 Char"/>
    <w:personalCompose/>
    <w:rPr>
      <w:rFonts w:ascii="Arial" w:hAnsi="Arial" w:eastAsia="Arial" w:cs="Arial"/>
      <w:b/>
      <w:i/>
      <w:sz w:val="22"/>
    </w:rPr>
  </w:style>
  <w:style w:type="paragraph" w:styleId="Style_16">
    <w:name w:val="Heading 8"/>
    <w:basedOn w:val="Style_1"/>
    <w:unhideWhenUsed/>
    <w:qFormat/>
    <w:personalCompose/>
    <w:pPr>
      <w:keepNext/>
      <w:keepLines/>
      <w:spacing w:before="320" w:after="200" w:line="240" w:lineRule="auto"/>
      <w:jc w:val="left"/>
      <w:outlineLvl w:val="7"/>
    </w:pPr>
    <w:rPr>
      <w:rFonts w:ascii="Arial" w:hAnsi="Arial" w:eastAsia="Arial" w:cs="Arial"/>
      <w:i/>
      <w:sz w:val="22"/>
    </w:rPr>
  </w:style>
  <w:style w:type="character" w:styleId="Style_17">
    <w:name w:val="Heading 8 Char"/>
    <w:personalCompose/>
    <w:rPr>
      <w:rFonts w:ascii="Arial" w:hAnsi="Arial" w:eastAsia="Arial" w:cs="Arial"/>
      <w:i/>
      <w:sz w:val="22"/>
    </w:rPr>
  </w:style>
  <w:style w:type="paragraph" w:styleId="Style_18">
    <w:name w:val="Heading 9"/>
    <w:basedOn w:val="Style_1"/>
    <w:unhideWhenUsed/>
    <w:qFormat/>
    <w:personalCompose/>
    <w:pPr>
      <w:keepNext/>
      <w:keepLines/>
      <w:spacing w:before="320" w:after="200" w:line="240" w:lineRule="auto"/>
      <w:jc w:val="left"/>
      <w:outlineLvl w:val="8"/>
    </w:pPr>
    <w:rPr>
      <w:rFonts w:ascii="Arial" w:hAnsi="Arial" w:eastAsia="Arial" w:cs="Arial"/>
      <w:i/>
      <w:sz w:val="21"/>
    </w:rPr>
  </w:style>
  <w:style w:type="character" w:styleId="Style_19">
    <w:name w:val="Heading 9 Char"/>
    <w:personalCompose/>
    <w:rPr>
      <w:rFonts w:ascii="Arial" w:hAnsi="Arial" w:eastAsia="Arial" w:cs="Arial"/>
      <w:i/>
      <w:sz w:val="21"/>
    </w:rPr>
  </w:style>
  <w:style w:type="paragraph" w:styleId="Style_20">
    <w:name w:val="List Paragraph"/>
    <w:basedOn w:val="Style_1"/>
    <w:qFormat/>
    <w:personalCompose/>
    <w:pPr>
      <w:spacing w:before="0" w:after="0" w:line="240" w:lineRule="auto"/>
      <w:ind w:left="720"/>
      <w:contextualSpacing/>
      <w:jc w:val="left"/>
    </w:pPr>
    <w:rPr>
      <w:rFonts w:ascii="Arial" w:hAnsi="Arial" w:eastAsia="Arial" w:cs="Arial"/>
      <w:sz w:val="24"/>
    </w:rPr>
  </w:style>
  <w:style w:type="paragraph" w:styleId="Style_21">
    <w:name w:val="No Spacing"/>
    <w:qFormat/>
    <w:personalCompose/>
    <w:pPr>
      <w:spacing w:before="0" w:after="0" w:line="240" w:lineRule="auto"/>
      <w:jc w:val="left"/>
    </w:pPr>
    <w:rPr>
      <w:rFonts w:ascii="Arial" w:hAnsi="Arial" w:eastAsia="Arial" w:cs="Arial"/>
      <w:sz w:val="24"/>
    </w:rPr>
  </w:style>
  <w:style w:type="paragraph" w:styleId="Style_22">
    <w:name w:val="Title"/>
    <w:basedOn w:val="Style_1"/>
    <w:qFormat/>
    <w:personalCompose/>
    <w:pPr>
      <w:spacing w:before="300" w:after="200" w:line="240" w:lineRule="auto"/>
      <w:contextualSpacing/>
      <w:jc w:val="left"/>
    </w:pPr>
    <w:rPr>
      <w:rFonts w:ascii="Arial" w:hAnsi="Arial" w:eastAsia="Arial" w:cs="Arial"/>
      <w:sz w:val="48"/>
    </w:rPr>
  </w:style>
  <w:style w:type="character" w:styleId="Style_23">
    <w:name w:val="Title Char"/>
    <w:personalCompose/>
    <w:rPr>
      <w:rFonts w:ascii="Arial" w:hAnsi="Arial" w:eastAsia="Arial" w:cs="Arial"/>
      <w:sz w:val="48"/>
    </w:rPr>
  </w:style>
  <w:style w:type="paragraph" w:styleId="Style_24">
    <w:name w:val="Subtitle"/>
    <w:basedOn w:val="Style_1"/>
    <w:qFormat/>
    <w:personalCompose/>
    <w:pPr>
      <w:spacing w:before="200" w:after="200" w:line="240" w:lineRule="auto"/>
      <w:jc w:val="left"/>
    </w:pPr>
    <w:rPr>
      <w:rFonts w:ascii="Arial" w:hAnsi="Arial" w:eastAsia="Arial" w:cs="Arial"/>
      <w:sz w:val="24"/>
    </w:rPr>
  </w:style>
  <w:style w:type="character" w:styleId="Style_25">
    <w:name w:val="Subtitle Char"/>
    <w:personalCompose/>
    <w:rPr>
      <w:rFonts w:ascii="Arial" w:hAnsi="Arial" w:eastAsia="Arial" w:cs="Arial"/>
      <w:sz w:val="24"/>
    </w:rPr>
  </w:style>
  <w:style w:type="paragraph" w:styleId="Style_26">
    <w:name w:val="Quote"/>
    <w:basedOn w:val="Style_1"/>
    <w:qFormat/>
    <w:personalCompose/>
    <w:pPr>
      <w:spacing w:before="0" w:after="0" w:line="240" w:lineRule="auto"/>
      <w:ind w:left="720"/>
      <w:jc w:val="left"/>
    </w:pPr>
    <w:rPr>
      <w:rFonts w:ascii="Arial" w:hAnsi="Arial" w:eastAsia="Arial" w:cs="Arial"/>
      <w:i/>
      <w:sz w:val="24"/>
    </w:rPr>
  </w:style>
  <w:style w:type="character" w:styleId="Style_27">
    <w:name w:val="Quote Char"/>
    <w:personalCompose/>
    <w:rPr>
      <w:rFonts w:ascii="Arial" w:hAnsi="Arial" w:eastAsia="Arial" w:cs="Arial"/>
      <w:i/>
      <w:sz w:val="24"/>
    </w:rPr>
  </w:style>
  <w:style w:type="paragraph" w:styleId="Style_28">
    <w:name w:val="Intense Quote"/>
    <w:basedOn w:val="Style_1"/>
    <w:qFormat/>
    <w:personalCompose/>
    <w:pPr>
      <w:pBdr>
        <w:top w:val="single" w:color="FFFFFF" w:sz="4" w:space="5"/>
        <w:left w:val="single" w:color="FFFFFF" w:sz="4" w:space="10"/>
        <w:bottom w:val="single" w:color="FFFFFF" w:sz="4" w:space="5"/>
        <w:right w:val="single" w:color="FFFFFF" w:sz="4" w:space="10"/>
      </w:pBdr>
      <w:shd w:val="clear" w:fill="f2f2f2"/>
      <w:spacing w:before="0" w:after="0" w:line="240" w:lineRule="auto"/>
      <w:ind w:left="720"/>
      <w:contextualSpacing w:val="0"/>
      <w:jc w:val="left"/>
    </w:pPr>
    <w:rPr>
      <w:rFonts w:ascii="Arial" w:hAnsi="Arial" w:eastAsia="Arial" w:cs="Arial"/>
      <w:i/>
      <w:sz w:val="24"/>
    </w:rPr>
  </w:style>
  <w:style w:type="character" w:styleId="Style_29">
    <w:name w:val="Intense Quote Char"/>
    <w:personalCompose/>
    <w:rPr>
      <w:rFonts w:ascii="Arial" w:hAnsi="Arial" w:eastAsia="Arial" w:cs="Arial"/>
      <w:i/>
      <w:sz w:val="24"/>
    </w:rPr>
  </w:style>
  <w:style w:type="paragraph" w:styleId="Style_30">
    <w:name w:val="Head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1">
    <w:name w:val="Header Char"/>
    <w:personalCompose/>
    <w:rPr>
      <w:rFonts w:ascii="Arial" w:hAnsi="Arial" w:eastAsia="Arial" w:cs="Arial"/>
      <w:sz w:val="24"/>
    </w:rPr>
  </w:style>
  <w:style w:type="paragraph" w:styleId="Style_32">
    <w:name w:val="Footer"/>
    <w:basedOn w:val="Style_1"/>
    <w:unhideWhenUsed/>
    <w:personalCompose/>
    <w:pPr>
      <w:tabs>
        <w:tab w:val="center" w:pos="7143"/>
        <w:tab w:val="right" w:pos="14287"/>
      </w:tabs>
      <w:spacing w:before="0" w:after="0" w:line="240" w:lineRule="auto"/>
      <w:jc w:val="left"/>
    </w:pPr>
    <w:rPr>
      <w:rFonts w:ascii="Arial" w:hAnsi="Arial" w:eastAsia="Arial" w:cs="Arial"/>
      <w:sz w:val="24"/>
    </w:rPr>
  </w:style>
  <w:style w:type="character" w:styleId="Style_33">
    <w:name w:val="Footer Char"/>
    <w:personalCompose/>
    <w:rPr>
      <w:rFonts w:ascii="Arial" w:hAnsi="Arial" w:eastAsia="Arial" w:cs="Arial"/>
      <w:sz w:val="24"/>
    </w:rPr>
  </w:style>
  <w:style w:type="paragraph" w:styleId="Style_34">
    <w:name w:val="Caption"/>
    <w:basedOn w:val="Style_1"/>
    <w:semiHidden/>
    <w:unhideWhenUsed/>
    <w:qFormat/>
    <w:personalCompose/>
    <w:pPr>
      <w:spacing w:before="0" w:after="0" w:line="276" w:lineRule="auto"/>
      <w:jc w:val="left"/>
    </w:pPr>
    <w:rPr>
      <w:rFonts w:ascii="Arial" w:hAnsi="Arial" w:eastAsia="Arial" w:cs="Arial"/>
      <w:b/>
      <w:color w:val="4f81bd"/>
      <w:sz w:val="18"/>
    </w:rPr>
  </w:style>
  <w:style w:type="character" w:styleId="Style_35">
    <w:name w:val="Caption Char"/>
    <w:basedOn w:val="Style_34"/>
    <w:personalCompose/>
    <w:rPr>
      <w:rFonts w:ascii="Arial" w:hAnsi="Arial" w:eastAsia="Arial" w:cs="Arial"/>
      <w:sz w:val="24"/>
    </w:rPr>
  </w:style>
  <w:style w:type="table" w:styleId="Style_36">
    <w:name w:val="Table Gri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7">
    <w:name w:val="Table Grid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8">
    <w:name w:val="Plain Table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108" w:type="dxa"/>
        <w:top w:w="0" w:type="dxa"/>
        <w:right w:w="108" w:type="dxa"/>
        <w:bottom w:w="0" w:type="dxa"/>
      </w:tblCellMar>
    </w:tblPr>
  </w:style>
  <w:style w:type="table" w:styleId="Style_39">
    <w:name w:val="Plain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108" w:type="dxa"/>
        <w:top w:w="0" w:type="dxa"/>
        <w:right w:w="108" w:type="dxa"/>
        <w:bottom w:w="0" w:type="dxa"/>
      </w:tblCellMar>
    </w:tblPr>
  </w:style>
  <w:style w:type="table" w:styleId="Style_40">
    <w:name w:val="Plain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1">
    <w:name w:val="Plain Table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2">
    <w:name w:val="Plain Table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43">
    <w:name w:val="Grid Table 1 Light"/>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4">
    <w:name w:val="Grid Table 1 Light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5">
    <w:name w:val="Grid Table 1 Light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6">
    <w:name w:val="Grid Table 1 Light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7">
    <w:name w:val="Grid Table 1 Light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8">
    <w:name w:val="Grid Table 1 Light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49">
    <w:name w:val="Grid Table 1 Light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50">
    <w:name w:val="Grid Table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1">
    <w:name w:val="Grid Table 2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2">
    <w:name w:val="Grid Table 2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3">
    <w:name w:val="Grid Table 2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4">
    <w:name w:val="Grid Table 2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5">
    <w:name w:val="Grid Table 2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6">
    <w:name w:val="Grid Table 2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7">
    <w:name w:val="Grid Table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8">
    <w:name w:val="Grid Table 3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59">
    <w:name w:val="Grid Table 3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0">
    <w:name w:val="Grid Table 3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1">
    <w:name w:val="Grid Table 3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2">
    <w:name w:val="Grid Table 3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3">
    <w:name w:val="Grid Table 3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0" w:space="0"/>
        <w:insideH w:val="none" w:color="auto" w:sz="4" w:space="0"/>
        <w:insideV w:val="none" w:color="auto" w:sz="4" w:space="0"/>
      </w:tblBorders>
      <w:tblLayout w:type="autofit"/>
      <w:tblCellMar>
        <w:left w:w="0" w:type="dxa"/>
        <w:right w:w="0" w:type="dxa"/>
      </w:tblCellMar>
    </w:tblPr>
  </w:style>
  <w:style w:type="table" w:styleId="Style_64">
    <w:name w:val="Grid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5">
    <w:name w:val="Grid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6">
    <w:name w:val="Grid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7">
    <w:name w:val="Grid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8">
    <w:name w:val="Grid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69">
    <w:name w:val="Grid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0">
    <w:name w:val="Grid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1">
    <w:name w:val="Grid Table 5 Dark"/>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bfbfbf"/>
      <w:tblLayout w:type="autofit"/>
      <w:tblCellMar>
        <w:left w:w="0" w:type="dxa"/>
        <w:right w:w="0" w:type="dxa"/>
      </w:tblCellMar>
    </w:tblPr>
  </w:style>
  <w:style w:type="table" w:styleId="Style_72">
    <w:name w:val="Grid Table 5 Dark-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5f1"/>
      <w:tblLayout w:type="autofit"/>
      <w:tblCellMar>
        <w:left w:w="0" w:type="dxa"/>
        <w:right w:w="0" w:type="dxa"/>
      </w:tblCellMar>
    </w:tblPr>
  </w:style>
  <w:style w:type="table" w:styleId="Style_73">
    <w:name w:val="Grid Table 5 Dark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2dcdb"/>
      <w:tblLayout w:type="autofit"/>
      <w:tblCellMar>
        <w:left w:w="0" w:type="dxa"/>
        <w:right w:w="0" w:type="dxa"/>
      </w:tblCellMar>
    </w:tblPr>
  </w:style>
  <w:style w:type="table" w:styleId="Style_74">
    <w:name w:val="Grid Table 5 Dark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af0dd"/>
      <w:tblLayout w:type="autofit"/>
      <w:tblCellMar>
        <w:left w:w="0" w:type="dxa"/>
        <w:right w:w="0" w:type="dxa"/>
      </w:tblCellMar>
    </w:tblPr>
  </w:style>
  <w:style w:type="table" w:styleId="Style_75">
    <w:name w:val="Grid Table 5 Dark-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e5dfec"/>
      <w:tblLayout w:type="autofit"/>
      <w:tblCellMar>
        <w:left w:w="0" w:type="dxa"/>
        <w:right w:w="0" w:type="dxa"/>
      </w:tblCellMar>
    </w:tblPr>
  </w:style>
  <w:style w:type="table" w:styleId="Style_76">
    <w:name w:val="Grid Table 5 Dark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daeef3"/>
      <w:tblLayout w:type="autofit"/>
      <w:tblCellMar>
        <w:left w:w="0" w:type="dxa"/>
        <w:right w:w="0" w:type="dxa"/>
      </w:tblCellMar>
    </w:tblPr>
  </w:style>
  <w:style w:type="table" w:styleId="Style_77">
    <w:name w:val="Grid Table 5 Dark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shd w:val="clear" w:color="ffffff" w:fill="fde9d8"/>
      <w:tblLayout w:type="autofit"/>
      <w:tblCellMar>
        <w:left w:w="0" w:type="dxa"/>
        <w:right w:w="0" w:type="dxa"/>
      </w:tblCellMar>
    </w:tblPr>
  </w:style>
  <w:style w:type="table" w:styleId="Style_78">
    <w:name w:val="Grid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79">
    <w:name w:val="Grid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0">
    <w:name w:val="Grid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1">
    <w:name w:val="Grid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2">
    <w:name w:val="Grid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3">
    <w:name w:val="Grid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4">
    <w:name w:val="Grid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5">
    <w:name w:val="Grid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6">
    <w:name w:val="Grid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7">
    <w:name w:val="Grid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8">
    <w:name w:val="Grid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89">
    <w:name w:val="Grid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0">
    <w:name w:val="Grid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1">
    <w:name w:val="Grid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92">
    <w:name w:val="List Table 1 Light"/>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3">
    <w:name w:val="List Table 1 Light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4">
    <w:name w:val="List Table 1 Light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5">
    <w:name w:val="List Table 1 Light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6">
    <w:name w:val="List Table 1 Light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7">
    <w:name w:val="List Table 1 Light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8">
    <w:name w:val="List Table 1 Light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99">
    <w:name w:val="List Table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0">
    <w:name w:val="List Table 2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1">
    <w:name w:val="List Table 2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2">
    <w:name w:val="List Table 2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3">
    <w:name w:val="List Table 2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4">
    <w:name w:val="List Table 2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5">
    <w:name w:val="List Table 2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4" w:space="0"/>
        <w:insideV w:val="none" w:color="auto" w:sz="0" w:space="0"/>
      </w:tblBorders>
      <w:tblLayout w:type="autofit"/>
      <w:tblCellMar>
        <w:left w:w="0" w:type="dxa"/>
        <w:right w:w="0" w:type="dxa"/>
      </w:tblCellMar>
    </w:tblPr>
  </w:style>
  <w:style w:type="table" w:styleId="Style_106">
    <w:name w:val="List Table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7">
    <w:name w:val="List Table 3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8">
    <w:name w:val="List Table 3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09">
    <w:name w:val="List Table 3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0">
    <w:name w:val="List Table 3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1">
    <w:name w:val="List Table 3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2">
    <w:name w:val="List Table 3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0" w:space="0"/>
        <w:insideV w:val="none" w:color="auto" w:sz="0" w:space="0"/>
      </w:tblBorders>
      <w:tblLayout w:type="autofit"/>
      <w:tblCellMar>
        <w:left w:w="0" w:type="dxa"/>
        <w:right w:w="0" w:type="dxa"/>
      </w:tblCellMar>
    </w:tblPr>
  </w:style>
  <w:style w:type="table" w:styleId="Style_113">
    <w:name w:val="List Table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4">
    <w:name w:val="List Table 4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5">
    <w:name w:val="List Table 4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6">
    <w:name w:val="List Table 4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7">
    <w:name w:val="List Table 4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8">
    <w:name w:val="List Table 4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19">
    <w:name w:val="List Table 4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0" w:space="0"/>
      </w:tblBorders>
      <w:tblLayout w:type="autofit"/>
      <w:tblCellMar>
        <w:left w:w="0" w:type="dxa"/>
        <w:right w:w="0" w:type="dxa"/>
      </w:tblCellMar>
    </w:tblPr>
  </w:style>
  <w:style w:type="table" w:styleId="Style_120">
    <w:name w:val="List Table 5 Dark"/>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7f7f7f"/>
      <w:tblLayout w:type="autofit"/>
      <w:tblCellMar>
        <w:left w:w="0" w:type="dxa"/>
        <w:right w:w="0" w:type="dxa"/>
      </w:tblCellMar>
    </w:tblPr>
  </w:style>
  <w:style w:type="table" w:styleId="Style_121">
    <w:name w:val="List Table 5 Dark - Accent 1"/>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4f81bd"/>
      <w:tblLayout w:type="autofit"/>
      <w:tblCellMar>
        <w:left w:w="0" w:type="dxa"/>
        <w:right w:w="0" w:type="dxa"/>
      </w:tblCellMar>
    </w:tblPr>
  </w:style>
  <w:style w:type="table" w:styleId="Style_122">
    <w:name w:val="List Table 5 Dark - Accent 2"/>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d99694"/>
      <w:tblLayout w:type="autofit"/>
      <w:tblCellMar>
        <w:left w:w="0" w:type="dxa"/>
        <w:right w:w="0" w:type="dxa"/>
      </w:tblCellMar>
    </w:tblPr>
  </w:style>
  <w:style w:type="table" w:styleId="Style_123">
    <w:name w:val="List Table 5 Dark - Accent 3"/>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c3d69b"/>
      <w:tblLayout w:type="autofit"/>
      <w:tblCellMar>
        <w:left w:w="0" w:type="dxa"/>
        <w:right w:w="0" w:type="dxa"/>
      </w:tblCellMar>
    </w:tblPr>
  </w:style>
  <w:style w:type="table" w:styleId="Style_124">
    <w:name w:val="List Table 5 Dark - Accent 4"/>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b2a1c6"/>
      <w:tblLayout w:type="autofit"/>
      <w:tblCellMar>
        <w:left w:w="0" w:type="dxa"/>
        <w:right w:w="0" w:type="dxa"/>
      </w:tblCellMar>
    </w:tblPr>
  </w:style>
  <w:style w:type="table" w:styleId="Style_125">
    <w:name w:val="List Table 5 Dark - Accent 5"/>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91cddc"/>
      <w:tblLayout w:type="autofit"/>
      <w:tblCellMar>
        <w:left w:w="0" w:type="dxa"/>
        <w:right w:w="0" w:type="dxa"/>
      </w:tblCellMar>
    </w:tblPr>
  </w:style>
  <w:style w:type="table" w:styleId="Style_126">
    <w:name w:val="List Table 5 Dark - Accent 6"/>
    <w:personalCompose/>
    <w:pPr>
      <w:spacing w:before="0" w:after="0" w:line="240" w:lineRule="auto"/>
      <w:jc w:val="left"/>
    </w:pPr>
    <w:rPr>
      <w:rFonts w:ascii="Arial" w:hAnsi="Arial" w:eastAsia="Arial" w:cs="Arial"/>
      <w:sz w:val="24"/>
    </w:rPr>
    <w:tblPr>
      <w:tblW w:w="0" w:type="auto"/>
      <w:tblInd w:w="0" w:type="dxa"/>
      <w:tblBorders>
        <w:top w:val="none" w:color="auto" w:sz="32" w:space="0"/>
        <w:left w:val="none" w:color="auto" w:sz="32" w:space="0"/>
        <w:bottom w:val="none" w:color="auto" w:sz="32" w:space="0"/>
        <w:right w:val="none" w:color="auto" w:sz="32" w:space="0"/>
        <w:insideH w:val="none" w:color="auto" w:sz="0" w:space="0"/>
        <w:insideV w:val="none" w:color="auto" w:sz="0" w:space="0"/>
      </w:tblBorders>
      <w:shd w:val="clear" w:color="ffffff" w:fill="f9bf90"/>
      <w:tblLayout w:type="autofit"/>
      <w:tblCellMar>
        <w:left w:w="0" w:type="dxa"/>
        <w:right w:w="0" w:type="dxa"/>
      </w:tblCellMar>
    </w:tblPr>
  </w:style>
  <w:style w:type="table" w:styleId="Style_127">
    <w:name w:val="List Table 6 Colorful"/>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8">
    <w:name w:val="List Table 6 Colorful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29">
    <w:name w:val="List Table 6 Colorful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0">
    <w:name w:val="List Table 6 Colorful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1">
    <w:name w:val="List Table 6 Colorful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2">
    <w:name w:val="List Table 6 Colorful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3">
    <w:name w:val="List Table 6 Colorful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0" w:space="0"/>
        <w:bottom w:val="none" w:color="auto" w:sz="4" w:space="0"/>
        <w:right w:val="none" w:color="auto" w:sz="0" w:space="0"/>
        <w:insideH w:val="none" w:color="auto" w:sz="0" w:space="0"/>
        <w:insideV w:val="none" w:color="auto" w:sz="0" w:space="0"/>
      </w:tblBorders>
      <w:tblLayout w:type="autofit"/>
      <w:tblCellMar>
        <w:left w:w="0" w:type="dxa"/>
        <w:right w:w="0" w:type="dxa"/>
      </w:tblCellMar>
    </w:tblPr>
  </w:style>
  <w:style w:type="table" w:styleId="Style_134">
    <w:name w:val="List Table 7 Colorful"/>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5">
    <w:name w:val="List Table 7 Colorful - Accent 1"/>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6">
    <w:name w:val="List Table 7 Colorful - Accent 2"/>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7">
    <w:name w:val="List Table 7 Colorful - Accent 3"/>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8">
    <w:name w:val="List Table 7 Colorful - Accent 4"/>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39">
    <w:name w:val="List Table 7 Colorful - Accent 5"/>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0">
    <w:name w:val="List Table 7 Colorful - Accent 6"/>
    <w:personalCompose/>
    <w:pPr>
      <w:spacing w:before="0" w:after="0" w:line="240" w:lineRule="auto"/>
      <w:jc w:val="left"/>
    </w:pPr>
    <w:rPr>
      <w:rFonts w:ascii="Arial" w:hAnsi="Arial" w:eastAsia="Arial" w:cs="Arial"/>
      <w:sz w:val="24"/>
    </w:rPr>
    <w:tblPr>
      <w:tblW w:w="0" w:type="auto"/>
      <w:tblInd w:w="0" w:type="dxa"/>
      <w:tblBorders>
        <w:top w:val="none" w:color="auto" w:sz="0" w:space="0"/>
        <w:left w:val="none" w:color="auto" w:sz="0" w:space="0"/>
        <w:bottom w:val="none" w:color="auto" w:sz="0" w:space="0"/>
        <w:right w:val="none" w:color="auto" w:sz="4" w:space="0"/>
        <w:insideH w:val="none" w:color="auto" w:sz="0" w:space="0"/>
        <w:insideV w:val="none" w:color="auto" w:sz="0" w:space="0"/>
      </w:tblBorders>
      <w:tblLayout w:type="autofit"/>
      <w:tblCellMar>
        <w:left w:w="0" w:type="dxa"/>
        <w:right w:w="0" w:type="dxa"/>
      </w:tblCellMar>
    </w:tblPr>
  </w:style>
  <w:style w:type="table" w:styleId="Style_141">
    <w:name w:val="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2">
    <w:name w:val="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3">
    <w:name w:val="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4">
    <w:name w:val="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5">
    <w:name w:val="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6">
    <w:name w:val="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7">
    <w:name w:val="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 w:type="table" w:styleId="Style_148">
    <w:name w:val="Bordered &amp; Lined - Accent"/>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49">
    <w:name w:val="Bordered &amp; Lined - Accent 1"/>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0">
    <w:name w:val="Bordered &amp; Lined - Accent 2"/>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1">
    <w:name w:val="Bordered &amp; Lined - Accent 3"/>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2">
    <w:name w:val="Bordered &amp; Lined - Accent 4"/>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3">
    <w:name w:val="Bordered &amp; Lined - Accent 5"/>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4">
    <w:name w:val="Bordered &amp; Lined - Accent 6"/>
    <w:personalCompose/>
    <w:pPr>
      <w:spacing w:before="0" w:after="0" w:line="240" w:lineRule="auto"/>
      <w:jc w:val="left"/>
    </w:pPr>
    <w:rPr>
      <w:rFonts w:ascii="Arial" w:hAnsi="Arial" w:eastAsia="Arial" w:cs="Arial"/>
      <w:color w:val="404040"/>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5">
    <w:name w:val="Bordered"/>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6">
    <w:name w:val="Bordered - Accent 1"/>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7">
    <w:name w:val="Bordered - Accent 2"/>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8">
    <w:name w:val="Bordered - Accent 3"/>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59">
    <w:name w:val="Bordered - Accent 4"/>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0">
    <w:name w:val="Bordered - Accent 5"/>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table" w:styleId="Style_161">
    <w:name w:val="Bordered - Accent 6"/>
    <w:personalCompose/>
    <w:pPr>
      <w:spacing w:before="0" w:after="0" w:line="240" w:lineRule="auto"/>
      <w:jc w:val="left"/>
    </w:pPr>
    <w:rPr>
      <w:rFonts w:ascii="Arial" w:hAnsi="Arial" w:eastAsia="Arial" w:cs="Arial"/>
      <w:sz w:val="24"/>
    </w:rPr>
    <w:tblPr>
      <w:tblW w:w="0" w:type="auto"/>
      <w:tblInd w:w="0"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autofit"/>
      <w:tblCellMar>
        <w:left w:w="0" w:type="dxa"/>
        <w:right w:w="0" w:type="dxa"/>
      </w:tblCellMar>
    </w:tblPr>
  </w:style>
  <w:style w:type="character" w:styleId="Style_162">
    <w:name w:val="Hyperlink"/>
    <w:unhideWhenUsed/>
    <w:personalCompose/>
    <w:rPr>
      <w:rFonts w:ascii="Arial" w:hAnsi="Arial" w:eastAsia="Arial" w:cs="Arial"/>
      <w:color w:val="0000ff"/>
      <w:sz w:val="24"/>
      <w:u w:val="single"/>
    </w:rPr>
  </w:style>
  <w:style w:type="paragraph" w:styleId="Style_163">
    <w:name w:val="footnote text"/>
    <w:basedOn w:val="Style_1"/>
    <w:semiHidden/>
    <w:unhideWhenUsed/>
    <w:personalCompose/>
    <w:pPr>
      <w:spacing w:before="0" w:after="40" w:line="240" w:lineRule="auto"/>
      <w:jc w:val="left"/>
    </w:pPr>
    <w:rPr>
      <w:rFonts w:ascii="Arial" w:hAnsi="Arial" w:eastAsia="Arial" w:cs="Arial"/>
      <w:sz w:val="18"/>
    </w:rPr>
  </w:style>
  <w:style w:type="character" w:styleId="Style_164">
    <w:name w:val="Footnote Text Char"/>
    <w:personalCompose/>
    <w:rPr>
      <w:rFonts w:ascii="Arial" w:hAnsi="Arial" w:eastAsia="Arial" w:cs="Arial"/>
      <w:sz w:val="18"/>
    </w:rPr>
  </w:style>
  <w:style w:type="character" w:styleId="Style_165">
    <w:name w:val="footnote reference"/>
    <w:unhideWhenUsed/>
    <w:personalCompose/>
    <w:rPr>
      <w:rFonts w:ascii="Arial" w:hAnsi="Arial" w:eastAsia="Arial" w:cs="Arial"/>
      <w:sz w:val="24"/>
      <w:vertAlign w:val="superscript"/>
    </w:rPr>
  </w:style>
  <w:style w:type="paragraph" w:styleId="Style_166">
    <w:name w:val="endnote text"/>
    <w:basedOn w:val="Style_1"/>
    <w:semiHidden/>
    <w:unhideWhenUsed/>
    <w:personalCompose/>
    <w:pPr>
      <w:spacing w:before="0" w:after="0" w:line="240" w:lineRule="auto"/>
      <w:jc w:val="left"/>
    </w:pPr>
    <w:rPr>
      <w:rFonts w:ascii="Arial" w:hAnsi="Arial" w:eastAsia="Arial" w:cs="Arial"/>
      <w:sz w:val="20"/>
    </w:rPr>
  </w:style>
  <w:style w:type="character" w:styleId="Style_167">
    <w:name w:val="Endnote Text Char"/>
    <w:personalCompose/>
    <w:rPr>
      <w:rFonts w:ascii="Arial" w:hAnsi="Arial" w:eastAsia="Arial" w:cs="Arial"/>
      <w:sz w:val="20"/>
    </w:rPr>
  </w:style>
  <w:style w:type="character" w:styleId="Style_168">
    <w:name w:val="endnote reference"/>
    <w:semiHidden/>
    <w:unhideWhenUsed/>
    <w:personalCompose/>
    <w:rPr>
      <w:rFonts w:ascii="Arial" w:hAnsi="Arial" w:eastAsia="Arial" w:cs="Arial"/>
      <w:sz w:val="24"/>
      <w:vertAlign w:val="superscript"/>
    </w:rPr>
  </w:style>
  <w:style w:type="paragraph" w:styleId="Style_169">
    <w:name w:val="toc 1"/>
    <w:basedOn w:val="Style_1"/>
    <w:unhideWhenUsed/>
    <w:personalCompose/>
    <w:pPr>
      <w:spacing w:before="0" w:after="57" w:line="240" w:lineRule="auto"/>
      <w:ind w:left="0" w:firstLine="0"/>
      <w:jc w:val="left"/>
    </w:pPr>
    <w:rPr>
      <w:rFonts w:ascii="Arial" w:hAnsi="Arial" w:eastAsia="Arial" w:cs="Arial"/>
      <w:sz w:val="24"/>
    </w:rPr>
  </w:style>
  <w:style w:type="paragraph" w:styleId="Style_170">
    <w:name w:val="toc 2"/>
    <w:basedOn w:val="Style_1"/>
    <w:unhideWhenUsed/>
    <w:personalCompose/>
    <w:pPr>
      <w:spacing w:before="0" w:after="57" w:line="240" w:lineRule="auto"/>
      <w:ind w:left="283" w:firstLine="0"/>
      <w:jc w:val="left"/>
    </w:pPr>
    <w:rPr>
      <w:rFonts w:ascii="Arial" w:hAnsi="Arial" w:eastAsia="Arial" w:cs="Arial"/>
      <w:sz w:val="24"/>
    </w:rPr>
  </w:style>
  <w:style w:type="paragraph" w:styleId="Style_171">
    <w:name w:val="toc 3"/>
    <w:basedOn w:val="Style_1"/>
    <w:unhideWhenUsed/>
    <w:personalCompose/>
    <w:pPr>
      <w:spacing w:before="0" w:after="57" w:line="240" w:lineRule="auto"/>
      <w:ind w:left="567" w:firstLine="0"/>
      <w:jc w:val="left"/>
    </w:pPr>
    <w:rPr>
      <w:rFonts w:ascii="Arial" w:hAnsi="Arial" w:eastAsia="Arial" w:cs="Arial"/>
      <w:sz w:val="24"/>
    </w:rPr>
  </w:style>
  <w:style w:type="paragraph" w:styleId="Style_172">
    <w:name w:val="toc 4"/>
    <w:basedOn w:val="Style_1"/>
    <w:unhideWhenUsed/>
    <w:personalCompose/>
    <w:pPr>
      <w:spacing w:before="0" w:after="57" w:line="240" w:lineRule="auto"/>
      <w:ind w:left="850" w:firstLine="0"/>
      <w:jc w:val="left"/>
    </w:pPr>
    <w:rPr>
      <w:rFonts w:ascii="Arial" w:hAnsi="Arial" w:eastAsia="Arial" w:cs="Arial"/>
      <w:sz w:val="24"/>
    </w:rPr>
  </w:style>
  <w:style w:type="paragraph" w:styleId="Style_173">
    <w:name w:val="toc 5"/>
    <w:basedOn w:val="Style_1"/>
    <w:unhideWhenUsed/>
    <w:personalCompose/>
    <w:pPr>
      <w:spacing w:before="0" w:after="57" w:line="240" w:lineRule="auto"/>
      <w:ind w:left="1134" w:firstLine="0"/>
      <w:jc w:val="left"/>
    </w:pPr>
    <w:rPr>
      <w:rFonts w:ascii="Arial" w:hAnsi="Arial" w:eastAsia="Arial" w:cs="Arial"/>
      <w:sz w:val="24"/>
    </w:rPr>
  </w:style>
  <w:style w:type="paragraph" w:styleId="Style_174">
    <w:name w:val="toc 6"/>
    <w:basedOn w:val="Style_1"/>
    <w:unhideWhenUsed/>
    <w:personalCompose/>
    <w:pPr>
      <w:spacing w:before="0" w:after="57" w:line="240" w:lineRule="auto"/>
      <w:ind w:left="1417" w:firstLine="0"/>
      <w:jc w:val="left"/>
    </w:pPr>
    <w:rPr>
      <w:rFonts w:ascii="Arial" w:hAnsi="Arial" w:eastAsia="Arial" w:cs="Arial"/>
      <w:sz w:val="24"/>
    </w:rPr>
  </w:style>
  <w:style w:type="paragraph" w:styleId="Style_175">
    <w:name w:val="toc 7"/>
    <w:basedOn w:val="Style_1"/>
    <w:unhideWhenUsed/>
    <w:personalCompose/>
    <w:pPr>
      <w:spacing w:before="0" w:after="57" w:line="240" w:lineRule="auto"/>
      <w:ind w:left="1701" w:firstLine="0"/>
      <w:jc w:val="left"/>
    </w:pPr>
    <w:rPr>
      <w:rFonts w:ascii="Arial" w:hAnsi="Arial" w:eastAsia="Arial" w:cs="Arial"/>
      <w:sz w:val="24"/>
    </w:rPr>
  </w:style>
  <w:style w:type="paragraph" w:styleId="Style_176">
    <w:name w:val="toc 8"/>
    <w:basedOn w:val="Style_1"/>
    <w:unhideWhenUsed/>
    <w:personalCompose/>
    <w:pPr>
      <w:spacing w:before="0" w:after="57" w:line="240" w:lineRule="auto"/>
      <w:ind w:left="1984" w:firstLine="0"/>
      <w:jc w:val="left"/>
    </w:pPr>
    <w:rPr>
      <w:rFonts w:ascii="Arial" w:hAnsi="Arial" w:eastAsia="Arial" w:cs="Arial"/>
      <w:sz w:val="24"/>
    </w:rPr>
  </w:style>
  <w:style w:type="paragraph" w:styleId="Style_177">
    <w:name w:val="toc 9"/>
    <w:basedOn w:val="Style_1"/>
    <w:unhideWhenUsed/>
    <w:personalCompose/>
    <w:pPr>
      <w:spacing w:before="0" w:after="57" w:line="240" w:lineRule="auto"/>
      <w:ind w:left="2268" w:firstLine="0"/>
      <w:jc w:val="left"/>
    </w:pPr>
    <w:rPr>
      <w:rFonts w:ascii="Arial" w:hAnsi="Arial" w:eastAsia="Arial" w:cs="Arial"/>
      <w:sz w:val="24"/>
    </w:rPr>
  </w:style>
  <w:style w:type="paragraph" w:styleId="Style_178">
    <w:name w:val="TOC Heading"/>
    <w:unhideWhenUsed/>
    <w:personalCompose/>
    <w:pPr>
      <w:spacing w:before="0" w:after="0" w:line="240" w:lineRule="auto"/>
      <w:jc w:val="left"/>
    </w:pPr>
    <w:rPr>
      <w:rFonts w:ascii="Arial" w:hAnsi="Arial" w:eastAsia="Arial" w:cs="Arial"/>
      <w:sz w:val="24"/>
    </w:rPr>
  </w:style>
  <w:style w:type="paragraph" w:styleId="Style_179">
    <w:name w:val="table of figures"/>
    <w:basedOn w:val="Style_1"/>
    <w:unhideWhenUsed/>
    <w:personalCompose/>
    <w:pPr>
      <w:spacing w:before="0" w:after="0" w:line="240" w:lineRule="auto"/>
      <w:jc w:val="left"/>
    </w:pPr>
    <w:rPr>
      <w:rFonts w:ascii="Arial" w:hAnsi="Arial" w:eastAsia="Arial" w:cs="Arial"/>
      <w:sz w:val="24"/>
    </w:rPr>
  </w:style>
  <w:style w:type="paragraph" w:styleId="Style_180">
    <w:name w:val="       ConsPlusNormal"/>
    <w:pPr>
      <w:spacing w:before="0" w:after="0" w:line="240" w:lineRule="auto"/>
      <w:jc w:val="left"/>
    </w:pPr>
    <w:rPr>
      <w:rFonts w:ascii="TimesNewRoman" w:hAnsi="TimesNewRoman" w:eastAsia="TimesNewRoman" w:cs="TimesNewRoman"/>
      <w:b w:val="0"/>
      <w:i w:val="0"/>
      <w:strike w:val="0"/>
      <w:sz w:val="24"/>
    </w:rPr>
  </w:style>
  <w:style w:type="paragraph" w:styleId="Style_181">
    <w:name w:val="       ConsPlusNonformat"/>
    <w:pPr>
      <w:spacing w:before="0" w:after="0" w:line="240" w:lineRule="auto"/>
      <w:jc w:val="left"/>
    </w:pPr>
    <w:rPr>
      <w:rFonts w:ascii="CourierNew" w:hAnsi="CourierNew" w:eastAsia="CourierNew" w:cs="CourierNew"/>
      <w:b w:val="0"/>
      <w:i w:val="0"/>
      <w:strike w:val="0"/>
      <w:sz w:val="20"/>
    </w:rPr>
  </w:style>
  <w:style w:type="paragraph" w:styleId="Style_182">
    <w:name w:val="       ConsPlusTitle"/>
    <w:pPr>
      <w:spacing w:before="0" w:after="0" w:line="240" w:lineRule="auto"/>
      <w:jc w:val="left"/>
    </w:pPr>
    <w:rPr>
      <w:rFonts w:ascii="Arial" w:hAnsi="Arial" w:eastAsia="Arial" w:cs="Arial"/>
      <w:b/>
      <w:i w:val="0"/>
      <w:strike w:val="0"/>
      <w:sz w:val="24"/>
    </w:rPr>
  </w:style>
  <w:style w:type="paragraph" w:styleId="Style_183">
    <w:name w:val="       ConsPlusCell"/>
    <w:pPr>
      <w:spacing w:before="0" w:after="0" w:line="240" w:lineRule="auto"/>
      <w:jc w:val="left"/>
    </w:pPr>
    <w:rPr>
      <w:rFonts w:ascii="CourierNew" w:hAnsi="CourierNew" w:eastAsia="CourierNew" w:cs="CourierNew"/>
      <w:b w:val="0"/>
      <w:i w:val="0"/>
      <w:strike w:val="0"/>
      <w:sz w:val="20"/>
    </w:rPr>
  </w:style>
  <w:style w:type="paragraph" w:styleId="Style_184">
    <w:name w:val="       ConsPlusDocList"/>
    <w:pPr>
      <w:spacing w:before="0" w:after="0" w:line="240" w:lineRule="auto"/>
      <w:jc w:val="left"/>
    </w:pPr>
    <w:rPr>
      <w:rFonts w:ascii="Tahoma" w:hAnsi="Tahoma" w:eastAsia="Tahoma" w:cs="Tahoma"/>
      <w:b w:val="0"/>
      <w:i w:val="0"/>
      <w:strike w:val="0"/>
      <w:sz w:val="18"/>
    </w:rPr>
  </w:style>
  <w:style w:type="paragraph" w:styleId="Style_185">
    <w:name w:val="       ConsPlusTitlePage"/>
    <w:pPr>
      <w:spacing w:before="0" w:after="0" w:line="240" w:lineRule="auto"/>
      <w:jc w:val="left"/>
    </w:pPr>
    <w:rPr>
      <w:rFonts w:ascii="Tahoma" w:hAnsi="Tahoma" w:eastAsia="Tahoma" w:cs="Tahoma"/>
      <w:b w:val="0"/>
      <w:i w:val="0"/>
      <w:strike w:val="0"/>
      <w:sz w:val="24"/>
    </w:rPr>
  </w:style>
  <w:style w:type="paragraph" w:styleId="Style_186">
    <w:name w:val="       ConsPlusJurTerm"/>
    <w:pPr>
      <w:spacing w:before="0" w:after="0" w:line="240" w:lineRule="auto"/>
      <w:jc w:val="left"/>
    </w:pPr>
    <w:rPr>
      <w:rFonts w:ascii="Tahoma" w:hAnsi="Tahoma" w:eastAsia="Tahoma" w:cs="Tahoma"/>
      <w:b w:val="0"/>
      <w:i w:val="0"/>
      <w:strike w:val="0"/>
      <w:sz w:val="26"/>
    </w:rPr>
  </w:style>
  <w:style w:type="paragraph" w:styleId="Style_187">
    <w:name w:val="       ConsPlusTextList"/>
    <w:pPr>
      <w:spacing w:before="0" w:after="0" w:line="240" w:lineRule="auto"/>
      <w:jc w:val="left"/>
    </w:pPr>
    <w:rPr>
      <w:rFonts w:ascii="TimesNewRoman" w:hAnsi="TimesNewRoman" w:eastAsia="TimesNewRoman" w:cs="TimesNewRoman"/>
      <w:b w:val="0"/>
      <w:i w:val="0"/>
      <w:strike w:val="0"/>
      <w:sz w:val="24"/>
    </w:rPr>
  </w:style>
  <w:style w:type="paragraph" w:styleId="Style_188">
    <w:name w:val="       ConsPlusTextList"/>
    <w:pPr>
      <w:spacing w:before="0" w:after="0" w:line="240" w:lineRule="auto"/>
      <w:jc w:val="left"/>
    </w:pPr>
    <w:rPr>
      <w:rFonts w:ascii="TimesNewRoman" w:hAnsi="TimesNewRoman" w:eastAsia="TimesNewRoman" w:cs="TimesNewRoman"/>
      <w:b w:val="0"/>
      <w:i w:val="0"/>
      <w:strike w:val="0"/>
      <w:sz w:val="24"/>
    </w:rPr>
  </w:style>
  <w:style w:type="character" w:styleId="Style_189">
    <w:name w:val="Default Paragraph Font"/>
    <w:semiHidden/>
    <w:unhideWhenUsed/>
    <w:personalCompose/>
    <w:rPr>
      <w:rFonts w:ascii="TimesNewRoman" w:hAnsi="TimesNewRoman" w:eastAsia="TimesNewRoman" w:cs="TimesNewRoman"/>
      <w:sz w:val="24"/>
    </w:rPr>
  </w:style>
  <w:style w:type="table" w:styleId="Style_190">
    <w:name w:val="Normal Table"/>
    <w:semiHidden/>
    <w:unhideWhenUsed/>
    <w:personalCompose/>
    <w:pPr>
      <w:spacing w:before="0" w:after="0" w:line="240" w:lineRule="auto"/>
      <w:jc w:val="left"/>
    </w:pPr>
    <w:rPr>
      <w:rFonts w:ascii="TimesNewRoman" w:hAnsi="TimesNewRoman" w:eastAsia="TimesNewRoman" w:cs="TimesNewRoman"/>
      <w:sz w:val="24"/>
    </w:rPr>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Р7-Офис/2025.1.1.763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22.02.2024 N 86-п(ред. от 17.03.2025)&amp;amp;quot;Об утверждении Порядка предоставления в 2024 и 2025 годах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Ста</dc:title>
  <dc:creator/>
  <cp:lastModifiedBy>hramchenko</cp:lastModifiedBy>
</cp:coreProperties>
</file>