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6" w:rsidRPr="001A65E7" w:rsidRDefault="00AF27D6" w:rsidP="00AF27D6">
      <w:pPr>
        <w:jc w:val="right"/>
        <w:rPr>
          <w:b/>
          <w:sz w:val="28"/>
          <w:szCs w:val="28"/>
        </w:rPr>
      </w:pPr>
      <w:r w:rsidRPr="001A65E7">
        <w:rPr>
          <w:b/>
          <w:sz w:val="28"/>
          <w:szCs w:val="28"/>
        </w:rPr>
        <w:t>ПРОЕКТ</w:t>
      </w:r>
    </w:p>
    <w:p w:rsidR="00AF27D6" w:rsidRPr="001A65E7" w:rsidRDefault="00AF27D6" w:rsidP="00AF27D6">
      <w:pPr>
        <w:jc w:val="center"/>
        <w:rPr>
          <w:b/>
          <w:sz w:val="28"/>
          <w:szCs w:val="28"/>
        </w:rPr>
      </w:pPr>
      <w:r w:rsidRPr="001A65E7">
        <w:rPr>
          <w:b/>
          <w:sz w:val="28"/>
          <w:szCs w:val="28"/>
        </w:rPr>
        <w:t>ПОСТАНОВЛЕНИЕ</w:t>
      </w:r>
    </w:p>
    <w:p w:rsidR="00AF27D6" w:rsidRPr="001A65E7" w:rsidRDefault="00AF27D6" w:rsidP="00AF27D6">
      <w:pPr>
        <w:jc w:val="center"/>
        <w:rPr>
          <w:sz w:val="28"/>
          <w:szCs w:val="28"/>
        </w:rPr>
      </w:pPr>
    </w:p>
    <w:p w:rsidR="00AF27D6" w:rsidRPr="001A65E7" w:rsidRDefault="00AF27D6" w:rsidP="00AF27D6">
      <w:pPr>
        <w:jc w:val="center"/>
        <w:rPr>
          <w:b/>
          <w:sz w:val="28"/>
          <w:szCs w:val="28"/>
        </w:rPr>
      </w:pPr>
      <w:r w:rsidRPr="001A65E7">
        <w:rPr>
          <w:b/>
          <w:sz w:val="28"/>
          <w:szCs w:val="28"/>
        </w:rPr>
        <w:t>АДМИНИСТРАЦИИ НЕФТЕКУМСКОГО МУНИЦИПАЛЬНОГО ОКРУГА СТАВРОПОЛЬСКОГО КРАЯ</w:t>
      </w:r>
    </w:p>
    <w:p w:rsidR="00AF27D6" w:rsidRPr="001A65E7" w:rsidRDefault="00AF27D6" w:rsidP="00AF27D6">
      <w:pPr>
        <w:jc w:val="both"/>
        <w:rPr>
          <w:sz w:val="28"/>
          <w:szCs w:val="28"/>
        </w:rPr>
      </w:pPr>
    </w:p>
    <w:p w:rsidR="00AF27D6" w:rsidRPr="001A65E7" w:rsidRDefault="00AF27D6" w:rsidP="00AF27D6">
      <w:pPr>
        <w:jc w:val="both"/>
        <w:rPr>
          <w:sz w:val="28"/>
          <w:szCs w:val="28"/>
        </w:rPr>
      </w:pPr>
    </w:p>
    <w:p w:rsidR="00E760DC" w:rsidRPr="001A65E7" w:rsidRDefault="00AF27D6" w:rsidP="00E760DC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</w:t>
      </w:r>
      <w:r w:rsidR="00291B08">
        <w:rPr>
          <w:rFonts w:ascii="Times New Roman" w:hAnsi="Times New Roman" w:cs="Times New Roman"/>
          <w:b w:val="0"/>
          <w:sz w:val="28"/>
          <w:szCs w:val="28"/>
        </w:rPr>
        <w:t>в 2024 году</w:t>
      </w:r>
      <w:r w:rsidR="00291B08" w:rsidRPr="001A6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B0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унитарному предприятию «Санитарная очистка и благоустройство» Нефтекумского </w:t>
      </w:r>
      <w:r w:rsidR="00291B08" w:rsidRPr="002A57F9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291B08" w:rsidRPr="001A65E7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</w:t>
      </w:r>
      <w:r w:rsidR="00291B08">
        <w:rPr>
          <w:rFonts w:ascii="Times New Roman" w:hAnsi="Times New Roman" w:cs="Times New Roman"/>
          <w:b w:val="0"/>
          <w:sz w:val="28"/>
          <w:szCs w:val="28"/>
        </w:rPr>
        <w:t>я</w:t>
      </w:r>
      <w:r w:rsidR="00291B08" w:rsidRPr="00E760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21A8" w:rsidRPr="001A65E7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9621A8">
        <w:rPr>
          <w:rFonts w:ascii="Times New Roman" w:hAnsi="Times New Roman" w:cs="Times New Roman"/>
          <w:b w:val="0"/>
          <w:sz w:val="28"/>
          <w:szCs w:val="28"/>
        </w:rPr>
        <w:t xml:space="preserve">и в виде взноса </w:t>
      </w:r>
      <w:r w:rsidRPr="001A65E7">
        <w:rPr>
          <w:rFonts w:ascii="Times New Roman" w:hAnsi="Times New Roman" w:cs="Times New Roman"/>
          <w:b w:val="0"/>
          <w:sz w:val="28"/>
          <w:szCs w:val="28"/>
        </w:rPr>
        <w:t xml:space="preserve">Нефтекумского муниципального округа Ставропольского края </w:t>
      </w:r>
      <w:r w:rsidR="009621A8">
        <w:rPr>
          <w:rFonts w:ascii="Times New Roman" w:hAnsi="Times New Roman" w:cs="Times New Roman"/>
          <w:b w:val="0"/>
          <w:sz w:val="28"/>
          <w:szCs w:val="28"/>
        </w:rPr>
        <w:t xml:space="preserve">в уставный фонд </w:t>
      </w:r>
    </w:p>
    <w:p w:rsidR="00AF27D6" w:rsidRPr="001A65E7" w:rsidRDefault="00AF27D6" w:rsidP="00AF27D6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27D6" w:rsidRPr="001A65E7" w:rsidRDefault="00AF27D6" w:rsidP="00AF27D6">
      <w:pPr>
        <w:spacing w:line="240" w:lineRule="exact"/>
        <w:ind w:right="-23"/>
        <w:jc w:val="both"/>
        <w:rPr>
          <w:sz w:val="28"/>
          <w:szCs w:val="28"/>
        </w:rPr>
      </w:pPr>
    </w:p>
    <w:p w:rsidR="00AF27D6" w:rsidRPr="001A65E7" w:rsidRDefault="00AF27D6" w:rsidP="00AF27D6">
      <w:pPr>
        <w:spacing w:line="240" w:lineRule="exact"/>
        <w:ind w:right="-23"/>
        <w:jc w:val="both"/>
        <w:rPr>
          <w:sz w:val="28"/>
          <w:szCs w:val="28"/>
        </w:rPr>
      </w:pPr>
    </w:p>
    <w:p w:rsidR="00AF27D6" w:rsidRPr="001A65E7" w:rsidRDefault="00AF27D6" w:rsidP="00E760DC">
      <w:pPr>
        <w:jc w:val="both"/>
        <w:rPr>
          <w:rFonts w:eastAsiaTheme="minorHAnsi"/>
          <w:sz w:val="28"/>
          <w:szCs w:val="28"/>
          <w:lang w:eastAsia="en-US"/>
        </w:rPr>
      </w:pPr>
      <w:r w:rsidRPr="001A65E7">
        <w:rPr>
          <w:sz w:val="28"/>
          <w:szCs w:val="28"/>
        </w:rPr>
        <w:tab/>
        <w:t xml:space="preserve">В соответствии со статьей 78 Бюджетного кодекса Российской Федерации, </w:t>
      </w:r>
      <w:r>
        <w:rPr>
          <w:sz w:val="28"/>
          <w:szCs w:val="28"/>
        </w:rPr>
        <w:t>стать</w:t>
      </w:r>
      <w:r w:rsidR="00CD7499">
        <w:rPr>
          <w:sz w:val="28"/>
          <w:szCs w:val="28"/>
        </w:rPr>
        <w:t xml:space="preserve">ями </w:t>
      </w:r>
      <w:r>
        <w:rPr>
          <w:sz w:val="28"/>
          <w:szCs w:val="28"/>
        </w:rPr>
        <w:t>113</w:t>
      </w:r>
      <w:r w:rsidR="00CD7499">
        <w:rPr>
          <w:sz w:val="28"/>
          <w:szCs w:val="28"/>
        </w:rPr>
        <w:t xml:space="preserve"> и 125</w:t>
      </w:r>
      <w:r w:rsidR="005F17B8" w:rsidRPr="005F17B8">
        <w:t xml:space="preserve"> </w:t>
      </w:r>
      <w:r w:rsidRPr="001A65E7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1A65E7">
        <w:rPr>
          <w:sz w:val="28"/>
          <w:szCs w:val="28"/>
        </w:rPr>
        <w:t>закон</w:t>
      </w:r>
      <w:r w:rsidR="00ED35EB">
        <w:rPr>
          <w:sz w:val="28"/>
          <w:szCs w:val="28"/>
        </w:rPr>
        <w:t>а</w:t>
      </w:r>
      <w:r w:rsidRPr="001A65E7">
        <w:rPr>
          <w:sz w:val="28"/>
          <w:szCs w:val="28"/>
        </w:rPr>
        <w:t xml:space="preserve"> </w:t>
      </w:r>
      <w:r>
        <w:rPr>
          <w:sz w:val="28"/>
          <w:szCs w:val="28"/>
        </w:rPr>
        <w:t>от 26 октября 2002 г. № 127-ФЗ «О несостоятельности (банкротстве)»</w:t>
      </w:r>
      <w:r w:rsidRPr="001A65E7">
        <w:rPr>
          <w:sz w:val="28"/>
          <w:szCs w:val="28"/>
        </w:rPr>
        <w:t xml:space="preserve">, </w:t>
      </w:r>
      <w:r w:rsidR="00E760DC">
        <w:rPr>
          <w:sz w:val="28"/>
          <w:szCs w:val="28"/>
        </w:rPr>
        <w:t xml:space="preserve">решением Думы Нефтекумского муниципального округа Ставропольского края от </w:t>
      </w:r>
      <w:r w:rsidR="00E760DC" w:rsidRPr="004F5B16">
        <w:rPr>
          <w:sz w:val="28"/>
          <w:szCs w:val="28"/>
        </w:rPr>
        <w:t>12 декабря 2023 г. № 2</w:t>
      </w:r>
      <w:r w:rsidR="00E760DC">
        <w:rPr>
          <w:sz w:val="28"/>
          <w:szCs w:val="28"/>
        </w:rPr>
        <w:t>2</w:t>
      </w:r>
      <w:r w:rsidR="00E760DC" w:rsidRPr="004F5B16">
        <w:rPr>
          <w:sz w:val="28"/>
          <w:szCs w:val="28"/>
        </w:rPr>
        <w:t xml:space="preserve">6 </w:t>
      </w:r>
      <w:r w:rsidR="00E760DC">
        <w:rPr>
          <w:sz w:val="28"/>
          <w:szCs w:val="28"/>
        </w:rPr>
        <w:t>«</w:t>
      </w:r>
      <w:r w:rsidR="00E760DC" w:rsidRPr="004F5B16">
        <w:rPr>
          <w:sz w:val="28"/>
          <w:szCs w:val="28"/>
        </w:rPr>
        <w:t>О бюджете Нефтекумского муниципального округа Ставропольского края на 2024 год и плановый период 2025 и 2026 годов</w:t>
      </w:r>
      <w:r w:rsidR="00E760DC">
        <w:rPr>
          <w:sz w:val="28"/>
          <w:szCs w:val="28"/>
        </w:rPr>
        <w:t xml:space="preserve">» </w:t>
      </w:r>
      <w:r w:rsidRPr="001A65E7">
        <w:rPr>
          <w:sz w:val="28"/>
          <w:szCs w:val="28"/>
        </w:rPr>
        <w:t>администрация Нефтекумского муниципального округа Ставропольского края</w:t>
      </w:r>
    </w:p>
    <w:p w:rsidR="00AF27D6" w:rsidRPr="001A65E7" w:rsidRDefault="00AF27D6" w:rsidP="00AF27D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F27D6" w:rsidRPr="001A65E7" w:rsidRDefault="00AF27D6" w:rsidP="00AF27D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F27D6" w:rsidRPr="001A65E7" w:rsidRDefault="00AF27D6" w:rsidP="00AF27D6">
      <w:pPr>
        <w:jc w:val="both"/>
        <w:rPr>
          <w:sz w:val="28"/>
          <w:szCs w:val="28"/>
        </w:rPr>
      </w:pPr>
      <w:r w:rsidRPr="001A65E7">
        <w:rPr>
          <w:sz w:val="28"/>
          <w:szCs w:val="28"/>
        </w:rPr>
        <w:t>ПОСТАНОВЛЯЕТ:</w:t>
      </w:r>
    </w:p>
    <w:p w:rsidR="00AF27D6" w:rsidRDefault="00AF27D6" w:rsidP="00AF27D6">
      <w:pPr>
        <w:ind w:firstLine="748"/>
        <w:jc w:val="both"/>
        <w:rPr>
          <w:sz w:val="28"/>
          <w:szCs w:val="28"/>
        </w:rPr>
      </w:pPr>
    </w:p>
    <w:p w:rsidR="00291B08" w:rsidRDefault="00291B08" w:rsidP="00AF27D6">
      <w:pPr>
        <w:ind w:firstLine="748"/>
        <w:jc w:val="both"/>
        <w:rPr>
          <w:sz w:val="28"/>
          <w:szCs w:val="28"/>
        </w:rPr>
      </w:pPr>
    </w:p>
    <w:p w:rsidR="00AF27D6" w:rsidRPr="009621A8" w:rsidRDefault="00AF27D6" w:rsidP="00291B0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r w:rsidR="009621A8">
        <w:rPr>
          <w:rFonts w:ascii="Times New Roman" w:hAnsi="Times New Roman" w:cs="Times New Roman"/>
          <w:b w:val="0"/>
          <w:sz w:val="28"/>
          <w:szCs w:val="28"/>
        </w:rPr>
        <w:t>П</w:t>
      </w:r>
      <w:r w:rsidR="0007281E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291B08" w:rsidRPr="001A65E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291B08">
        <w:rPr>
          <w:rFonts w:ascii="Times New Roman" w:hAnsi="Times New Roman" w:cs="Times New Roman"/>
          <w:b w:val="0"/>
          <w:sz w:val="28"/>
          <w:szCs w:val="28"/>
        </w:rPr>
        <w:t>в 2024 году</w:t>
      </w:r>
      <w:r w:rsidR="00291B08" w:rsidRPr="001A6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B0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унитарному предприятию «Санитарная очистка и благоустройство» Нефтекумского </w:t>
      </w:r>
      <w:r w:rsidR="00291B08" w:rsidRPr="002A57F9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291B08" w:rsidRPr="001A65E7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</w:t>
      </w:r>
      <w:r w:rsidR="00291B08">
        <w:rPr>
          <w:rFonts w:ascii="Times New Roman" w:hAnsi="Times New Roman" w:cs="Times New Roman"/>
          <w:b w:val="0"/>
          <w:sz w:val="28"/>
          <w:szCs w:val="28"/>
        </w:rPr>
        <w:t>я</w:t>
      </w:r>
      <w:r w:rsidR="00291B08" w:rsidRPr="00E760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B08" w:rsidRPr="001A65E7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291B08">
        <w:rPr>
          <w:rFonts w:ascii="Times New Roman" w:hAnsi="Times New Roman" w:cs="Times New Roman"/>
          <w:b w:val="0"/>
          <w:sz w:val="28"/>
          <w:szCs w:val="28"/>
        </w:rPr>
        <w:t xml:space="preserve">и в виде взноса </w:t>
      </w:r>
      <w:r w:rsidR="00291B08" w:rsidRPr="001A65E7">
        <w:rPr>
          <w:rFonts w:ascii="Times New Roman" w:hAnsi="Times New Roman" w:cs="Times New Roman"/>
          <w:b w:val="0"/>
          <w:sz w:val="28"/>
          <w:szCs w:val="28"/>
        </w:rPr>
        <w:t xml:space="preserve">Нефтекумского муниципального округа Ставропольского края </w:t>
      </w:r>
      <w:r w:rsidR="00291B08">
        <w:rPr>
          <w:rFonts w:ascii="Times New Roman" w:hAnsi="Times New Roman" w:cs="Times New Roman"/>
          <w:b w:val="0"/>
          <w:sz w:val="28"/>
          <w:szCs w:val="28"/>
        </w:rPr>
        <w:t>в уставный фонд</w:t>
      </w:r>
      <w:r w:rsidRPr="001A65E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F27D6" w:rsidRPr="001A65E7" w:rsidRDefault="00AF27D6" w:rsidP="00AF27D6">
      <w:pPr>
        <w:pStyle w:val="ConsPlusTitle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27D6" w:rsidRPr="001A65E7" w:rsidRDefault="00AF27D6" w:rsidP="00AF2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5E7">
        <w:rPr>
          <w:sz w:val="28"/>
          <w:szCs w:val="28"/>
        </w:rPr>
        <w:t>2. Настоящее постановление подлежит размещению на официальном сайте администрации Нефтекумского муниципального округа Ставропольского края.</w:t>
      </w:r>
    </w:p>
    <w:p w:rsidR="00AF27D6" w:rsidRPr="001A65E7" w:rsidRDefault="00AF27D6" w:rsidP="00AF2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27D6" w:rsidRPr="001A65E7" w:rsidRDefault="00CD7499" w:rsidP="00AF2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7D6" w:rsidRPr="001A65E7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Нефтекумского муниципального округа Ставропольского края </w:t>
      </w:r>
      <w:proofErr w:type="spellStart"/>
      <w:r>
        <w:rPr>
          <w:sz w:val="28"/>
          <w:szCs w:val="28"/>
        </w:rPr>
        <w:t>Лягуся</w:t>
      </w:r>
      <w:proofErr w:type="spellEnd"/>
      <w:r>
        <w:rPr>
          <w:sz w:val="28"/>
          <w:szCs w:val="28"/>
        </w:rPr>
        <w:t xml:space="preserve"> А.В.</w:t>
      </w:r>
    </w:p>
    <w:p w:rsidR="00AF27D6" w:rsidRPr="001A65E7" w:rsidRDefault="00AF27D6" w:rsidP="00AF27D6">
      <w:pPr>
        <w:autoSpaceDE w:val="0"/>
        <w:autoSpaceDN w:val="0"/>
        <w:adjustRightInd w:val="0"/>
        <w:ind w:firstLine="561"/>
        <w:rPr>
          <w:sz w:val="28"/>
          <w:szCs w:val="28"/>
        </w:rPr>
      </w:pPr>
    </w:p>
    <w:p w:rsidR="00AF27D6" w:rsidRPr="001A65E7" w:rsidRDefault="00CD7499" w:rsidP="00AF27D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27D6" w:rsidRPr="001A65E7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AF27D6" w:rsidRPr="001A65E7" w:rsidRDefault="00AF27D6" w:rsidP="00AF27D6">
      <w:pPr>
        <w:ind w:firstLine="561"/>
        <w:jc w:val="both"/>
        <w:rPr>
          <w:sz w:val="28"/>
          <w:szCs w:val="28"/>
        </w:rPr>
      </w:pPr>
    </w:p>
    <w:p w:rsidR="00AF27D6" w:rsidRPr="001A65E7" w:rsidRDefault="00AF27D6" w:rsidP="00AF27D6">
      <w:pPr>
        <w:ind w:firstLine="561"/>
        <w:jc w:val="both"/>
        <w:rPr>
          <w:sz w:val="28"/>
          <w:szCs w:val="28"/>
        </w:rPr>
      </w:pPr>
    </w:p>
    <w:p w:rsidR="00AF27D6" w:rsidRPr="001A65E7" w:rsidRDefault="00AF27D6" w:rsidP="00AF27D6">
      <w:pPr>
        <w:pStyle w:val="a3"/>
        <w:spacing w:line="240" w:lineRule="exact"/>
        <w:jc w:val="left"/>
      </w:pPr>
      <w:r w:rsidRPr="001A65E7">
        <w:t xml:space="preserve">Глава Нефтекумского </w:t>
      </w:r>
    </w:p>
    <w:p w:rsidR="00AF27D6" w:rsidRPr="001A65E7" w:rsidRDefault="00AF27D6" w:rsidP="00AF27D6">
      <w:pPr>
        <w:pStyle w:val="a3"/>
        <w:spacing w:line="240" w:lineRule="exact"/>
        <w:jc w:val="left"/>
      </w:pPr>
      <w:r w:rsidRPr="001A65E7">
        <w:t>муниципального округа</w:t>
      </w:r>
    </w:p>
    <w:p w:rsidR="00AF27D6" w:rsidRDefault="00AF27D6" w:rsidP="00AF27D6">
      <w:pPr>
        <w:pStyle w:val="a3"/>
        <w:spacing w:line="240" w:lineRule="exact"/>
        <w:jc w:val="left"/>
      </w:pPr>
      <w:r w:rsidRPr="001A65E7">
        <w:t>Ставропольского края                                                                       Д.Н. Сокуренко</w:t>
      </w:r>
    </w:p>
    <w:p w:rsidR="00D35383" w:rsidRDefault="00D35383" w:rsidP="00AF27D6">
      <w:pPr>
        <w:pStyle w:val="a3"/>
        <w:spacing w:line="240" w:lineRule="exact"/>
        <w:jc w:val="left"/>
      </w:pPr>
    </w:p>
    <w:p w:rsidR="00ED35EB" w:rsidRPr="001A65E7" w:rsidRDefault="00ED35EB" w:rsidP="00AF27D6">
      <w:pPr>
        <w:pStyle w:val="a3"/>
        <w:spacing w:line="240" w:lineRule="exact"/>
        <w:jc w:val="lef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D7499" w:rsidTr="00CD7499">
        <w:tc>
          <w:tcPr>
            <w:tcW w:w="4814" w:type="dxa"/>
          </w:tcPr>
          <w:p w:rsidR="00CD7499" w:rsidRDefault="00AF27D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7D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4" w:type="dxa"/>
          </w:tcPr>
          <w:p w:rsidR="00CD7499" w:rsidRPr="00AF27D6" w:rsidRDefault="00CD7499" w:rsidP="00CD74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7D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D7499" w:rsidRDefault="00F1462C" w:rsidP="00CD74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7499" w:rsidRPr="00AF27D6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499" w:rsidRPr="00AF27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D7499"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499" w:rsidRPr="00AF27D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499" w:rsidRPr="00AF27D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D7499" w:rsidRPr="00AF27D6" w:rsidRDefault="00CD7499" w:rsidP="00CD74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499" w:rsidRDefault="00CD7499" w:rsidP="00CD74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7D6" w:rsidRPr="00CD7499" w:rsidRDefault="00AF2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CD749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91B08" w:rsidRPr="001A65E7" w:rsidRDefault="00291B08" w:rsidP="00291B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в 2024 году</w:t>
      </w:r>
      <w:r w:rsidRPr="001A6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унитарному предприятию «Санитарная очистка и благоустройство» </w:t>
      </w:r>
      <w:r w:rsidRPr="002A57F9">
        <w:rPr>
          <w:rFonts w:ascii="Times New Roman" w:hAnsi="Times New Roman" w:cs="Times New Roman"/>
          <w:b w:val="0"/>
          <w:sz w:val="28"/>
          <w:szCs w:val="28"/>
        </w:rPr>
        <w:t>Нефтекумского городского округа Ставропольского края субсидии в виде взноса Нефтекумского муниципального округа Ставропольского края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уставный фонд</w:t>
      </w:r>
    </w:p>
    <w:p w:rsidR="00ED35EB" w:rsidRPr="00ED35EB" w:rsidRDefault="00ED35EB" w:rsidP="00ED35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27D6" w:rsidRPr="00ED669D" w:rsidRDefault="00AF27D6" w:rsidP="00CF307F">
      <w:pPr>
        <w:pStyle w:val="ConsPlusTitle"/>
        <w:spacing w:line="240" w:lineRule="exact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AF27D6" w:rsidRPr="00AF27D6" w:rsidRDefault="00AF2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AD" w:rsidRPr="009621A8" w:rsidRDefault="00291B08" w:rsidP="009621A8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="00AF27D6" w:rsidRPr="009621A8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9621A8">
        <w:rPr>
          <w:rFonts w:ascii="Times New Roman" w:hAnsi="Times New Roman" w:cs="Times New Roman"/>
          <w:b w:val="0"/>
          <w:sz w:val="28"/>
          <w:szCs w:val="28"/>
        </w:rPr>
        <w:t>о</w:t>
      </w:r>
      <w:r w:rsidR="00E760DC" w:rsidRPr="009621A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пределяет цель, объем и условия предоставления за счет средств</w:t>
      </w:r>
      <w:r w:rsidR="00CD7499" w:rsidRPr="009621A8">
        <w:rPr>
          <w:rFonts w:ascii="Times New Roman" w:hAnsi="Times New Roman" w:cs="Times New Roman"/>
          <w:b w:val="0"/>
          <w:sz w:val="28"/>
          <w:szCs w:val="28"/>
        </w:rPr>
        <w:t xml:space="preserve"> бюджета Нефтекумского муниципального округа Ставропольского края </w:t>
      </w:r>
      <w:r w:rsidR="00E760DC" w:rsidRPr="009621A8">
        <w:rPr>
          <w:rFonts w:ascii="Times New Roman" w:hAnsi="Times New Roman" w:cs="Times New Roman"/>
          <w:b w:val="0"/>
          <w:sz w:val="28"/>
          <w:szCs w:val="28"/>
        </w:rPr>
        <w:t xml:space="preserve">субсидии в виде взноса Нефтекумского муниципального округа Ставропольского края в уставной фонд муниципального унитарного предприятия «Санитарная очистка и благоустройство» Нефтекумского </w:t>
      </w:r>
      <w:r w:rsidR="002A57F9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E760DC" w:rsidRPr="009621A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AF27D6" w:rsidRPr="009621A8">
        <w:rPr>
          <w:rFonts w:ascii="Times New Roman" w:hAnsi="Times New Roman" w:cs="Times New Roman"/>
          <w:b w:val="0"/>
          <w:sz w:val="28"/>
          <w:szCs w:val="28"/>
        </w:rPr>
        <w:t>(далее соответственно</w:t>
      </w:r>
      <w:r w:rsidR="00F1462C" w:rsidRPr="009621A8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68BB" w:rsidRPr="009621A8">
        <w:rPr>
          <w:rFonts w:ascii="Times New Roman" w:hAnsi="Times New Roman" w:cs="Times New Roman"/>
          <w:b w:val="0"/>
          <w:sz w:val="28"/>
          <w:szCs w:val="28"/>
        </w:rPr>
        <w:t xml:space="preserve">местный бюджет, </w:t>
      </w:r>
      <w:r w:rsidR="00AF27D6" w:rsidRPr="009621A8">
        <w:rPr>
          <w:rFonts w:ascii="Times New Roman" w:hAnsi="Times New Roman" w:cs="Times New Roman"/>
          <w:b w:val="0"/>
          <w:sz w:val="28"/>
          <w:szCs w:val="28"/>
        </w:rPr>
        <w:t>субсидия</w:t>
      </w:r>
      <w:r w:rsidR="00DF6AE4" w:rsidRPr="009621A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43FAD" w:rsidRPr="009621A8">
        <w:rPr>
          <w:rFonts w:ascii="Times New Roman" w:hAnsi="Times New Roman" w:cs="Times New Roman"/>
          <w:b w:val="0"/>
          <w:sz w:val="28"/>
          <w:szCs w:val="28"/>
        </w:rPr>
        <w:t>получатель субсидии</w:t>
      </w:r>
      <w:r w:rsidR="00AF27D6" w:rsidRPr="009621A8">
        <w:rPr>
          <w:rFonts w:ascii="Times New Roman" w:hAnsi="Times New Roman" w:cs="Times New Roman"/>
          <w:b w:val="0"/>
          <w:sz w:val="28"/>
          <w:szCs w:val="28"/>
        </w:rPr>
        <w:t>)</w:t>
      </w:r>
      <w:r w:rsidR="00E43FAD" w:rsidRPr="009621A8">
        <w:rPr>
          <w:rFonts w:ascii="Times New Roman" w:hAnsi="Times New Roman" w:cs="Times New Roman"/>
          <w:b w:val="0"/>
          <w:sz w:val="28"/>
          <w:szCs w:val="28"/>
        </w:rPr>
        <w:t xml:space="preserve"> в целях </w:t>
      </w:r>
      <w:r w:rsidR="00E43FAD" w:rsidRPr="009621A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финансового обеспечения затрат по погашению кредиторской задолженности получателя субсидии перед</w:t>
      </w:r>
      <w:proofErr w:type="gramEnd"/>
      <w:r w:rsidR="00E43FAD" w:rsidRPr="009621A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конкурсными кредиторами в рамках рассмотрения дела № А63-414/2021 о несостоятельности (банкротстве) </w:t>
      </w:r>
      <w:r w:rsidR="007D2312" w:rsidRPr="009621A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(далее – задолженность) </w:t>
      </w:r>
      <w:r w:rsidR="00E43FAD" w:rsidRPr="009621A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 </w:t>
      </w:r>
      <w:r w:rsidR="00E43FAD" w:rsidRPr="009621A8">
        <w:rPr>
          <w:rFonts w:ascii="Times New Roman" w:hAnsi="Times New Roman" w:cs="Times New Roman"/>
          <w:b w:val="0"/>
          <w:sz w:val="28"/>
          <w:szCs w:val="28"/>
        </w:rPr>
        <w:t>исключения риска утраты имущества, находящегося в собственности Нефтекумского муниципального округа Ставропольского края и переданного получателю субсидии в хозяйственное ведение.</w:t>
      </w:r>
    </w:p>
    <w:p w:rsidR="00664253" w:rsidRPr="00664253" w:rsidRDefault="007D2312" w:rsidP="00ED35E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AF27D6" w:rsidRPr="00664253">
        <w:rPr>
          <w:rFonts w:ascii="Times New Roman" w:hAnsi="Times New Roman" w:cs="Times New Roman"/>
          <w:sz w:val="28"/>
          <w:szCs w:val="28"/>
        </w:rPr>
        <w:t xml:space="preserve">. </w:t>
      </w:r>
      <w:r w:rsidR="00C76F9B" w:rsidRPr="00C76F9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C76F9B" w:rsidRPr="001A65E7">
        <w:rPr>
          <w:rFonts w:ascii="Times New Roman" w:hAnsi="Times New Roman" w:cs="Times New Roman"/>
          <w:sz w:val="28"/>
          <w:szCs w:val="28"/>
        </w:rPr>
        <w:t>управление</w:t>
      </w:r>
      <w:r w:rsidR="00C76F9B">
        <w:rPr>
          <w:rFonts w:ascii="Times New Roman" w:hAnsi="Times New Roman" w:cs="Times New Roman"/>
          <w:sz w:val="28"/>
          <w:szCs w:val="28"/>
        </w:rPr>
        <w:t>м</w:t>
      </w:r>
      <w:r w:rsidR="00C76F9B" w:rsidRPr="001A65E7">
        <w:rPr>
          <w:rFonts w:ascii="Times New Roman" w:hAnsi="Times New Roman" w:cs="Times New Roman"/>
          <w:sz w:val="28"/>
          <w:szCs w:val="28"/>
        </w:rPr>
        <w:t xml:space="preserve"> </w:t>
      </w:r>
      <w:r w:rsidR="00C76F9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C76F9B" w:rsidRPr="001A65E7">
        <w:rPr>
          <w:rFonts w:ascii="Times New Roman" w:hAnsi="Times New Roman" w:cs="Times New Roman"/>
          <w:sz w:val="28"/>
          <w:szCs w:val="28"/>
        </w:rPr>
        <w:t>администрации Нефтекумского муниципального округа Ставропольского края (далее</w:t>
      </w:r>
      <w:r w:rsidR="00C76F9B">
        <w:rPr>
          <w:rFonts w:ascii="Times New Roman" w:hAnsi="Times New Roman" w:cs="Times New Roman"/>
          <w:sz w:val="28"/>
          <w:szCs w:val="28"/>
        </w:rPr>
        <w:t xml:space="preserve"> – </w:t>
      </w:r>
      <w:r w:rsidR="00C76F9B" w:rsidRPr="001A65E7">
        <w:rPr>
          <w:rFonts w:ascii="Times New Roman" w:hAnsi="Times New Roman" w:cs="Times New Roman"/>
          <w:sz w:val="28"/>
          <w:szCs w:val="28"/>
        </w:rPr>
        <w:t>управление</w:t>
      </w:r>
      <w:r w:rsidR="00C76F9B" w:rsidRPr="00094520">
        <w:rPr>
          <w:rFonts w:ascii="Times New Roman" w:hAnsi="Times New Roman" w:cs="Times New Roman"/>
          <w:sz w:val="28"/>
          <w:szCs w:val="28"/>
        </w:rPr>
        <w:t xml:space="preserve"> </w:t>
      </w:r>
      <w:r w:rsidR="00C76F9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хозяйства) </w:t>
      </w:r>
      <w:r w:rsidR="00E43FAD" w:rsidRPr="00E43FAD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>
        <w:rPr>
          <w:rFonts w:ascii="Times New Roman" w:hAnsi="Times New Roman" w:cs="Times New Roman"/>
          <w:sz w:val="28"/>
          <w:szCs w:val="28"/>
        </w:rPr>
        <w:t xml:space="preserve">на цель, указанную в пункте 1 настоящего Порядка, </w:t>
      </w:r>
      <w:r w:rsidRPr="007D2312">
        <w:rPr>
          <w:rFonts w:ascii="Times New Roman" w:hAnsi="Times New Roman" w:cs="Times New Roman"/>
          <w:sz w:val="28"/>
          <w:szCs w:val="28"/>
        </w:rPr>
        <w:t>единовременно, в пределах средств местного бюджета</w:t>
      </w:r>
      <w:r w:rsidR="00C76F9B" w:rsidRPr="007D231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64253" w:rsidRPr="007D2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предусмотренных решением </w:t>
      </w:r>
      <w:r w:rsidR="00C76F9B" w:rsidRPr="007D2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Думы Нефтекумского муниципального округа Ставропольского края </w:t>
      </w:r>
      <w:r w:rsidRPr="007D2312">
        <w:rPr>
          <w:rFonts w:ascii="Times New Roman" w:hAnsi="Times New Roman" w:cs="Times New Roman"/>
          <w:sz w:val="28"/>
          <w:szCs w:val="28"/>
        </w:rPr>
        <w:t xml:space="preserve">от </w:t>
      </w:r>
      <w:r w:rsidRPr="007D2312">
        <w:rPr>
          <w:rFonts w:ascii="Times New Roman" w:eastAsia="Times New Roman" w:hAnsi="Times New Roman" w:cs="Times New Roman"/>
          <w:sz w:val="28"/>
          <w:szCs w:val="28"/>
        </w:rPr>
        <w:t xml:space="preserve">12 декабря 2023 г. № 226 </w:t>
      </w:r>
      <w:r w:rsidR="00C76F9B" w:rsidRPr="007D2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</w:t>
      </w:r>
      <w:r w:rsidR="00664253" w:rsidRPr="007D2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бюджете </w:t>
      </w:r>
      <w:r w:rsidR="00C76F9B" w:rsidRPr="007D2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Нефтекумского муниципального округа Ставропольского края </w:t>
      </w:r>
      <w:r w:rsidR="00664253" w:rsidRPr="007D2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C76F9B" w:rsidRPr="007D2312">
        <w:rPr>
          <w:rFonts w:ascii="Times New Roman" w:eastAsiaTheme="minorHAnsi" w:hAnsi="Times New Roman" w:cs="Times New Roman"/>
          <w:sz w:val="28"/>
          <w:szCs w:val="28"/>
          <w:lang w:eastAsia="en-US"/>
        </w:rPr>
        <w:t>2024 год и плановый период 2025 и 2026 годов»</w:t>
      </w:r>
      <w:r w:rsidR="00664253" w:rsidRPr="007D2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лимитов бюджетных обязательств, утвержденных и доведенных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7D2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установленном порядке </w:t>
      </w:r>
      <w:r w:rsidR="00664253" w:rsidRPr="007D2312">
        <w:rPr>
          <w:rFonts w:ascii="Times New Roman" w:hAnsi="Times New Roman" w:cs="Times New Roman"/>
          <w:sz w:val="28"/>
          <w:szCs w:val="28"/>
        </w:rPr>
        <w:t>управлению жилищно-коммунального</w:t>
      </w:r>
      <w:r w:rsidR="00664253" w:rsidRPr="00664253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64253" w:rsidRPr="0066425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предоставление субсидии.</w:t>
      </w:r>
    </w:p>
    <w:p w:rsidR="007D2312" w:rsidRDefault="007D2312" w:rsidP="002373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37372">
        <w:rPr>
          <w:rFonts w:eastAsiaTheme="minorHAnsi"/>
          <w:sz w:val="28"/>
          <w:szCs w:val="28"/>
          <w:lang w:eastAsia="en-US"/>
        </w:rPr>
        <w:t xml:space="preserve">. </w:t>
      </w:r>
      <w:r w:rsidR="00C76F9B">
        <w:rPr>
          <w:rFonts w:eastAsiaTheme="minorHAnsi"/>
          <w:sz w:val="28"/>
          <w:szCs w:val="28"/>
          <w:lang w:eastAsia="en-US"/>
        </w:rPr>
        <w:t xml:space="preserve">Информация о </w:t>
      </w:r>
      <w:r w:rsidR="00237372">
        <w:rPr>
          <w:rFonts w:eastAsiaTheme="minorHAnsi"/>
          <w:sz w:val="28"/>
          <w:szCs w:val="28"/>
          <w:lang w:eastAsia="en-US"/>
        </w:rPr>
        <w:t>субсиди</w:t>
      </w:r>
      <w:r w:rsidR="00C76F9B">
        <w:rPr>
          <w:rFonts w:eastAsiaTheme="minorHAnsi"/>
          <w:sz w:val="28"/>
          <w:szCs w:val="28"/>
          <w:lang w:eastAsia="en-US"/>
        </w:rPr>
        <w:t>и</w:t>
      </w:r>
      <w:r w:rsidR="00237372">
        <w:rPr>
          <w:rFonts w:eastAsiaTheme="minorHAnsi"/>
          <w:sz w:val="28"/>
          <w:szCs w:val="28"/>
          <w:lang w:eastAsia="en-US"/>
        </w:rPr>
        <w:t xml:space="preserve"> размеща</w:t>
      </w:r>
      <w:r>
        <w:rPr>
          <w:rFonts w:eastAsiaTheme="minorHAnsi"/>
          <w:sz w:val="28"/>
          <w:szCs w:val="28"/>
          <w:lang w:eastAsia="en-US"/>
        </w:rPr>
        <w:t>е</w:t>
      </w:r>
      <w:r w:rsidR="00237372">
        <w:rPr>
          <w:rFonts w:eastAsiaTheme="minorHAnsi"/>
          <w:sz w:val="28"/>
          <w:szCs w:val="28"/>
          <w:lang w:eastAsia="en-US"/>
        </w:rPr>
        <w:t>тся на едином портале бюджетной системы Российской Федерации в информационно-телекоммуникационной сети «Интернет»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37372">
        <w:rPr>
          <w:rFonts w:eastAsiaTheme="minorHAnsi"/>
          <w:sz w:val="28"/>
          <w:szCs w:val="28"/>
          <w:lang w:eastAsia="en-US"/>
        </w:rPr>
        <w:t>в порядке, установленном Министерством финансов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83982" w:rsidRDefault="00DD6086" w:rsidP="00F1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Start w:id="3" w:name="P6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AF27D6" w:rsidRPr="00AF27D6">
        <w:rPr>
          <w:rFonts w:ascii="Times New Roman" w:hAnsi="Times New Roman" w:cs="Times New Roman"/>
          <w:sz w:val="28"/>
          <w:szCs w:val="28"/>
        </w:rPr>
        <w:t xml:space="preserve">. </w:t>
      </w:r>
      <w:r w:rsidR="00C76F9B">
        <w:rPr>
          <w:rFonts w:ascii="Times New Roman" w:hAnsi="Times New Roman" w:cs="Times New Roman"/>
          <w:sz w:val="28"/>
          <w:szCs w:val="28"/>
        </w:rPr>
        <w:t>С</w:t>
      </w:r>
      <w:r w:rsidR="003506E7">
        <w:rPr>
          <w:rFonts w:ascii="Times New Roman" w:hAnsi="Times New Roman" w:cs="Times New Roman"/>
          <w:sz w:val="28"/>
          <w:szCs w:val="28"/>
        </w:rPr>
        <w:t>убсиди</w:t>
      </w:r>
      <w:r w:rsidR="00C76F9B">
        <w:rPr>
          <w:rFonts w:ascii="Times New Roman" w:hAnsi="Times New Roman" w:cs="Times New Roman"/>
          <w:sz w:val="28"/>
          <w:szCs w:val="28"/>
        </w:rPr>
        <w:t>я</w:t>
      </w:r>
      <w:r w:rsidR="003506E7">
        <w:rPr>
          <w:rFonts w:ascii="Times New Roman" w:hAnsi="Times New Roman" w:cs="Times New Roman"/>
          <w:sz w:val="28"/>
          <w:szCs w:val="28"/>
        </w:rPr>
        <w:t xml:space="preserve"> </w:t>
      </w:r>
      <w:r w:rsidR="00C76F9B" w:rsidRPr="00C76F9B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7D2312" w:rsidRPr="00E43FAD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C76F9B">
        <w:rPr>
          <w:rFonts w:ascii="Times New Roman" w:hAnsi="Times New Roman" w:cs="Times New Roman"/>
          <w:sz w:val="28"/>
          <w:szCs w:val="28"/>
        </w:rPr>
        <w:t xml:space="preserve"> при условии его </w:t>
      </w:r>
      <w:r w:rsidR="00983982">
        <w:rPr>
          <w:rFonts w:ascii="Times New Roman" w:hAnsi="Times New Roman" w:cs="Times New Roman"/>
          <w:sz w:val="28"/>
          <w:szCs w:val="28"/>
        </w:rPr>
        <w:t>соответств</w:t>
      </w:r>
      <w:r w:rsidR="00C76F9B">
        <w:rPr>
          <w:rFonts w:ascii="Times New Roman" w:hAnsi="Times New Roman" w:cs="Times New Roman"/>
          <w:sz w:val="28"/>
          <w:szCs w:val="28"/>
        </w:rPr>
        <w:t xml:space="preserve">ия </w:t>
      </w:r>
      <w:r w:rsidR="00983982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7B0D02" w:rsidRPr="007B0D02" w:rsidRDefault="007B0D02" w:rsidP="007B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получатель субсидии на дату не ранее чем за 30 календарных дней до даты подачи заявки на получение субсидии не является иностранным </w:t>
      </w:r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юридическим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>–</w:t>
      </w:r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5" w:history="1">
        <w:r w:rsidRPr="007B0D0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абзацем вторым подпункта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«</w:t>
        </w:r>
        <w:r w:rsidRPr="007B0D02">
          <w:rPr>
            <w:rFonts w:eastAsiaTheme="minorHAnsi"/>
            <w:color w:val="000000" w:themeColor="text1"/>
            <w:sz w:val="28"/>
            <w:szCs w:val="28"/>
            <w:lang w:eastAsia="en-US"/>
          </w:rPr>
          <w:t>а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»</w:t>
        </w:r>
        <w:r w:rsidRPr="007B0D0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3</w:t>
        </w:r>
      </w:hyperlink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 1782, в совокупности превышает 25 процентов (если иное не предусмотрено законодательством Российской Федерации);</w:t>
      </w:r>
    </w:p>
    <w:p w:rsidR="007B0D02" w:rsidRPr="007B0D02" w:rsidRDefault="007B0D02" w:rsidP="007B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>2) получатель субсидии на дату не ранее чем за 30 календарных дней до даты подачи заявки на получение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B0D02" w:rsidRPr="007B0D02" w:rsidRDefault="007B0D02" w:rsidP="007B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получатель субсидии на дату не ранее чем за 30 календарных дней до даты подачи заявки на получение субсидии не находится в составляемых в рамках реализации полномочий, предусмотренных </w:t>
      </w:r>
      <w:hyperlink r:id="rId6" w:history="1">
        <w:r w:rsidRPr="007B0D02">
          <w:rPr>
            <w:rFonts w:eastAsiaTheme="minorHAnsi"/>
            <w:color w:val="000000" w:themeColor="text1"/>
            <w:sz w:val="28"/>
            <w:szCs w:val="28"/>
            <w:lang w:eastAsia="en-US"/>
          </w:rPr>
          <w:t>главой VII</w:t>
        </w:r>
      </w:hyperlink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B0D02" w:rsidRPr="007B0D02" w:rsidRDefault="007B0D02" w:rsidP="007B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4) получатель субсидии на дату не ранее чем за 30 календарных дней до даты подачи заявки на получение субсидии не получает средства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местного </w:t>
      </w:r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бюджета на основании иных нормативных правовых актов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Нефтекумского муниципального округа </w:t>
      </w:r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Ставропольского края на цель, указанную в </w:t>
      </w:r>
      <w:hyperlink r:id="rId7" w:history="1">
        <w:r w:rsidRPr="007B0D0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1</w:t>
        </w:r>
      </w:hyperlink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7B0D02" w:rsidRPr="007B0D02" w:rsidRDefault="007B0D02" w:rsidP="007B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5) получатель субсидии на дату не ранее чем за 30 календарных дней до даты подачи заявки на получение субсидии не является иностранным агентом в соответствии с Федеральным </w:t>
      </w:r>
      <w:hyperlink r:id="rId8" w:history="1">
        <w:r w:rsidRPr="007B0D02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>О контроле за деятельностью лиц, находящихся под иностранным влиянием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B0D02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B0D02" w:rsidRPr="007B0D02" w:rsidRDefault="009621A8" w:rsidP="007B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отсутствие у получателя субсидии на дату не ранее чем за 30 календарных дней до даты подачи заявки на получение субсидии просроченной задолженности по возврату в </w:t>
      </w:r>
      <w:r w:rsid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местный 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бюджет иных субсидий, бюджетных инвестиций, а также иной просроченной (неурегулированной) задолженности по денежным обязательствам перед </w:t>
      </w:r>
      <w:r w:rsid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Нефтекумским муниципальным округом 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>Ставропольск</w:t>
      </w:r>
      <w:r w:rsid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ого 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>кра</w:t>
      </w:r>
      <w:r w:rsidR="007B0D02">
        <w:rPr>
          <w:rFonts w:eastAsiaTheme="minorHAnsi"/>
          <w:color w:val="000000" w:themeColor="text1"/>
          <w:sz w:val="28"/>
          <w:szCs w:val="28"/>
          <w:lang w:eastAsia="en-US"/>
        </w:rPr>
        <w:t>я;</w:t>
      </w:r>
    </w:p>
    <w:p w:rsidR="007B0D02" w:rsidRPr="007B0D02" w:rsidRDefault="009621A8" w:rsidP="007B0D0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7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наличие согласия получателя субсидии на </w:t>
      </w:r>
      <w:r w:rsidR="007B0D02" w:rsidRPr="005D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осуществление </w:t>
      </w:r>
      <w:r w:rsidR="005D3577" w:rsidRPr="005D3577">
        <w:rPr>
          <w:color w:val="000000" w:themeColor="text1"/>
          <w:sz w:val="28"/>
          <w:szCs w:val="28"/>
        </w:rPr>
        <w:t>управлением жилищно-коммунального хозяйства</w:t>
      </w:r>
      <w:r w:rsidR="005D3577" w:rsidRPr="005D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B0D02" w:rsidRPr="005D3577">
        <w:rPr>
          <w:rFonts w:eastAsiaTheme="minorHAnsi"/>
          <w:color w:val="000000" w:themeColor="text1"/>
          <w:sz w:val="28"/>
          <w:szCs w:val="28"/>
          <w:lang w:eastAsia="en-US"/>
        </w:rPr>
        <w:t>в отношении него проверок</w:t>
      </w:r>
      <w:r w:rsidR="005D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B0D02" w:rsidRPr="005D3577">
        <w:rPr>
          <w:rFonts w:eastAsiaTheme="minorHAnsi"/>
          <w:color w:val="000000" w:themeColor="text1"/>
          <w:sz w:val="28"/>
          <w:szCs w:val="28"/>
          <w:lang w:eastAsia="en-US"/>
        </w:rPr>
        <w:t>соблюдения  им условий и порядка</w:t>
      </w:r>
      <w:r w:rsidR="005D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B0D02" w:rsidRPr="005D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предоставления субсидии, в том числе в части достижения значения 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>результата</w:t>
      </w:r>
      <w:r w:rsidR="005D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предоставления  субсидии,  установленного  соглашением, а также проверок</w:t>
      </w:r>
      <w:r w:rsidR="005D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органами </w:t>
      </w:r>
      <w:r w:rsidR="005D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финансового </w:t>
      </w:r>
      <w:r w:rsidR="007B0D02" w:rsidRPr="005D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контроля </w:t>
      </w:r>
      <w:r w:rsidR="005D3577" w:rsidRPr="005D3577">
        <w:rPr>
          <w:rFonts w:eastAsiaTheme="minorHAnsi"/>
          <w:color w:val="000000" w:themeColor="text1"/>
          <w:sz w:val="28"/>
          <w:szCs w:val="28"/>
          <w:lang w:eastAsia="en-US"/>
        </w:rPr>
        <w:t>Нефтекумского муниципального округа</w:t>
      </w:r>
      <w:r w:rsidR="005D3577"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>Ставропольского края в</w:t>
      </w:r>
      <w:r w:rsidR="005D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оответствии со </w:t>
      </w:r>
      <w:hyperlink r:id="rId9" w:history="1">
        <w:r w:rsidR="007B0D02" w:rsidRPr="007B0D02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268</w:t>
        </w:r>
      </w:hyperlink>
      <w:r w:rsidR="005D3577">
        <w:rPr>
          <w:rFonts w:eastAsiaTheme="minorHAnsi"/>
          <w:color w:val="000000" w:themeColor="text1"/>
          <w:sz w:val="28"/>
          <w:szCs w:val="28"/>
          <w:lang w:eastAsia="en-US"/>
        </w:rPr>
        <w:t>.1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0" w:history="1">
        <w:r w:rsidR="007B0D02" w:rsidRPr="007B0D02">
          <w:rPr>
            <w:rFonts w:eastAsiaTheme="minorHAnsi"/>
            <w:color w:val="000000" w:themeColor="text1"/>
            <w:sz w:val="28"/>
            <w:szCs w:val="28"/>
            <w:lang w:eastAsia="en-US"/>
          </w:rPr>
          <w:t>269</w:t>
        </w:r>
      </w:hyperlink>
      <w:r w:rsidR="005D3577">
        <w:rPr>
          <w:rFonts w:eastAsiaTheme="minorHAnsi"/>
          <w:color w:val="000000" w:themeColor="text1"/>
          <w:sz w:val="28"/>
          <w:szCs w:val="28"/>
          <w:lang w:eastAsia="en-US"/>
        </w:rPr>
        <w:t>.2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Бюджетного кодекса  Российской</w:t>
      </w:r>
      <w:r w:rsidR="005D357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B0D02" w:rsidRPr="007B0D02">
        <w:rPr>
          <w:rFonts w:eastAsiaTheme="minorHAnsi"/>
          <w:color w:val="000000" w:themeColor="text1"/>
          <w:sz w:val="28"/>
          <w:szCs w:val="28"/>
          <w:lang w:eastAsia="en-US"/>
        </w:rPr>
        <w:t>Федерации.</w:t>
      </w:r>
      <w:proofErr w:type="gramEnd"/>
    </w:p>
    <w:p w:rsidR="005D3577" w:rsidRDefault="00DD6086" w:rsidP="00F1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44CF" w:rsidRPr="00BF48DF">
        <w:rPr>
          <w:rFonts w:ascii="Times New Roman" w:hAnsi="Times New Roman" w:cs="Times New Roman"/>
          <w:sz w:val="28"/>
          <w:szCs w:val="28"/>
        </w:rPr>
        <w:t xml:space="preserve">. </w:t>
      </w:r>
      <w:r w:rsidR="005D3577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соглашения, заключаемого между </w:t>
      </w:r>
      <w:r w:rsidR="005D3577" w:rsidRPr="005D357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жилищно-коммунального хозяйства</w:t>
      </w:r>
      <w:r w:rsidR="005D3577" w:rsidRPr="00BF48DF">
        <w:rPr>
          <w:rFonts w:ascii="Times New Roman" w:hAnsi="Times New Roman" w:cs="Times New Roman"/>
          <w:sz w:val="28"/>
          <w:szCs w:val="28"/>
        </w:rPr>
        <w:t xml:space="preserve"> </w:t>
      </w:r>
      <w:r w:rsidR="005D3577">
        <w:rPr>
          <w:rFonts w:ascii="Times New Roman" w:hAnsi="Times New Roman" w:cs="Times New Roman"/>
          <w:sz w:val="28"/>
          <w:szCs w:val="28"/>
        </w:rPr>
        <w:t xml:space="preserve">и получателем </w:t>
      </w:r>
      <w:r w:rsidR="005D3577" w:rsidRPr="0077556C">
        <w:rPr>
          <w:rFonts w:ascii="Times New Roman" w:hAnsi="Times New Roman" w:cs="Times New Roman"/>
          <w:sz w:val="28"/>
          <w:szCs w:val="28"/>
        </w:rPr>
        <w:t xml:space="preserve">субсидии по форме </w:t>
      </w:r>
      <w:r w:rsidR="005D3577" w:rsidRPr="00D35383">
        <w:rPr>
          <w:rFonts w:ascii="Times New Roman" w:hAnsi="Times New Roman" w:cs="Times New Roman"/>
          <w:sz w:val="28"/>
          <w:szCs w:val="28"/>
        </w:rPr>
        <w:t>согласно приложению к</w:t>
      </w:r>
      <w:r w:rsidR="005D3577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DD6086" w:rsidRDefault="00DD6086" w:rsidP="00F1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D608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Pr="00DD608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погашение требований кредиторов, включенных в реестр</w:t>
      </w:r>
      <w:r w:rsidRPr="00DD6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 кредиторов в полном объеме (далее – результат).</w:t>
      </w:r>
    </w:p>
    <w:p w:rsidR="00DD6086" w:rsidRDefault="00DD6086" w:rsidP="00DD60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Значение результата с указанием точной даты завершения и конечного значения результата устанавливается соглашением.</w:t>
      </w:r>
    </w:p>
    <w:p w:rsidR="00DD6086" w:rsidRPr="00DD6086" w:rsidRDefault="00DD6086" w:rsidP="00DD60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7. У</w:t>
      </w:r>
      <w:r w:rsidRPr="005D3577">
        <w:rPr>
          <w:color w:val="000000" w:themeColor="text1"/>
          <w:sz w:val="28"/>
          <w:szCs w:val="28"/>
        </w:rPr>
        <w:t>правление жилищно-коммунального хозяйства</w:t>
      </w:r>
      <w:r>
        <w:rPr>
          <w:color w:val="000000" w:themeColor="text1"/>
          <w:sz w:val="28"/>
          <w:szCs w:val="28"/>
        </w:rPr>
        <w:t xml:space="preserve"> в целях предоставления субсидии направляет получателю субсидии </w:t>
      </w:r>
      <w:bookmarkStart w:id="4" w:name="Par0"/>
      <w:bookmarkEnd w:id="4"/>
      <w:r>
        <w:rPr>
          <w:rFonts w:eastAsiaTheme="minorHAnsi"/>
          <w:sz w:val="28"/>
          <w:szCs w:val="28"/>
          <w:lang w:eastAsia="en-US"/>
        </w:rPr>
        <w:t xml:space="preserve">письменное уведомление о </w:t>
      </w:r>
      <w:r w:rsidRPr="00DD608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возможности подачи документов для предоставления субсидии, указанных в </w:t>
      </w:r>
      <w:hyperlink w:anchor="Par1" w:history="1">
        <w:r w:rsidRPr="00DD6086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8</w:t>
        </w:r>
      </w:hyperlink>
      <w:r w:rsidRPr="00DD60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Порядка.</w:t>
      </w:r>
    </w:p>
    <w:p w:rsidR="00DD6086" w:rsidRPr="00BA0873" w:rsidRDefault="00DD6086" w:rsidP="00DD60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5" w:name="Par1"/>
      <w:bookmarkEnd w:id="5"/>
      <w:r>
        <w:rPr>
          <w:rFonts w:eastAsiaTheme="minorHAnsi"/>
          <w:sz w:val="28"/>
          <w:szCs w:val="28"/>
          <w:lang w:eastAsia="en-US"/>
        </w:rPr>
        <w:t xml:space="preserve">8. Получатель субсидии в течение 10 рабочих дней со дня получения уведомления, </w:t>
      </w:r>
      <w:r w:rsidRPr="00BA087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предусмотренного </w:t>
      </w:r>
      <w:hyperlink w:anchor="Par0" w:history="1">
        <w:r w:rsidRPr="00BA087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7</w:t>
        </w:r>
      </w:hyperlink>
      <w:r w:rsidRPr="00BA087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Порядка, представляет в у</w:t>
      </w:r>
      <w:r w:rsidRPr="00BA0873">
        <w:rPr>
          <w:color w:val="000000" w:themeColor="text1"/>
          <w:sz w:val="28"/>
          <w:szCs w:val="28"/>
        </w:rPr>
        <w:t>правление жилищно-коммунального хозяйства</w:t>
      </w:r>
      <w:r w:rsidRPr="00BA087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следующие документы:</w:t>
      </w:r>
    </w:p>
    <w:p w:rsidR="002A57F9" w:rsidRDefault="00DD6086" w:rsidP="00DD60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873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</w:t>
      </w:r>
      <w:r w:rsidR="002A57F9" w:rsidRPr="00BA0873">
        <w:rPr>
          <w:rFonts w:eastAsiaTheme="minorHAnsi"/>
          <w:color w:val="000000" w:themeColor="text1"/>
          <w:sz w:val="28"/>
          <w:szCs w:val="28"/>
          <w:lang w:eastAsia="en-US"/>
        </w:rPr>
        <w:t>заявк</w:t>
      </w:r>
      <w:r w:rsidR="002A57F9">
        <w:rPr>
          <w:rFonts w:eastAsiaTheme="minorHAnsi"/>
          <w:color w:val="000000" w:themeColor="text1"/>
          <w:sz w:val="28"/>
          <w:szCs w:val="28"/>
          <w:lang w:eastAsia="en-US"/>
        </w:rPr>
        <w:t>у,</w:t>
      </w:r>
      <w:r w:rsidRPr="00BA087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получение субсидии</w:t>
      </w:r>
      <w:r w:rsidR="009621A8" w:rsidRPr="009621A8">
        <w:rPr>
          <w:rFonts w:eastAsiaTheme="minorHAnsi"/>
          <w:sz w:val="28"/>
          <w:szCs w:val="28"/>
          <w:lang w:eastAsia="en-US"/>
        </w:rPr>
        <w:t xml:space="preserve"> </w:t>
      </w:r>
      <w:r w:rsidR="009621A8">
        <w:rPr>
          <w:rFonts w:eastAsiaTheme="minorHAnsi"/>
          <w:sz w:val="28"/>
          <w:szCs w:val="28"/>
          <w:lang w:eastAsia="en-US"/>
        </w:rPr>
        <w:t>оформленную в свободной форме</w:t>
      </w:r>
      <w:r w:rsidR="002A57F9">
        <w:rPr>
          <w:rFonts w:eastAsiaTheme="minorHAnsi"/>
          <w:sz w:val="28"/>
          <w:szCs w:val="28"/>
          <w:lang w:eastAsia="en-US"/>
        </w:rPr>
        <w:t xml:space="preserve"> с указанием согласия, установленного подпунктом 7 пункта 4 настоящего Порядка</w:t>
      </w:r>
      <w:r w:rsidRPr="00BA087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подписанн</w:t>
      </w:r>
      <w:r w:rsidR="009621A8">
        <w:rPr>
          <w:rFonts w:eastAsiaTheme="minorHAnsi"/>
          <w:sz w:val="28"/>
          <w:szCs w:val="28"/>
          <w:lang w:eastAsia="en-US"/>
        </w:rPr>
        <w:t>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A0873">
        <w:rPr>
          <w:rFonts w:eastAsiaTheme="minorHAnsi"/>
          <w:sz w:val="28"/>
          <w:szCs w:val="28"/>
          <w:lang w:eastAsia="en-US"/>
        </w:rPr>
        <w:t>конкурсным управляющим</w:t>
      </w:r>
      <w:r>
        <w:rPr>
          <w:rFonts w:eastAsiaTheme="minorHAnsi"/>
          <w:sz w:val="28"/>
          <w:szCs w:val="28"/>
          <w:lang w:eastAsia="en-US"/>
        </w:rPr>
        <w:t>;</w:t>
      </w:r>
      <w:r w:rsidR="00160478">
        <w:rPr>
          <w:rFonts w:eastAsiaTheme="minorHAnsi"/>
          <w:sz w:val="28"/>
          <w:szCs w:val="28"/>
          <w:lang w:eastAsia="en-US"/>
        </w:rPr>
        <w:t xml:space="preserve"> </w:t>
      </w:r>
    </w:p>
    <w:p w:rsidR="00DD6086" w:rsidRDefault="00DD6086" w:rsidP="00DD60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справк</w:t>
      </w:r>
      <w:r w:rsidR="009621A8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, оформленн</w:t>
      </w:r>
      <w:r w:rsidR="009621A8">
        <w:rPr>
          <w:rFonts w:eastAsiaTheme="minorHAnsi"/>
          <w:sz w:val="28"/>
          <w:szCs w:val="28"/>
          <w:lang w:eastAsia="en-US"/>
        </w:rPr>
        <w:t>ую в свободной форме, подписанную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A0873">
        <w:rPr>
          <w:rFonts w:eastAsiaTheme="minorHAnsi"/>
          <w:sz w:val="28"/>
          <w:szCs w:val="28"/>
          <w:lang w:eastAsia="en-US"/>
        </w:rPr>
        <w:t>конкурсным управляющим</w:t>
      </w:r>
      <w:r>
        <w:rPr>
          <w:rFonts w:eastAsiaTheme="minorHAnsi"/>
          <w:sz w:val="28"/>
          <w:szCs w:val="28"/>
          <w:lang w:eastAsia="en-US"/>
        </w:rPr>
        <w:t>, подтверждающ</w:t>
      </w:r>
      <w:r w:rsidR="009621A8">
        <w:rPr>
          <w:rFonts w:eastAsiaTheme="minorHAnsi"/>
          <w:sz w:val="28"/>
          <w:szCs w:val="28"/>
          <w:lang w:eastAsia="en-US"/>
        </w:rPr>
        <w:t>ую</w:t>
      </w:r>
      <w:r>
        <w:rPr>
          <w:rFonts w:eastAsiaTheme="minorHAnsi"/>
          <w:sz w:val="28"/>
          <w:szCs w:val="28"/>
          <w:lang w:eastAsia="en-US"/>
        </w:rPr>
        <w:t xml:space="preserve"> на дату не ранее чем за 30 календарных дней до даты заявки на получение субсидии, что</w:t>
      </w:r>
      <w:r w:rsidR="00C85976">
        <w:rPr>
          <w:rFonts w:eastAsiaTheme="minorHAnsi"/>
          <w:sz w:val="28"/>
          <w:szCs w:val="28"/>
          <w:lang w:eastAsia="en-US"/>
        </w:rPr>
        <w:t>, п</w:t>
      </w:r>
      <w:r w:rsidRPr="00BA087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олучатель субсидии соответствует требованиям, установленным </w:t>
      </w:r>
      <w:r w:rsidR="0016047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подпунктами 1-6 пункта 4 </w:t>
      </w:r>
      <w:r w:rsidR="00C85976">
        <w:rPr>
          <w:rFonts w:eastAsiaTheme="minorHAnsi"/>
          <w:color w:val="000000" w:themeColor="text1"/>
          <w:sz w:val="28"/>
          <w:szCs w:val="28"/>
          <w:lang w:eastAsia="en-US"/>
        </w:rPr>
        <w:t>настоящего Порядка.</w:t>
      </w:r>
    </w:p>
    <w:p w:rsidR="00C85976" w:rsidRPr="00BA0873" w:rsidRDefault="00C85976" w:rsidP="00DD60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(далее – документы)</w:t>
      </w:r>
    </w:p>
    <w:p w:rsidR="00DD6086" w:rsidRDefault="00BA0873" w:rsidP="00DD60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DD6086">
        <w:rPr>
          <w:rFonts w:eastAsiaTheme="minorHAnsi"/>
          <w:sz w:val="28"/>
          <w:szCs w:val="28"/>
          <w:lang w:eastAsia="en-US"/>
        </w:rPr>
        <w:t xml:space="preserve">. Документы могут быть представлены получателем субсидии в </w:t>
      </w:r>
      <w:r>
        <w:rPr>
          <w:rFonts w:eastAsiaTheme="minorHAnsi"/>
          <w:sz w:val="28"/>
          <w:szCs w:val="28"/>
          <w:lang w:eastAsia="en-US"/>
        </w:rPr>
        <w:t xml:space="preserve">управление жилищно-коммунального хозяйства </w:t>
      </w:r>
      <w:r w:rsidR="00DD6086">
        <w:rPr>
          <w:rFonts w:eastAsiaTheme="minorHAnsi"/>
          <w:sz w:val="28"/>
          <w:szCs w:val="28"/>
          <w:lang w:eastAsia="en-US"/>
        </w:rPr>
        <w:t>лично либо направлены заказным почтовым отправлением с уведомлением о вручении.</w:t>
      </w:r>
    </w:p>
    <w:p w:rsidR="00C85976" w:rsidRDefault="00BA0873" w:rsidP="00BA087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56C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C756CC">
        <w:rPr>
          <w:rFonts w:ascii="Times New Roman" w:hAnsi="Times New Roman" w:cs="Times New Roman"/>
          <w:sz w:val="28"/>
          <w:szCs w:val="28"/>
        </w:rPr>
        <w:t>У</w:t>
      </w:r>
      <w:r w:rsidRPr="00C756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правление жилищно-коммунального хозяйства в течение 10 рабочих дней со дня поступления </w:t>
      </w:r>
      <w:r w:rsidRPr="00C756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документов осуществляет их проверку на соответствие требованиям, предусмотренным </w:t>
      </w:r>
      <w:hyperlink r:id="rId11" w:history="1">
        <w:r w:rsidRPr="00C756CC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пунктом </w:t>
        </w:r>
        <w:r w:rsidR="00C756CC" w:rsidRPr="00C756CC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8</w:t>
        </w:r>
      </w:hyperlink>
      <w:r w:rsidRPr="00C756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Порядка, и по результатам проведенной проверки </w:t>
      </w:r>
      <w:r w:rsidR="00C859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направляет на рассмотрение рабочей группы </w:t>
      </w:r>
      <w:r w:rsidR="00A57601" w:rsidRPr="00D42F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A57601" w:rsidRPr="00D42F17">
        <w:rPr>
          <w:rFonts w:ascii="Times New Roman" w:hAnsi="Times New Roman" w:cs="Times New Roman"/>
          <w:sz w:val="28"/>
          <w:szCs w:val="28"/>
        </w:rPr>
        <w:t xml:space="preserve">реализации Плана – графика проведения мероприятий по банкротству </w:t>
      </w:r>
      <w:r w:rsidR="00A57601" w:rsidRPr="00176452">
        <w:rPr>
          <w:rFonts w:ascii="Times New Roman" w:hAnsi="Times New Roman" w:cs="Times New Roman"/>
          <w:sz w:val="28"/>
          <w:szCs w:val="28"/>
        </w:rPr>
        <w:t>государственных и муниципальных предприятий, утвержденного Губернатором Ставропольского края 13 ноября 2023 года и Плана – графика проведения мероприятий по ликвидации</w:t>
      </w:r>
      <w:proofErr w:type="gramEnd"/>
      <w:r w:rsidR="00A57601" w:rsidRPr="0017645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унитарных предприятий, </w:t>
      </w:r>
      <w:r w:rsidR="00A57601" w:rsidRPr="002A57F9">
        <w:rPr>
          <w:rFonts w:ascii="Times New Roman" w:hAnsi="Times New Roman" w:cs="Times New Roman"/>
          <w:sz w:val="28"/>
          <w:szCs w:val="28"/>
        </w:rPr>
        <w:t xml:space="preserve">утвержденного Губернатором Ставропольского края 28 ноября 2023 года (далее – </w:t>
      </w:r>
      <w:r w:rsidR="00D92F27" w:rsidRPr="002A57F9">
        <w:rPr>
          <w:rFonts w:ascii="Times New Roman" w:hAnsi="Times New Roman" w:cs="Times New Roman"/>
          <w:sz w:val="28"/>
          <w:szCs w:val="28"/>
        </w:rPr>
        <w:t>р</w:t>
      </w:r>
      <w:r w:rsidR="00A57601" w:rsidRPr="002A57F9">
        <w:rPr>
          <w:rFonts w:ascii="Times New Roman" w:hAnsi="Times New Roman" w:cs="Times New Roman"/>
          <w:sz w:val="28"/>
          <w:szCs w:val="28"/>
        </w:rPr>
        <w:t>абочая группа)</w:t>
      </w:r>
      <w:r w:rsidR="007A3982" w:rsidRPr="002A57F9">
        <w:rPr>
          <w:rFonts w:ascii="Times New Roman" w:hAnsi="Times New Roman" w:cs="Times New Roman"/>
          <w:sz w:val="28"/>
          <w:szCs w:val="28"/>
        </w:rPr>
        <w:t>, образованной распоряжением администрации Нефтекумского муниципального округа Ставропольского края</w:t>
      </w:r>
      <w:r w:rsidR="002A57F9" w:rsidRPr="002A57F9">
        <w:rPr>
          <w:rFonts w:ascii="Times New Roman" w:hAnsi="Times New Roman" w:cs="Times New Roman"/>
          <w:sz w:val="28"/>
          <w:szCs w:val="28"/>
        </w:rPr>
        <w:t>.</w:t>
      </w:r>
    </w:p>
    <w:p w:rsidR="00C85976" w:rsidRPr="001A65E7" w:rsidRDefault="00C85976" w:rsidP="00C859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07C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11. </w:t>
      </w:r>
      <w:r w:rsidR="007A3982" w:rsidRPr="00AB07CE">
        <w:rPr>
          <w:rFonts w:eastAsiaTheme="minorHAnsi"/>
          <w:sz w:val="28"/>
          <w:szCs w:val="28"/>
          <w:lang w:eastAsia="en-US"/>
        </w:rPr>
        <w:t xml:space="preserve">Рабочая группа в течение 5 рабочих дней со дня получения обеспечивает рассмотрение на своем заседании документов, направленных управлением жилищно-коммунального хозяйства, и принимает </w:t>
      </w:r>
      <w:r w:rsidRPr="00AB07CE">
        <w:rPr>
          <w:rFonts w:eastAsiaTheme="minorHAnsi"/>
          <w:sz w:val="28"/>
          <w:szCs w:val="28"/>
          <w:lang w:eastAsia="en-US"/>
        </w:rPr>
        <w:t>одно из следующих решений:</w:t>
      </w:r>
    </w:p>
    <w:p w:rsidR="00BA0873" w:rsidRPr="00C756CC" w:rsidRDefault="00BA0873" w:rsidP="00BA08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56CC">
        <w:rPr>
          <w:rFonts w:eastAsiaTheme="minorHAnsi"/>
          <w:sz w:val="28"/>
          <w:szCs w:val="28"/>
          <w:lang w:eastAsia="en-US"/>
        </w:rPr>
        <w:t>о предоставлении субсидии;</w:t>
      </w:r>
    </w:p>
    <w:p w:rsidR="00BA0873" w:rsidRDefault="00BA0873" w:rsidP="00BA08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56CC">
        <w:rPr>
          <w:rFonts w:eastAsiaTheme="minorHAnsi"/>
          <w:sz w:val="28"/>
          <w:szCs w:val="28"/>
          <w:lang w:eastAsia="en-US"/>
        </w:rPr>
        <w:t>об отказе в предоставлении субсидии.</w:t>
      </w:r>
    </w:p>
    <w:p w:rsidR="006A559B" w:rsidRDefault="006A559B" w:rsidP="006A55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CF04DE">
        <w:rPr>
          <w:rFonts w:eastAsiaTheme="minorHAnsi"/>
          <w:sz w:val="28"/>
          <w:szCs w:val="28"/>
          <w:lang w:eastAsia="en-US"/>
        </w:rPr>
        <w:t xml:space="preserve">. Решение </w:t>
      </w:r>
      <w:r w:rsidR="00D92F27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абочей группы</w:t>
      </w:r>
      <w:r w:rsidRPr="00CF04DE">
        <w:rPr>
          <w:rFonts w:eastAsiaTheme="minorHAnsi"/>
          <w:sz w:val="28"/>
          <w:szCs w:val="28"/>
          <w:lang w:eastAsia="en-US"/>
        </w:rPr>
        <w:t xml:space="preserve"> оформляется протоколом</w:t>
      </w:r>
      <w:r w:rsidR="007A3982">
        <w:rPr>
          <w:rFonts w:eastAsiaTheme="minorHAnsi"/>
          <w:sz w:val="28"/>
          <w:szCs w:val="28"/>
          <w:lang w:eastAsia="en-US"/>
        </w:rPr>
        <w:t xml:space="preserve">, который </w:t>
      </w:r>
      <w:r w:rsidRPr="00CF04DE">
        <w:rPr>
          <w:rFonts w:eastAsiaTheme="minorHAnsi"/>
          <w:sz w:val="28"/>
          <w:szCs w:val="28"/>
          <w:lang w:eastAsia="en-US"/>
        </w:rPr>
        <w:t xml:space="preserve">направляется в </w:t>
      </w:r>
      <w:r w:rsidRPr="00CF04DE">
        <w:rPr>
          <w:sz w:val="28"/>
          <w:szCs w:val="28"/>
        </w:rPr>
        <w:t xml:space="preserve">управление </w:t>
      </w:r>
      <w:r w:rsidRPr="00C756CC"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  <w:r w:rsidRPr="00CF04DE">
        <w:rPr>
          <w:rFonts w:eastAsiaTheme="minorHAnsi"/>
          <w:sz w:val="28"/>
          <w:szCs w:val="28"/>
          <w:lang w:eastAsia="en-US"/>
        </w:rPr>
        <w:t xml:space="preserve"> не позднее 1 рабочего дня после </w:t>
      </w:r>
      <w:r w:rsidR="00FF3791">
        <w:rPr>
          <w:rFonts w:eastAsiaTheme="minorHAnsi"/>
          <w:sz w:val="28"/>
          <w:szCs w:val="28"/>
          <w:lang w:eastAsia="en-US"/>
        </w:rPr>
        <w:t xml:space="preserve">даты заседания </w:t>
      </w:r>
      <w:r w:rsidR="00D92F27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абочей группы</w:t>
      </w:r>
      <w:r w:rsidRPr="00CF04DE">
        <w:rPr>
          <w:rFonts w:eastAsiaTheme="minorHAnsi"/>
          <w:sz w:val="28"/>
          <w:szCs w:val="28"/>
          <w:lang w:eastAsia="en-US"/>
        </w:rPr>
        <w:t>.</w:t>
      </w:r>
    </w:p>
    <w:p w:rsidR="00D92F27" w:rsidRPr="00C756CC" w:rsidRDefault="00D92F27" w:rsidP="00D92F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56CC">
        <w:rPr>
          <w:rFonts w:eastAsiaTheme="minorHAnsi"/>
          <w:sz w:val="28"/>
          <w:szCs w:val="28"/>
          <w:lang w:eastAsia="en-US"/>
        </w:rPr>
        <w:t xml:space="preserve">Основаниями для принятия </w:t>
      </w:r>
      <w:r>
        <w:rPr>
          <w:rFonts w:eastAsiaTheme="minorHAnsi"/>
          <w:sz w:val="28"/>
          <w:szCs w:val="28"/>
          <w:lang w:eastAsia="en-US"/>
        </w:rPr>
        <w:t>рабочей группой</w:t>
      </w:r>
      <w:r w:rsidRPr="00C756CC">
        <w:rPr>
          <w:rFonts w:eastAsiaTheme="minorHAnsi"/>
          <w:sz w:val="28"/>
          <w:szCs w:val="28"/>
          <w:lang w:eastAsia="en-US"/>
        </w:rPr>
        <w:t xml:space="preserve"> решения об отказе в предоставлении субсидии являются:</w:t>
      </w:r>
    </w:p>
    <w:p w:rsidR="00D92F27" w:rsidRPr="00C756CC" w:rsidRDefault="00D92F27" w:rsidP="00D92F2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756CC">
        <w:rPr>
          <w:rFonts w:eastAsiaTheme="minorHAnsi"/>
          <w:sz w:val="28"/>
          <w:szCs w:val="28"/>
          <w:lang w:eastAsia="en-US"/>
        </w:rPr>
        <w:t xml:space="preserve">1) непредставление получателем субсидии (представление не в полном объеме) документов или несоответствие документов, представленных получателем субсидии, требованиям, </w:t>
      </w:r>
      <w:r w:rsidRPr="00C75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предусмотренным </w:t>
      </w:r>
      <w:hyperlink r:id="rId12" w:history="1">
        <w:r w:rsidRPr="00C756C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8</w:t>
        </w:r>
      </w:hyperlink>
      <w:r w:rsidRPr="00C75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D92F27" w:rsidRPr="00C756CC" w:rsidRDefault="00D92F27" w:rsidP="00D92F2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756CC">
        <w:rPr>
          <w:rFonts w:eastAsiaTheme="minorHAnsi"/>
          <w:color w:val="000000" w:themeColor="text1"/>
          <w:sz w:val="28"/>
          <w:szCs w:val="28"/>
          <w:lang w:eastAsia="en-US"/>
        </w:rPr>
        <w:t>2) установление факта наличия в документах, представленных получателем субсидии, недостоверной информации;</w:t>
      </w:r>
    </w:p>
    <w:p w:rsidR="00D92F27" w:rsidRPr="00C756CC" w:rsidRDefault="00D92F27" w:rsidP="00D92F2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75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несоответствие получателя субсидии требованиям, предусмотренным </w:t>
      </w:r>
      <w:hyperlink r:id="rId13" w:history="1">
        <w:r w:rsidRPr="00C756C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</w:t>
        </w:r>
      </w:hyperlink>
      <w:r w:rsidRPr="00C75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D92F27" w:rsidRDefault="00D92F27" w:rsidP="00D92F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5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4) нарушение получателем субсидии срока подачи документов, установленного </w:t>
      </w:r>
      <w:hyperlink r:id="rId14" w:history="1">
        <w:r w:rsidRPr="00C756CC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первым пункта 8</w:t>
        </w:r>
      </w:hyperlink>
      <w:r w:rsidRPr="00C75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Порядка</w:t>
      </w:r>
      <w:r w:rsidRPr="00C756CC">
        <w:rPr>
          <w:rFonts w:eastAsiaTheme="minorHAnsi"/>
          <w:sz w:val="28"/>
          <w:szCs w:val="28"/>
          <w:lang w:eastAsia="en-US"/>
        </w:rPr>
        <w:t>.</w:t>
      </w:r>
    </w:p>
    <w:p w:rsidR="00BA0873" w:rsidRPr="002A57F9" w:rsidRDefault="00D92F27" w:rsidP="00BA08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13. </w:t>
      </w:r>
      <w:r w:rsidR="00C756CC" w:rsidRPr="00C756CC">
        <w:rPr>
          <w:sz w:val="28"/>
          <w:szCs w:val="28"/>
        </w:rPr>
        <w:t>У</w:t>
      </w:r>
      <w:r w:rsidR="00C756CC" w:rsidRPr="00C756CC">
        <w:rPr>
          <w:rFonts w:eastAsiaTheme="minorHAnsi"/>
          <w:sz w:val="28"/>
          <w:szCs w:val="28"/>
          <w:lang w:eastAsia="en-US"/>
        </w:rPr>
        <w:t xml:space="preserve">правление жилищно-коммунального хозяйства </w:t>
      </w:r>
      <w:r w:rsidR="00BA0873" w:rsidRPr="00C756CC">
        <w:rPr>
          <w:rFonts w:eastAsiaTheme="minorHAnsi"/>
          <w:sz w:val="28"/>
          <w:szCs w:val="28"/>
          <w:lang w:eastAsia="en-US"/>
        </w:rPr>
        <w:t xml:space="preserve">направляет получателю субсидии письменное уведомление о предоставлении субсидии с </w:t>
      </w:r>
      <w:r w:rsidR="00BA0873" w:rsidRPr="002A57F9">
        <w:rPr>
          <w:rFonts w:eastAsiaTheme="minorHAnsi"/>
          <w:sz w:val="28"/>
          <w:szCs w:val="28"/>
          <w:lang w:eastAsia="en-US"/>
        </w:rPr>
        <w:t xml:space="preserve">указанием размера предоставляемой субсидии и необходимости заключения соглашения (далее </w:t>
      </w:r>
      <w:r w:rsidR="007A3982" w:rsidRPr="002A57F9">
        <w:rPr>
          <w:sz w:val="28"/>
          <w:szCs w:val="28"/>
        </w:rPr>
        <w:t>–</w:t>
      </w:r>
      <w:r w:rsidR="00BA0873" w:rsidRPr="002A57F9">
        <w:rPr>
          <w:rFonts w:eastAsiaTheme="minorHAnsi"/>
          <w:sz w:val="28"/>
          <w:szCs w:val="28"/>
          <w:lang w:eastAsia="en-US"/>
        </w:rPr>
        <w:t xml:space="preserve"> уведомление о предоставлении субсидии) или письменное уведомление об отказе в предоставлении субсидии с указанием оснований для такого отказа.</w:t>
      </w:r>
    </w:p>
    <w:p w:rsidR="00BA0873" w:rsidRPr="002A57F9" w:rsidRDefault="00BA0873" w:rsidP="00BA08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 xml:space="preserve">В течение 5 рабочих дней со дня получения уведомления о предоставлении субсидии получатель субсидии подписывает соглашение или письменно извещает </w:t>
      </w:r>
      <w:r w:rsidR="00FF3791" w:rsidRPr="002A57F9">
        <w:rPr>
          <w:rFonts w:eastAsiaTheme="minorHAnsi"/>
          <w:sz w:val="28"/>
          <w:szCs w:val="28"/>
          <w:lang w:eastAsia="en-US"/>
        </w:rPr>
        <w:t>У</w:t>
      </w:r>
      <w:r w:rsidR="00C756CC" w:rsidRPr="002A57F9">
        <w:rPr>
          <w:rFonts w:eastAsiaTheme="minorHAnsi"/>
          <w:sz w:val="28"/>
          <w:szCs w:val="28"/>
          <w:lang w:eastAsia="en-US"/>
        </w:rPr>
        <w:t xml:space="preserve">правление жилищно-коммунального хозяйства </w:t>
      </w:r>
      <w:r w:rsidRPr="002A57F9">
        <w:rPr>
          <w:rFonts w:eastAsiaTheme="minorHAnsi"/>
          <w:sz w:val="28"/>
          <w:szCs w:val="28"/>
          <w:lang w:eastAsia="en-US"/>
        </w:rPr>
        <w:t>об отказе от заключения соглашения.</w:t>
      </w:r>
    </w:p>
    <w:p w:rsidR="00C756CC" w:rsidRPr="002A57F9" w:rsidRDefault="00C756CC" w:rsidP="00C756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>1</w:t>
      </w:r>
      <w:r w:rsidR="006A559B" w:rsidRPr="002A57F9">
        <w:rPr>
          <w:rFonts w:eastAsiaTheme="minorHAnsi"/>
          <w:sz w:val="28"/>
          <w:szCs w:val="28"/>
          <w:lang w:eastAsia="en-US"/>
        </w:rPr>
        <w:t>4</w:t>
      </w:r>
      <w:r w:rsidRPr="002A57F9">
        <w:rPr>
          <w:rFonts w:eastAsiaTheme="minorHAnsi"/>
          <w:sz w:val="28"/>
          <w:szCs w:val="28"/>
          <w:lang w:eastAsia="en-US"/>
        </w:rPr>
        <w:t>. Объем субсидии, предоставляемой получателю субсидии определяется по следующей формуле:</w:t>
      </w:r>
    </w:p>
    <w:p w:rsidR="00C756CC" w:rsidRPr="002A57F9" w:rsidRDefault="00C756CC" w:rsidP="00C756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756CC" w:rsidRPr="002A57F9" w:rsidRDefault="00C756CC" w:rsidP="00354BC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>О</w:t>
      </w:r>
      <w:r w:rsidRPr="002A57F9">
        <w:rPr>
          <w:rFonts w:eastAsiaTheme="minorHAnsi"/>
          <w:sz w:val="28"/>
          <w:szCs w:val="28"/>
          <w:vertAlign w:val="subscript"/>
          <w:lang w:eastAsia="en-US"/>
        </w:rPr>
        <w:t>с</w:t>
      </w:r>
      <w:r w:rsidRPr="002A57F9">
        <w:rPr>
          <w:rFonts w:eastAsiaTheme="minorHAnsi"/>
          <w:sz w:val="28"/>
          <w:szCs w:val="28"/>
          <w:lang w:eastAsia="en-US"/>
        </w:rPr>
        <w:t xml:space="preserve"> = Т</w:t>
      </w:r>
      <w:r w:rsidRPr="002A57F9">
        <w:rPr>
          <w:rFonts w:eastAsiaTheme="minorHAnsi"/>
          <w:sz w:val="28"/>
          <w:szCs w:val="28"/>
          <w:vertAlign w:val="subscript"/>
          <w:lang w:eastAsia="en-US"/>
        </w:rPr>
        <w:t>к1</w:t>
      </w:r>
      <w:r w:rsidRPr="002A57F9">
        <w:rPr>
          <w:rFonts w:eastAsiaTheme="minorHAnsi"/>
          <w:sz w:val="28"/>
          <w:szCs w:val="28"/>
          <w:lang w:eastAsia="en-US"/>
        </w:rPr>
        <w:t xml:space="preserve"> + Т</w:t>
      </w:r>
      <w:r w:rsidRPr="002A57F9">
        <w:rPr>
          <w:rFonts w:eastAsiaTheme="minorHAnsi"/>
          <w:sz w:val="28"/>
          <w:szCs w:val="28"/>
          <w:vertAlign w:val="subscript"/>
          <w:lang w:eastAsia="en-US"/>
        </w:rPr>
        <w:t>к2</w:t>
      </w:r>
      <w:r w:rsidRPr="002A57F9">
        <w:rPr>
          <w:rFonts w:eastAsiaTheme="minorHAnsi"/>
          <w:sz w:val="28"/>
          <w:szCs w:val="28"/>
          <w:lang w:eastAsia="en-US"/>
        </w:rPr>
        <w:t xml:space="preserve"> + Т</w:t>
      </w:r>
      <w:r w:rsidRPr="002A57F9">
        <w:rPr>
          <w:rFonts w:eastAsiaTheme="minorHAnsi"/>
          <w:sz w:val="28"/>
          <w:szCs w:val="28"/>
          <w:vertAlign w:val="subscript"/>
          <w:lang w:eastAsia="en-US"/>
        </w:rPr>
        <w:t>к2</w:t>
      </w:r>
      <w:r w:rsidRPr="002A57F9">
        <w:rPr>
          <w:rFonts w:eastAsiaTheme="minorHAnsi"/>
          <w:sz w:val="28"/>
          <w:szCs w:val="28"/>
          <w:lang w:eastAsia="en-US"/>
        </w:rPr>
        <w:t xml:space="preserve"> + Т</w:t>
      </w:r>
      <w:r w:rsidRPr="002A57F9">
        <w:rPr>
          <w:rFonts w:eastAsiaTheme="minorHAnsi"/>
          <w:sz w:val="28"/>
          <w:szCs w:val="28"/>
          <w:vertAlign w:val="subscript"/>
          <w:lang w:eastAsia="en-US"/>
        </w:rPr>
        <w:t>к4</w:t>
      </w:r>
      <w:r w:rsidRPr="002A57F9">
        <w:rPr>
          <w:rFonts w:eastAsiaTheme="minorHAnsi"/>
          <w:sz w:val="28"/>
          <w:szCs w:val="28"/>
          <w:lang w:eastAsia="en-US"/>
        </w:rPr>
        <w:t>, где</w:t>
      </w:r>
    </w:p>
    <w:p w:rsidR="00C756CC" w:rsidRPr="002A57F9" w:rsidRDefault="00C756CC" w:rsidP="00C756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756CC" w:rsidRPr="002A57F9" w:rsidRDefault="00C756CC" w:rsidP="00354BC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>О</w:t>
      </w:r>
      <w:r w:rsidRPr="002A57F9">
        <w:rPr>
          <w:rFonts w:eastAsiaTheme="minorHAnsi"/>
          <w:sz w:val="28"/>
          <w:szCs w:val="28"/>
          <w:vertAlign w:val="subscript"/>
          <w:lang w:eastAsia="en-US"/>
        </w:rPr>
        <w:t xml:space="preserve">с </w:t>
      </w:r>
      <w:r w:rsidRPr="002A57F9">
        <w:rPr>
          <w:rFonts w:eastAsiaTheme="minorHAnsi"/>
          <w:sz w:val="28"/>
          <w:szCs w:val="28"/>
          <w:lang w:eastAsia="en-US"/>
        </w:rPr>
        <w:t>– объем субсидии, предоставляемой получателю;</w:t>
      </w:r>
    </w:p>
    <w:p w:rsidR="00C756CC" w:rsidRPr="002A57F9" w:rsidRDefault="00C756CC" w:rsidP="00354BC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>Т</w:t>
      </w:r>
      <w:r w:rsidRPr="002A57F9">
        <w:rPr>
          <w:rFonts w:eastAsiaTheme="minorHAnsi"/>
          <w:sz w:val="28"/>
          <w:szCs w:val="28"/>
          <w:vertAlign w:val="subscript"/>
          <w:lang w:eastAsia="en-US"/>
        </w:rPr>
        <w:t xml:space="preserve">к1 </w:t>
      </w:r>
      <w:r w:rsidRPr="002A57F9">
        <w:rPr>
          <w:rFonts w:eastAsiaTheme="minorHAnsi"/>
          <w:sz w:val="28"/>
          <w:szCs w:val="28"/>
          <w:lang w:eastAsia="en-US"/>
        </w:rPr>
        <w:t>– размер требований кредитора 1</w:t>
      </w:r>
      <w:r w:rsidR="004778CB" w:rsidRPr="002A57F9">
        <w:rPr>
          <w:rFonts w:eastAsiaTheme="minorHAnsi"/>
          <w:sz w:val="28"/>
          <w:szCs w:val="28"/>
          <w:lang w:eastAsia="en-US"/>
        </w:rPr>
        <w:t xml:space="preserve"> согласно решени</w:t>
      </w:r>
      <w:r w:rsidR="00354BCA" w:rsidRPr="002A57F9">
        <w:rPr>
          <w:rFonts w:eastAsiaTheme="minorHAnsi"/>
          <w:sz w:val="28"/>
          <w:szCs w:val="28"/>
          <w:lang w:eastAsia="en-US"/>
        </w:rPr>
        <w:t xml:space="preserve">ям </w:t>
      </w:r>
      <w:r w:rsidR="004778CB" w:rsidRPr="002A57F9">
        <w:rPr>
          <w:rFonts w:eastAsiaTheme="minorHAnsi"/>
          <w:sz w:val="28"/>
          <w:szCs w:val="28"/>
          <w:lang w:eastAsia="en-US"/>
        </w:rPr>
        <w:t xml:space="preserve">Арбитражного </w:t>
      </w:r>
      <w:r w:rsidR="00354BCA" w:rsidRPr="002A57F9">
        <w:rPr>
          <w:rFonts w:eastAsiaTheme="minorHAnsi"/>
          <w:sz w:val="28"/>
          <w:szCs w:val="28"/>
          <w:lang w:eastAsia="en-US"/>
        </w:rPr>
        <w:t>с</w:t>
      </w:r>
      <w:r w:rsidR="004778CB" w:rsidRPr="002A57F9">
        <w:rPr>
          <w:rFonts w:eastAsiaTheme="minorHAnsi"/>
          <w:sz w:val="28"/>
          <w:szCs w:val="28"/>
          <w:lang w:eastAsia="en-US"/>
        </w:rPr>
        <w:t>уда Ставропольского края от 18 августа 2021 г.</w:t>
      </w:r>
      <w:r w:rsidR="00354BCA" w:rsidRPr="002A57F9">
        <w:rPr>
          <w:rFonts w:eastAsiaTheme="minorHAnsi"/>
          <w:sz w:val="28"/>
          <w:szCs w:val="28"/>
          <w:lang w:eastAsia="en-US"/>
        </w:rPr>
        <w:t>, от 17 декабря 2021 г., от 09 августа 2022 г.</w:t>
      </w:r>
      <w:r w:rsidR="004778CB" w:rsidRPr="002A57F9">
        <w:rPr>
          <w:rFonts w:eastAsiaTheme="minorHAnsi"/>
          <w:sz w:val="28"/>
          <w:szCs w:val="28"/>
          <w:lang w:eastAsia="en-US"/>
        </w:rPr>
        <w:t xml:space="preserve"> по делу № А63-414/2021</w:t>
      </w:r>
      <w:r w:rsidRPr="002A57F9">
        <w:rPr>
          <w:rFonts w:eastAsiaTheme="minorHAnsi"/>
          <w:sz w:val="28"/>
          <w:szCs w:val="28"/>
          <w:lang w:eastAsia="en-US"/>
        </w:rPr>
        <w:t>;</w:t>
      </w:r>
    </w:p>
    <w:p w:rsidR="00C756CC" w:rsidRPr="002A57F9" w:rsidRDefault="00C756CC" w:rsidP="00354BC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>Т</w:t>
      </w:r>
      <w:r w:rsidRPr="002A57F9">
        <w:rPr>
          <w:rFonts w:eastAsiaTheme="minorHAnsi"/>
          <w:sz w:val="28"/>
          <w:szCs w:val="28"/>
          <w:vertAlign w:val="subscript"/>
          <w:lang w:eastAsia="en-US"/>
        </w:rPr>
        <w:t xml:space="preserve">к2 </w:t>
      </w:r>
      <w:r w:rsidRPr="002A57F9">
        <w:rPr>
          <w:rFonts w:eastAsiaTheme="minorHAnsi"/>
          <w:sz w:val="28"/>
          <w:szCs w:val="28"/>
          <w:lang w:eastAsia="en-US"/>
        </w:rPr>
        <w:t>– размер требований кредитора 2</w:t>
      </w:r>
      <w:r w:rsidR="004778CB" w:rsidRPr="002A57F9">
        <w:rPr>
          <w:rFonts w:eastAsiaTheme="minorHAnsi"/>
          <w:sz w:val="28"/>
          <w:szCs w:val="28"/>
          <w:lang w:eastAsia="en-US"/>
        </w:rPr>
        <w:t xml:space="preserve"> согласно решению Арбитражного суда Ставропольского края от 24 июля 202</w:t>
      </w:r>
      <w:r w:rsidR="00354BCA" w:rsidRPr="002A57F9">
        <w:rPr>
          <w:rFonts w:eastAsiaTheme="minorHAnsi"/>
          <w:sz w:val="28"/>
          <w:szCs w:val="28"/>
          <w:lang w:eastAsia="en-US"/>
        </w:rPr>
        <w:t>3</w:t>
      </w:r>
      <w:r w:rsidR="004778CB" w:rsidRPr="002A57F9">
        <w:rPr>
          <w:rFonts w:eastAsiaTheme="minorHAnsi"/>
          <w:sz w:val="28"/>
          <w:szCs w:val="28"/>
          <w:lang w:eastAsia="en-US"/>
        </w:rPr>
        <w:t xml:space="preserve"> г. № по делу № А63-414/2021</w:t>
      </w:r>
      <w:r w:rsidRPr="002A57F9">
        <w:rPr>
          <w:rFonts w:eastAsiaTheme="minorHAnsi"/>
          <w:sz w:val="28"/>
          <w:szCs w:val="28"/>
          <w:lang w:eastAsia="en-US"/>
        </w:rPr>
        <w:t>;</w:t>
      </w:r>
    </w:p>
    <w:p w:rsidR="00C756CC" w:rsidRPr="002A57F9" w:rsidRDefault="00C756CC" w:rsidP="00354BC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>Т</w:t>
      </w:r>
      <w:r w:rsidRPr="002A57F9">
        <w:rPr>
          <w:rFonts w:eastAsiaTheme="minorHAnsi"/>
          <w:sz w:val="28"/>
          <w:szCs w:val="28"/>
          <w:vertAlign w:val="subscript"/>
          <w:lang w:eastAsia="en-US"/>
        </w:rPr>
        <w:t xml:space="preserve">к3 </w:t>
      </w:r>
      <w:r w:rsidRPr="002A57F9">
        <w:rPr>
          <w:rFonts w:eastAsiaTheme="minorHAnsi"/>
          <w:sz w:val="28"/>
          <w:szCs w:val="28"/>
          <w:lang w:eastAsia="en-US"/>
        </w:rPr>
        <w:t>– размер требований кредитора 3</w:t>
      </w:r>
      <w:r w:rsidR="004778CB" w:rsidRPr="002A57F9">
        <w:rPr>
          <w:rFonts w:eastAsiaTheme="minorHAnsi"/>
          <w:sz w:val="28"/>
          <w:szCs w:val="28"/>
          <w:lang w:eastAsia="en-US"/>
        </w:rPr>
        <w:t xml:space="preserve"> согласно решению Арбитражного суда Ставропольского края от 14 января 2022 г. по делу № А63-414/2021</w:t>
      </w:r>
      <w:r w:rsidRPr="002A57F9">
        <w:rPr>
          <w:rFonts w:eastAsiaTheme="minorHAnsi"/>
          <w:sz w:val="28"/>
          <w:szCs w:val="28"/>
          <w:lang w:eastAsia="en-US"/>
        </w:rPr>
        <w:t>;</w:t>
      </w:r>
    </w:p>
    <w:p w:rsidR="00C756CC" w:rsidRPr="002A57F9" w:rsidRDefault="00C756CC" w:rsidP="00354BC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lastRenderedPageBreak/>
        <w:t>Т</w:t>
      </w:r>
      <w:r w:rsidRPr="002A57F9">
        <w:rPr>
          <w:rFonts w:eastAsiaTheme="minorHAnsi"/>
          <w:sz w:val="28"/>
          <w:szCs w:val="28"/>
          <w:vertAlign w:val="subscript"/>
          <w:lang w:eastAsia="en-US"/>
        </w:rPr>
        <w:t xml:space="preserve">к4 </w:t>
      </w:r>
      <w:r w:rsidRPr="002A57F9">
        <w:rPr>
          <w:rFonts w:eastAsiaTheme="minorHAnsi"/>
          <w:sz w:val="28"/>
          <w:szCs w:val="28"/>
          <w:lang w:eastAsia="en-US"/>
        </w:rPr>
        <w:t>– размер требований кредитора 4</w:t>
      </w:r>
      <w:r w:rsidR="004778CB" w:rsidRPr="002A57F9">
        <w:rPr>
          <w:rFonts w:eastAsiaTheme="minorHAnsi"/>
          <w:sz w:val="28"/>
          <w:szCs w:val="28"/>
          <w:lang w:eastAsia="en-US"/>
        </w:rPr>
        <w:t xml:space="preserve"> согласно решению Арбитражного суда Ставропольского края от 30 ноября 2021 г. по делу № А63-414/2021. </w:t>
      </w:r>
    </w:p>
    <w:p w:rsidR="00C756CC" w:rsidRPr="002A57F9" w:rsidRDefault="00354BCA" w:rsidP="00354B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sz w:val="28"/>
          <w:szCs w:val="28"/>
        </w:rPr>
        <w:t>1</w:t>
      </w:r>
      <w:r w:rsidR="00D92F27" w:rsidRPr="002A57F9">
        <w:rPr>
          <w:sz w:val="28"/>
          <w:szCs w:val="28"/>
        </w:rPr>
        <w:t>5</w:t>
      </w:r>
      <w:r w:rsidRPr="002A57F9">
        <w:rPr>
          <w:sz w:val="28"/>
          <w:szCs w:val="28"/>
        </w:rPr>
        <w:t xml:space="preserve">. </w:t>
      </w:r>
      <w:r w:rsidR="00C756CC" w:rsidRPr="002A57F9">
        <w:rPr>
          <w:sz w:val="28"/>
          <w:szCs w:val="28"/>
        </w:rPr>
        <w:t>У</w:t>
      </w:r>
      <w:r w:rsidR="00C756CC" w:rsidRPr="002A57F9">
        <w:rPr>
          <w:rFonts w:eastAsiaTheme="minorHAnsi"/>
          <w:sz w:val="28"/>
          <w:szCs w:val="28"/>
          <w:lang w:eastAsia="en-US"/>
        </w:rPr>
        <w:t>правление жилищно-коммунального хозяйства в течение 2 рабочих дней со дня подписания получателем субсидии соглашения заключает соглашение с получателем субсидии.</w:t>
      </w:r>
    </w:p>
    <w:p w:rsidR="00806B81" w:rsidRPr="002A57F9" w:rsidRDefault="00C756CC" w:rsidP="00354B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 xml:space="preserve">Субсидия перечисляется управлением жилищно-коммунального хозяйства не позднее 10-го рабочего дня, следующего за днем </w:t>
      </w:r>
      <w:r w:rsidR="00D92F27" w:rsidRPr="002A57F9">
        <w:rPr>
          <w:rFonts w:eastAsiaTheme="minorHAnsi"/>
          <w:sz w:val="28"/>
          <w:szCs w:val="28"/>
          <w:lang w:eastAsia="en-US"/>
        </w:rPr>
        <w:t>подписания соглашения обеими сторонами</w:t>
      </w:r>
      <w:r w:rsidRPr="002A57F9">
        <w:rPr>
          <w:rFonts w:eastAsiaTheme="minorHAnsi"/>
          <w:sz w:val="28"/>
          <w:szCs w:val="28"/>
          <w:lang w:eastAsia="en-US"/>
        </w:rPr>
        <w:t xml:space="preserve">, путем перечисления средств на </w:t>
      </w:r>
      <w:r w:rsidR="00E052B9" w:rsidRPr="002A57F9">
        <w:rPr>
          <w:rFonts w:eastAsiaTheme="minorHAnsi"/>
          <w:sz w:val="28"/>
          <w:szCs w:val="28"/>
          <w:lang w:eastAsia="en-US"/>
        </w:rPr>
        <w:t>специальный банковский</w:t>
      </w:r>
      <w:r w:rsidR="00806B81" w:rsidRPr="002A57F9">
        <w:rPr>
          <w:rFonts w:eastAsiaTheme="minorHAnsi"/>
          <w:sz w:val="28"/>
          <w:szCs w:val="28"/>
          <w:lang w:eastAsia="en-US"/>
        </w:rPr>
        <w:t xml:space="preserve"> счет получателя субсидии</w:t>
      </w:r>
      <w:r w:rsidR="00E052B9" w:rsidRPr="002A57F9">
        <w:rPr>
          <w:rFonts w:eastAsiaTheme="minorHAnsi"/>
          <w:sz w:val="28"/>
          <w:szCs w:val="28"/>
          <w:lang w:eastAsia="en-US"/>
        </w:rPr>
        <w:t>,</w:t>
      </w:r>
      <w:r w:rsidR="00806B81" w:rsidRPr="002A57F9">
        <w:rPr>
          <w:rFonts w:eastAsiaTheme="minorHAnsi"/>
          <w:sz w:val="28"/>
          <w:szCs w:val="28"/>
          <w:lang w:eastAsia="en-US"/>
        </w:rPr>
        <w:t xml:space="preserve"> открытый конкурсным управляющим в кредитной организации в пределах лимитов бюджетных обязательств, указанных в пункте 2 настоящего Порядка.</w:t>
      </w:r>
    </w:p>
    <w:p w:rsidR="00F6070D" w:rsidRPr="002A57F9" w:rsidRDefault="00903FA4" w:rsidP="00F607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Par48"/>
      <w:bookmarkEnd w:id="6"/>
      <w:r w:rsidRPr="002A57F9">
        <w:rPr>
          <w:rFonts w:eastAsiaTheme="minorHAnsi"/>
          <w:sz w:val="28"/>
          <w:szCs w:val="28"/>
          <w:lang w:eastAsia="en-US"/>
        </w:rPr>
        <w:t>1</w:t>
      </w:r>
      <w:r w:rsidR="00D92F27" w:rsidRPr="002A57F9">
        <w:rPr>
          <w:rFonts w:eastAsiaTheme="minorHAnsi"/>
          <w:sz w:val="28"/>
          <w:szCs w:val="28"/>
          <w:lang w:eastAsia="en-US"/>
        </w:rPr>
        <w:t>6</w:t>
      </w:r>
      <w:r w:rsidRPr="002A57F9">
        <w:rPr>
          <w:rFonts w:eastAsiaTheme="minorHAnsi"/>
          <w:sz w:val="28"/>
          <w:szCs w:val="28"/>
          <w:lang w:eastAsia="en-US"/>
        </w:rPr>
        <w:t xml:space="preserve">. </w:t>
      </w:r>
      <w:r w:rsidR="00354BCA" w:rsidRPr="002A57F9">
        <w:rPr>
          <w:rFonts w:eastAsiaTheme="minorHAnsi"/>
          <w:sz w:val="28"/>
          <w:szCs w:val="28"/>
          <w:lang w:eastAsia="en-US"/>
        </w:rPr>
        <w:t>Получатель субсидии не позднее 45 рабочих дней п</w:t>
      </w:r>
      <w:r w:rsidR="00F6070D" w:rsidRPr="002A57F9">
        <w:rPr>
          <w:color w:val="000000" w:themeColor="text1"/>
          <w:sz w:val="28"/>
          <w:szCs w:val="28"/>
        </w:rPr>
        <w:t>осле перечисления субсидии</w:t>
      </w:r>
      <w:r w:rsidR="00F6070D" w:rsidRPr="002A57F9">
        <w:rPr>
          <w:rFonts w:eastAsiaTheme="minorHAnsi"/>
          <w:sz w:val="28"/>
          <w:szCs w:val="28"/>
          <w:lang w:eastAsia="en-US"/>
        </w:rPr>
        <w:t xml:space="preserve"> </w:t>
      </w:r>
      <w:r w:rsidR="00354BCA" w:rsidRPr="002A57F9">
        <w:rPr>
          <w:rFonts w:eastAsiaTheme="minorHAnsi"/>
          <w:sz w:val="28"/>
          <w:szCs w:val="28"/>
          <w:lang w:eastAsia="en-US"/>
        </w:rPr>
        <w:t xml:space="preserve">представляет </w:t>
      </w:r>
      <w:r w:rsidR="00F6070D" w:rsidRPr="002A57F9">
        <w:rPr>
          <w:rFonts w:eastAsiaTheme="minorHAnsi"/>
          <w:sz w:val="28"/>
          <w:szCs w:val="28"/>
          <w:lang w:eastAsia="en-US"/>
        </w:rPr>
        <w:t>в у</w:t>
      </w:r>
      <w:r w:rsidR="00F6070D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правление жилищно-коммунального хозяйства: </w:t>
      </w:r>
    </w:p>
    <w:p w:rsidR="005272A0" w:rsidRPr="002A57F9" w:rsidRDefault="005272A0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>отчет о достижении значений результата, установленного соглашением по форме, установленной соглашением;</w:t>
      </w:r>
    </w:p>
    <w:p w:rsidR="005272A0" w:rsidRPr="002A57F9" w:rsidRDefault="00903FA4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 xml:space="preserve">отчет об </w:t>
      </w:r>
      <w:r w:rsidR="005272A0" w:rsidRPr="002A57F9">
        <w:rPr>
          <w:rFonts w:eastAsiaTheme="minorHAnsi"/>
          <w:sz w:val="28"/>
          <w:szCs w:val="28"/>
          <w:lang w:eastAsia="en-US"/>
        </w:rPr>
        <w:t xml:space="preserve">осуществлении расходов, источником финансового обеспечения которых является субсидия по форме, установленной соглашением, с приложением копий платежных поручений с отметкой кредитной организации, подтверждающих погашение задолженности, заверенных конкурсным управляющим </w:t>
      </w:r>
    </w:p>
    <w:p w:rsidR="005272A0" w:rsidRPr="002A57F9" w:rsidRDefault="005272A0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 xml:space="preserve"> (далее - отчеты).</w:t>
      </w:r>
    </w:p>
    <w:p w:rsidR="00903FA4" w:rsidRPr="002A57F9" w:rsidRDefault="00903FA4" w:rsidP="00361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57"/>
      <w:bookmarkEnd w:id="7"/>
      <w:r w:rsidRPr="002A57F9">
        <w:rPr>
          <w:rFonts w:eastAsiaTheme="minorHAnsi"/>
          <w:sz w:val="28"/>
          <w:szCs w:val="28"/>
          <w:lang w:eastAsia="en-US"/>
        </w:rPr>
        <w:t>1</w:t>
      </w:r>
      <w:r w:rsidR="00D92F27" w:rsidRPr="002A57F9">
        <w:rPr>
          <w:rFonts w:eastAsiaTheme="minorHAnsi"/>
          <w:sz w:val="28"/>
          <w:szCs w:val="28"/>
          <w:lang w:eastAsia="en-US"/>
        </w:rPr>
        <w:t>7</w:t>
      </w:r>
      <w:r w:rsidRPr="002A57F9">
        <w:rPr>
          <w:rFonts w:eastAsiaTheme="minorHAnsi"/>
          <w:sz w:val="28"/>
          <w:szCs w:val="28"/>
          <w:lang w:eastAsia="en-US"/>
        </w:rPr>
        <w:t>. Мониторинг достижения результат</w:t>
      </w:r>
      <w:r w:rsidR="005272A0" w:rsidRPr="002A57F9">
        <w:rPr>
          <w:rFonts w:eastAsiaTheme="minorHAnsi"/>
          <w:sz w:val="28"/>
          <w:szCs w:val="28"/>
          <w:lang w:eastAsia="en-US"/>
        </w:rPr>
        <w:t>а</w:t>
      </w:r>
      <w:r w:rsidRPr="002A57F9">
        <w:rPr>
          <w:rFonts w:eastAsiaTheme="minorHAnsi"/>
          <w:sz w:val="28"/>
          <w:szCs w:val="28"/>
          <w:lang w:eastAsia="en-US"/>
        </w:rPr>
        <w:t xml:space="preserve"> (далее </w:t>
      </w:r>
      <w:r w:rsidR="003617FA" w:rsidRPr="002A57F9">
        <w:rPr>
          <w:rFonts w:eastAsiaTheme="minorHAnsi"/>
          <w:sz w:val="28"/>
          <w:szCs w:val="28"/>
          <w:lang w:eastAsia="en-US"/>
        </w:rPr>
        <w:t>–</w:t>
      </w:r>
      <w:r w:rsidRPr="002A57F9">
        <w:rPr>
          <w:rFonts w:eastAsiaTheme="minorHAnsi"/>
          <w:sz w:val="28"/>
          <w:szCs w:val="28"/>
          <w:lang w:eastAsia="en-US"/>
        </w:rPr>
        <w:t xml:space="preserve"> мониторинг) осуществляется исходя из достижения значени</w:t>
      </w:r>
      <w:r w:rsidR="005272A0" w:rsidRPr="002A57F9">
        <w:rPr>
          <w:rFonts w:eastAsiaTheme="minorHAnsi"/>
          <w:sz w:val="28"/>
          <w:szCs w:val="28"/>
          <w:lang w:eastAsia="en-US"/>
        </w:rPr>
        <w:t>я</w:t>
      </w:r>
      <w:r w:rsidRPr="002A57F9"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3617FA" w:rsidRPr="002A57F9">
        <w:rPr>
          <w:rFonts w:eastAsiaTheme="minorHAnsi"/>
          <w:sz w:val="28"/>
          <w:szCs w:val="28"/>
          <w:lang w:eastAsia="en-US"/>
        </w:rPr>
        <w:t>а</w:t>
      </w:r>
      <w:r w:rsidRPr="002A57F9">
        <w:rPr>
          <w:rFonts w:eastAsiaTheme="minorHAnsi"/>
          <w:sz w:val="28"/>
          <w:szCs w:val="28"/>
          <w:lang w:eastAsia="en-US"/>
        </w:rPr>
        <w:t>, установленн</w:t>
      </w:r>
      <w:r w:rsidR="003617FA" w:rsidRPr="002A57F9">
        <w:rPr>
          <w:rFonts w:eastAsiaTheme="minorHAnsi"/>
          <w:sz w:val="28"/>
          <w:szCs w:val="28"/>
          <w:lang w:eastAsia="en-US"/>
        </w:rPr>
        <w:t>ого</w:t>
      </w:r>
      <w:r w:rsidRPr="002A57F9">
        <w:rPr>
          <w:rFonts w:eastAsiaTheme="minorHAnsi"/>
          <w:sz w:val="28"/>
          <w:szCs w:val="28"/>
          <w:lang w:eastAsia="en-US"/>
        </w:rPr>
        <w:t xml:space="preserve"> соглашением, и событи</w:t>
      </w:r>
      <w:r w:rsidR="005272A0" w:rsidRPr="002A57F9">
        <w:rPr>
          <w:rFonts w:eastAsiaTheme="minorHAnsi"/>
          <w:sz w:val="28"/>
          <w:szCs w:val="28"/>
          <w:lang w:eastAsia="en-US"/>
        </w:rPr>
        <w:t>я</w:t>
      </w:r>
      <w:r w:rsidRPr="002A57F9">
        <w:rPr>
          <w:rFonts w:eastAsiaTheme="minorHAnsi"/>
          <w:sz w:val="28"/>
          <w:szCs w:val="28"/>
          <w:lang w:eastAsia="en-US"/>
        </w:rPr>
        <w:t>, отражающ</w:t>
      </w:r>
      <w:r w:rsidR="005272A0" w:rsidRPr="002A57F9">
        <w:rPr>
          <w:rFonts w:eastAsiaTheme="minorHAnsi"/>
          <w:sz w:val="28"/>
          <w:szCs w:val="28"/>
          <w:lang w:eastAsia="en-US"/>
        </w:rPr>
        <w:t>его</w:t>
      </w:r>
      <w:r w:rsidRPr="002A57F9">
        <w:rPr>
          <w:rFonts w:eastAsiaTheme="minorHAnsi"/>
          <w:sz w:val="28"/>
          <w:szCs w:val="28"/>
          <w:lang w:eastAsia="en-US"/>
        </w:rPr>
        <w:t xml:space="preserve"> факт завершения соответствующ</w:t>
      </w:r>
      <w:r w:rsidR="005272A0" w:rsidRPr="002A57F9">
        <w:rPr>
          <w:rFonts w:eastAsiaTheme="minorHAnsi"/>
          <w:sz w:val="28"/>
          <w:szCs w:val="28"/>
          <w:lang w:eastAsia="en-US"/>
        </w:rPr>
        <w:t>его</w:t>
      </w:r>
      <w:r w:rsidRPr="002A57F9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5272A0" w:rsidRPr="002A57F9">
        <w:rPr>
          <w:rFonts w:eastAsiaTheme="minorHAnsi"/>
          <w:sz w:val="28"/>
          <w:szCs w:val="28"/>
          <w:lang w:eastAsia="en-US"/>
        </w:rPr>
        <w:t>я</w:t>
      </w:r>
      <w:r w:rsidRPr="002A57F9">
        <w:rPr>
          <w:rFonts w:eastAsiaTheme="minorHAnsi"/>
          <w:sz w:val="28"/>
          <w:szCs w:val="28"/>
          <w:lang w:eastAsia="en-US"/>
        </w:rPr>
        <w:t xml:space="preserve"> по получению результат</w:t>
      </w:r>
      <w:r w:rsidR="003617FA" w:rsidRPr="002A57F9">
        <w:rPr>
          <w:rFonts w:eastAsiaTheme="minorHAnsi"/>
          <w:sz w:val="28"/>
          <w:szCs w:val="28"/>
          <w:lang w:eastAsia="en-US"/>
        </w:rPr>
        <w:t>а</w:t>
      </w:r>
      <w:r w:rsidRPr="002A57F9">
        <w:rPr>
          <w:rFonts w:eastAsiaTheme="minorHAnsi"/>
          <w:sz w:val="28"/>
          <w:szCs w:val="28"/>
          <w:lang w:eastAsia="en-US"/>
        </w:rPr>
        <w:t xml:space="preserve"> (контрольн</w:t>
      </w:r>
      <w:r w:rsidR="005272A0" w:rsidRPr="002A57F9">
        <w:rPr>
          <w:rFonts w:eastAsiaTheme="minorHAnsi"/>
          <w:sz w:val="28"/>
          <w:szCs w:val="28"/>
          <w:lang w:eastAsia="en-US"/>
        </w:rPr>
        <w:t>ой</w:t>
      </w:r>
      <w:r w:rsidRPr="002A57F9">
        <w:rPr>
          <w:rFonts w:eastAsiaTheme="minorHAnsi"/>
          <w:sz w:val="28"/>
          <w:szCs w:val="28"/>
          <w:lang w:eastAsia="en-US"/>
        </w:rPr>
        <w:t xml:space="preserve"> точк</w:t>
      </w:r>
      <w:r w:rsidR="005272A0" w:rsidRPr="002A57F9">
        <w:rPr>
          <w:rFonts w:eastAsiaTheme="minorHAnsi"/>
          <w:sz w:val="28"/>
          <w:szCs w:val="28"/>
          <w:lang w:eastAsia="en-US"/>
        </w:rPr>
        <w:t>и</w:t>
      </w:r>
      <w:r w:rsidRPr="002A57F9">
        <w:rPr>
          <w:rFonts w:eastAsiaTheme="minorHAnsi"/>
          <w:sz w:val="28"/>
          <w:szCs w:val="28"/>
          <w:lang w:eastAsia="en-US"/>
        </w:rPr>
        <w:t>), в порядке и по формам, установленным Минфином России.</w:t>
      </w:r>
    </w:p>
    <w:p w:rsidR="00903FA4" w:rsidRPr="002A57F9" w:rsidRDefault="00903FA4" w:rsidP="00361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 xml:space="preserve">В целях проведения мониторинга </w:t>
      </w:r>
      <w:r w:rsidR="007F416F" w:rsidRPr="002A57F9">
        <w:rPr>
          <w:rFonts w:eastAsiaTheme="minorHAnsi"/>
          <w:sz w:val="28"/>
          <w:szCs w:val="28"/>
          <w:lang w:eastAsia="en-US"/>
        </w:rPr>
        <w:t>у</w:t>
      </w:r>
      <w:r w:rsidR="007F416F" w:rsidRPr="002A57F9">
        <w:rPr>
          <w:rFonts w:eastAsiaTheme="minorHAnsi"/>
          <w:color w:val="000000" w:themeColor="text1"/>
          <w:sz w:val="28"/>
          <w:szCs w:val="28"/>
          <w:lang w:eastAsia="en-US"/>
        </w:rPr>
        <w:t>правление жилищно-коммунального хозяйства</w:t>
      </w:r>
      <w:r w:rsidR="007F416F" w:rsidRPr="002A57F9">
        <w:rPr>
          <w:rFonts w:eastAsiaTheme="minorHAnsi"/>
          <w:sz w:val="28"/>
          <w:szCs w:val="28"/>
          <w:lang w:eastAsia="en-US"/>
        </w:rPr>
        <w:t xml:space="preserve"> </w:t>
      </w:r>
      <w:r w:rsidRPr="002A57F9">
        <w:rPr>
          <w:rFonts w:eastAsiaTheme="minorHAnsi"/>
          <w:sz w:val="28"/>
          <w:szCs w:val="28"/>
          <w:lang w:eastAsia="en-US"/>
        </w:rPr>
        <w:t>формирует и утверждает одновременно с заключением соглашения план мероприятий по достижению результат</w:t>
      </w:r>
      <w:r w:rsidR="003617FA" w:rsidRPr="002A57F9">
        <w:rPr>
          <w:rFonts w:eastAsiaTheme="minorHAnsi"/>
          <w:sz w:val="28"/>
          <w:szCs w:val="28"/>
          <w:lang w:eastAsia="en-US"/>
        </w:rPr>
        <w:t>а</w:t>
      </w:r>
      <w:r w:rsidRPr="002A57F9">
        <w:rPr>
          <w:rFonts w:eastAsiaTheme="minorHAnsi"/>
          <w:sz w:val="28"/>
          <w:szCs w:val="28"/>
          <w:lang w:eastAsia="en-US"/>
        </w:rPr>
        <w:t>.</w:t>
      </w:r>
    </w:p>
    <w:p w:rsidR="00903FA4" w:rsidRPr="002A57F9" w:rsidRDefault="00903FA4" w:rsidP="00361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 xml:space="preserve">Оценка достижения получателем </w:t>
      </w:r>
      <w:r w:rsidR="005272A0" w:rsidRPr="002A57F9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2A57F9">
        <w:rPr>
          <w:rFonts w:eastAsiaTheme="minorHAnsi"/>
          <w:sz w:val="28"/>
          <w:szCs w:val="28"/>
          <w:lang w:eastAsia="en-US"/>
        </w:rPr>
        <w:t>значени</w:t>
      </w:r>
      <w:r w:rsidR="005272A0" w:rsidRPr="002A57F9">
        <w:rPr>
          <w:rFonts w:eastAsiaTheme="minorHAnsi"/>
          <w:sz w:val="28"/>
          <w:szCs w:val="28"/>
          <w:lang w:eastAsia="en-US"/>
        </w:rPr>
        <w:t>я</w:t>
      </w:r>
      <w:r w:rsidRPr="002A57F9"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3617FA" w:rsidRPr="002A57F9">
        <w:rPr>
          <w:rFonts w:eastAsiaTheme="minorHAnsi"/>
          <w:sz w:val="28"/>
          <w:szCs w:val="28"/>
          <w:lang w:eastAsia="en-US"/>
        </w:rPr>
        <w:t>а</w:t>
      </w:r>
      <w:r w:rsidRPr="002A57F9">
        <w:rPr>
          <w:rFonts w:eastAsiaTheme="minorHAnsi"/>
          <w:sz w:val="28"/>
          <w:szCs w:val="28"/>
          <w:lang w:eastAsia="en-US"/>
        </w:rPr>
        <w:t xml:space="preserve"> осуществляется на основании отчета о реализации плана мероприятий по достижению результат</w:t>
      </w:r>
      <w:r w:rsidR="005272A0" w:rsidRPr="002A57F9">
        <w:rPr>
          <w:rFonts w:eastAsiaTheme="minorHAnsi"/>
          <w:sz w:val="28"/>
          <w:szCs w:val="28"/>
          <w:lang w:eastAsia="en-US"/>
        </w:rPr>
        <w:t>а</w:t>
      </w:r>
      <w:r w:rsidRPr="002A57F9">
        <w:rPr>
          <w:rFonts w:eastAsiaTheme="minorHAnsi"/>
          <w:sz w:val="28"/>
          <w:szCs w:val="28"/>
          <w:lang w:eastAsia="en-US"/>
        </w:rPr>
        <w:t xml:space="preserve">, формируемого получателем </w:t>
      </w:r>
      <w:r w:rsidR="005272A0" w:rsidRPr="002A57F9">
        <w:rPr>
          <w:rFonts w:eastAsiaTheme="minorHAnsi"/>
          <w:sz w:val="28"/>
          <w:szCs w:val="28"/>
          <w:lang w:eastAsia="en-US"/>
        </w:rPr>
        <w:t xml:space="preserve">субсидии в </w:t>
      </w:r>
      <w:r w:rsidRPr="002A57F9">
        <w:rPr>
          <w:rFonts w:eastAsiaTheme="minorHAnsi"/>
          <w:sz w:val="28"/>
          <w:szCs w:val="28"/>
          <w:lang w:eastAsia="en-US"/>
        </w:rPr>
        <w:t>сроки и по форме, установленные Минфином России.</w:t>
      </w:r>
    </w:p>
    <w:p w:rsidR="00903FA4" w:rsidRPr="002A57F9" w:rsidRDefault="00262052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>1</w:t>
      </w:r>
      <w:r w:rsidR="00D92F27" w:rsidRPr="002A57F9">
        <w:rPr>
          <w:rFonts w:eastAsiaTheme="minorHAnsi"/>
          <w:sz w:val="28"/>
          <w:szCs w:val="28"/>
          <w:lang w:eastAsia="en-US"/>
        </w:rPr>
        <w:t>8</w:t>
      </w:r>
      <w:r w:rsidR="00903FA4" w:rsidRPr="002A57F9">
        <w:rPr>
          <w:rFonts w:eastAsiaTheme="minorHAnsi"/>
          <w:sz w:val="28"/>
          <w:szCs w:val="28"/>
          <w:lang w:eastAsia="en-US"/>
        </w:rPr>
        <w:t xml:space="preserve">. </w:t>
      </w:r>
      <w:r w:rsidR="005272A0" w:rsidRPr="002A57F9">
        <w:rPr>
          <w:rFonts w:eastAsiaTheme="minorHAnsi"/>
          <w:sz w:val="28"/>
          <w:szCs w:val="28"/>
          <w:lang w:eastAsia="en-US"/>
        </w:rPr>
        <w:t xml:space="preserve">Получатель субсидии </w:t>
      </w:r>
      <w:r w:rsidR="00903FA4" w:rsidRPr="002A57F9">
        <w:rPr>
          <w:rFonts w:eastAsiaTheme="minorHAnsi"/>
          <w:sz w:val="28"/>
          <w:szCs w:val="28"/>
          <w:lang w:eastAsia="en-US"/>
        </w:rPr>
        <w:t xml:space="preserve">несет ответственность за </w:t>
      </w:r>
      <w:r w:rsidR="005272A0" w:rsidRPr="002A57F9">
        <w:rPr>
          <w:rFonts w:eastAsiaTheme="minorHAnsi"/>
          <w:sz w:val="28"/>
          <w:szCs w:val="28"/>
          <w:lang w:eastAsia="en-US"/>
        </w:rPr>
        <w:t xml:space="preserve">полноту, </w:t>
      </w:r>
      <w:r w:rsidR="00903FA4" w:rsidRPr="002A57F9">
        <w:rPr>
          <w:rFonts w:eastAsiaTheme="minorHAnsi"/>
          <w:sz w:val="28"/>
          <w:szCs w:val="28"/>
          <w:lang w:eastAsia="en-US"/>
        </w:rPr>
        <w:t>своевременность</w:t>
      </w:r>
      <w:r w:rsidR="005272A0" w:rsidRPr="002A57F9">
        <w:rPr>
          <w:rFonts w:eastAsiaTheme="minorHAnsi"/>
          <w:sz w:val="28"/>
          <w:szCs w:val="28"/>
          <w:lang w:eastAsia="en-US"/>
        </w:rPr>
        <w:t xml:space="preserve"> и </w:t>
      </w:r>
      <w:r w:rsidR="00903FA4" w:rsidRPr="002A57F9">
        <w:rPr>
          <w:rFonts w:eastAsiaTheme="minorHAnsi"/>
          <w:sz w:val="28"/>
          <w:szCs w:val="28"/>
          <w:lang w:eastAsia="en-US"/>
        </w:rPr>
        <w:t>достоверность представляемых (формируемых) им документов</w:t>
      </w:r>
      <w:r w:rsidR="005272A0" w:rsidRPr="002A57F9">
        <w:rPr>
          <w:rFonts w:eastAsiaTheme="minorHAnsi"/>
          <w:sz w:val="28"/>
          <w:szCs w:val="28"/>
          <w:lang w:eastAsia="en-US"/>
        </w:rPr>
        <w:t xml:space="preserve"> и отчетов, </w:t>
      </w:r>
      <w:r w:rsidR="00903FA4" w:rsidRPr="002A57F9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15" w:history="1">
        <w:r w:rsidR="00903FA4"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</w:t>
        </w:r>
        <w:r w:rsidR="005272A0"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>ом</w:t>
        </w:r>
        <w:r w:rsidR="00903FA4"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  <w:r w:rsidR="005272A0"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>1</w:t>
        </w:r>
        <w:r w:rsidR="00D92F27"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>6</w:t>
        </w:r>
      </w:hyperlink>
      <w:r w:rsidR="005B3E85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03FA4" w:rsidRPr="002A57F9">
        <w:rPr>
          <w:rFonts w:eastAsiaTheme="minorHAnsi"/>
          <w:sz w:val="28"/>
          <w:szCs w:val="28"/>
          <w:lang w:eastAsia="en-US"/>
        </w:rPr>
        <w:t xml:space="preserve">настоящего Порядка, в порядке, установленном законодательством Российской Федерации и </w:t>
      </w:r>
      <w:r w:rsidR="007F416F" w:rsidRPr="002A57F9">
        <w:rPr>
          <w:rFonts w:eastAsiaTheme="minorHAnsi"/>
          <w:sz w:val="28"/>
          <w:szCs w:val="28"/>
          <w:lang w:eastAsia="en-US"/>
        </w:rPr>
        <w:t>нормативными правовыми актами Нефтекумского муниципального округа Ставропольского края</w:t>
      </w:r>
      <w:r w:rsidR="00903FA4" w:rsidRPr="002A57F9">
        <w:rPr>
          <w:rFonts w:eastAsiaTheme="minorHAnsi"/>
          <w:sz w:val="28"/>
          <w:szCs w:val="28"/>
          <w:lang w:eastAsia="en-US"/>
        </w:rPr>
        <w:t>.</w:t>
      </w:r>
    </w:p>
    <w:p w:rsidR="005272A0" w:rsidRPr="002A57F9" w:rsidRDefault="005B3E85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>1</w:t>
      </w:r>
      <w:r w:rsidR="00F469D8" w:rsidRPr="002A57F9">
        <w:rPr>
          <w:rFonts w:eastAsiaTheme="minorHAnsi"/>
          <w:sz w:val="28"/>
          <w:szCs w:val="28"/>
          <w:lang w:eastAsia="en-US"/>
        </w:rPr>
        <w:t>9</w:t>
      </w:r>
      <w:r w:rsidR="00903FA4" w:rsidRPr="002A57F9">
        <w:rPr>
          <w:rFonts w:eastAsiaTheme="minorHAnsi"/>
          <w:sz w:val="28"/>
          <w:szCs w:val="28"/>
          <w:lang w:eastAsia="en-US"/>
        </w:rPr>
        <w:t xml:space="preserve">. </w:t>
      </w:r>
      <w:r w:rsidR="005272A0" w:rsidRPr="002A57F9">
        <w:rPr>
          <w:sz w:val="28"/>
          <w:szCs w:val="28"/>
        </w:rPr>
        <w:t>У</w:t>
      </w:r>
      <w:r w:rsidR="005272A0" w:rsidRPr="002A57F9">
        <w:rPr>
          <w:rFonts w:eastAsiaTheme="minorHAnsi"/>
          <w:sz w:val="28"/>
          <w:szCs w:val="28"/>
          <w:lang w:eastAsia="en-US"/>
        </w:rPr>
        <w:t>правление жилищно-коммунального хозяйства осуществляет проверку и принятие отчетов в срок, не превышающий 20 рабочих дней со дня их представления получателем субсидии.</w:t>
      </w:r>
    </w:p>
    <w:p w:rsidR="005272A0" w:rsidRPr="002A57F9" w:rsidRDefault="00F469D8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>20</w:t>
      </w:r>
      <w:r w:rsidR="005272A0" w:rsidRPr="002A57F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272A0" w:rsidRPr="002A57F9">
        <w:rPr>
          <w:rFonts w:eastAsiaTheme="minorHAnsi"/>
          <w:sz w:val="28"/>
          <w:szCs w:val="28"/>
          <w:lang w:eastAsia="en-US"/>
        </w:rPr>
        <w:t>Проверка соблюдения получателем субсидии условий и порядка предоставления субсидии,</w:t>
      </w:r>
      <w:r w:rsidR="002B3A54" w:rsidRPr="002A57F9">
        <w:rPr>
          <w:rFonts w:eastAsiaTheme="minorHAnsi"/>
          <w:sz w:val="28"/>
          <w:szCs w:val="28"/>
          <w:lang w:eastAsia="en-US"/>
        </w:rPr>
        <w:t xml:space="preserve"> </w:t>
      </w:r>
      <w:r w:rsidR="005272A0" w:rsidRPr="002A57F9">
        <w:rPr>
          <w:rFonts w:eastAsiaTheme="minorHAnsi"/>
          <w:sz w:val="28"/>
          <w:szCs w:val="28"/>
          <w:lang w:eastAsia="en-US"/>
        </w:rPr>
        <w:t>в том числе в части достижения значения результата, установленного</w:t>
      </w:r>
      <w:r w:rsidR="002B3A54" w:rsidRPr="002A57F9">
        <w:rPr>
          <w:rFonts w:eastAsiaTheme="minorHAnsi"/>
          <w:sz w:val="28"/>
          <w:szCs w:val="28"/>
          <w:lang w:eastAsia="en-US"/>
        </w:rPr>
        <w:t xml:space="preserve"> </w:t>
      </w:r>
      <w:r w:rsidR="005272A0" w:rsidRPr="002A57F9">
        <w:rPr>
          <w:rFonts w:eastAsiaTheme="minorHAnsi"/>
          <w:sz w:val="28"/>
          <w:szCs w:val="28"/>
          <w:lang w:eastAsia="en-US"/>
        </w:rPr>
        <w:t xml:space="preserve">соглашением, осуществляется </w:t>
      </w:r>
      <w:r w:rsidR="002B3A54" w:rsidRPr="002A57F9">
        <w:rPr>
          <w:rFonts w:eastAsiaTheme="minorHAnsi"/>
          <w:sz w:val="28"/>
          <w:szCs w:val="28"/>
          <w:lang w:eastAsia="en-US"/>
        </w:rPr>
        <w:t>у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>правлением жилищно-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коммунального хозяйства </w:t>
      </w:r>
      <w:r w:rsidR="005272A0" w:rsidRPr="002A57F9">
        <w:rPr>
          <w:rFonts w:eastAsiaTheme="minorHAnsi"/>
          <w:color w:val="000000" w:themeColor="text1"/>
          <w:sz w:val="28"/>
          <w:szCs w:val="28"/>
          <w:lang w:eastAsia="en-US"/>
        </w:rPr>
        <w:t>в устанавливаемом им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272A0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порядке, а также органами 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</w:t>
      </w:r>
      <w:r w:rsidR="005272A0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финансового контроля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Нефтекумского муниципального округа С</w:t>
      </w:r>
      <w:r w:rsidR="005272A0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тавропольского края в соответствии со </w:t>
      </w:r>
      <w:hyperlink r:id="rId16" w:history="1">
        <w:r w:rsidR="005272A0"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268</w:t>
        </w:r>
      </w:hyperlink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>.1</w:t>
      </w:r>
      <w:r w:rsidR="005272A0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7" w:history="1">
        <w:r w:rsidR="005272A0"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>269</w:t>
        </w:r>
      </w:hyperlink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>.2</w:t>
      </w:r>
      <w:r w:rsidR="005272A0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Бюджетного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272A0" w:rsidRPr="002A57F9">
        <w:rPr>
          <w:rFonts w:eastAsiaTheme="minorHAnsi"/>
          <w:color w:val="000000" w:themeColor="text1"/>
          <w:sz w:val="28"/>
          <w:szCs w:val="28"/>
          <w:lang w:eastAsia="en-US"/>
        </w:rPr>
        <w:t>кодекса Российской Федерации.</w:t>
      </w:r>
      <w:proofErr w:type="gramEnd"/>
    </w:p>
    <w:p w:rsidR="005272A0" w:rsidRPr="002A57F9" w:rsidRDefault="002B3A54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>2</w:t>
      </w:r>
      <w:r w:rsidR="00F469D8" w:rsidRPr="002A57F9">
        <w:rPr>
          <w:rFonts w:eastAsiaTheme="minorHAnsi"/>
          <w:sz w:val="28"/>
          <w:szCs w:val="28"/>
          <w:lang w:eastAsia="en-US"/>
        </w:rPr>
        <w:t>1</w:t>
      </w:r>
      <w:r w:rsidR="005272A0" w:rsidRPr="002A57F9">
        <w:rPr>
          <w:rFonts w:eastAsiaTheme="minorHAnsi"/>
          <w:sz w:val="28"/>
          <w:szCs w:val="28"/>
          <w:lang w:eastAsia="en-US"/>
        </w:rPr>
        <w:t xml:space="preserve">. Субсидия подлежит возврату в </w:t>
      </w:r>
      <w:r w:rsidRPr="002A57F9">
        <w:rPr>
          <w:rFonts w:eastAsiaTheme="minorHAnsi"/>
          <w:sz w:val="28"/>
          <w:szCs w:val="28"/>
          <w:lang w:eastAsia="en-US"/>
        </w:rPr>
        <w:t xml:space="preserve">местный </w:t>
      </w:r>
      <w:r w:rsidR="005272A0" w:rsidRPr="002A57F9">
        <w:rPr>
          <w:rFonts w:eastAsiaTheme="minorHAnsi"/>
          <w:sz w:val="28"/>
          <w:szCs w:val="28"/>
          <w:lang w:eastAsia="en-US"/>
        </w:rPr>
        <w:t>бюджет в случаях установления фактов:</w:t>
      </w:r>
    </w:p>
    <w:p w:rsidR="005272A0" w:rsidRPr="002A57F9" w:rsidRDefault="005272A0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10"/>
      <w:bookmarkEnd w:id="8"/>
      <w:r w:rsidRPr="002A57F9">
        <w:rPr>
          <w:rFonts w:eastAsiaTheme="minorHAnsi"/>
          <w:sz w:val="28"/>
          <w:szCs w:val="28"/>
          <w:lang w:eastAsia="en-US"/>
        </w:rPr>
        <w:t xml:space="preserve">нарушения получателем субсидии условий предоставления субсидии, выявленного в том числе по фактам проверок, проведенных </w:t>
      </w:r>
      <w:r w:rsidR="002B3A54" w:rsidRPr="002A57F9">
        <w:rPr>
          <w:rFonts w:eastAsiaTheme="minorHAnsi"/>
          <w:sz w:val="28"/>
          <w:szCs w:val="28"/>
          <w:lang w:eastAsia="en-US"/>
        </w:rPr>
        <w:t>у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>правлением жилищно-коммунального хозяйства</w:t>
      </w:r>
      <w:r w:rsidRPr="002A57F9">
        <w:rPr>
          <w:rFonts w:eastAsiaTheme="minorHAnsi"/>
          <w:sz w:val="28"/>
          <w:szCs w:val="28"/>
          <w:lang w:eastAsia="en-US"/>
        </w:rPr>
        <w:t xml:space="preserve"> и органами </w:t>
      </w:r>
      <w:r w:rsidR="002B3A54" w:rsidRPr="002A57F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2A57F9">
        <w:rPr>
          <w:rFonts w:eastAsiaTheme="minorHAnsi"/>
          <w:sz w:val="28"/>
          <w:szCs w:val="28"/>
          <w:lang w:eastAsia="en-US"/>
        </w:rPr>
        <w:t xml:space="preserve">финансового контроля 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Нефтекумского муниципального округа </w:t>
      </w:r>
      <w:r w:rsidRPr="002A57F9">
        <w:rPr>
          <w:rFonts w:eastAsiaTheme="minorHAnsi"/>
          <w:sz w:val="28"/>
          <w:szCs w:val="28"/>
          <w:lang w:eastAsia="en-US"/>
        </w:rPr>
        <w:t>Ставропольского края;</w:t>
      </w:r>
    </w:p>
    <w:p w:rsidR="005272A0" w:rsidRPr="002A57F9" w:rsidRDefault="005272A0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11"/>
      <w:bookmarkEnd w:id="9"/>
      <w:proofErr w:type="spellStart"/>
      <w:r w:rsidRPr="002A57F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2A57F9">
        <w:rPr>
          <w:rFonts w:eastAsiaTheme="minorHAnsi"/>
          <w:sz w:val="28"/>
          <w:szCs w:val="28"/>
          <w:lang w:eastAsia="en-US"/>
        </w:rPr>
        <w:t xml:space="preserve"> получателем субсидии значения результата, установленного соглашением;</w:t>
      </w:r>
    </w:p>
    <w:p w:rsidR="005272A0" w:rsidRPr="002A57F9" w:rsidRDefault="005272A0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12"/>
      <w:bookmarkEnd w:id="10"/>
      <w:r w:rsidRPr="002A57F9">
        <w:rPr>
          <w:rFonts w:eastAsiaTheme="minorHAnsi"/>
          <w:sz w:val="28"/>
          <w:szCs w:val="28"/>
          <w:lang w:eastAsia="en-US"/>
        </w:rPr>
        <w:t>образования остатка субсидии у получателя субсидии в связи с отсутствием в нем потребности.</w:t>
      </w:r>
    </w:p>
    <w:p w:rsidR="005272A0" w:rsidRPr="002A57F9" w:rsidRDefault="005272A0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 xml:space="preserve">В случае, </w:t>
      </w: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предусмотренном </w:t>
      </w:r>
      <w:hyperlink w:anchor="Par10" w:history="1">
        <w:r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вторым</w:t>
        </w:r>
      </w:hyperlink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(за исключением случая нецелевого использования субсидии) настоящего пункта, субсидия подлежит возврату в 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местный </w:t>
      </w: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>бюджет в соответствии с законодательством Российской Федерации в полном объеме.</w:t>
      </w:r>
    </w:p>
    <w:p w:rsidR="005272A0" w:rsidRPr="002A57F9" w:rsidRDefault="005272A0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нецелевого использования субсидии средства субсидии, использованные не по целевому назначению, подлежат возврату в 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местный </w:t>
      </w: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>бюджет в соответствии с законодательством Российской Федерации.</w:t>
      </w:r>
    </w:p>
    <w:p w:rsidR="005272A0" w:rsidRPr="002A57F9" w:rsidRDefault="005272A0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случае, предусмотренном </w:t>
      </w:r>
      <w:hyperlink w:anchor="Par11" w:history="1">
        <w:r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третьим</w:t>
        </w:r>
      </w:hyperlink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пункта, субсидия подлежит возврату в 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местный </w:t>
      </w: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бюджет в размере 10 процентов </w:t>
      </w:r>
      <w:r w:rsidRPr="002A57F9">
        <w:rPr>
          <w:rFonts w:eastAsiaTheme="minorHAnsi"/>
          <w:sz w:val="28"/>
          <w:szCs w:val="28"/>
          <w:lang w:eastAsia="en-US"/>
        </w:rPr>
        <w:t>от размера предоставленной субсидии.</w:t>
      </w:r>
    </w:p>
    <w:p w:rsidR="005272A0" w:rsidRPr="002A57F9" w:rsidRDefault="005272A0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>2</w:t>
      </w:r>
      <w:r w:rsidR="00F469D8" w:rsidRPr="002A57F9">
        <w:rPr>
          <w:rFonts w:eastAsiaTheme="minorHAnsi"/>
          <w:sz w:val="28"/>
          <w:szCs w:val="28"/>
          <w:lang w:eastAsia="en-US"/>
        </w:rPr>
        <w:t>2</w:t>
      </w:r>
      <w:r w:rsidRPr="002A57F9">
        <w:rPr>
          <w:rFonts w:eastAsiaTheme="minorHAnsi"/>
          <w:sz w:val="28"/>
          <w:szCs w:val="28"/>
          <w:lang w:eastAsia="en-US"/>
        </w:rPr>
        <w:t xml:space="preserve">. В случае, </w:t>
      </w: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предусмотренном </w:t>
      </w:r>
      <w:hyperlink w:anchor="Par10" w:history="1">
        <w:r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абзацем вторым пункта </w:t>
        </w:r>
        <w:r w:rsidR="002B3A54"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  <w:r w:rsidR="00F469D8"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>1</w:t>
        </w:r>
      </w:hyperlink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Порядка, возврат субсидии в 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местный </w:t>
      </w: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>бюджет получателем субсидии осуществляется в следующем порядке:</w:t>
      </w:r>
    </w:p>
    <w:p w:rsidR="005272A0" w:rsidRPr="002A57F9" w:rsidRDefault="002B3A54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управление жилищно-коммунального хозяйства </w:t>
      </w:r>
      <w:r w:rsidR="005272A0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10-дневный срок после подписания акта проверки или получения акта проверки либо иного документа, отражающего результаты проверки, от органа </w:t>
      </w: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</w:t>
      </w:r>
      <w:r w:rsidR="005272A0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финансового контроля </w:t>
      </w: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Нефтекумского муниципального округа </w:t>
      </w:r>
      <w:r w:rsidR="005272A0" w:rsidRPr="002A57F9">
        <w:rPr>
          <w:rFonts w:eastAsiaTheme="minorHAnsi"/>
          <w:color w:val="000000" w:themeColor="text1"/>
          <w:sz w:val="28"/>
          <w:szCs w:val="28"/>
          <w:lang w:eastAsia="en-US"/>
        </w:rPr>
        <w:t>Ставропольского края направляет получателю субсидии требование о возврате субсидии;</w:t>
      </w:r>
    </w:p>
    <w:p w:rsidR="005272A0" w:rsidRPr="002A57F9" w:rsidRDefault="005272A0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получатель субсидии производит возврат субсидии в течение 60 календарных дней со дня получения от 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управления жилищно-коммунального хозяйства </w:t>
      </w: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>требования о возврате субсидии.</w:t>
      </w:r>
    </w:p>
    <w:p w:rsidR="005272A0" w:rsidRPr="002A57F9" w:rsidRDefault="005272A0" w:rsidP="005272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случае, предусмотренном </w:t>
      </w:r>
      <w:hyperlink w:anchor="Par12" w:history="1">
        <w:r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абзацем четвертым пункта </w:t>
        </w:r>
        <w:r w:rsidR="002B3A54"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  <w:r w:rsidR="00F469D8" w:rsidRPr="002A57F9">
          <w:rPr>
            <w:rFonts w:eastAsiaTheme="minorHAnsi"/>
            <w:color w:val="000000" w:themeColor="text1"/>
            <w:sz w:val="28"/>
            <w:szCs w:val="28"/>
            <w:lang w:eastAsia="en-US"/>
          </w:rPr>
          <w:t>1</w:t>
        </w:r>
      </w:hyperlink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Порядка, остаток субсидии, потребность в котором отсутствует, подлежит возврату в 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местный </w:t>
      </w:r>
      <w:r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бюджет в порядке, установленном 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финансовым </w:t>
      </w:r>
      <w:r w:rsidR="002B3A54" w:rsidRPr="002A57F9">
        <w:rPr>
          <w:rFonts w:eastAsiaTheme="minorHAnsi"/>
          <w:sz w:val="28"/>
          <w:szCs w:val="28"/>
          <w:lang w:eastAsia="en-US"/>
        </w:rPr>
        <w:t xml:space="preserve">управлением администрации 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Нефтекумского муниципального округа </w:t>
      </w:r>
      <w:r w:rsidR="002B3A54" w:rsidRPr="002A57F9">
        <w:rPr>
          <w:rFonts w:eastAsiaTheme="minorHAnsi"/>
          <w:sz w:val="28"/>
          <w:szCs w:val="28"/>
          <w:lang w:eastAsia="en-US"/>
        </w:rPr>
        <w:t>Ставропольского края</w:t>
      </w:r>
      <w:r w:rsidRPr="002A57F9">
        <w:rPr>
          <w:rFonts w:eastAsiaTheme="minorHAnsi"/>
          <w:sz w:val="28"/>
          <w:szCs w:val="28"/>
          <w:lang w:eastAsia="en-US"/>
        </w:rPr>
        <w:t>.</w:t>
      </w:r>
    </w:p>
    <w:p w:rsidR="00903FA4" w:rsidRDefault="005272A0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7F9">
        <w:rPr>
          <w:rFonts w:eastAsiaTheme="minorHAnsi"/>
          <w:sz w:val="28"/>
          <w:szCs w:val="28"/>
          <w:lang w:eastAsia="en-US"/>
        </w:rPr>
        <w:t xml:space="preserve">При нарушении получателем субсидии срока возврата субсидии </w:t>
      </w:r>
      <w:r w:rsidR="002B3A54" w:rsidRPr="002A57F9">
        <w:rPr>
          <w:rFonts w:eastAsiaTheme="minorHAnsi"/>
          <w:sz w:val="28"/>
          <w:szCs w:val="28"/>
          <w:lang w:eastAsia="en-US"/>
        </w:rPr>
        <w:t>у</w:t>
      </w:r>
      <w:r w:rsidR="002B3A54" w:rsidRPr="002A57F9">
        <w:rPr>
          <w:rFonts w:eastAsiaTheme="minorHAnsi"/>
          <w:color w:val="000000" w:themeColor="text1"/>
          <w:sz w:val="28"/>
          <w:szCs w:val="28"/>
          <w:lang w:eastAsia="en-US"/>
        </w:rPr>
        <w:t>правление жилищно-коммунального хозяйства</w:t>
      </w:r>
      <w:r w:rsidR="002B3A54" w:rsidRPr="002A57F9">
        <w:rPr>
          <w:rFonts w:eastAsiaTheme="minorHAnsi"/>
          <w:sz w:val="28"/>
          <w:szCs w:val="28"/>
          <w:lang w:eastAsia="en-US"/>
        </w:rPr>
        <w:t xml:space="preserve"> </w:t>
      </w:r>
      <w:r w:rsidRPr="002A57F9">
        <w:rPr>
          <w:rFonts w:eastAsiaTheme="minorHAnsi"/>
          <w:sz w:val="28"/>
          <w:szCs w:val="28"/>
          <w:lang w:eastAsia="en-US"/>
        </w:rPr>
        <w:t xml:space="preserve">принимает меры по взысканию указанных средств в </w:t>
      </w:r>
      <w:r w:rsidR="002B3A54" w:rsidRPr="002A57F9">
        <w:rPr>
          <w:rFonts w:eastAsiaTheme="minorHAnsi"/>
          <w:sz w:val="28"/>
          <w:szCs w:val="28"/>
          <w:lang w:eastAsia="en-US"/>
        </w:rPr>
        <w:t xml:space="preserve">местный </w:t>
      </w:r>
      <w:r w:rsidRPr="002A57F9">
        <w:rPr>
          <w:rFonts w:eastAsiaTheme="minorHAnsi"/>
          <w:sz w:val="28"/>
          <w:szCs w:val="28"/>
          <w:lang w:eastAsia="en-US"/>
        </w:rPr>
        <w:t xml:space="preserve">бюджет в порядке, установленном законодательством Российской Федерации и </w:t>
      </w:r>
      <w:r w:rsidR="002B3A54" w:rsidRPr="002A57F9">
        <w:rPr>
          <w:rFonts w:eastAsiaTheme="minorHAnsi"/>
          <w:sz w:val="28"/>
          <w:szCs w:val="28"/>
          <w:lang w:eastAsia="en-US"/>
        </w:rPr>
        <w:t>нормативными</w:t>
      </w:r>
      <w:r w:rsidR="002B3A54">
        <w:rPr>
          <w:rFonts w:eastAsiaTheme="minorHAnsi"/>
          <w:sz w:val="28"/>
          <w:szCs w:val="28"/>
          <w:lang w:eastAsia="en-US"/>
        </w:rPr>
        <w:t xml:space="preserve"> правовыми актами </w:t>
      </w:r>
      <w:r w:rsidR="002B3A54" w:rsidRPr="002B3A54">
        <w:rPr>
          <w:rFonts w:eastAsiaTheme="minorHAnsi"/>
          <w:color w:val="000000" w:themeColor="text1"/>
          <w:sz w:val="28"/>
          <w:szCs w:val="28"/>
          <w:lang w:eastAsia="en-US"/>
        </w:rPr>
        <w:t>Нефтекумского муниципального округа</w:t>
      </w:r>
      <w:r w:rsidRPr="005272A0">
        <w:rPr>
          <w:rFonts w:eastAsiaTheme="minorHAnsi"/>
          <w:sz w:val="28"/>
          <w:szCs w:val="28"/>
          <w:lang w:eastAsia="en-US"/>
        </w:rPr>
        <w:t xml:space="preserve"> Ставропольского края.</w:t>
      </w:r>
    </w:p>
    <w:p w:rsidR="000B62CC" w:rsidRPr="001D7CB8" w:rsidRDefault="000B62CC" w:rsidP="000B6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  <w:r w:rsidRPr="001D7C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D7CB8" w:rsidRDefault="000B62CC" w:rsidP="001D7C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D7CB8">
        <w:rPr>
          <w:rFonts w:ascii="Times New Roman" w:hAnsi="Times New Roman" w:cs="Times New Roman"/>
          <w:b w:val="0"/>
          <w:sz w:val="24"/>
          <w:szCs w:val="24"/>
        </w:rPr>
        <w:t xml:space="preserve">к Порядку предоставления </w:t>
      </w:r>
      <w:r w:rsidR="001D7CB8" w:rsidRPr="001D7CB8">
        <w:rPr>
          <w:rFonts w:ascii="Times New Roman" w:hAnsi="Times New Roman" w:cs="Times New Roman"/>
          <w:b w:val="0"/>
          <w:sz w:val="24"/>
          <w:szCs w:val="24"/>
        </w:rPr>
        <w:t xml:space="preserve">в 2024 году </w:t>
      </w:r>
    </w:p>
    <w:p w:rsidR="001D7CB8" w:rsidRDefault="001D7CB8" w:rsidP="001D7C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D7CB8">
        <w:rPr>
          <w:rFonts w:ascii="Times New Roman" w:hAnsi="Times New Roman" w:cs="Times New Roman"/>
          <w:b w:val="0"/>
          <w:sz w:val="24"/>
          <w:szCs w:val="24"/>
        </w:rPr>
        <w:t>муниципальному унитарному предприятию</w:t>
      </w:r>
    </w:p>
    <w:p w:rsidR="001D7CB8" w:rsidRDefault="001D7CB8" w:rsidP="001D7C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D7CB8">
        <w:rPr>
          <w:rFonts w:ascii="Times New Roman" w:hAnsi="Times New Roman" w:cs="Times New Roman"/>
          <w:b w:val="0"/>
          <w:sz w:val="24"/>
          <w:szCs w:val="24"/>
        </w:rPr>
        <w:t xml:space="preserve"> «Санитарная очистка и благоустройство»</w:t>
      </w:r>
    </w:p>
    <w:p w:rsidR="001D7CB8" w:rsidRDefault="001D7CB8" w:rsidP="001D7C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D7C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A57F9">
        <w:rPr>
          <w:rFonts w:ascii="Times New Roman" w:hAnsi="Times New Roman" w:cs="Times New Roman"/>
          <w:b w:val="0"/>
          <w:sz w:val="24"/>
          <w:szCs w:val="24"/>
        </w:rPr>
        <w:t>Нефтекумского городского</w:t>
      </w:r>
      <w:r w:rsidRPr="001D7CB8">
        <w:rPr>
          <w:rFonts w:ascii="Times New Roman" w:hAnsi="Times New Roman" w:cs="Times New Roman"/>
          <w:b w:val="0"/>
          <w:sz w:val="24"/>
          <w:szCs w:val="24"/>
        </w:rPr>
        <w:t xml:space="preserve"> округа </w:t>
      </w:r>
    </w:p>
    <w:p w:rsidR="001D7CB8" w:rsidRDefault="001D7CB8" w:rsidP="001D7C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D7CB8">
        <w:rPr>
          <w:rFonts w:ascii="Times New Roman" w:hAnsi="Times New Roman" w:cs="Times New Roman"/>
          <w:b w:val="0"/>
          <w:sz w:val="24"/>
          <w:szCs w:val="24"/>
        </w:rPr>
        <w:t>Ставропольского края субсидии в виде взноса</w:t>
      </w:r>
    </w:p>
    <w:p w:rsidR="001D7CB8" w:rsidRDefault="001D7CB8" w:rsidP="001D7C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D7CB8">
        <w:rPr>
          <w:rFonts w:ascii="Times New Roman" w:hAnsi="Times New Roman" w:cs="Times New Roman"/>
          <w:b w:val="0"/>
          <w:sz w:val="24"/>
          <w:szCs w:val="24"/>
        </w:rPr>
        <w:t xml:space="preserve"> Нефтекумского муниципального округа</w:t>
      </w:r>
    </w:p>
    <w:p w:rsidR="000B62CC" w:rsidRDefault="001D7CB8" w:rsidP="001D7C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D7CB8">
        <w:rPr>
          <w:rFonts w:ascii="Times New Roman" w:hAnsi="Times New Roman" w:cs="Times New Roman"/>
          <w:b w:val="0"/>
          <w:sz w:val="24"/>
          <w:szCs w:val="24"/>
        </w:rPr>
        <w:t xml:space="preserve"> Ставропольского края в уставный фонд</w:t>
      </w:r>
    </w:p>
    <w:p w:rsidR="001D7CB8" w:rsidRPr="001D7CB8" w:rsidRDefault="001D7CB8" w:rsidP="001D7CB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0B62CC" w:rsidRPr="001A65E7" w:rsidRDefault="000B62CC" w:rsidP="000B62CC">
      <w:pPr>
        <w:pStyle w:val="ConsPlusNormal"/>
        <w:jc w:val="right"/>
        <w:outlineLvl w:val="0"/>
        <w:rPr>
          <w:rFonts w:ascii="Times New Roman" w:hAnsi="Times New Roman" w:cs="Times New Roman"/>
          <w:color w:val="FFFFFF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ФОРМА</w:t>
      </w:r>
    </w:p>
    <w:p w:rsidR="000B62CC" w:rsidRPr="001A65E7" w:rsidRDefault="000B62CC" w:rsidP="000B62C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0B62CC" w:rsidRPr="000B62CC" w:rsidRDefault="000B62CC" w:rsidP="000B62C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0B62CC">
        <w:rPr>
          <w:spacing w:val="2"/>
          <w:sz w:val="28"/>
          <w:szCs w:val="28"/>
        </w:rPr>
        <w:t xml:space="preserve">Соглашение </w:t>
      </w:r>
    </w:p>
    <w:p w:rsidR="00F469D8" w:rsidRPr="001A65E7" w:rsidRDefault="000B62CC" w:rsidP="00F469D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62CC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о </w:t>
      </w:r>
      <w:r w:rsidRPr="000B62C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</w:t>
      </w:r>
      <w:r w:rsidR="00F469D8">
        <w:rPr>
          <w:rFonts w:ascii="Times New Roman" w:hAnsi="Times New Roman" w:cs="Times New Roman"/>
          <w:b w:val="0"/>
          <w:sz w:val="28"/>
          <w:szCs w:val="28"/>
        </w:rPr>
        <w:t>в 2024 году</w:t>
      </w:r>
      <w:r w:rsidR="00F469D8" w:rsidRPr="001A6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69D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унитарному предприятию «Санитарная очистка и благоустройство» </w:t>
      </w:r>
      <w:r w:rsidR="00F469D8" w:rsidRPr="002A57F9">
        <w:rPr>
          <w:rFonts w:ascii="Times New Roman" w:hAnsi="Times New Roman" w:cs="Times New Roman"/>
          <w:b w:val="0"/>
          <w:sz w:val="28"/>
          <w:szCs w:val="28"/>
        </w:rPr>
        <w:t>Нефтекумского городского округа Ставропольского края субсидии в виде взноса Нефтекумского муниципального</w:t>
      </w:r>
      <w:r w:rsidR="00F469D8" w:rsidRPr="001A65E7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F469D8">
        <w:rPr>
          <w:rFonts w:ascii="Times New Roman" w:hAnsi="Times New Roman" w:cs="Times New Roman"/>
          <w:b w:val="0"/>
          <w:sz w:val="28"/>
          <w:szCs w:val="28"/>
        </w:rPr>
        <w:t>в уставный фонд</w:t>
      </w:r>
    </w:p>
    <w:p w:rsidR="000B62CC" w:rsidRDefault="000B62CC" w:rsidP="00F469D8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0B62CC" w:rsidRPr="001A65E7" w:rsidRDefault="000B62CC" w:rsidP="000B62CC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0B62CC" w:rsidRPr="001A65E7" w:rsidRDefault="000B62CC" w:rsidP="000B62C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1A65E7">
        <w:rPr>
          <w:spacing w:val="2"/>
          <w:sz w:val="28"/>
          <w:szCs w:val="28"/>
        </w:rPr>
        <w:t>г.  Нефтекумск</w:t>
      </w:r>
      <w:r w:rsidRPr="001A65E7">
        <w:rPr>
          <w:spacing w:val="2"/>
          <w:sz w:val="28"/>
          <w:szCs w:val="28"/>
        </w:rPr>
        <w:tab/>
      </w:r>
      <w:r w:rsidRPr="001A65E7">
        <w:rPr>
          <w:spacing w:val="2"/>
          <w:sz w:val="28"/>
          <w:szCs w:val="28"/>
        </w:rPr>
        <w:tab/>
      </w:r>
      <w:r w:rsidRPr="001A65E7">
        <w:rPr>
          <w:spacing w:val="2"/>
          <w:sz w:val="28"/>
          <w:szCs w:val="28"/>
        </w:rPr>
        <w:tab/>
      </w:r>
      <w:r w:rsidRPr="001A65E7">
        <w:rPr>
          <w:spacing w:val="2"/>
          <w:sz w:val="28"/>
          <w:szCs w:val="28"/>
        </w:rPr>
        <w:tab/>
      </w:r>
      <w:r w:rsidRPr="001A65E7">
        <w:rPr>
          <w:spacing w:val="2"/>
          <w:sz w:val="28"/>
          <w:szCs w:val="28"/>
        </w:rPr>
        <w:tab/>
        <w:t>«____» ______________ 20__ год</w:t>
      </w:r>
    </w:p>
    <w:p w:rsidR="000B62CC" w:rsidRPr="001A65E7" w:rsidRDefault="000B62CC" w:rsidP="000B6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B62CC" w:rsidRPr="007E3A49" w:rsidRDefault="000B62CC" w:rsidP="000B62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E3A49">
        <w:rPr>
          <w:rFonts w:ascii="Times New Roman" w:hAnsi="Times New Roman" w:cs="Times New Roman"/>
          <w:sz w:val="22"/>
          <w:szCs w:val="22"/>
        </w:rPr>
        <w:t xml:space="preserve">(наименование главного распорядителя средств бюджета Нефтекумского муниципального округа Ставропольского края, которому как получателю средств бюджета Нефтекумского муниципального округа Ставропольского края доведены лимиты бюджетных обязательств </w:t>
      </w:r>
    </w:p>
    <w:p w:rsidR="000B62CC" w:rsidRPr="007E3A49" w:rsidRDefault="000B62CC" w:rsidP="000B62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E3A49">
        <w:rPr>
          <w:rFonts w:ascii="Times New Roman" w:hAnsi="Times New Roman" w:cs="Times New Roman"/>
          <w:sz w:val="22"/>
          <w:szCs w:val="22"/>
        </w:rPr>
        <w:t>на предоставление субсидии)</w:t>
      </w:r>
    </w:p>
    <w:p w:rsidR="000B62CC" w:rsidRPr="001A65E7" w:rsidRDefault="000B62CC" w:rsidP="000B6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именуемый в дальнейшем «Главный распорядитель бюджетных средств», в лице ___________________________________________________________________,</w:t>
      </w:r>
    </w:p>
    <w:p w:rsidR="000B62CC" w:rsidRPr="007E3A49" w:rsidRDefault="000B62CC" w:rsidP="000B62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E3A49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 руководителя Главного распорядителя</w:t>
      </w:r>
    </w:p>
    <w:p w:rsidR="000B62CC" w:rsidRPr="007E3A49" w:rsidRDefault="000B62CC" w:rsidP="000B62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E3A49">
        <w:rPr>
          <w:rFonts w:ascii="Times New Roman" w:hAnsi="Times New Roman" w:cs="Times New Roman"/>
          <w:sz w:val="22"/>
          <w:szCs w:val="22"/>
        </w:rPr>
        <w:t>бюджетных средств или уполномоченного им лица)</w:t>
      </w:r>
    </w:p>
    <w:p w:rsidR="000B62CC" w:rsidRPr="001A65E7" w:rsidRDefault="000B62CC" w:rsidP="000B6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</w:t>
      </w:r>
    </w:p>
    <w:p w:rsidR="000B62CC" w:rsidRPr="007E3A49" w:rsidRDefault="000B62CC" w:rsidP="000B62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E3A49">
        <w:rPr>
          <w:rFonts w:ascii="Times New Roman" w:hAnsi="Times New Roman" w:cs="Times New Roman"/>
          <w:sz w:val="22"/>
          <w:szCs w:val="22"/>
        </w:rPr>
        <w:t>(положение, решение или иной документ)</w:t>
      </w:r>
    </w:p>
    <w:p w:rsidR="000B62CC" w:rsidRPr="001A65E7" w:rsidRDefault="000B62CC" w:rsidP="000B6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«____» _________________ 20__ г. № _________, с одной стороны, и ___________________________________________________________________,</w:t>
      </w:r>
    </w:p>
    <w:p w:rsidR="000B62CC" w:rsidRPr="007E3A49" w:rsidRDefault="000B62CC" w:rsidP="000B62C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</w:rPr>
      </w:pPr>
      <w:r w:rsidRPr="007E3A49">
        <w:rPr>
          <w:rFonts w:ascii="Times New Roman" w:hAnsi="Times New Roman" w:cs="Times New Roman"/>
          <w:b w:val="0"/>
        </w:rPr>
        <w:t xml:space="preserve">(наименование </w:t>
      </w:r>
      <w:r>
        <w:rPr>
          <w:rFonts w:ascii="Times New Roman" w:hAnsi="Times New Roman" w:cs="Times New Roman"/>
          <w:b w:val="0"/>
        </w:rPr>
        <w:t>муниципального унитарного предприятия</w:t>
      </w:r>
      <w:r w:rsidRPr="007E3A49">
        <w:rPr>
          <w:rFonts w:ascii="Times New Roman" w:hAnsi="Times New Roman" w:cs="Times New Roman"/>
          <w:b w:val="0"/>
        </w:rPr>
        <w:t>)</w:t>
      </w:r>
    </w:p>
    <w:p w:rsidR="000B62CC" w:rsidRPr="001A65E7" w:rsidRDefault="000B62CC" w:rsidP="000B6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1A65E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A65E7">
        <w:rPr>
          <w:rFonts w:ascii="Times New Roman" w:hAnsi="Times New Roman" w:cs="Times New Roman"/>
          <w:sz w:val="28"/>
          <w:szCs w:val="28"/>
        </w:rPr>
        <w:t>) в дальнейшем «Получатель субсидии», в лице ___________________________________________________________________,</w:t>
      </w:r>
    </w:p>
    <w:p w:rsidR="000B62CC" w:rsidRPr="007E3A49" w:rsidRDefault="000B62CC" w:rsidP="000B62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E3A49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 лица,</w:t>
      </w:r>
    </w:p>
    <w:p w:rsidR="000B62CC" w:rsidRPr="007E3A49" w:rsidRDefault="000B62CC" w:rsidP="000B62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E3A49">
        <w:rPr>
          <w:rFonts w:ascii="Times New Roman" w:hAnsi="Times New Roman" w:cs="Times New Roman"/>
          <w:sz w:val="22"/>
          <w:szCs w:val="22"/>
        </w:rPr>
        <w:t>представляющего Получателя)</w:t>
      </w:r>
    </w:p>
    <w:p w:rsidR="000B62CC" w:rsidRPr="001A65E7" w:rsidRDefault="000B62CC" w:rsidP="000B62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__________________________________________,</w:t>
      </w:r>
    </w:p>
    <w:p w:rsidR="000B62CC" w:rsidRPr="007E3A49" w:rsidRDefault="000B62CC" w:rsidP="000B62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F469D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7E3A49">
        <w:rPr>
          <w:rFonts w:ascii="Times New Roman" w:hAnsi="Times New Roman" w:cs="Times New Roman"/>
          <w:sz w:val="22"/>
          <w:szCs w:val="22"/>
        </w:rPr>
        <w:t xml:space="preserve">(реквизиты </w:t>
      </w:r>
      <w:r>
        <w:rPr>
          <w:rFonts w:ascii="Times New Roman" w:hAnsi="Times New Roman" w:cs="Times New Roman"/>
          <w:sz w:val="22"/>
          <w:szCs w:val="22"/>
        </w:rPr>
        <w:t>решения Арбитражного суда Ставроп</w:t>
      </w:r>
      <w:r w:rsidR="00F469D8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льского края</w:t>
      </w:r>
      <w:r w:rsidRPr="007E3A49">
        <w:rPr>
          <w:rFonts w:ascii="Times New Roman" w:hAnsi="Times New Roman" w:cs="Times New Roman"/>
          <w:sz w:val="22"/>
          <w:szCs w:val="22"/>
        </w:rPr>
        <w:t>)</w:t>
      </w:r>
    </w:p>
    <w:p w:rsidR="000B62CC" w:rsidRPr="007E3A49" w:rsidRDefault="000B62CC" w:rsidP="000B62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62CC" w:rsidRPr="00F469D8" w:rsidRDefault="000B62CC" w:rsidP="000B62C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b w:val="0"/>
          <w:sz w:val="28"/>
          <w:szCs w:val="28"/>
        </w:rPr>
        <w:t xml:space="preserve">с другой стороны, далее именуемые «Стороны», в соответствии </w:t>
      </w:r>
      <w:r w:rsidR="00145E33" w:rsidRPr="00145E33">
        <w:rPr>
          <w:rFonts w:ascii="Times New Roman" w:hAnsi="Times New Roman" w:cs="Times New Roman"/>
          <w:b w:val="0"/>
          <w:sz w:val="28"/>
          <w:szCs w:val="28"/>
        </w:rPr>
        <w:t>со статьей 78 Бюджетного кодекса Российской Федерации, статьями 113, 125 Федерального закона от 26</w:t>
      </w:r>
      <w:r w:rsidR="00145E33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145E33" w:rsidRPr="00145E33">
        <w:rPr>
          <w:rFonts w:ascii="Times New Roman" w:hAnsi="Times New Roman" w:cs="Times New Roman"/>
          <w:b w:val="0"/>
          <w:sz w:val="28"/>
          <w:szCs w:val="28"/>
        </w:rPr>
        <w:t>2002</w:t>
      </w:r>
      <w:r w:rsidR="00145E3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145E33" w:rsidRPr="00145E33">
        <w:rPr>
          <w:rFonts w:ascii="Times New Roman" w:hAnsi="Times New Roman" w:cs="Times New Roman"/>
          <w:b w:val="0"/>
          <w:sz w:val="28"/>
          <w:szCs w:val="28"/>
        </w:rPr>
        <w:t xml:space="preserve"> № 127-ФЗ «О несостоятельности (банкротстве)»</w:t>
      </w:r>
      <w:r w:rsidRPr="00145E33">
        <w:rPr>
          <w:rFonts w:ascii="Times New Roman" w:hAnsi="Times New Roman" w:cs="Times New Roman"/>
          <w:b w:val="0"/>
          <w:sz w:val="28"/>
          <w:szCs w:val="28"/>
        </w:rPr>
        <w:t>,</w:t>
      </w:r>
      <w:r w:rsidRPr="001A6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5E33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Pr="002A57F9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145E33" w:rsidRPr="002A57F9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A57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69D8" w:rsidRPr="002A57F9">
        <w:rPr>
          <w:rFonts w:ascii="Times New Roman" w:hAnsi="Times New Roman" w:cs="Times New Roman"/>
          <w:b w:val="0"/>
          <w:sz w:val="28"/>
          <w:szCs w:val="28"/>
        </w:rPr>
        <w:t>в 2024 году муниципальному унитарному предприятию «Санитарная очистка и благоустройство» Нефтекумского городского округа Ставропольского края субсидии в виде взноса Нефтекумского муниципального округа Ставропольского края в уставный фонд</w:t>
      </w:r>
      <w:r w:rsidRPr="002A57F9">
        <w:rPr>
          <w:rFonts w:ascii="Times New Roman" w:hAnsi="Times New Roman" w:cs="Times New Roman"/>
          <w:b w:val="0"/>
          <w:sz w:val="28"/>
          <w:szCs w:val="28"/>
        </w:rPr>
        <w:t>, утвержденным</w:t>
      </w:r>
      <w:r w:rsidRPr="001A65E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A65E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 Нефтекумского муниципального округа Ставропольского края</w:t>
      </w:r>
      <w:r w:rsidRPr="001A6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65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___________ № _____ </w:t>
      </w:r>
      <w:r w:rsidRPr="001A65E7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Pr="001A65E7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 предоставления субсидии), заключили настоящее Соглашение о нижеследующем.</w:t>
      </w:r>
    </w:p>
    <w:p w:rsidR="00145E33" w:rsidRPr="001A65E7" w:rsidRDefault="00145E33" w:rsidP="000B62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62CC" w:rsidRDefault="000B62CC" w:rsidP="000B62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97"/>
      <w:bookmarkEnd w:id="12"/>
      <w:r w:rsidRPr="001A65E7">
        <w:rPr>
          <w:rFonts w:ascii="Times New Roman" w:hAnsi="Times New Roman" w:cs="Times New Roman"/>
          <w:sz w:val="28"/>
          <w:szCs w:val="28"/>
        </w:rPr>
        <w:t>1. Предмет Соглашения</w:t>
      </w:r>
      <w:bookmarkStart w:id="13" w:name="P99"/>
      <w:bookmarkEnd w:id="13"/>
    </w:p>
    <w:p w:rsidR="00F469D8" w:rsidRPr="001A65E7" w:rsidRDefault="00F469D8" w:rsidP="000B62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B62CC" w:rsidRPr="00145E33" w:rsidRDefault="000B62CC" w:rsidP="00145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5E33">
        <w:rPr>
          <w:rFonts w:ascii="Times New Roman" w:hAnsi="Times New Roman" w:cs="Times New Roman"/>
          <w:b w:val="0"/>
          <w:sz w:val="28"/>
          <w:szCs w:val="28"/>
        </w:rPr>
        <w:t xml:space="preserve">1.1. Предметом настоящего Соглашения является предоставление из бюджета Нефтекумского муниципального округа Ставропольского края (далее - местный бюджет) в 20____ году в соответствии с лимитами бюджетных обязательств, доведенными Главному распорядителю бюджетных средств как получателю средств местного бюджета </w:t>
      </w:r>
      <w:r w:rsidR="00145E33" w:rsidRPr="002A57F9">
        <w:rPr>
          <w:rFonts w:ascii="Times New Roman" w:hAnsi="Times New Roman" w:cs="Times New Roman"/>
          <w:b w:val="0"/>
          <w:sz w:val="28"/>
          <w:szCs w:val="28"/>
        </w:rPr>
        <w:t>субсидии в виде взноса Нефтекумского муниципального округа Ставропольского края в уставный фонд муниципального унитарного предприятия «Санитарная очистка и благоустройство» Нефтекумского городского округа</w:t>
      </w:r>
      <w:r w:rsidR="00145E33" w:rsidRPr="00145E3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в 2024 году </w:t>
      </w:r>
      <w:r w:rsidRPr="00145E33">
        <w:rPr>
          <w:rFonts w:ascii="Times New Roman" w:hAnsi="Times New Roman" w:cs="Times New Roman"/>
          <w:b w:val="0"/>
          <w:sz w:val="28"/>
          <w:szCs w:val="28"/>
        </w:rPr>
        <w:t>в размере:</w:t>
      </w:r>
    </w:p>
    <w:p w:rsidR="000B62CC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 xml:space="preserve">____________ (_____________) рублей. </w:t>
      </w:r>
    </w:p>
    <w:p w:rsidR="00F469D8" w:rsidRDefault="00F469D8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2CC" w:rsidRDefault="000B62CC" w:rsidP="00F469D8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02"/>
      <w:bookmarkStart w:id="15" w:name="P111"/>
      <w:bookmarkStart w:id="16" w:name="P125"/>
      <w:bookmarkStart w:id="17" w:name="P194"/>
      <w:bookmarkEnd w:id="14"/>
      <w:bookmarkEnd w:id="15"/>
      <w:bookmarkEnd w:id="16"/>
      <w:bookmarkEnd w:id="17"/>
      <w:r w:rsidRPr="001A65E7">
        <w:rPr>
          <w:rFonts w:ascii="Times New Roman" w:hAnsi="Times New Roman" w:cs="Times New Roman"/>
          <w:sz w:val="28"/>
          <w:szCs w:val="28"/>
        </w:rPr>
        <w:t>Обязанности Сторон</w:t>
      </w:r>
    </w:p>
    <w:p w:rsidR="00F469D8" w:rsidRPr="001A65E7" w:rsidRDefault="00F469D8" w:rsidP="00F469D8">
      <w:pPr>
        <w:pStyle w:val="ConsPlusNonformat"/>
        <w:ind w:left="1069"/>
        <w:rPr>
          <w:rFonts w:ascii="Times New Roman" w:hAnsi="Times New Roman" w:cs="Times New Roman"/>
          <w:sz w:val="28"/>
          <w:szCs w:val="28"/>
        </w:rPr>
      </w:pPr>
    </w:p>
    <w:p w:rsidR="000B62CC" w:rsidRPr="00A0723B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2.1</w:t>
      </w:r>
      <w:r w:rsidRPr="00A0723B">
        <w:rPr>
          <w:rFonts w:ascii="Times New Roman" w:hAnsi="Times New Roman" w:cs="Times New Roman"/>
          <w:sz w:val="28"/>
          <w:szCs w:val="28"/>
        </w:rPr>
        <w:t>. Главный распорядитель бюджетных средств обязан:</w:t>
      </w:r>
    </w:p>
    <w:p w:rsidR="000B62CC" w:rsidRPr="00A0723B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23B">
        <w:rPr>
          <w:rFonts w:ascii="Times New Roman" w:hAnsi="Times New Roman" w:cs="Times New Roman"/>
          <w:sz w:val="28"/>
          <w:szCs w:val="28"/>
        </w:rPr>
        <w:t xml:space="preserve">2.1.1. Провести проверку документов, представляемых Получателем субсидии в соответствии с пунктом </w:t>
      </w:r>
      <w:r w:rsidR="00874149" w:rsidRPr="00A0723B">
        <w:rPr>
          <w:rFonts w:ascii="Times New Roman" w:hAnsi="Times New Roman" w:cs="Times New Roman"/>
          <w:sz w:val="28"/>
          <w:szCs w:val="28"/>
        </w:rPr>
        <w:t>8</w:t>
      </w:r>
      <w:r w:rsidRPr="00A0723B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субсидии.</w:t>
      </w:r>
    </w:p>
    <w:p w:rsidR="000B62CC" w:rsidRPr="00A0723B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0723B">
        <w:rPr>
          <w:rFonts w:ascii="Times New Roman" w:hAnsi="Times New Roman" w:cs="Times New Roman"/>
          <w:sz w:val="28"/>
          <w:szCs w:val="28"/>
        </w:rPr>
        <w:t xml:space="preserve">2.1.2. Осуществить перечисление субсидии </w:t>
      </w:r>
      <w:r w:rsidR="00874149" w:rsidRPr="00A0723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специальный банковский счет получателя субсидии, открытый конкурсным управляющим в кредитной организации</w:t>
      </w:r>
      <w:r w:rsidRPr="00A0723B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hyperlink w:anchor="P494" w:history="1">
        <w:r w:rsidRPr="00A0723B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A0723B">
        <w:rPr>
          <w:rFonts w:ascii="Times New Roman" w:hAnsi="Times New Roman" w:cs="Times New Roman"/>
          <w:sz w:val="28"/>
          <w:szCs w:val="28"/>
        </w:rPr>
        <w:t xml:space="preserve">  настоящего  Соглашения, </w:t>
      </w:r>
      <w:r w:rsidRPr="002A57F9">
        <w:rPr>
          <w:rFonts w:ascii="Times New Roman" w:hAnsi="Times New Roman" w:cs="Times New Roman"/>
          <w:spacing w:val="2"/>
          <w:sz w:val="28"/>
          <w:szCs w:val="28"/>
        </w:rPr>
        <w:t xml:space="preserve">не позднее десяти рабочих дней </w:t>
      </w:r>
      <w:proofErr w:type="gramStart"/>
      <w:r w:rsidRPr="002A57F9">
        <w:rPr>
          <w:rFonts w:ascii="Times New Roman" w:hAnsi="Times New Roman" w:cs="Times New Roman"/>
          <w:spacing w:val="2"/>
          <w:sz w:val="28"/>
          <w:szCs w:val="28"/>
        </w:rPr>
        <w:t>с даты заключения</w:t>
      </w:r>
      <w:proofErr w:type="gramEnd"/>
      <w:r w:rsidRPr="002A57F9">
        <w:rPr>
          <w:rFonts w:ascii="Times New Roman" w:hAnsi="Times New Roman" w:cs="Times New Roman"/>
          <w:spacing w:val="2"/>
          <w:sz w:val="28"/>
          <w:szCs w:val="28"/>
        </w:rPr>
        <w:t xml:space="preserve"> настоящего Соглашения.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12"/>
      <w:bookmarkStart w:id="19" w:name="P227"/>
      <w:bookmarkEnd w:id="18"/>
      <w:bookmarkEnd w:id="19"/>
      <w:r w:rsidRPr="00A0723B">
        <w:rPr>
          <w:rFonts w:ascii="Times New Roman" w:hAnsi="Times New Roman" w:cs="Times New Roman"/>
          <w:sz w:val="28"/>
          <w:szCs w:val="28"/>
        </w:rPr>
        <w:t>2.1.3.  Осуществлять проверки соблюдения Получателем субсидии целей и условий предоставления субсидии, установленных Порядком предоставления субсидии и настоящим Соглашением</w:t>
      </w:r>
      <w:r w:rsidRPr="001A65E7">
        <w:rPr>
          <w:rFonts w:ascii="Times New Roman" w:hAnsi="Times New Roman" w:cs="Times New Roman"/>
          <w:sz w:val="28"/>
          <w:szCs w:val="28"/>
        </w:rPr>
        <w:t>, путем проведения плановых и (или) внеплановых проверок, а также иные контрольные мероприятия, связанные с исполнением настоящего Соглашения.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40"/>
      <w:bookmarkStart w:id="21" w:name="P249"/>
      <w:bookmarkEnd w:id="20"/>
      <w:bookmarkEnd w:id="21"/>
      <w:r w:rsidRPr="001A65E7">
        <w:rPr>
          <w:rFonts w:ascii="Times New Roman" w:hAnsi="Times New Roman" w:cs="Times New Roman"/>
          <w:sz w:val="28"/>
          <w:szCs w:val="28"/>
        </w:rPr>
        <w:t>2.1.4. 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субсидии порядка, целей и условий предоставления субсидии, в том числе указания в документах, представленных Получателем субсидии, недостоверных сведений, направлять Получателю субсидии требование об обеспечении возврата субсидии в местный бюджет в размере и в сроки, определенные в указанном требовании.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57"/>
      <w:bookmarkStart w:id="23" w:name="P265"/>
      <w:bookmarkEnd w:id="22"/>
      <w:bookmarkEnd w:id="23"/>
      <w:r w:rsidRPr="001A65E7">
        <w:rPr>
          <w:rFonts w:ascii="Times New Roman" w:hAnsi="Times New Roman" w:cs="Times New Roman"/>
          <w:sz w:val="28"/>
          <w:szCs w:val="28"/>
        </w:rPr>
        <w:t>2.1.5. Рассматривать отчеты, документы и иную информацию, направленную Получателем субсидии, в течение 3 рабочих дней со дня их получения и уведомлять Получателя о принятом решении (при необходимости).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69"/>
      <w:bookmarkEnd w:id="24"/>
      <w:r w:rsidRPr="001A65E7">
        <w:rPr>
          <w:rFonts w:ascii="Times New Roman" w:hAnsi="Times New Roman" w:cs="Times New Roman"/>
          <w:sz w:val="28"/>
          <w:szCs w:val="28"/>
        </w:rPr>
        <w:t xml:space="preserve">2.1.6. Направлять  разъяснения  Получателю  по  вопросам, связанным с исполнением настоящего Соглашения, в течение 3 рабочих дней со дня получения обращения Получателя в соответствии с </w:t>
      </w:r>
      <w:hyperlink w:anchor="P426" w:history="1">
        <w:r w:rsidRPr="001A65E7">
          <w:rPr>
            <w:rFonts w:ascii="Times New Roman" w:hAnsi="Times New Roman" w:cs="Times New Roman"/>
            <w:sz w:val="28"/>
            <w:szCs w:val="28"/>
          </w:rPr>
          <w:t>подпунктом 2.4.2</w:t>
        </w:r>
      </w:hyperlink>
      <w:r w:rsidRPr="001A65E7">
        <w:rPr>
          <w:rFonts w:ascii="Times New Roman" w:hAnsi="Times New Roman" w:cs="Times New Roman"/>
          <w:sz w:val="28"/>
          <w:szCs w:val="28"/>
        </w:rPr>
        <w:t>. настоящего Соглашения.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lastRenderedPageBreak/>
        <w:t>2.2. Главный распорядитель бюджетных средств вправе: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79"/>
      <w:bookmarkEnd w:id="25"/>
      <w:r w:rsidRPr="001A65E7">
        <w:rPr>
          <w:rFonts w:ascii="Times New Roman" w:hAnsi="Times New Roman" w:cs="Times New Roman"/>
          <w:sz w:val="28"/>
          <w:szCs w:val="28"/>
        </w:rPr>
        <w:t>2.2.1. Принимать решение об изменении условий настоящего Соглашения, в том числе на основании информации, предоставленной Получателем субсидии, включая уменьшение размера субсидии.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86"/>
      <w:bookmarkEnd w:id="26"/>
      <w:r w:rsidRPr="001A65E7">
        <w:rPr>
          <w:rFonts w:ascii="Times New Roman" w:hAnsi="Times New Roman" w:cs="Times New Roman"/>
          <w:sz w:val="28"/>
          <w:szCs w:val="28"/>
        </w:rPr>
        <w:t xml:space="preserve">2.2.2. </w:t>
      </w:r>
      <w:bookmarkStart w:id="27" w:name="P293"/>
      <w:bookmarkStart w:id="28" w:name="P295"/>
      <w:bookmarkEnd w:id="27"/>
      <w:bookmarkEnd w:id="28"/>
      <w:r w:rsidRPr="001A65E7">
        <w:rPr>
          <w:rFonts w:ascii="Times New Roman" w:hAnsi="Times New Roman" w:cs="Times New Roman"/>
          <w:sz w:val="28"/>
          <w:szCs w:val="28"/>
        </w:rPr>
        <w:t>Приостановить предоставление Субсидии в случае установления Главным распорядителем бюджетных средств или получения от органа муниципального  финансового  контроля  информации о факте(ах)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 Получателем субсидии в соответствии с настоящим Соглашением, недостоверных сведений, до устранения указанных нарушений с обязательным уведомлением Получателя субсидии не позднее пяти рабочих дней с даты принятия решения о приостановлении.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04"/>
      <w:bookmarkEnd w:id="29"/>
      <w:r w:rsidRPr="001A65E7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65E7">
        <w:rPr>
          <w:rFonts w:ascii="Times New Roman" w:hAnsi="Times New Roman" w:cs="Times New Roman"/>
          <w:sz w:val="28"/>
          <w:szCs w:val="28"/>
        </w:rPr>
        <w:t>. Запрашивать у Получателя субсидии документы и информацию, необходимые для осуществления проверок соблюдения Получателем субсидии порядка, целей и условий предоставления Субсидии.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2.3. Получатель субсидии обязан: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2.3.1. Использовать субсидию по целевому назначению.</w:t>
      </w:r>
    </w:p>
    <w:p w:rsidR="000B62CC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F9">
        <w:rPr>
          <w:rFonts w:ascii="Times New Roman" w:hAnsi="Times New Roman" w:cs="Times New Roman"/>
          <w:sz w:val="28"/>
          <w:szCs w:val="28"/>
        </w:rPr>
        <w:t>2</w:t>
      </w:r>
      <w:bookmarkStart w:id="30" w:name="P340"/>
      <w:bookmarkEnd w:id="30"/>
      <w:r w:rsidRPr="002A57F9">
        <w:rPr>
          <w:rFonts w:ascii="Times New Roman" w:hAnsi="Times New Roman" w:cs="Times New Roman"/>
          <w:sz w:val="28"/>
          <w:szCs w:val="28"/>
        </w:rPr>
        <w:t>.3.2. Вести обособленный аналитический учет операций, осуществляемых за счет субсидии.</w:t>
      </w:r>
      <w:r w:rsidR="00AD5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49" w:rsidRDefault="000B62CC" w:rsidP="008741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</w:t>
      </w:r>
      <w:r w:rsidR="00874149">
        <w:rPr>
          <w:rFonts w:eastAsiaTheme="minorHAnsi"/>
          <w:sz w:val="28"/>
          <w:szCs w:val="28"/>
          <w:lang w:eastAsia="en-US"/>
        </w:rPr>
        <w:t>В</w:t>
      </w:r>
      <w:r w:rsidRPr="001A65E7">
        <w:rPr>
          <w:rFonts w:eastAsiaTheme="minorHAnsi"/>
          <w:sz w:val="28"/>
          <w:szCs w:val="28"/>
          <w:lang w:eastAsia="en-US"/>
        </w:rPr>
        <w:t xml:space="preserve"> срок не позднее </w:t>
      </w:r>
      <w:r w:rsidR="00874149">
        <w:rPr>
          <w:rFonts w:eastAsiaTheme="minorHAnsi"/>
          <w:sz w:val="28"/>
          <w:szCs w:val="28"/>
          <w:lang w:eastAsia="en-US"/>
        </w:rPr>
        <w:t>45 рабочих дней п</w:t>
      </w:r>
      <w:r w:rsidR="00874149" w:rsidRPr="00262052">
        <w:rPr>
          <w:color w:val="000000" w:themeColor="text1"/>
          <w:sz w:val="28"/>
          <w:szCs w:val="28"/>
        </w:rPr>
        <w:t>осле перечисления субсидии</w:t>
      </w:r>
      <w:r w:rsidR="00874149" w:rsidRPr="00262052">
        <w:rPr>
          <w:rFonts w:eastAsiaTheme="minorHAnsi"/>
          <w:sz w:val="28"/>
          <w:szCs w:val="28"/>
          <w:lang w:eastAsia="en-US"/>
        </w:rPr>
        <w:t xml:space="preserve"> </w:t>
      </w:r>
      <w:r w:rsidR="00874149">
        <w:rPr>
          <w:rFonts w:eastAsiaTheme="minorHAnsi"/>
          <w:sz w:val="28"/>
          <w:szCs w:val="28"/>
          <w:lang w:eastAsia="en-US"/>
        </w:rPr>
        <w:t xml:space="preserve">представляет Главному распорядителю </w:t>
      </w:r>
      <w:r w:rsidR="00874149" w:rsidRPr="00262052">
        <w:rPr>
          <w:rFonts w:eastAsiaTheme="minorHAnsi"/>
          <w:sz w:val="28"/>
          <w:szCs w:val="28"/>
          <w:lang w:eastAsia="en-US"/>
        </w:rPr>
        <w:t>отчет о достижении значений результат</w:t>
      </w:r>
      <w:r w:rsidR="00874149">
        <w:rPr>
          <w:rFonts w:eastAsiaTheme="minorHAnsi"/>
          <w:sz w:val="28"/>
          <w:szCs w:val="28"/>
          <w:lang w:eastAsia="en-US"/>
        </w:rPr>
        <w:t xml:space="preserve">а и </w:t>
      </w:r>
      <w:r w:rsidR="00874149" w:rsidRPr="00262052">
        <w:rPr>
          <w:rFonts w:eastAsiaTheme="minorHAnsi"/>
          <w:sz w:val="28"/>
          <w:szCs w:val="28"/>
          <w:lang w:eastAsia="en-US"/>
        </w:rPr>
        <w:t xml:space="preserve">отчет об </w:t>
      </w:r>
      <w:r w:rsidR="00874149">
        <w:rPr>
          <w:rFonts w:eastAsiaTheme="minorHAnsi"/>
          <w:sz w:val="28"/>
          <w:szCs w:val="28"/>
          <w:lang w:eastAsia="en-US"/>
        </w:rPr>
        <w:t>осуществлении расходов, источником финансового обеспечения которых является субсидия по форме, установленной соглашением, с приложением копий платежных поручений с отметкой кредитной организации, подтверждающих погашение задолженности, заверенных конкурсным управляющим.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73"/>
      <w:bookmarkEnd w:id="31"/>
      <w:r w:rsidRPr="001A65E7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65E7">
        <w:rPr>
          <w:rFonts w:ascii="Times New Roman" w:hAnsi="Times New Roman" w:cs="Times New Roman"/>
          <w:sz w:val="28"/>
          <w:szCs w:val="28"/>
        </w:rPr>
        <w:t>. Представлять по запросу Главного распорядителя бюджетных  средств</w:t>
      </w:r>
      <w:bookmarkStart w:id="32" w:name="P374"/>
      <w:bookmarkStart w:id="33" w:name="P379"/>
      <w:bookmarkStart w:id="34" w:name="P386"/>
      <w:bookmarkEnd w:id="32"/>
      <w:bookmarkEnd w:id="33"/>
      <w:bookmarkEnd w:id="34"/>
      <w:r w:rsidRPr="001A65E7">
        <w:rPr>
          <w:rFonts w:ascii="Times New Roman" w:hAnsi="Times New Roman" w:cs="Times New Roman"/>
          <w:sz w:val="28"/>
          <w:szCs w:val="28"/>
        </w:rPr>
        <w:t xml:space="preserve"> документы  и  информацию, необходимые для осуществления проверок соблюдения Получателем субсидии порядка,  целей  и  условий предоставления  Субсидии  в  соответствии  с  </w:t>
      </w:r>
      <w:hyperlink w:anchor="P304" w:history="1">
        <w:r w:rsidRPr="001A65E7">
          <w:rPr>
            <w:rFonts w:ascii="Times New Roman" w:hAnsi="Times New Roman" w:cs="Times New Roman"/>
            <w:sz w:val="28"/>
            <w:szCs w:val="28"/>
          </w:rPr>
          <w:t>подпунктом  2.2.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A65E7">
        <w:rPr>
          <w:rFonts w:ascii="Times New Roman" w:hAnsi="Times New Roman" w:cs="Times New Roman"/>
          <w:sz w:val="28"/>
          <w:szCs w:val="28"/>
        </w:rPr>
        <w:t>.  настоящего Соглашения,  в  течение  трех рабочих дней со дня получения указанного запроса.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65E7">
        <w:rPr>
          <w:rFonts w:ascii="Times New Roman" w:hAnsi="Times New Roman" w:cs="Times New Roman"/>
          <w:sz w:val="28"/>
          <w:szCs w:val="28"/>
        </w:rPr>
        <w:t xml:space="preserve">. В случае получения от Главного распорядителя бюджетных средств требования в соответствии с </w:t>
      </w:r>
      <w:hyperlink w:anchor="P249" w:history="1">
        <w:r w:rsidRPr="001A65E7">
          <w:rPr>
            <w:rFonts w:ascii="Times New Roman" w:hAnsi="Times New Roman" w:cs="Times New Roman"/>
            <w:sz w:val="28"/>
            <w:szCs w:val="28"/>
          </w:rPr>
          <w:t>подпунктом 2.1.</w:t>
        </w:r>
      </w:hyperlink>
      <w:r w:rsidRPr="001A65E7">
        <w:rPr>
          <w:rFonts w:ascii="Times New Roman" w:hAnsi="Times New Roman" w:cs="Times New Roman"/>
          <w:sz w:val="28"/>
          <w:szCs w:val="28"/>
        </w:rPr>
        <w:t>4. настоящего Соглашения возвращать  в  местный бюджет Субсидию в размере и в сроки, определенные в указанном требовании.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400"/>
      <w:bookmarkStart w:id="36" w:name="P407"/>
      <w:bookmarkEnd w:id="35"/>
      <w:bookmarkEnd w:id="36"/>
      <w:r w:rsidRPr="001A65E7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A65E7">
        <w:rPr>
          <w:rFonts w:ascii="Times New Roman" w:hAnsi="Times New Roman" w:cs="Times New Roman"/>
          <w:sz w:val="28"/>
          <w:szCs w:val="28"/>
        </w:rPr>
        <w:t xml:space="preserve">.  Осуществить возврат неиспользованного остатка субсидии в доход местного бюджета, в срок до «__» _______ 20__ г. 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65E7">
        <w:rPr>
          <w:rFonts w:ascii="Times New Roman" w:hAnsi="Times New Roman" w:cs="Times New Roman"/>
          <w:sz w:val="28"/>
          <w:szCs w:val="28"/>
        </w:rPr>
        <w:t>. Обеспечивать полноту и достоверность сведений, представляемых Главному   распорядителю бюджетных средств в соответствии с настоящим Соглашением.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2.4. Получатель субсидии вправе: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421"/>
      <w:bookmarkEnd w:id="37"/>
      <w:r w:rsidRPr="001A65E7">
        <w:rPr>
          <w:rFonts w:ascii="Times New Roman" w:hAnsi="Times New Roman" w:cs="Times New Roman"/>
          <w:sz w:val="28"/>
          <w:szCs w:val="28"/>
        </w:rPr>
        <w:t xml:space="preserve">2.4.1. Направлять Главному распорядителю бюджетных средств предложения о внесении изменений в настоящее Соглашение, в том числе в </w:t>
      </w:r>
      <w:r w:rsidRPr="001A65E7">
        <w:rPr>
          <w:rFonts w:ascii="Times New Roman" w:hAnsi="Times New Roman" w:cs="Times New Roman"/>
          <w:sz w:val="28"/>
          <w:szCs w:val="28"/>
        </w:rPr>
        <w:lastRenderedPageBreak/>
        <w:t>случае установления необходимости изменения размера Субсидии с приложением информации, содержащей финансово-экономическое   обоснование данного изменения.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426"/>
      <w:bookmarkEnd w:id="38"/>
      <w:r w:rsidRPr="001A65E7">
        <w:rPr>
          <w:rFonts w:ascii="Times New Roman" w:hAnsi="Times New Roman" w:cs="Times New Roman"/>
          <w:sz w:val="28"/>
          <w:szCs w:val="28"/>
        </w:rPr>
        <w:t>2.4.2. Обращаться к Главному распорядителю бюджетных средств в целях получения разъяснений в связи с исполнением настоящего Соглашения.</w:t>
      </w:r>
    </w:p>
    <w:p w:rsidR="000B62CC" w:rsidRPr="001A65E7" w:rsidRDefault="000B62CC" w:rsidP="000B62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65E7">
        <w:rPr>
          <w:sz w:val="28"/>
          <w:szCs w:val="28"/>
        </w:rPr>
        <w:t xml:space="preserve">2.5. Получателю субсидии запрещается </w:t>
      </w:r>
      <w:r w:rsidRPr="001A65E7">
        <w:rPr>
          <w:rFonts w:eastAsiaTheme="minorHAnsi"/>
          <w:bCs/>
          <w:sz w:val="28"/>
          <w:szCs w:val="28"/>
          <w:lang w:eastAsia="en-US"/>
        </w:rPr>
        <w:t xml:space="preserve">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2CC" w:rsidRDefault="000B62CC" w:rsidP="00AD545B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9" w:name="P428"/>
      <w:bookmarkEnd w:id="39"/>
      <w:r w:rsidRPr="001A65E7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AD545B" w:rsidRPr="001A65E7" w:rsidRDefault="00AD545B" w:rsidP="00AD545B">
      <w:pPr>
        <w:pStyle w:val="ConsPlusNonformat"/>
        <w:ind w:left="1069"/>
        <w:rPr>
          <w:rFonts w:ascii="Times New Roman" w:hAnsi="Times New Roman" w:cs="Times New Roman"/>
          <w:sz w:val="28"/>
          <w:szCs w:val="28"/>
        </w:rPr>
      </w:pP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B62CC" w:rsidRPr="001A65E7" w:rsidRDefault="000B62CC" w:rsidP="00AD5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3.2. Получатель субсидии несет ответственность в соответствии с действующим законодательством за соблюдение требований Порядка и условий настоящего соглашения, в том числе за:</w:t>
      </w:r>
    </w:p>
    <w:p w:rsidR="000B62CC" w:rsidRPr="001A65E7" w:rsidRDefault="000B62CC" w:rsidP="00AD5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1) достоверность представляемых сведений;</w:t>
      </w:r>
    </w:p>
    <w:p w:rsidR="000B62CC" w:rsidRPr="001A65E7" w:rsidRDefault="000B62CC" w:rsidP="00AD5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2) целевое использование субсидии;</w:t>
      </w:r>
    </w:p>
    <w:p w:rsidR="000B62CC" w:rsidRPr="001A65E7" w:rsidRDefault="000B62CC" w:rsidP="00AD5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 xml:space="preserve">3) соблюдение условий и порядка предоставления субсидий, установленных </w:t>
      </w:r>
      <w:r w:rsidRPr="00322B8E">
        <w:rPr>
          <w:rFonts w:ascii="Times New Roman" w:hAnsi="Times New Roman" w:cs="Times New Roman"/>
          <w:sz w:val="28"/>
          <w:szCs w:val="28"/>
        </w:rPr>
        <w:t>Порядком</w:t>
      </w:r>
      <w:r w:rsidR="00AD545B" w:rsidRPr="0032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45B" w:rsidRPr="00322B8E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1A65E7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0B62CC" w:rsidRPr="001A65E7" w:rsidRDefault="000B62CC" w:rsidP="00AD5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3.3. Стороны освобождаются от ответственности за частичное или полное неисполнение обязательств по настоящему соглашению, если указанное явилось следствием обстоятельств непреодолимой силы, определяемых в соответствии с действующим законодательством Российской Федерации.</w:t>
      </w:r>
    </w:p>
    <w:p w:rsidR="000B62CC" w:rsidRPr="001A65E7" w:rsidRDefault="000B62CC" w:rsidP="00AD545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B62CC" w:rsidRDefault="000B62CC" w:rsidP="00AD545B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Согласие Получателя субсидии на проведение проверок</w:t>
      </w:r>
    </w:p>
    <w:p w:rsidR="00AD545B" w:rsidRPr="001A65E7" w:rsidRDefault="00AD545B" w:rsidP="00AD545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B62CC" w:rsidRPr="00AD545B" w:rsidRDefault="000B62CC" w:rsidP="000B62CC">
      <w:pPr>
        <w:pStyle w:val="1"/>
        <w:keepNext w:val="0"/>
        <w:autoSpaceDE w:val="0"/>
        <w:autoSpaceDN w:val="0"/>
        <w:adjustRightInd w:val="0"/>
        <w:ind w:right="0" w:firstLine="708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 w:rsidRPr="00AD545B">
        <w:rPr>
          <w:b w:val="0"/>
          <w:sz w:val="28"/>
          <w:szCs w:val="28"/>
        </w:rPr>
        <w:t>4.1. Получатель субсидии подтверждает согласие на осуществление</w:t>
      </w:r>
      <w:r w:rsidRPr="00AD545B">
        <w:rPr>
          <w:rFonts w:eastAsiaTheme="minorHAnsi"/>
          <w:b w:val="0"/>
          <w:bCs/>
          <w:sz w:val="28"/>
          <w:szCs w:val="28"/>
          <w:lang w:eastAsia="en-US"/>
        </w:rPr>
        <w:t xml:space="preserve">      Главным распорядителем </w:t>
      </w:r>
      <w:r w:rsidRPr="00AD545B">
        <w:rPr>
          <w:b w:val="0"/>
          <w:sz w:val="28"/>
          <w:szCs w:val="28"/>
        </w:rPr>
        <w:t xml:space="preserve">бюджетных средств </w:t>
      </w:r>
      <w:r w:rsidRPr="00AD545B">
        <w:rPr>
          <w:rFonts w:eastAsiaTheme="minorHAnsi"/>
          <w:b w:val="0"/>
          <w:bCs/>
          <w:sz w:val="28"/>
          <w:szCs w:val="28"/>
          <w:lang w:eastAsia="en-US"/>
        </w:rPr>
        <w:t xml:space="preserve">в отношении него проверок соблюдения им условий и порядка  предоставления  субсидии,  в том числе в части достижения значений результатов  предоставления  субсидии, а также органами   муниципального   финансового   контроля   в   соответствии  со </w:t>
      </w:r>
      <w:hyperlink r:id="rId18" w:history="1">
        <w:r w:rsidRPr="00AD545B">
          <w:rPr>
            <w:rFonts w:eastAsiaTheme="minorHAnsi"/>
            <w:b w:val="0"/>
            <w:bCs/>
            <w:sz w:val="28"/>
            <w:szCs w:val="28"/>
            <w:lang w:eastAsia="en-US"/>
          </w:rPr>
          <w:t>статьями   268</w:t>
        </w:r>
      </w:hyperlink>
      <w:r w:rsidRPr="00AD545B">
        <w:rPr>
          <w:rFonts w:eastAsiaTheme="minorHAnsi"/>
          <w:b w:val="0"/>
          <w:bCs/>
          <w:sz w:val="28"/>
          <w:szCs w:val="28"/>
          <w:lang w:eastAsia="en-US"/>
        </w:rPr>
        <w:t xml:space="preserve">.1   и   </w:t>
      </w:r>
      <w:hyperlink r:id="rId19" w:history="1">
        <w:r w:rsidRPr="00AD545B">
          <w:rPr>
            <w:rFonts w:eastAsiaTheme="minorHAnsi"/>
            <w:b w:val="0"/>
            <w:bCs/>
            <w:sz w:val="28"/>
            <w:szCs w:val="28"/>
            <w:lang w:eastAsia="en-US"/>
          </w:rPr>
          <w:t>269</w:t>
        </w:r>
      </w:hyperlink>
      <w:r w:rsidRPr="00AD545B">
        <w:rPr>
          <w:rFonts w:eastAsiaTheme="minorHAnsi"/>
          <w:b w:val="0"/>
          <w:bCs/>
          <w:sz w:val="28"/>
          <w:szCs w:val="28"/>
          <w:lang w:eastAsia="en-US"/>
        </w:rPr>
        <w:t xml:space="preserve">.2   Бюджетного   кодекса  Российской   Федерации. </w:t>
      </w:r>
    </w:p>
    <w:p w:rsidR="000B62CC" w:rsidRPr="001A65E7" w:rsidRDefault="000B62CC" w:rsidP="000B62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B62CC" w:rsidRDefault="000B62CC" w:rsidP="00AD545B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Порядок возврата субсидии</w:t>
      </w:r>
    </w:p>
    <w:p w:rsidR="00AD545B" w:rsidRPr="001A65E7" w:rsidRDefault="00AD545B" w:rsidP="00AD545B">
      <w:pPr>
        <w:pStyle w:val="ConsPlusNormal"/>
        <w:ind w:left="1069"/>
        <w:outlineLvl w:val="2"/>
        <w:rPr>
          <w:rFonts w:ascii="Times New Roman" w:hAnsi="Times New Roman" w:cs="Times New Roman"/>
          <w:sz w:val="28"/>
          <w:szCs w:val="28"/>
        </w:rPr>
      </w:pPr>
    </w:p>
    <w:p w:rsidR="00322B8E" w:rsidRPr="00322B8E" w:rsidRDefault="000B62CC" w:rsidP="00322B8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2B8E">
        <w:rPr>
          <w:rFonts w:ascii="Times New Roman" w:hAnsi="Times New Roman" w:cs="Times New Roman"/>
          <w:sz w:val="28"/>
          <w:szCs w:val="28"/>
        </w:rPr>
        <w:t xml:space="preserve">5.1. </w:t>
      </w:r>
      <w:r w:rsidR="00322B8E" w:rsidRPr="00322B8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Субсидия подлежит возврату в местный бюджет в случаях установления фактов:</w:t>
      </w:r>
    </w:p>
    <w:p w:rsidR="00322B8E" w:rsidRPr="00322B8E" w:rsidRDefault="00322B8E" w:rsidP="00322B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2B8E">
        <w:rPr>
          <w:rFonts w:eastAsiaTheme="minorHAnsi"/>
          <w:sz w:val="28"/>
          <w:szCs w:val="28"/>
          <w:lang w:eastAsia="en-US"/>
        </w:rPr>
        <w:t xml:space="preserve">нарушения получателем субсидии условий предоставления субсидии, </w:t>
      </w:r>
      <w:proofErr w:type="gramStart"/>
      <w:r w:rsidRPr="00322B8E">
        <w:rPr>
          <w:rFonts w:eastAsiaTheme="minorHAnsi"/>
          <w:sz w:val="28"/>
          <w:szCs w:val="28"/>
          <w:lang w:eastAsia="en-US"/>
        </w:rPr>
        <w:t>выявленного</w:t>
      </w:r>
      <w:proofErr w:type="gramEnd"/>
      <w:r w:rsidRPr="00322B8E">
        <w:rPr>
          <w:rFonts w:eastAsiaTheme="minorHAnsi"/>
          <w:sz w:val="28"/>
          <w:szCs w:val="28"/>
          <w:lang w:eastAsia="en-US"/>
        </w:rPr>
        <w:t xml:space="preserve"> в том числе по фактам проверок, проведенных </w:t>
      </w:r>
      <w:r w:rsidRPr="00322B8E">
        <w:rPr>
          <w:sz w:val="28"/>
          <w:szCs w:val="28"/>
        </w:rPr>
        <w:t>Главным распорядителем бюджетных средств</w:t>
      </w:r>
      <w:r w:rsidRPr="00322B8E">
        <w:rPr>
          <w:rFonts w:eastAsiaTheme="minorHAnsi"/>
          <w:sz w:val="28"/>
          <w:szCs w:val="28"/>
          <w:lang w:eastAsia="en-US"/>
        </w:rPr>
        <w:t xml:space="preserve"> и органами муниципального финансового контроля </w:t>
      </w:r>
      <w:r w:rsidRPr="00322B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Нефтекумского муниципального округа </w:t>
      </w:r>
      <w:r w:rsidRPr="00322B8E">
        <w:rPr>
          <w:rFonts w:eastAsiaTheme="minorHAnsi"/>
          <w:sz w:val="28"/>
          <w:szCs w:val="28"/>
          <w:lang w:eastAsia="en-US"/>
        </w:rPr>
        <w:t>Ставропольского края;</w:t>
      </w:r>
    </w:p>
    <w:p w:rsidR="00322B8E" w:rsidRPr="00322B8E" w:rsidRDefault="00322B8E" w:rsidP="00322B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22B8E">
        <w:rPr>
          <w:rFonts w:eastAsiaTheme="minorHAnsi"/>
          <w:sz w:val="28"/>
          <w:szCs w:val="28"/>
          <w:lang w:eastAsia="en-US"/>
        </w:rPr>
        <w:lastRenderedPageBreak/>
        <w:t>недостижения</w:t>
      </w:r>
      <w:proofErr w:type="spellEnd"/>
      <w:r w:rsidRPr="00322B8E">
        <w:rPr>
          <w:rFonts w:eastAsiaTheme="minorHAnsi"/>
          <w:sz w:val="28"/>
          <w:szCs w:val="28"/>
          <w:lang w:eastAsia="en-US"/>
        </w:rPr>
        <w:t xml:space="preserve"> получателем субсидии значения результата, установленного соглашением;</w:t>
      </w:r>
    </w:p>
    <w:p w:rsidR="00322B8E" w:rsidRPr="00322B8E" w:rsidRDefault="00322B8E" w:rsidP="00322B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2B8E">
        <w:rPr>
          <w:rFonts w:eastAsiaTheme="minorHAnsi"/>
          <w:sz w:val="28"/>
          <w:szCs w:val="28"/>
          <w:lang w:eastAsia="en-US"/>
        </w:rPr>
        <w:t>образования остатка субсидии у получателя субсидии в связи с отсутствием в нем потребности.</w:t>
      </w:r>
    </w:p>
    <w:p w:rsidR="00322B8E" w:rsidRPr="00322B8E" w:rsidRDefault="00322B8E" w:rsidP="00322B8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2B8E">
        <w:rPr>
          <w:rFonts w:eastAsiaTheme="minorHAnsi"/>
          <w:sz w:val="28"/>
          <w:szCs w:val="28"/>
          <w:lang w:eastAsia="en-US"/>
        </w:rPr>
        <w:t xml:space="preserve">В случае, </w:t>
      </w:r>
      <w:r w:rsidRPr="00322B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предусмотренном </w:t>
      </w:r>
      <w:hyperlink w:anchor="Par10" w:history="1">
        <w:r w:rsidRPr="00322B8E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вторым</w:t>
        </w:r>
      </w:hyperlink>
      <w:r w:rsidRPr="00322B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(за исключением случая нецелевого использования субсидии) настоящего пункта, субсидия подлежит возврату в местный бюджет в соответствии с законодательством Российской Федерации в полном объеме.</w:t>
      </w:r>
    </w:p>
    <w:p w:rsidR="00322B8E" w:rsidRPr="00322B8E" w:rsidRDefault="00322B8E" w:rsidP="00322B8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2B8E">
        <w:rPr>
          <w:rFonts w:eastAsiaTheme="minorHAnsi"/>
          <w:color w:val="000000" w:themeColor="text1"/>
          <w:sz w:val="28"/>
          <w:szCs w:val="28"/>
          <w:lang w:eastAsia="en-US"/>
        </w:rPr>
        <w:t>В случае нецелевого использования субсидии средства субсидии, использованные не по целевому назначению, подлежат возврату в местный бюджет в соответствии с законодательством Российской Федерации.</w:t>
      </w:r>
    </w:p>
    <w:p w:rsidR="00322B8E" w:rsidRPr="00322B8E" w:rsidRDefault="00322B8E" w:rsidP="00322B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2B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случае, предусмотренном </w:t>
      </w:r>
      <w:hyperlink w:anchor="Par11" w:history="1">
        <w:r w:rsidRPr="00322B8E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третьим</w:t>
        </w:r>
      </w:hyperlink>
      <w:r w:rsidRPr="00322B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пункта, субсидия подлежит возврату в местный бюджет в размере 10 процентов </w:t>
      </w:r>
      <w:r w:rsidRPr="00322B8E">
        <w:rPr>
          <w:rFonts w:eastAsiaTheme="minorHAnsi"/>
          <w:sz w:val="28"/>
          <w:szCs w:val="28"/>
          <w:lang w:eastAsia="en-US"/>
        </w:rPr>
        <w:t>от размера предоставленной субсидии.</w:t>
      </w:r>
    </w:p>
    <w:p w:rsidR="000B62CC" w:rsidRPr="00322B8E" w:rsidRDefault="000B62CC" w:rsidP="000B6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8E">
        <w:rPr>
          <w:rFonts w:ascii="Times New Roman" w:hAnsi="Times New Roman" w:cs="Times New Roman"/>
          <w:sz w:val="28"/>
          <w:szCs w:val="28"/>
        </w:rPr>
        <w:t xml:space="preserve">5.2. Возврат субсидии осуществляется </w:t>
      </w:r>
      <w:r w:rsidR="005F1D91" w:rsidRPr="00322B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22B8E" w:rsidRPr="00322B8E">
        <w:rPr>
          <w:rFonts w:ascii="Times New Roman" w:hAnsi="Times New Roman" w:cs="Times New Roman"/>
          <w:sz w:val="28"/>
          <w:szCs w:val="28"/>
        </w:rPr>
        <w:t>порядке,</w:t>
      </w:r>
      <w:r w:rsidR="00AB07CE" w:rsidRPr="00322B8E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322B8E" w:rsidRPr="00322B8E">
        <w:rPr>
          <w:rFonts w:ascii="Times New Roman" w:hAnsi="Times New Roman" w:cs="Times New Roman"/>
          <w:sz w:val="28"/>
          <w:szCs w:val="28"/>
        </w:rPr>
        <w:t>о</w:t>
      </w:r>
      <w:r w:rsidR="00AB07CE" w:rsidRPr="00322B8E">
        <w:rPr>
          <w:rFonts w:ascii="Times New Roman" w:hAnsi="Times New Roman" w:cs="Times New Roman"/>
          <w:sz w:val="28"/>
          <w:szCs w:val="28"/>
        </w:rPr>
        <w:t>м пунктом 22 Порядка предоставления субсидии.</w:t>
      </w:r>
    </w:p>
    <w:p w:rsidR="000B62CC" w:rsidRPr="001A65E7" w:rsidRDefault="000B62CC" w:rsidP="000B62C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62CC" w:rsidRDefault="000B62CC" w:rsidP="00AD545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AD545B" w:rsidRPr="001A65E7" w:rsidRDefault="00AD545B" w:rsidP="00AD545B">
      <w:pPr>
        <w:pStyle w:val="ConsPlusNormal"/>
        <w:ind w:left="1069"/>
        <w:rPr>
          <w:rFonts w:ascii="Times New Roman" w:hAnsi="Times New Roman" w:cs="Times New Roman"/>
          <w:sz w:val="28"/>
          <w:szCs w:val="28"/>
        </w:rPr>
      </w:pPr>
    </w:p>
    <w:p w:rsidR="000B62CC" w:rsidRPr="001A65E7" w:rsidRDefault="000B62CC" w:rsidP="000B6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6.1. Настоящее соглашение вступает в силу с даты его подписания лицами, имеющими право действовать от имени каждой из Сторон и действует до полного исполнения Сторонами своих обязательств по настоящему Соглашению.</w:t>
      </w:r>
    </w:p>
    <w:p w:rsidR="000B62CC" w:rsidRPr="001A65E7" w:rsidRDefault="000B62CC" w:rsidP="000B62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B62CC" w:rsidRDefault="000B62CC" w:rsidP="00AD545B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AD545B" w:rsidRPr="001A65E7" w:rsidRDefault="00AD545B" w:rsidP="00AD545B">
      <w:pPr>
        <w:pStyle w:val="ConsPlusNormal"/>
        <w:ind w:left="1069"/>
        <w:outlineLvl w:val="2"/>
        <w:rPr>
          <w:rFonts w:ascii="Times New Roman" w:hAnsi="Times New Roman" w:cs="Times New Roman"/>
          <w:sz w:val="28"/>
          <w:szCs w:val="28"/>
        </w:rPr>
      </w:pPr>
    </w:p>
    <w:p w:rsidR="000B62CC" w:rsidRPr="001A65E7" w:rsidRDefault="000B62CC" w:rsidP="000B6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 xml:space="preserve">7.1. </w:t>
      </w:r>
      <w:bookmarkStart w:id="40" w:name="P457"/>
      <w:bookmarkEnd w:id="40"/>
      <w:r w:rsidRPr="001A65E7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>При не достижении согласия споры между Сторонами решаются в судебном порядке.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 xml:space="preserve">7.2. </w:t>
      </w:r>
      <w:bookmarkStart w:id="41" w:name="P469"/>
      <w:bookmarkEnd w:id="41"/>
      <w:r w:rsidRPr="001A65E7">
        <w:rPr>
          <w:rFonts w:ascii="Times New Roman" w:hAnsi="Times New Roman" w:cs="Times New Roman"/>
          <w:sz w:val="28"/>
          <w:szCs w:val="28"/>
        </w:rPr>
        <w:t xml:space="preserve">Изменение настоящего  Соглашения,  в  том числе в соответствии с положениями </w:t>
      </w:r>
      <w:hyperlink w:anchor="P279" w:history="1">
        <w:r w:rsidRPr="001A65E7">
          <w:rPr>
            <w:rFonts w:ascii="Times New Roman" w:hAnsi="Times New Roman" w:cs="Times New Roman"/>
            <w:sz w:val="28"/>
            <w:szCs w:val="28"/>
          </w:rPr>
          <w:t>подпункта 2.2.1</w:t>
        </w:r>
      </w:hyperlink>
      <w:r w:rsidRPr="001A65E7">
        <w:rPr>
          <w:rFonts w:ascii="Times New Roman" w:hAnsi="Times New Roman" w:cs="Times New Roman"/>
          <w:sz w:val="28"/>
          <w:szCs w:val="28"/>
        </w:rPr>
        <w:t xml:space="preserve">. настоящего Соглашения,  осуществляется  по соглашению  Сторон  и  оформляется в виде </w:t>
      </w:r>
      <w:hyperlink w:anchor="P1251" w:history="1">
        <w:r w:rsidRPr="001A65E7">
          <w:rPr>
            <w:rFonts w:ascii="Times New Roman" w:hAnsi="Times New Roman" w:cs="Times New Roman"/>
            <w:sz w:val="28"/>
            <w:szCs w:val="28"/>
          </w:rPr>
          <w:t>дополнительного  соглашения</w:t>
        </w:r>
      </w:hyperlink>
      <w:r w:rsidRPr="001A65E7">
        <w:rPr>
          <w:rFonts w:ascii="Times New Roman" w:hAnsi="Times New Roman" w:cs="Times New Roman"/>
          <w:sz w:val="28"/>
          <w:szCs w:val="28"/>
        </w:rPr>
        <w:t xml:space="preserve">  к настоящему  Соглашению.</w:t>
      </w:r>
    </w:p>
    <w:p w:rsidR="000B62CC" w:rsidRPr="001A65E7" w:rsidRDefault="000B62CC" w:rsidP="000B62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 xml:space="preserve">7.3. </w:t>
      </w:r>
      <w:r w:rsidRPr="001A65E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новые условия регулируются дополнительным соглашением. В случае </w:t>
      </w:r>
      <w:proofErr w:type="spellStart"/>
      <w:r w:rsidRPr="001A65E7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1A65E7">
        <w:rPr>
          <w:rFonts w:ascii="Times New Roman" w:hAnsi="Times New Roman" w:cs="Times New Roman"/>
          <w:color w:val="000000"/>
          <w:sz w:val="28"/>
          <w:szCs w:val="28"/>
        </w:rPr>
        <w:t xml:space="preserve"> согласия по новым условиям настоящее Соглашение расторгается.</w:t>
      </w:r>
    </w:p>
    <w:p w:rsidR="000B62CC" w:rsidRPr="001A65E7" w:rsidRDefault="000B62CC" w:rsidP="000B62CC">
      <w:pPr>
        <w:ind w:firstLine="709"/>
        <w:jc w:val="both"/>
        <w:rPr>
          <w:sz w:val="28"/>
          <w:szCs w:val="28"/>
        </w:rPr>
      </w:pPr>
      <w:r w:rsidRPr="001A65E7">
        <w:rPr>
          <w:sz w:val="28"/>
          <w:szCs w:val="28"/>
        </w:rPr>
        <w:t xml:space="preserve">7.3. </w:t>
      </w:r>
      <w:r w:rsidRPr="001A65E7">
        <w:rPr>
          <w:color w:val="000000"/>
          <w:sz w:val="28"/>
          <w:szCs w:val="28"/>
        </w:rPr>
        <w:t>Расторжение Соглашения по соглашению Сторон производится Сторонами путем подписания соответствующего соглашения о расторжении.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E7">
        <w:rPr>
          <w:rFonts w:ascii="Times New Roman" w:hAnsi="Times New Roman" w:cs="Times New Roman"/>
          <w:sz w:val="28"/>
          <w:szCs w:val="28"/>
        </w:rPr>
        <w:t xml:space="preserve">7.4. Настоящее Соглашение расторгается в случае нарушения </w:t>
      </w:r>
      <w:r w:rsidRPr="001A65E7">
        <w:rPr>
          <w:rFonts w:ascii="Times New Roman" w:hAnsi="Times New Roman" w:cs="Times New Roman"/>
          <w:sz w:val="28"/>
          <w:szCs w:val="28"/>
        </w:rPr>
        <w:lastRenderedPageBreak/>
        <w:t>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480"/>
      <w:bookmarkEnd w:id="42"/>
      <w:r w:rsidRPr="001A65E7">
        <w:rPr>
          <w:rFonts w:ascii="Times New Roman" w:hAnsi="Times New Roman" w:cs="Times New Roman"/>
          <w:sz w:val="28"/>
          <w:szCs w:val="28"/>
        </w:rPr>
        <w:t>7.5. Настоящее Соглашение составлено в двух экземплярах, имеющих одинаковую юридическую силу: один экземпляр -  Главному распорядителю бюджетных средств, один – Получателю субсидии.</w:t>
      </w:r>
    </w:p>
    <w:p w:rsidR="000B62CC" w:rsidRPr="001A65E7" w:rsidRDefault="000B62CC" w:rsidP="000B6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2CC" w:rsidRPr="001A65E7" w:rsidRDefault="000B62CC" w:rsidP="000B62C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P494"/>
      <w:bookmarkEnd w:id="43"/>
      <w:r w:rsidRPr="001A65E7">
        <w:rPr>
          <w:rFonts w:ascii="Times New Roman" w:hAnsi="Times New Roman" w:cs="Times New Roman"/>
          <w:sz w:val="28"/>
          <w:szCs w:val="28"/>
        </w:rPr>
        <w:t>8. Юридические адреса и банковские реквизиты Сторон</w:t>
      </w:r>
    </w:p>
    <w:p w:rsidR="000B62CC" w:rsidRPr="001A65E7" w:rsidRDefault="000B62CC" w:rsidP="000B62C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14"/>
        <w:gridCol w:w="4814"/>
      </w:tblGrid>
      <w:tr w:rsidR="000B62CC" w:rsidRPr="001A65E7" w:rsidTr="00291B08">
        <w:tc>
          <w:tcPr>
            <w:tcW w:w="4814" w:type="dxa"/>
          </w:tcPr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E7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E7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</w:tbl>
    <w:p w:rsidR="000B62CC" w:rsidRPr="001A65E7" w:rsidRDefault="000B62CC" w:rsidP="000B62C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62CC" w:rsidRPr="001A65E7" w:rsidRDefault="000B62CC" w:rsidP="000B62CC">
      <w:pPr>
        <w:jc w:val="center"/>
        <w:rPr>
          <w:sz w:val="28"/>
          <w:szCs w:val="28"/>
        </w:rPr>
      </w:pPr>
      <w:r w:rsidRPr="001A65E7">
        <w:rPr>
          <w:sz w:val="28"/>
          <w:szCs w:val="28"/>
        </w:rPr>
        <w:t>9. Подписи Сторон</w:t>
      </w:r>
    </w:p>
    <w:p w:rsidR="000B62CC" w:rsidRPr="001A65E7" w:rsidRDefault="000B62CC" w:rsidP="000B62CC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814"/>
        <w:gridCol w:w="4814"/>
      </w:tblGrid>
      <w:tr w:rsidR="000B62CC" w:rsidRPr="001A65E7" w:rsidTr="00291B08">
        <w:trPr>
          <w:trHeight w:val="70"/>
        </w:trPr>
        <w:tc>
          <w:tcPr>
            <w:tcW w:w="4814" w:type="dxa"/>
          </w:tcPr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E7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0B62CC" w:rsidRPr="001A65E7" w:rsidRDefault="000B62CC" w:rsidP="00291B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E7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</w:tbl>
    <w:p w:rsidR="000B62CC" w:rsidRPr="001A65E7" w:rsidRDefault="000B62CC" w:rsidP="000B62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62CC" w:rsidRDefault="000B62CC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B62CC" w:rsidRDefault="000B62CC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B62CC" w:rsidRDefault="000B62CC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B62CC" w:rsidRDefault="000B62CC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3ED0" w:rsidRDefault="00193ED0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3ED0" w:rsidRDefault="00193ED0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3ED0" w:rsidRDefault="00193ED0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D7CB8" w:rsidTr="001D7CB8">
        <w:tc>
          <w:tcPr>
            <w:tcW w:w="4927" w:type="dxa"/>
          </w:tcPr>
          <w:p w:rsidR="001D7CB8" w:rsidRDefault="001D7CB8" w:rsidP="00B05CA7">
            <w:pPr>
              <w:pStyle w:val="Default"/>
              <w:jc w:val="right"/>
            </w:pPr>
          </w:p>
        </w:tc>
        <w:tc>
          <w:tcPr>
            <w:tcW w:w="4927" w:type="dxa"/>
          </w:tcPr>
          <w:p w:rsidR="001D7CB8" w:rsidRPr="001D7CB8" w:rsidRDefault="001D7CB8" w:rsidP="001D7CB8">
            <w:pPr>
              <w:pStyle w:val="Default"/>
              <w:jc w:val="center"/>
            </w:pPr>
            <w:r w:rsidRPr="001D7CB8">
              <w:t>Приложение 1</w:t>
            </w:r>
          </w:p>
          <w:p w:rsidR="001D7CB8" w:rsidRDefault="002A57F9" w:rsidP="001D7CB8">
            <w:pPr>
              <w:pStyle w:val="ConsPlusTitle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к соглашению </w:t>
            </w:r>
            <w:r w:rsidR="001D7CB8" w:rsidRPr="001D7CB8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о </w:t>
            </w:r>
            <w:r w:rsidR="001D7CB8" w:rsidRPr="001D7C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предоставлении в 2024 году </w:t>
            </w:r>
            <w:r w:rsidR="001D7CB8" w:rsidRPr="002A57F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муниципальному унитарному предприятию «Санитарная очистка и благоустройство» Нефтекумского городского округа Ставропольского края субсидии в виде взноса Нефтекумского</w:t>
            </w:r>
            <w:r w:rsidR="001D7CB8" w:rsidRPr="001D7C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округа Ставропольского края в уставный фонд</w:t>
            </w:r>
          </w:p>
        </w:tc>
      </w:tr>
    </w:tbl>
    <w:p w:rsidR="001D7CB8" w:rsidRDefault="001D7CB8" w:rsidP="00B05CA7">
      <w:pPr>
        <w:pStyle w:val="Default"/>
        <w:jc w:val="right"/>
      </w:pPr>
    </w:p>
    <w:p w:rsidR="001D7CB8" w:rsidRDefault="001D7CB8" w:rsidP="00B05CA7">
      <w:pPr>
        <w:pStyle w:val="Default"/>
        <w:jc w:val="right"/>
      </w:pPr>
    </w:p>
    <w:p w:rsidR="00B05CA7" w:rsidRDefault="00B05CA7" w:rsidP="00B05CA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05CA7" w:rsidRDefault="00B05CA7" w:rsidP="00B05CA7">
      <w:pPr>
        <w:pStyle w:val="Default"/>
        <w:jc w:val="right"/>
        <w:rPr>
          <w:sz w:val="28"/>
          <w:szCs w:val="28"/>
        </w:rPr>
      </w:pPr>
    </w:p>
    <w:p w:rsidR="00193ED0" w:rsidRDefault="00193ED0" w:rsidP="00B05CA7">
      <w:pPr>
        <w:pStyle w:val="Default"/>
        <w:jc w:val="center"/>
        <w:rPr>
          <w:sz w:val="28"/>
          <w:szCs w:val="28"/>
        </w:rPr>
      </w:pPr>
    </w:p>
    <w:p w:rsidR="00193ED0" w:rsidRDefault="00193ED0" w:rsidP="00B05CA7">
      <w:pPr>
        <w:pStyle w:val="Default"/>
        <w:jc w:val="center"/>
        <w:rPr>
          <w:sz w:val="28"/>
          <w:szCs w:val="28"/>
        </w:rPr>
      </w:pPr>
    </w:p>
    <w:p w:rsidR="00B05CA7" w:rsidRDefault="00B05CA7" w:rsidP="00B05CA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05CA7" w:rsidRDefault="00B05CA7" w:rsidP="00B05CA7">
      <w:pPr>
        <w:pStyle w:val="Default"/>
        <w:jc w:val="center"/>
        <w:rPr>
          <w:sz w:val="28"/>
          <w:szCs w:val="28"/>
        </w:rPr>
      </w:pPr>
      <w:r w:rsidRPr="00262052">
        <w:rPr>
          <w:sz w:val="28"/>
          <w:szCs w:val="28"/>
        </w:rPr>
        <w:t xml:space="preserve">об </w:t>
      </w:r>
      <w:r>
        <w:rPr>
          <w:sz w:val="28"/>
          <w:szCs w:val="28"/>
        </w:rPr>
        <w:t>осуществлении расходов, источником финансового обеспечения</w:t>
      </w:r>
      <w:r w:rsidRPr="00B05CA7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является субсидия</w:t>
      </w:r>
    </w:p>
    <w:p w:rsidR="00B05CA7" w:rsidRDefault="00B05CA7" w:rsidP="00B05CA7">
      <w:pPr>
        <w:pStyle w:val="Default"/>
        <w:jc w:val="center"/>
        <w:rPr>
          <w:sz w:val="28"/>
          <w:szCs w:val="28"/>
        </w:rPr>
      </w:pPr>
    </w:p>
    <w:tbl>
      <w:tblPr>
        <w:tblStyle w:val="a5"/>
        <w:tblW w:w="9997" w:type="dxa"/>
        <w:tblLayout w:type="fixed"/>
        <w:tblLook w:val="04A0"/>
      </w:tblPr>
      <w:tblGrid>
        <w:gridCol w:w="578"/>
        <w:gridCol w:w="1657"/>
        <w:gridCol w:w="1134"/>
        <w:gridCol w:w="1418"/>
        <w:gridCol w:w="2835"/>
        <w:gridCol w:w="2375"/>
      </w:tblGrid>
      <w:tr w:rsidR="00B05CA7" w:rsidTr="001D7CB8">
        <w:tc>
          <w:tcPr>
            <w:tcW w:w="578" w:type="dxa"/>
            <w:vAlign w:val="center"/>
          </w:tcPr>
          <w:p w:rsidR="00B05CA7" w:rsidRPr="0002377B" w:rsidRDefault="00B05CA7" w:rsidP="001D7CB8">
            <w:pPr>
              <w:pStyle w:val="Default"/>
              <w:jc w:val="center"/>
            </w:pPr>
            <w:r w:rsidRPr="0002377B">
              <w:t>№ п/п</w:t>
            </w:r>
          </w:p>
          <w:p w:rsidR="00B05CA7" w:rsidRPr="0002377B" w:rsidRDefault="00B05CA7" w:rsidP="001D7CB8">
            <w:pPr>
              <w:pStyle w:val="Default"/>
              <w:jc w:val="center"/>
            </w:pPr>
          </w:p>
        </w:tc>
        <w:tc>
          <w:tcPr>
            <w:tcW w:w="1657" w:type="dxa"/>
            <w:vAlign w:val="center"/>
          </w:tcPr>
          <w:p w:rsidR="00B05CA7" w:rsidRPr="0002377B" w:rsidRDefault="00B05CA7" w:rsidP="001D7CB8">
            <w:pPr>
              <w:pStyle w:val="Default"/>
              <w:ind w:left="-158" w:right="-102"/>
              <w:jc w:val="center"/>
            </w:pPr>
            <w:r w:rsidRPr="0002377B">
              <w:t>Наименование кредитора</w:t>
            </w:r>
          </w:p>
        </w:tc>
        <w:tc>
          <w:tcPr>
            <w:tcW w:w="1134" w:type="dxa"/>
            <w:vAlign w:val="center"/>
          </w:tcPr>
          <w:p w:rsidR="00B05CA7" w:rsidRPr="0002377B" w:rsidRDefault="00B05CA7" w:rsidP="001D7CB8">
            <w:pPr>
              <w:pStyle w:val="Default"/>
              <w:ind w:left="-107" w:right="-111"/>
              <w:jc w:val="center"/>
            </w:pPr>
            <w:r w:rsidRPr="0002377B">
              <w:t>ИНН кредитора</w:t>
            </w:r>
          </w:p>
        </w:tc>
        <w:tc>
          <w:tcPr>
            <w:tcW w:w="1418" w:type="dxa"/>
            <w:vAlign w:val="center"/>
          </w:tcPr>
          <w:p w:rsidR="00B05CA7" w:rsidRPr="0002377B" w:rsidRDefault="00B05CA7" w:rsidP="001D7CB8">
            <w:pPr>
              <w:pStyle w:val="Default"/>
              <w:jc w:val="center"/>
            </w:pPr>
            <w:r w:rsidRPr="0002377B">
              <w:t>Сумма задолженности, рублей</w:t>
            </w:r>
          </w:p>
        </w:tc>
        <w:tc>
          <w:tcPr>
            <w:tcW w:w="2835" w:type="dxa"/>
            <w:vAlign w:val="center"/>
          </w:tcPr>
          <w:p w:rsidR="00B05CA7" w:rsidRPr="0002377B" w:rsidRDefault="00B05CA7" w:rsidP="001D7CB8">
            <w:pPr>
              <w:pStyle w:val="Default"/>
              <w:jc w:val="center"/>
            </w:pPr>
            <w:r w:rsidRPr="0002377B">
              <w:t>Основания возникновения задолженности (номер, дата определения (решения) арбитражного суда</w:t>
            </w:r>
          </w:p>
        </w:tc>
        <w:tc>
          <w:tcPr>
            <w:tcW w:w="2375" w:type="dxa"/>
            <w:vAlign w:val="center"/>
          </w:tcPr>
          <w:p w:rsidR="00B05CA7" w:rsidRPr="0002377B" w:rsidRDefault="00B05CA7" w:rsidP="001D7CB8">
            <w:pPr>
              <w:pStyle w:val="Default"/>
              <w:jc w:val="center"/>
            </w:pPr>
            <w:r w:rsidRPr="0002377B">
              <w:t>Дата погашения задолженности, номер платежного поручения</w:t>
            </w:r>
          </w:p>
        </w:tc>
      </w:tr>
      <w:tr w:rsidR="00B05CA7" w:rsidTr="001D7CB8">
        <w:tc>
          <w:tcPr>
            <w:tcW w:w="578" w:type="dxa"/>
          </w:tcPr>
          <w:p w:rsidR="00B05CA7" w:rsidRDefault="00B05CA7" w:rsidP="00291B08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B05CA7" w:rsidRDefault="00B05CA7" w:rsidP="00291B08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5CA7" w:rsidRDefault="00B05CA7" w:rsidP="00291B08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B05CA7" w:rsidRDefault="00B05CA7" w:rsidP="00291B08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05CA7" w:rsidRDefault="00B05CA7" w:rsidP="00291B08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:rsidR="00B05CA7" w:rsidRDefault="00B05CA7" w:rsidP="00B05CA7">
      <w:pPr>
        <w:pStyle w:val="Default"/>
        <w:jc w:val="right"/>
        <w:rPr>
          <w:sz w:val="28"/>
          <w:szCs w:val="28"/>
        </w:rPr>
      </w:pPr>
    </w:p>
    <w:p w:rsidR="00B05CA7" w:rsidRDefault="00B05CA7" w:rsidP="00B05CA7">
      <w:pPr>
        <w:pStyle w:val="Default"/>
        <w:jc w:val="right"/>
        <w:rPr>
          <w:sz w:val="28"/>
          <w:szCs w:val="28"/>
        </w:rPr>
      </w:pPr>
    </w:p>
    <w:p w:rsidR="00B05CA7" w:rsidRDefault="00B05CA7" w:rsidP="00B05CA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05CA7" w:rsidRPr="009E4ACB" w:rsidRDefault="00B05CA7" w:rsidP="00B05CA7">
      <w:pPr>
        <w:tabs>
          <w:tab w:val="left" w:pos="6244"/>
        </w:tabs>
        <w:rPr>
          <w:sz w:val="28"/>
          <w:szCs w:val="28"/>
        </w:rPr>
      </w:pPr>
    </w:p>
    <w:p w:rsidR="000B62CC" w:rsidRDefault="000B62CC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D7CB8" w:rsidTr="004105FE">
        <w:tc>
          <w:tcPr>
            <w:tcW w:w="4927" w:type="dxa"/>
          </w:tcPr>
          <w:p w:rsidR="001D7CB8" w:rsidRDefault="001D7CB8" w:rsidP="004105FE">
            <w:pPr>
              <w:pStyle w:val="Default"/>
              <w:jc w:val="right"/>
            </w:pPr>
          </w:p>
        </w:tc>
        <w:tc>
          <w:tcPr>
            <w:tcW w:w="4927" w:type="dxa"/>
          </w:tcPr>
          <w:p w:rsidR="001D7CB8" w:rsidRPr="001D7CB8" w:rsidRDefault="001D7CB8" w:rsidP="004105FE">
            <w:pPr>
              <w:pStyle w:val="Default"/>
              <w:jc w:val="center"/>
            </w:pPr>
            <w:r w:rsidRPr="001D7CB8">
              <w:t xml:space="preserve">Приложение </w:t>
            </w:r>
            <w:r>
              <w:t>2</w:t>
            </w:r>
          </w:p>
          <w:p w:rsidR="001D7CB8" w:rsidRDefault="002A57F9" w:rsidP="004105FE">
            <w:pPr>
              <w:pStyle w:val="ConsPlusTitle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к соглашению </w:t>
            </w:r>
            <w:r w:rsidR="001D7CB8" w:rsidRPr="001D7CB8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о </w:t>
            </w:r>
            <w:r w:rsidR="001D7CB8" w:rsidRPr="001D7C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предоставлении в 2024 году муниципальному унитарному предприятию «Санитарная </w:t>
            </w:r>
            <w:r w:rsidR="001D7CB8" w:rsidRPr="002A57F9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очистка и благоустройство» Нефтекумского городского округа Ставропольского края субсидии</w:t>
            </w:r>
            <w:r w:rsidR="001D7CB8" w:rsidRPr="001D7C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виде взноса Нефтекумского муниципального округа Ставропольского края в уставный фонд</w:t>
            </w:r>
          </w:p>
        </w:tc>
      </w:tr>
    </w:tbl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B05CA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05CA7" w:rsidRDefault="00B05CA7" w:rsidP="00E97F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5CA7" w:rsidRDefault="00B05CA7" w:rsidP="00B05CA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B62CC" w:rsidRDefault="00B05CA7" w:rsidP="00B05CA7">
      <w:pPr>
        <w:pStyle w:val="Default"/>
        <w:jc w:val="center"/>
        <w:rPr>
          <w:sz w:val="28"/>
          <w:szCs w:val="28"/>
        </w:rPr>
      </w:pPr>
      <w:r w:rsidRPr="00262052">
        <w:rPr>
          <w:sz w:val="28"/>
          <w:szCs w:val="28"/>
        </w:rPr>
        <w:t>о достижении значений результат</w:t>
      </w:r>
      <w:r>
        <w:rPr>
          <w:sz w:val="28"/>
          <w:szCs w:val="28"/>
        </w:rPr>
        <w:t xml:space="preserve">а, установленного соглашением </w:t>
      </w:r>
    </w:p>
    <w:p w:rsidR="00B05CA7" w:rsidRDefault="00B05CA7" w:rsidP="00B05CA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516"/>
        <w:gridCol w:w="148"/>
        <w:gridCol w:w="1695"/>
        <w:gridCol w:w="1275"/>
      </w:tblGrid>
      <w:tr w:rsidR="001D7CB8" w:rsidRPr="001D7CB8" w:rsidTr="00193ED0">
        <w:tc>
          <w:tcPr>
            <w:tcW w:w="8364" w:type="dxa"/>
            <w:gridSpan w:val="4"/>
            <w:tcBorders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>Коды</w:t>
            </w:r>
          </w:p>
        </w:tc>
      </w:tr>
      <w:tr w:rsidR="001D7CB8" w:rsidRPr="001D7CB8" w:rsidTr="00193ED0">
        <w:tc>
          <w:tcPr>
            <w:tcW w:w="3005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64" w:type="dxa"/>
            <w:gridSpan w:val="2"/>
          </w:tcPr>
          <w:p w:rsidR="00B05CA7" w:rsidRPr="001D7CB8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>по состоянию</w:t>
            </w:r>
          </w:p>
          <w:p w:rsidR="00B05CA7" w:rsidRPr="001D7CB8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 xml:space="preserve">на ___________ 20__ г. </w:t>
            </w:r>
            <w:hyperlink r:id="rId20" w:history="1">
              <w:r w:rsidRPr="001D7CB8">
                <w:rPr>
                  <w:rFonts w:eastAsiaTheme="minorHAnsi"/>
                  <w:lang w:eastAsia="en-US"/>
                </w:rPr>
                <w:t>&lt;1&gt;</w:t>
              </w:r>
            </w:hyperlink>
          </w:p>
        </w:tc>
        <w:tc>
          <w:tcPr>
            <w:tcW w:w="1695" w:type="dxa"/>
            <w:tcBorders>
              <w:right w:val="single" w:sz="4" w:space="0" w:color="auto"/>
            </w:tcBorders>
            <w:vAlign w:val="bottom"/>
          </w:tcPr>
          <w:p w:rsidR="00B05CA7" w:rsidRPr="001D7CB8" w:rsidRDefault="00B05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D7CB8" w:rsidRPr="001D7CB8" w:rsidTr="00193ED0">
        <w:tc>
          <w:tcPr>
            <w:tcW w:w="3005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16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8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bottom"/>
          </w:tcPr>
          <w:p w:rsidR="00B05CA7" w:rsidRPr="001D7CB8" w:rsidRDefault="00B05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D7CB8" w:rsidRPr="001D7CB8" w:rsidTr="00193ED0">
        <w:tc>
          <w:tcPr>
            <w:tcW w:w="3005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16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8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bottom"/>
          </w:tcPr>
          <w:p w:rsidR="00B05CA7" w:rsidRPr="001D7CB8" w:rsidRDefault="00B05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>КПП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D7CB8" w:rsidRPr="001D7CB8" w:rsidTr="00193ED0">
        <w:tc>
          <w:tcPr>
            <w:tcW w:w="3005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16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8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D7CB8" w:rsidRPr="001D7CB8" w:rsidTr="00193ED0">
        <w:tc>
          <w:tcPr>
            <w:tcW w:w="3005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>Наименование получателя субсидии</w: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8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bottom"/>
          </w:tcPr>
          <w:p w:rsidR="00B05CA7" w:rsidRPr="001D7CB8" w:rsidRDefault="00B05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>номер лицевого 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D7CB8" w:rsidRPr="001D7CB8" w:rsidTr="00193ED0">
        <w:tc>
          <w:tcPr>
            <w:tcW w:w="3005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8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bottom"/>
          </w:tcPr>
          <w:p w:rsidR="00B05CA7" w:rsidRPr="001D7CB8" w:rsidRDefault="00B05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D7CB8" w:rsidRPr="001D7CB8" w:rsidTr="00193ED0">
        <w:tc>
          <w:tcPr>
            <w:tcW w:w="3005" w:type="dxa"/>
          </w:tcPr>
          <w:p w:rsidR="001D7CB8" w:rsidRDefault="00B05CA7" w:rsidP="001D7C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 xml:space="preserve">Наименование структурного элемента </w:t>
            </w:r>
            <w:r w:rsidR="001D7CB8">
              <w:rPr>
                <w:rFonts w:eastAsiaTheme="minorHAnsi"/>
                <w:lang w:eastAsia="en-US"/>
              </w:rPr>
              <w:t>муниципальной</w:t>
            </w:r>
          </w:p>
          <w:p w:rsidR="00B05CA7" w:rsidRPr="001D7CB8" w:rsidRDefault="00B05CA7" w:rsidP="001D7C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 xml:space="preserve">программы </w:t>
            </w:r>
            <w:hyperlink r:id="rId21" w:history="1">
              <w:r w:rsidRPr="001D7CB8">
                <w:rPr>
                  <w:rFonts w:eastAsiaTheme="minorHAnsi"/>
                  <w:lang w:eastAsia="en-US"/>
                </w:rPr>
                <w:t>&lt;2&gt;</w:t>
              </w:r>
            </w:hyperlink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8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bottom"/>
          </w:tcPr>
          <w:p w:rsidR="00B05CA7" w:rsidRPr="001D7CB8" w:rsidRDefault="00B05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 xml:space="preserve">по БК </w:t>
            </w:r>
            <w:hyperlink r:id="rId22" w:history="1">
              <w:r w:rsidRPr="001D7CB8">
                <w:rPr>
                  <w:rFonts w:eastAsiaTheme="minorHAnsi"/>
                  <w:lang w:eastAsia="en-US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D7CB8" w:rsidRPr="001D7CB8" w:rsidTr="00193ED0">
        <w:tc>
          <w:tcPr>
            <w:tcW w:w="3005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>Наименование субсидии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8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bottom"/>
          </w:tcPr>
          <w:p w:rsidR="00B05CA7" w:rsidRPr="001D7CB8" w:rsidRDefault="00B05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 xml:space="preserve">по БК </w:t>
            </w:r>
            <w:hyperlink r:id="rId23" w:history="1">
              <w:r w:rsidRPr="001D7CB8">
                <w:rPr>
                  <w:rFonts w:eastAsiaTheme="minorHAnsi"/>
                  <w:lang w:eastAsia="en-US"/>
                </w:rPr>
                <w:t>&lt;3&gt;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D7CB8" w:rsidRPr="001D7CB8" w:rsidTr="00193ED0">
        <w:trPr>
          <w:trHeight w:val="13"/>
        </w:trPr>
        <w:tc>
          <w:tcPr>
            <w:tcW w:w="3005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>Вид документа</w:t>
            </w: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 xml:space="preserve">(первичный - "0", уточненный - "1", "2", "3", "...") </w:t>
            </w:r>
            <w:hyperlink r:id="rId24" w:history="1">
              <w:r w:rsidRPr="001D7CB8">
                <w:rPr>
                  <w:rFonts w:eastAsiaTheme="minorHAnsi"/>
                  <w:lang w:eastAsia="en-US"/>
                </w:rPr>
                <w:t>&lt;4&gt;</w:t>
              </w:r>
            </w:hyperlink>
          </w:p>
        </w:tc>
        <w:tc>
          <w:tcPr>
            <w:tcW w:w="148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bottom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D7CB8" w:rsidRPr="001D7CB8" w:rsidTr="00193ED0">
        <w:tc>
          <w:tcPr>
            <w:tcW w:w="3005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7CB8">
              <w:rPr>
                <w:rFonts w:eastAsiaTheme="minorHAnsi"/>
                <w:lang w:eastAsia="en-US"/>
              </w:rPr>
              <w:t xml:space="preserve">Периодичность </w:t>
            </w:r>
            <w:hyperlink r:id="rId25" w:history="1">
              <w:r w:rsidRPr="001D7CB8">
                <w:rPr>
                  <w:rFonts w:eastAsiaTheme="minorHAnsi"/>
                  <w:lang w:eastAsia="en-US"/>
                </w:rPr>
                <w:t>&lt;5&gt;</w:t>
              </w:r>
            </w:hyperlink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8" w:type="dxa"/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7" w:rsidRPr="001D7CB8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05CA7" w:rsidRPr="00B05CA7" w:rsidRDefault="00B05CA7" w:rsidP="00B05CA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3"/>
        <w:gridCol w:w="1134"/>
        <w:gridCol w:w="851"/>
        <w:gridCol w:w="992"/>
        <w:gridCol w:w="851"/>
        <w:gridCol w:w="708"/>
        <w:gridCol w:w="567"/>
        <w:gridCol w:w="708"/>
        <w:gridCol w:w="713"/>
        <w:gridCol w:w="849"/>
        <w:gridCol w:w="568"/>
        <w:gridCol w:w="567"/>
      </w:tblGrid>
      <w:tr w:rsidR="004479D6" w:rsidRPr="004479D6" w:rsidTr="00A0723B"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t xml:space="preserve">Наименование результата предоставления субсидии, </w:t>
            </w:r>
            <w:r w:rsidRPr="001D7CB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контрольной точки </w:t>
            </w:r>
            <w:hyperlink r:id="rId26" w:history="1">
              <w:r w:rsidRPr="001D7CB8">
                <w:rPr>
                  <w:rFonts w:eastAsiaTheme="minorHAnsi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Код результата предоставления субсидии, </w:t>
            </w:r>
            <w:r w:rsidRPr="001D7CB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контрольной точки </w:t>
            </w:r>
            <w:hyperlink r:id="rId27" w:history="1">
              <w:r w:rsidRPr="001D7CB8">
                <w:rPr>
                  <w:rFonts w:eastAsiaTheme="minorHAnsi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Тип результата предостав</w:t>
            </w:r>
            <w:r w:rsidRPr="001D7CB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ления субсидии, контрольной точки </w:t>
            </w:r>
            <w:hyperlink r:id="rId28" w:history="1">
              <w:r w:rsidRPr="001D7CB8">
                <w:rPr>
                  <w:rFonts w:eastAsiaTheme="minorHAnsi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Единица измерения </w:t>
            </w:r>
            <w:hyperlink r:id="rId29" w:history="1">
              <w:r w:rsidRPr="001D7CB8">
                <w:rPr>
                  <w:rFonts w:eastAsiaTheme="minorHAnsi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t xml:space="preserve">Срок достижения результата предоставления субсидии, </w:t>
            </w:r>
            <w:r w:rsidRPr="001D7CB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контрольной точки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Сведения об отклонениях</w:t>
            </w:r>
          </w:p>
        </w:tc>
      </w:tr>
      <w:tr w:rsidR="004479D6" w:rsidRPr="004479D6" w:rsidTr="00A0723B">
        <w:trPr>
          <w:trHeight w:val="322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t>наименован</w:t>
            </w:r>
            <w:r w:rsidRPr="001D7CB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код по </w:t>
            </w:r>
            <w:hyperlink r:id="rId30" w:history="1">
              <w:r w:rsidRPr="001D7CB8">
                <w:rPr>
                  <w:rFonts w:eastAsiaTheme="minorHAnsi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79D6" w:rsidRPr="004479D6" w:rsidTr="00A0723B"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t xml:space="preserve">плановое </w:t>
            </w:r>
            <w:hyperlink r:id="rId31" w:history="1">
              <w:r w:rsidRPr="001D7CB8">
                <w:rPr>
                  <w:rFonts w:eastAsiaTheme="minorHAnsi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t xml:space="preserve">фактическое </w:t>
            </w:r>
            <w:hyperlink r:id="rId32" w:history="1">
              <w:r w:rsidRPr="001D7CB8">
                <w:rPr>
                  <w:rFonts w:eastAsiaTheme="minorHAnsi"/>
                  <w:sz w:val="16"/>
                  <w:szCs w:val="16"/>
                  <w:lang w:eastAsia="en-US"/>
                </w:rPr>
                <w:t>&lt;7&gt;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t xml:space="preserve">прогнозное </w:t>
            </w:r>
            <w:hyperlink r:id="rId33" w:history="1">
              <w:r w:rsidRPr="001D7CB8">
                <w:rPr>
                  <w:rFonts w:eastAsiaTheme="minorHAnsi"/>
                  <w:sz w:val="16"/>
                  <w:szCs w:val="16"/>
                  <w:lang w:eastAsia="en-US"/>
                </w:rPr>
                <w:t>&lt;8&gt;</w:t>
              </w:r>
            </w:hyperlink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t xml:space="preserve">плановый </w:t>
            </w:r>
            <w:hyperlink r:id="rId34" w:history="1">
              <w:r w:rsidRPr="001D7CB8">
                <w:rPr>
                  <w:rFonts w:eastAsiaTheme="minorHAnsi"/>
                  <w:sz w:val="16"/>
                  <w:szCs w:val="16"/>
                  <w:lang w:eastAsia="en-US"/>
                </w:rPr>
                <w:t>&lt;6&gt;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t xml:space="preserve">фактический/прогнозный </w:t>
            </w:r>
            <w:hyperlink r:id="rId35" w:history="1">
              <w:r w:rsidRPr="001D7CB8">
                <w:rPr>
                  <w:rFonts w:eastAsiaTheme="minorHAnsi"/>
                  <w:sz w:val="16"/>
                  <w:szCs w:val="16"/>
                  <w:lang w:eastAsia="en-US"/>
                </w:rPr>
                <w:t>&lt;7&gt;</w:t>
              </w:r>
            </w:hyperlink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1D7CB8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CB8">
              <w:rPr>
                <w:rFonts w:eastAsiaTheme="minorHAnsi"/>
                <w:sz w:val="16"/>
                <w:szCs w:val="16"/>
                <w:lang w:eastAsia="en-US"/>
              </w:rPr>
              <w:t xml:space="preserve">Статус </w:t>
            </w:r>
            <w:hyperlink r:id="rId36" w:history="1">
              <w:r w:rsidRPr="001D7CB8">
                <w:rPr>
                  <w:rFonts w:eastAsiaTheme="minorHAnsi"/>
                  <w:sz w:val="16"/>
                  <w:szCs w:val="16"/>
                  <w:lang w:eastAsia="en-US"/>
                </w:rPr>
                <w:t>&lt;9&gt;</w:t>
              </w:r>
            </w:hyperlink>
          </w:p>
        </w:tc>
      </w:tr>
      <w:tr w:rsidR="004479D6" w:rsidRPr="004479D6" w:rsidTr="00A0723B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</w:tr>
      <w:tr w:rsidR="004479D6" w:rsidRPr="004479D6" w:rsidTr="00A0723B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Результат предоставления субсидии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79D6" w:rsidRPr="004479D6" w:rsidTr="00A0723B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Контрольная точка 1.1: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79D6" w:rsidRPr="004479D6" w:rsidTr="00193ED0">
        <w:trPr>
          <w:trHeight w:val="1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79D6" w:rsidRPr="004479D6" w:rsidTr="00A0723B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Результат предоставления субсидии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79D6" w:rsidRPr="004479D6" w:rsidTr="00A0723B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79D6" w:rsidRPr="004479D6" w:rsidTr="00A0723B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Результат предоставления субсидии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79D6" w:rsidRPr="004479D6" w:rsidTr="00A0723B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Контрольная точка 2.1: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79D6" w:rsidRPr="004479D6" w:rsidTr="00A0723B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79D6" w:rsidRPr="004479D6" w:rsidTr="00A0723B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Результат предоставления субсидии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479D6" w:rsidRPr="004479D6" w:rsidTr="00A0723B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479D6">
              <w:rPr>
                <w:rFonts w:eastAsiaTheme="minorHAnsi"/>
                <w:sz w:val="16"/>
                <w:szCs w:val="16"/>
                <w:lang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D6" w:rsidRPr="004479D6" w:rsidRDefault="004479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B05CA7" w:rsidRPr="00B05CA7" w:rsidRDefault="00B05CA7" w:rsidP="00B05C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9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1559"/>
        <w:gridCol w:w="567"/>
        <w:gridCol w:w="1223"/>
        <w:gridCol w:w="138"/>
        <w:gridCol w:w="144"/>
        <w:gridCol w:w="58"/>
        <w:gridCol w:w="1273"/>
        <w:gridCol w:w="30"/>
        <w:gridCol w:w="209"/>
        <w:gridCol w:w="101"/>
        <w:gridCol w:w="43"/>
        <w:gridCol w:w="1042"/>
        <w:gridCol w:w="134"/>
        <w:gridCol w:w="8"/>
      </w:tblGrid>
      <w:tr w:rsidR="00B05CA7" w:rsidRPr="00B05CA7" w:rsidTr="00D35383">
        <w:trPr>
          <w:trHeight w:val="617"/>
        </w:trPr>
        <w:tc>
          <w:tcPr>
            <w:tcW w:w="339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5CA7">
              <w:rPr>
                <w:rFonts w:eastAsiaTheme="minorHAnsi"/>
                <w:lang w:eastAsia="en-US"/>
              </w:rPr>
              <w:t>Руководитель (уполномоченное лицо) получателя субсидии</w:t>
            </w:r>
          </w:p>
        </w:tc>
        <w:tc>
          <w:tcPr>
            <w:tcW w:w="1559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23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12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" w:type="dxa"/>
            <w:gridSpan w:val="2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84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05CA7" w:rsidRPr="00B05CA7" w:rsidTr="00D35383">
        <w:trPr>
          <w:gridAfter w:val="2"/>
          <w:wAfter w:w="142" w:type="dxa"/>
        </w:trPr>
        <w:tc>
          <w:tcPr>
            <w:tcW w:w="339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gridSpan w:val="2"/>
          </w:tcPr>
          <w:p w:rsidR="00B05CA7" w:rsidRPr="004479D6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79D6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144" w:type="dxa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gridSpan w:val="3"/>
          </w:tcPr>
          <w:p w:rsidR="00B05CA7" w:rsidRPr="004479D6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79D6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09" w:type="dxa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gridSpan w:val="3"/>
          </w:tcPr>
          <w:p w:rsidR="00B05CA7" w:rsidRPr="004479D6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79D6"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B05CA7" w:rsidRPr="00B05CA7" w:rsidTr="00D35383">
        <w:trPr>
          <w:gridAfter w:val="2"/>
          <w:wAfter w:w="142" w:type="dxa"/>
        </w:trPr>
        <w:tc>
          <w:tcPr>
            <w:tcW w:w="339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5CA7">
              <w:rPr>
                <w:rFonts w:eastAsiaTheme="minorHAnsi"/>
                <w:lang w:eastAsia="en-US"/>
              </w:rPr>
              <w:t>Исполнитель</w:t>
            </w:r>
          </w:p>
        </w:tc>
        <w:tc>
          <w:tcPr>
            <w:tcW w:w="1559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gridSpan w:val="2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" w:type="dxa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gridSpan w:val="3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9" w:type="dxa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gridSpan w:val="3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05CA7" w:rsidRPr="00B05CA7" w:rsidTr="00D35383">
        <w:trPr>
          <w:gridAfter w:val="2"/>
          <w:wAfter w:w="142" w:type="dxa"/>
        </w:trPr>
        <w:tc>
          <w:tcPr>
            <w:tcW w:w="339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gridSpan w:val="2"/>
          </w:tcPr>
          <w:p w:rsidR="00B05CA7" w:rsidRPr="004479D6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79D6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144" w:type="dxa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gridSpan w:val="3"/>
          </w:tcPr>
          <w:p w:rsidR="00B05CA7" w:rsidRPr="004479D6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79D6">
              <w:rPr>
                <w:rFonts w:eastAsiaTheme="minorHAnsi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209" w:type="dxa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gridSpan w:val="3"/>
          </w:tcPr>
          <w:p w:rsidR="00B05CA7" w:rsidRPr="004479D6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79D6">
              <w:rPr>
                <w:rFonts w:eastAsiaTheme="minorHAnsi"/>
                <w:sz w:val="20"/>
                <w:szCs w:val="20"/>
                <w:lang w:eastAsia="en-US"/>
              </w:rPr>
              <w:t>(телефон)</w:t>
            </w:r>
          </w:p>
        </w:tc>
      </w:tr>
      <w:tr w:rsidR="00B05CA7" w:rsidRPr="00B05CA7" w:rsidTr="00D35383">
        <w:trPr>
          <w:gridAfter w:val="2"/>
          <w:wAfter w:w="142" w:type="dxa"/>
          <w:trHeight w:val="313"/>
        </w:trPr>
        <w:tc>
          <w:tcPr>
            <w:tcW w:w="339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5CA7">
              <w:rPr>
                <w:rFonts w:eastAsiaTheme="minorHAnsi"/>
                <w:lang w:eastAsia="en-US"/>
              </w:rPr>
              <w:t>"__" ______ 20__ г.</w:t>
            </w:r>
          </w:p>
        </w:tc>
        <w:tc>
          <w:tcPr>
            <w:tcW w:w="1559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gridSpan w:val="2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" w:type="dxa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gridSpan w:val="3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9" w:type="dxa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gridSpan w:val="3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05CA7" w:rsidRPr="00B05CA7" w:rsidTr="00D35383">
        <w:trPr>
          <w:gridAfter w:val="1"/>
          <w:wAfter w:w="8" w:type="dxa"/>
        </w:trPr>
        <w:tc>
          <w:tcPr>
            <w:tcW w:w="3397" w:type="dxa"/>
          </w:tcPr>
          <w:p w:rsidR="00B05CA7" w:rsidRPr="00B05CA7" w:rsidRDefault="00B05CA7" w:rsidP="00D353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5CA7">
              <w:rPr>
                <w:rFonts w:eastAsiaTheme="minorHAnsi"/>
                <w:lang w:eastAsia="en-US"/>
              </w:rPr>
              <w:t>Руководитель уполномоченное лицо)</w:t>
            </w:r>
            <w:r w:rsidR="00D35383">
              <w:rPr>
                <w:rFonts w:eastAsiaTheme="minorHAnsi"/>
                <w:lang w:eastAsia="en-US"/>
              </w:rPr>
              <w:t xml:space="preserve"> </w:t>
            </w:r>
            <w:r w:rsidRPr="00B05CA7">
              <w:rPr>
                <w:rFonts w:eastAsiaTheme="minorHAnsi"/>
                <w:lang w:eastAsia="en-US"/>
              </w:rPr>
              <w:t>главного распорядителя бюджетных средств</w:t>
            </w:r>
          </w:p>
        </w:tc>
        <w:tc>
          <w:tcPr>
            <w:tcW w:w="1559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23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3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19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05CA7" w:rsidRPr="00B05CA7" w:rsidTr="00D35383">
        <w:trPr>
          <w:gridAfter w:val="1"/>
          <w:wAfter w:w="8" w:type="dxa"/>
        </w:trPr>
        <w:tc>
          <w:tcPr>
            <w:tcW w:w="339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B05CA7" w:rsidRPr="004479D6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79D6">
              <w:rPr>
                <w:rFonts w:eastAsiaTheme="minorHAnsi"/>
                <w:sz w:val="20"/>
                <w:szCs w:val="20"/>
                <w:lang w:eastAsia="en-US"/>
              </w:rPr>
              <w:t>(наименование главного распорядителя бюджетных средств)</w:t>
            </w:r>
          </w:p>
        </w:tc>
        <w:tc>
          <w:tcPr>
            <w:tcW w:w="567" w:type="dxa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</w:tcPr>
          <w:p w:rsidR="00B05CA7" w:rsidRPr="004479D6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79D6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3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:rsidR="00B05CA7" w:rsidRPr="004479D6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79D6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  <w:gridSpan w:val="3"/>
          </w:tcPr>
          <w:p w:rsidR="00B05CA7" w:rsidRPr="004479D6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3"/>
          </w:tcPr>
          <w:p w:rsidR="00B05CA7" w:rsidRPr="004479D6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79D6"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B05CA7" w:rsidRPr="00B05CA7" w:rsidTr="00D35383">
        <w:trPr>
          <w:gridAfter w:val="1"/>
          <w:wAfter w:w="8" w:type="dxa"/>
        </w:trPr>
        <w:tc>
          <w:tcPr>
            <w:tcW w:w="3397" w:type="dxa"/>
          </w:tcPr>
          <w:p w:rsidR="00B05CA7" w:rsidRPr="00B05CA7" w:rsidRDefault="00A0723B" w:rsidP="00A07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B05CA7" w:rsidRPr="00B05CA7">
              <w:rPr>
                <w:rFonts w:eastAsiaTheme="minorHAnsi"/>
                <w:lang w:eastAsia="en-US"/>
              </w:rPr>
              <w:t>__</w:t>
            </w:r>
            <w:r>
              <w:rPr>
                <w:rFonts w:eastAsiaTheme="minorHAnsi"/>
                <w:lang w:eastAsia="en-US"/>
              </w:rPr>
              <w:t>»</w:t>
            </w:r>
            <w:r w:rsidR="00B05CA7" w:rsidRPr="00B05CA7">
              <w:rPr>
                <w:rFonts w:eastAsiaTheme="minorHAnsi"/>
                <w:lang w:eastAsia="en-US"/>
              </w:rPr>
              <w:t xml:space="preserve"> ______ 20__ г.</w:t>
            </w:r>
          </w:p>
        </w:tc>
        <w:tc>
          <w:tcPr>
            <w:tcW w:w="1559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23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3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19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05CA7" w:rsidRPr="00B05CA7" w:rsidTr="00D35383">
        <w:trPr>
          <w:gridAfter w:val="1"/>
          <w:wAfter w:w="8" w:type="dxa"/>
        </w:trPr>
        <w:tc>
          <w:tcPr>
            <w:tcW w:w="339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5CA7">
              <w:rPr>
                <w:rFonts w:eastAsiaTheme="minorHAnsi"/>
                <w:lang w:eastAsia="en-US"/>
              </w:rPr>
              <w:t>Исполнитель</w:t>
            </w:r>
          </w:p>
        </w:tc>
        <w:tc>
          <w:tcPr>
            <w:tcW w:w="1559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23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3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19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05CA7" w:rsidRPr="00B05CA7" w:rsidTr="00D35383">
        <w:trPr>
          <w:gridAfter w:val="1"/>
          <w:wAfter w:w="8" w:type="dxa"/>
        </w:trPr>
        <w:tc>
          <w:tcPr>
            <w:tcW w:w="339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23" w:type="dxa"/>
          </w:tcPr>
          <w:p w:rsidR="00B05CA7" w:rsidRPr="004340D8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D8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3"/>
          </w:tcPr>
          <w:p w:rsidR="00B05CA7" w:rsidRPr="004340D8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:rsidR="00B05CA7" w:rsidRPr="004340D8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D8">
              <w:rPr>
                <w:rFonts w:eastAsiaTheme="minorHAnsi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  <w:gridSpan w:val="3"/>
          </w:tcPr>
          <w:p w:rsidR="00B05CA7" w:rsidRPr="004340D8" w:rsidRDefault="00B05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3"/>
          </w:tcPr>
          <w:p w:rsidR="00B05CA7" w:rsidRPr="004340D8" w:rsidRDefault="00B05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40D8">
              <w:rPr>
                <w:rFonts w:eastAsiaTheme="minorHAnsi"/>
                <w:sz w:val="20"/>
                <w:szCs w:val="20"/>
                <w:lang w:eastAsia="en-US"/>
              </w:rPr>
              <w:t>(телефон)</w:t>
            </w:r>
          </w:p>
        </w:tc>
      </w:tr>
      <w:tr w:rsidR="00B05CA7" w:rsidRPr="00B05CA7" w:rsidTr="00D35383">
        <w:trPr>
          <w:gridAfter w:val="1"/>
          <w:wAfter w:w="8" w:type="dxa"/>
        </w:trPr>
        <w:tc>
          <w:tcPr>
            <w:tcW w:w="3397" w:type="dxa"/>
          </w:tcPr>
          <w:p w:rsidR="00B05CA7" w:rsidRPr="00B05CA7" w:rsidRDefault="00A0723B" w:rsidP="00A07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B05CA7" w:rsidRPr="00B05CA7">
              <w:rPr>
                <w:rFonts w:eastAsiaTheme="minorHAnsi"/>
                <w:lang w:eastAsia="en-US"/>
              </w:rPr>
              <w:t>__</w:t>
            </w:r>
            <w:r>
              <w:rPr>
                <w:rFonts w:eastAsiaTheme="minorHAnsi"/>
                <w:lang w:eastAsia="en-US"/>
              </w:rPr>
              <w:t>»</w:t>
            </w:r>
            <w:r w:rsidR="00B05CA7" w:rsidRPr="00B05CA7">
              <w:rPr>
                <w:rFonts w:eastAsiaTheme="minorHAnsi"/>
                <w:lang w:eastAsia="en-US"/>
              </w:rPr>
              <w:t xml:space="preserve"> ______ 20__ г.</w:t>
            </w:r>
          </w:p>
        </w:tc>
        <w:tc>
          <w:tcPr>
            <w:tcW w:w="1559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23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3" w:type="dxa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19" w:type="dxa"/>
            <w:gridSpan w:val="3"/>
          </w:tcPr>
          <w:p w:rsidR="00B05CA7" w:rsidRPr="00B05CA7" w:rsidRDefault="00B05C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05CA7" w:rsidRPr="00B05CA7" w:rsidRDefault="00B05CA7" w:rsidP="00B05C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>&lt;1&gt; В отчет рекомендуется включать следующие значения результатов предоставления субсидии и контрольные точки: срок достижения которых наступил в отчетном периоде; достигнутые в отчетном периоде, в том числе недостигнутые в периодах, предшествующих отчетному, достигнутые до наступления срока; достижение которых запланировано в течение трех месяцев, следующих за отчетным периодом.</w:t>
      </w:r>
    </w:p>
    <w:p w:rsidR="004340D8" w:rsidRPr="001D7CB8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 xml:space="preserve">&lt;2&gt; В случае, если предоставление субсидии осуществляется в рамках структурного элемента </w:t>
      </w:r>
      <w:r w:rsidR="001D7CB8">
        <w:rPr>
          <w:rFonts w:eastAsiaTheme="minorHAnsi"/>
          <w:sz w:val="20"/>
          <w:szCs w:val="20"/>
          <w:lang w:eastAsia="en-US"/>
        </w:rPr>
        <w:t xml:space="preserve">муниципальной </w:t>
      </w:r>
      <w:r w:rsidRPr="00A0723B">
        <w:rPr>
          <w:rFonts w:eastAsiaTheme="minorHAnsi"/>
          <w:sz w:val="20"/>
          <w:szCs w:val="20"/>
          <w:lang w:eastAsia="en-US"/>
        </w:rPr>
        <w:t xml:space="preserve">программы </w:t>
      </w:r>
      <w:r w:rsidR="001D7CB8">
        <w:rPr>
          <w:rFonts w:eastAsiaTheme="minorHAnsi"/>
          <w:sz w:val="20"/>
          <w:szCs w:val="20"/>
          <w:lang w:eastAsia="en-US"/>
        </w:rPr>
        <w:t>Нефтекумского муниципального округа Ставропольского края</w:t>
      </w:r>
      <w:r w:rsidRPr="00A0723B">
        <w:rPr>
          <w:rFonts w:eastAsiaTheme="minorHAnsi"/>
          <w:sz w:val="20"/>
          <w:szCs w:val="20"/>
          <w:lang w:eastAsia="en-US"/>
        </w:rPr>
        <w:t xml:space="preserve"> - указывается</w:t>
      </w:r>
      <w:r w:rsidR="001D7CB8">
        <w:rPr>
          <w:rFonts w:eastAsiaTheme="minorHAnsi"/>
          <w:sz w:val="20"/>
          <w:szCs w:val="20"/>
          <w:lang w:eastAsia="en-US"/>
        </w:rPr>
        <w:t xml:space="preserve"> </w:t>
      </w:r>
      <w:r w:rsidRPr="00A0723B">
        <w:rPr>
          <w:rFonts w:eastAsiaTheme="minorHAnsi"/>
          <w:sz w:val="20"/>
          <w:szCs w:val="20"/>
          <w:lang w:eastAsia="en-US"/>
        </w:rPr>
        <w:t xml:space="preserve">наименование </w:t>
      </w:r>
      <w:r w:rsidR="001D7CB8">
        <w:rPr>
          <w:rFonts w:eastAsiaTheme="minorHAnsi"/>
          <w:sz w:val="20"/>
          <w:szCs w:val="20"/>
          <w:lang w:eastAsia="en-US"/>
        </w:rPr>
        <w:t>ее основного мероприятия</w:t>
      </w:r>
      <w:r w:rsidRPr="00A0723B">
        <w:rPr>
          <w:rFonts w:eastAsiaTheme="minorHAnsi"/>
          <w:sz w:val="20"/>
          <w:szCs w:val="20"/>
          <w:lang w:eastAsia="en-US"/>
        </w:rPr>
        <w:t xml:space="preserve">, а в случае предоставления субсидии в рамках непрограммного направления - не </w:t>
      </w:r>
      <w:r w:rsidRPr="001D7CB8">
        <w:rPr>
          <w:rFonts w:eastAsiaTheme="minorHAnsi"/>
          <w:sz w:val="20"/>
          <w:szCs w:val="20"/>
          <w:lang w:eastAsia="en-US"/>
        </w:rPr>
        <w:t xml:space="preserve">заполняется. В кодовой зоне указываются 4 и 5 разряды целевой статьи расходов </w:t>
      </w:r>
      <w:r w:rsidR="001D7CB8" w:rsidRPr="001D7CB8">
        <w:rPr>
          <w:rFonts w:eastAsiaTheme="minorHAnsi"/>
          <w:sz w:val="20"/>
          <w:szCs w:val="20"/>
          <w:lang w:eastAsia="en-US"/>
        </w:rPr>
        <w:t>местного</w:t>
      </w:r>
      <w:r w:rsidRPr="001D7CB8">
        <w:rPr>
          <w:rFonts w:eastAsiaTheme="minorHAnsi"/>
          <w:sz w:val="20"/>
          <w:szCs w:val="20"/>
          <w:lang w:eastAsia="en-US"/>
        </w:rPr>
        <w:t xml:space="preserve"> бюджета в соответствии с соглашением.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1D7CB8">
        <w:rPr>
          <w:rFonts w:eastAsiaTheme="minorHAnsi"/>
          <w:sz w:val="20"/>
          <w:szCs w:val="20"/>
          <w:lang w:eastAsia="en-US"/>
        </w:rPr>
        <w:t xml:space="preserve">&lt;3&gt; В кодовой зоне указываются 13 - 17 разряды кода классификации расходов </w:t>
      </w:r>
      <w:r w:rsidR="001D7CB8" w:rsidRPr="001D7CB8">
        <w:rPr>
          <w:rFonts w:eastAsiaTheme="minorHAnsi"/>
          <w:sz w:val="20"/>
          <w:szCs w:val="20"/>
          <w:lang w:eastAsia="en-US"/>
        </w:rPr>
        <w:t>местного</w:t>
      </w:r>
      <w:r w:rsidRPr="001D7CB8">
        <w:rPr>
          <w:rFonts w:eastAsiaTheme="minorHAnsi"/>
          <w:sz w:val="20"/>
          <w:szCs w:val="20"/>
          <w:lang w:eastAsia="en-US"/>
        </w:rPr>
        <w:t xml:space="preserve"> бюджета в соответствии с соглашением.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>&lt;4&gt; При представлении уточненного отчета указывается номер корректировки (например, "1", "2", "3", "...").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>&lt;5&gt; Отчет рекомендуется формировать на дату достижения конечного результата предоставления субсидии.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 xml:space="preserve">&lt;6&gt; Показатели </w:t>
      </w:r>
      <w:hyperlink r:id="rId37" w:history="1">
        <w:r w:rsidRPr="00A0723B">
          <w:rPr>
            <w:rFonts w:eastAsiaTheme="minorHAnsi"/>
            <w:sz w:val="20"/>
            <w:szCs w:val="20"/>
            <w:lang w:eastAsia="en-US"/>
          </w:rPr>
          <w:t>граф 1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- </w:t>
      </w:r>
      <w:hyperlink r:id="rId38" w:history="1">
        <w:r w:rsidRPr="00A0723B">
          <w:rPr>
            <w:rFonts w:eastAsiaTheme="minorHAnsi"/>
            <w:sz w:val="20"/>
            <w:szCs w:val="20"/>
            <w:lang w:eastAsia="en-US"/>
          </w:rPr>
          <w:t>6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, </w:t>
      </w:r>
      <w:hyperlink r:id="rId39" w:history="1">
        <w:r w:rsidRPr="00A0723B">
          <w:rPr>
            <w:rFonts w:eastAsiaTheme="minorHAnsi"/>
            <w:sz w:val="20"/>
            <w:szCs w:val="20"/>
            <w:lang w:eastAsia="en-US"/>
          </w:rPr>
          <w:t>9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рекомендуется формировать на основании показателей </w:t>
      </w:r>
      <w:hyperlink r:id="rId40" w:history="1">
        <w:r w:rsidRPr="00A0723B">
          <w:rPr>
            <w:rFonts w:eastAsiaTheme="minorHAnsi"/>
            <w:sz w:val="20"/>
            <w:szCs w:val="20"/>
            <w:lang w:eastAsia="en-US"/>
          </w:rPr>
          <w:t>граф 1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- </w:t>
      </w:r>
      <w:hyperlink r:id="rId41" w:history="1">
        <w:r w:rsidRPr="00A0723B">
          <w:rPr>
            <w:rFonts w:eastAsiaTheme="minorHAnsi"/>
            <w:sz w:val="20"/>
            <w:szCs w:val="20"/>
            <w:lang w:eastAsia="en-US"/>
          </w:rPr>
          <w:t>7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плана мероприятий по достижению результатов предоставления субсидии, утвержденного в соответствии с </w:t>
      </w:r>
      <w:hyperlink r:id="rId42" w:history="1">
        <w:r w:rsidRPr="002A57F9">
          <w:rPr>
            <w:rFonts w:eastAsiaTheme="minorHAnsi"/>
            <w:sz w:val="20"/>
            <w:szCs w:val="20"/>
            <w:lang w:eastAsia="en-US"/>
          </w:rPr>
          <w:t>пунктом 1</w:t>
        </w:r>
        <w:r w:rsidR="001D7CB8" w:rsidRPr="002A57F9">
          <w:rPr>
            <w:rFonts w:eastAsiaTheme="minorHAnsi"/>
            <w:sz w:val="20"/>
            <w:szCs w:val="20"/>
            <w:lang w:eastAsia="en-US"/>
          </w:rPr>
          <w:t>6</w:t>
        </w:r>
      </w:hyperlink>
      <w:r w:rsidRPr="002A57F9">
        <w:rPr>
          <w:rFonts w:eastAsiaTheme="minorHAnsi"/>
          <w:sz w:val="20"/>
          <w:szCs w:val="20"/>
          <w:lang w:eastAsia="en-US"/>
        </w:rPr>
        <w:t xml:space="preserve"> П</w:t>
      </w:r>
      <w:r w:rsidRPr="00A0723B">
        <w:rPr>
          <w:rFonts w:eastAsiaTheme="minorHAnsi"/>
          <w:sz w:val="20"/>
          <w:szCs w:val="20"/>
          <w:lang w:eastAsia="en-US"/>
        </w:rPr>
        <w:t xml:space="preserve">орядка </w:t>
      </w:r>
      <w:r w:rsidRPr="00A0723B">
        <w:rPr>
          <w:sz w:val="20"/>
          <w:szCs w:val="20"/>
        </w:rPr>
        <w:t xml:space="preserve">предоставления субсидии </w:t>
      </w:r>
      <w:r w:rsidRPr="00A0723B">
        <w:rPr>
          <w:rFonts w:eastAsiaTheme="minorHAnsi"/>
          <w:sz w:val="20"/>
          <w:szCs w:val="20"/>
          <w:lang w:eastAsia="en-US"/>
        </w:rPr>
        <w:t>(далее - План мероприятий).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 xml:space="preserve">&lt;7&gt; Показатели </w:t>
      </w:r>
      <w:hyperlink r:id="rId43" w:history="1">
        <w:r w:rsidRPr="00A0723B">
          <w:rPr>
            <w:rFonts w:eastAsiaTheme="minorHAnsi"/>
            <w:sz w:val="20"/>
            <w:szCs w:val="20"/>
            <w:lang w:eastAsia="en-US"/>
          </w:rPr>
          <w:t>граф 7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, </w:t>
      </w:r>
      <w:hyperlink r:id="rId44" w:history="1">
        <w:r w:rsidRPr="00A0723B">
          <w:rPr>
            <w:rFonts w:eastAsiaTheme="minorHAnsi"/>
            <w:sz w:val="20"/>
            <w:szCs w:val="20"/>
            <w:lang w:eastAsia="en-US"/>
          </w:rPr>
          <w:t>10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по строкам "Результат предоставления субсидии" рекомендуется формировать на основании информации о фактически достигнутых значениях результатов предоставления субсидии, указываемых в отчетности о достижении значений результатов предоставления субсидии, предусмотренной в соглашении 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 xml:space="preserve">При заполнении </w:t>
      </w:r>
      <w:hyperlink r:id="rId45" w:history="1">
        <w:r w:rsidRPr="00A0723B">
          <w:rPr>
            <w:rFonts w:eastAsiaTheme="minorHAnsi"/>
            <w:sz w:val="20"/>
            <w:szCs w:val="20"/>
            <w:lang w:eastAsia="en-US"/>
          </w:rPr>
          <w:t>графы 8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, </w:t>
      </w:r>
      <w:hyperlink r:id="rId46" w:history="1">
        <w:r w:rsidRPr="00A0723B">
          <w:rPr>
            <w:rFonts w:eastAsiaTheme="minorHAnsi"/>
            <w:sz w:val="20"/>
            <w:szCs w:val="20"/>
            <w:lang w:eastAsia="en-US"/>
          </w:rPr>
          <w:t>графа 10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в части фактического срока не заполняется.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 xml:space="preserve">Показатели </w:t>
      </w:r>
      <w:hyperlink r:id="rId47" w:history="1">
        <w:r w:rsidRPr="00A0723B">
          <w:rPr>
            <w:rFonts w:eastAsiaTheme="minorHAnsi"/>
            <w:sz w:val="20"/>
            <w:szCs w:val="20"/>
            <w:lang w:eastAsia="en-US"/>
          </w:rPr>
          <w:t>граф 7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, </w:t>
      </w:r>
      <w:hyperlink r:id="rId48" w:history="1">
        <w:r w:rsidRPr="00A0723B">
          <w:rPr>
            <w:rFonts w:eastAsiaTheme="minorHAnsi"/>
            <w:sz w:val="20"/>
            <w:szCs w:val="20"/>
            <w:lang w:eastAsia="en-US"/>
          </w:rPr>
          <w:t>10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по строкам "Контрольная точка" рекомендуется формировать с указанием фактических значений контрольных точек (в случае, если Планом мероприятий предусмотрены значения контрольных точек), фактических сроков достижения контрольных точек (их значений) по дате их достижения (их значений).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 xml:space="preserve">При заполнении </w:t>
      </w:r>
      <w:hyperlink r:id="rId49" w:history="1">
        <w:r w:rsidRPr="00A0723B">
          <w:rPr>
            <w:rFonts w:eastAsiaTheme="minorHAnsi"/>
            <w:sz w:val="20"/>
            <w:szCs w:val="20"/>
            <w:lang w:eastAsia="en-US"/>
          </w:rPr>
          <w:t>графы 8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, </w:t>
      </w:r>
      <w:hyperlink r:id="rId50" w:history="1">
        <w:r w:rsidRPr="00A0723B">
          <w:rPr>
            <w:rFonts w:eastAsiaTheme="minorHAnsi"/>
            <w:sz w:val="20"/>
            <w:szCs w:val="20"/>
            <w:lang w:eastAsia="en-US"/>
          </w:rPr>
          <w:t>графа 10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в части фактического срока не заполняется.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 xml:space="preserve">В случае, если Планом мероприятий значения контрольной точки не предусмотрены, контрольная точка не достигнута, в </w:t>
      </w:r>
      <w:hyperlink r:id="rId51" w:history="1">
        <w:r w:rsidRPr="00A0723B">
          <w:rPr>
            <w:rFonts w:eastAsiaTheme="minorHAnsi"/>
            <w:sz w:val="20"/>
            <w:szCs w:val="20"/>
            <w:lang w:eastAsia="en-US"/>
          </w:rPr>
          <w:t>графе 10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указывается прогнозный срок ее достижения.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 xml:space="preserve">&lt;8&gt; Показатели </w:t>
      </w:r>
      <w:hyperlink r:id="rId52" w:history="1">
        <w:r w:rsidRPr="00A0723B">
          <w:rPr>
            <w:rFonts w:eastAsiaTheme="minorHAnsi"/>
            <w:sz w:val="20"/>
            <w:szCs w:val="20"/>
            <w:lang w:eastAsia="en-US"/>
          </w:rPr>
          <w:t>графы 8</w:t>
        </w:r>
      </w:hyperlink>
      <w:r w:rsidRPr="00A0723B">
        <w:rPr>
          <w:rFonts w:eastAsiaTheme="minorHAnsi"/>
          <w:sz w:val="20"/>
          <w:szCs w:val="20"/>
          <w:lang w:eastAsia="en-US"/>
        </w:rPr>
        <w:t>: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 xml:space="preserve">по строкам "Результат предоставления субсидии" рекомендуется формировать в случае </w:t>
      </w:r>
      <w:proofErr w:type="spellStart"/>
      <w:r w:rsidRPr="00A0723B">
        <w:rPr>
          <w:rFonts w:eastAsiaTheme="minorHAnsi"/>
          <w:sz w:val="20"/>
          <w:szCs w:val="20"/>
          <w:lang w:eastAsia="en-US"/>
        </w:rPr>
        <w:t>недостижения</w:t>
      </w:r>
      <w:proofErr w:type="spellEnd"/>
      <w:r w:rsidRPr="00A0723B">
        <w:rPr>
          <w:rFonts w:eastAsiaTheme="minorHAnsi"/>
          <w:sz w:val="20"/>
          <w:szCs w:val="20"/>
          <w:lang w:eastAsia="en-US"/>
        </w:rPr>
        <w:t xml:space="preserve"> планового значения результата предоставления субсидии на плановую дату с указанием прогнозного значения на прогнозную дату, указанную в </w:t>
      </w:r>
      <w:hyperlink r:id="rId53" w:history="1">
        <w:r w:rsidRPr="00A0723B">
          <w:rPr>
            <w:rFonts w:eastAsiaTheme="minorHAnsi"/>
            <w:sz w:val="20"/>
            <w:szCs w:val="20"/>
            <w:lang w:eastAsia="en-US"/>
          </w:rPr>
          <w:t>графе 10</w:t>
        </w:r>
      </w:hyperlink>
      <w:r w:rsidRPr="00A0723B">
        <w:rPr>
          <w:rFonts w:eastAsiaTheme="minorHAnsi"/>
          <w:sz w:val="20"/>
          <w:szCs w:val="20"/>
          <w:lang w:eastAsia="en-US"/>
        </w:rPr>
        <w:t>;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 xml:space="preserve">по строкам "Контрольная точка" рекомендуется формировать при заполнении показателей </w:t>
      </w:r>
      <w:hyperlink r:id="rId54" w:history="1">
        <w:r w:rsidRPr="00A0723B">
          <w:rPr>
            <w:rFonts w:eastAsiaTheme="minorHAnsi"/>
            <w:sz w:val="20"/>
            <w:szCs w:val="20"/>
            <w:lang w:eastAsia="en-US"/>
          </w:rPr>
          <w:t>граф 4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- </w:t>
      </w:r>
      <w:hyperlink r:id="rId55" w:history="1">
        <w:r w:rsidRPr="00A0723B">
          <w:rPr>
            <w:rFonts w:eastAsiaTheme="minorHAnsi"/>
            <w:sz w:val="20"/>
            <w:szCs w:val="20"/>
            <w:lang w:eastAsia="en-US"/>
          </w:rPr>
          <w:t>7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по данной строке в случае </w:t>
      </w:r>
      <w:proofErr w:type="spellStart"/>
      <w:r w:rsidRPr="00A0723B">
        <w:rPr>
          <w:rFonts w:eastAsiaTheme="minorHAnsi"/>
          <w:sz w:val="20"/>
          <w:szCs w:val="20"/>
          <w:lang w:eastAsia="en-US"/>
        </w:rPr>
        <w:t>недостижения</w:t>
      </w:r>
      <w:proofErr w:type="spellEnd"/>
      <w:r w:rsidRPr="00A0723B">
        <w:rPr>
          <w:rFonts w:eastAsiaTheme="minorHAnsi"/>
          <w:sz w:val="20"/>
          <w:szCs w:val="20"/>
          <w:lang w:eastAsia="en-US"/>
        </w:rPr>
        <w:t xml:space="preserve"> планового значения контрольной точки в отчетном периоде с указанием прогнозного значения на прогнозную дату, указанную в </w:t>
      </w:r>
      <w:hyperlink r:id="rId56" w:history="1">
        <w:r w:rsidRPr="00A0723B">
          <w:rPr>
            <w:rFonts w:eastAsiaTheme="minorHAnsi"/>
            <w:sz w:val="20"/>
            <w:szCs w:val="20"/>
            <w:lang w:eastAsia="en-US"/>
          </w:rPr>
          <w:t>графе 10</w:t>
        </w:r>
      </w:hyperlink>
      <w:r w:rsidRPr="00A0723B">
        <w:rPr>
          <w:rFonts w:eastAsiaTheme="minorHAnsi"/>
          <w:sz w:val="20"/>
          <w:szCs w:val="20"/>
          <w:lang w:eastAsia="en-US"/>
        </w:rPr>
        <w:t>.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>&lt;9&gt; Указывается статус: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 xml:space="preserve">"0 - отсутствие отклонений" - в случае, если указанный в </w:t>
      </w:r>
      <w:hyperlink r:id="rId57" w:history="1">
        <w:r w:rsidRPr="00A0723B">
          <w:rPr>
            <w:rFonts w:eastAsiaTheme="minorHAnsi"/>
            <w:sz w:val="20"/>
            <w:szCs w:val="20"/>
            <w:lang w:eastAsia="en-US"/>
          </w:rPr>
          <w:t>графе 10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срок достижения результата предоставления субсидии, контрольной точки наступает ранее указанного в </w:t>
      </w:r>
      <w:hyperlink r:id="rId58" w:history="1">
        <w:r w:rsidRPr="00A0723B">
          <w:rPr>
            <w:rFonts w:eastAsiaTheme="minorHAnsi"/>
            <w:sz w:val="20"/>
            <w:szCs w:val="20"/>
            <w:lang w:eastAsia="en-US"/>
          </w:rPr>
          <w:t>графе 9</w:t>
        </w:r>
      </w:hyperlink>
      <w:r w:rsidRPr="00A0723B">
        <w:rPr>
          <w:rFonts w:eastAsiaTheme="minorHAnsi"/>
          <w:sz w:val="20"/>
          <w:szCs w:val="20"/>
          <w:lang w:eastAsia="en-US"/>
        </w:rPr>
        <w:t>, либо соответствует ему;</w:t>
      </w:r>
    </w:p>
    <w:p w:rsidR="004340D8" w:rsidRPr="00A0723B" w:rsidRDefault="004340D8" w:rsidP="00A072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0723B">
        <w:rPr>
          <w:rFonts w:eastAsiaTheme="minorHAnsi"/>
          <w:sz w:val="20"/>
          <w:szCs w:val="20"/>
          <w:lang w:eastAsia="en-US"/>
        </w:rPr>
        <w:t xml:space="preserve">"1 - наличие отклонений" - в случае, если указанный в </w:t>
      </w:r>
      <w:hyperlink r:id="rId59" w:history="1">
        <w:r w:rsidRPr="00A0723B">
          <w:rPr>
            <w:rFonts w:eastAsiaTheme="minorHAnsi"/>
            <w:sz w:val="20"/>
            <w:szCs w:val="20"/>
            <w:lang w:eastAsia="en-US"/>
          </w:rPr>
          <w:t>графе 10</w:t>
        </w:r>
      </w:hyperlink>
      <w:r w:rsidRPr="00A0723B">
        <w:rPr>
          <w:rFonts w:eastAsiaTheme="minorHAnsi"/>
          <w:sz w:val="20"/>
          <w:szCs w:val="20"/>
          <w:lang w:eastAsia="en-US"/>
        </w:rPr>
        <w:t xml:space="preserve"> срок достижения результата предоставления субсидии, контрольной точки наступает позднее указанного в </w:t>
      </w:r>
      <w:hyperlink r:id="rId60" w:history="1">
        <w:r w:rsidRPr="00A0723B">
          <w:rPr>
            <w:rFonts w:eastAsiaTheme="minorHAnsi"/>
            <w:sz w:val="20"/>
            <w:szCs w:val="20"/>
            <w:lang w:eastAsia="en-US"/>
          </w:rPr>
          <w:t>графе 9</w:t>
        </w:r>
      </w:hyperlink>
      <w:r w:rsidRPr="00A0723B">
        <w:rPr>
          <w:rFonts w:eastAsiaTheme="minorHAnsi"/>
          <w:sz w:val="20"/>
          <w:szCs w:val="20"/>
          <w:lang w:eastAsia="en-US"/>
        </w:rPr>
        <w:t>.</w:t>
      </w:r>
    </w:p>
    <w:p w:rsidR="004340D8" w:rsidRDefault="004340D8" w:rsidP="004340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05CA7" w:rsidRDefault="00B05CA7" w:rsidP="00B05CA7">
      <w:pPr>
        <w:pStyle w:val="Default"/>
        <w:jc w:val="center"/>
        <w:rPr>
          <w:sz w:val="28"/>
          <w:szCs w:val="28"/>
        </w:rPr>
      </w:pPr>
    </w:p>
    <w:sectPr w:rsidR="00B05CA7" w:rsidSect="0007281E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254A"/>
    <w:multiLevelType w:val="hybridMultilevel"/>
    <w:tmpl w:val="D41CF202"/>
    <w:lvl w:ilvl="0" w:tplc="CAFA84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D6"/>
    <w:rsid w:val="00025682"/>
    <w:rsid w:val="0007281E"/>
    <w:rsid w:val="00095945"/>
    <w:rsid w:val="00096C3B"/>
    <w:rsid w:val="000B2679"/>
    <w:rsid w:val="000B5115"/>
    <w:rsid w:val="000B62CC"/>
    <w:rsid w:val="000F2443"/>
    <w:rsid w:val="001070D6"/>
    <w:rsid w:val="00145E33"/>
    <w:rsid w:val="00160478"/>
    <w:rsid w:val="00193ED0"/>
    <w:rsid w:val="001A771C"/>
    <w:rsid w:val="001C5DF6"/>
    <w:rsid w:val="001C6E5F"/>
    <w:rsid w:val="001D7CB8"/>
    <w:rsid w:val="001E37DE"/>
    <w:rsid w:val="001F33A4"/>
    <w:rsid w:val="00212DCE"/>
    <w:rsid w:val="00234EFA"/>
    <w:rsid w:val="00237372"/>
    <w:rsid w:val="00262052"/>
    <w:rsid w:val="00264292"/>
    <w:rsid w:val="00266B17"/>
    <w:rsid w:val="00291B08"/>
    <w:rsid w:val="002A57F9"/>
    <w:rsid w:val="002B3A54"/>
    <w:rsid w:val="00322B8E"/>
    <w:rsid w:val="003506E7"/>
    <w:rsid w:val="00354BCA"/>
    <w:rsid w:val="00355704"/>
    <w:rsid w:val="003617FA"/>
    <w:rsid w:val="003D1F91"/>
    <w:rsid w:val="004035B3"/>
    <w:rsid w:val="004340D8"/>
    <w:rsid w:val="004479D6"/>
    <w:rsid w:val="004778CB"/>
    <w:rsid w:val="005272A0"/>
    <w:rsid w:val="00540C55"/>
    <w:rsid w:val="0057701F"/>
    <w:rsid w:val="0059106F"/>
    <w:rsid w:val="005A3CB6"/>
    <w:rsid w:val="005A6410"/>
    <w:rsid w:val="005B3E85"/>
    <w:rsid w:val="005D3577"/>
    <w:rsid w:val="005E0E3F"/>
    <w:rsid w:val="005F17B8"/>
    <w:rsid w:val="005F1D91"/>
    <w:rsid w:val="006524C8"/>
    <w:rsid w:val="00664253"/>
    <w:rsid w:val="006A4ECE"/>
    <w:rsid w:val="006A559B"/>
    <w:rsid w:val="006E5AA7"/>
    <w:rsid w:val="007720E4"/>
    <w:rsid w:val="0077556C"/>
    <w:rsid w:val="007971EF"/>
    <w:rsid w:val="007A06DA"/>
    <w:rsid w:val="007A1B0E"/>
    <w:rsid w:val="007A3982"/>
    <w:rsid w:val="007B0D02"/>
    <w:rsid w:val="007D2312"/>
    <w:rsid w:val="007E117D"/>
    <w:rsid w:val="007F416F"/>
    <w:rsid w:val="007F7533"/>
    <w:rsid w:val="008068BB"/>
    <w:rsid w:val="00806B81"/>
    <w:rsid w:val="0083731D"/>
    <w:rsid w:val="00844411"/>
    <w:rsid w:val="00874149"/>
    <w:rsid w:val="0089025B"/>
    <w:rsid w:val="008B2C57"/>
    <w:rsid w:val="00903FA4"/>
    <w:rsid w:val="00904837"/>
    <w:rsid w:val="009301A1"/>
    <w:rsid w:val="00955DD5"/>
    <w:rsid w:val="009621A8"/>
    <w:rsid w:val="00983982"/>
    <w:rsid w:val="00A0723B"/>
    <w:rsid w:val="00A55418"/>
    <w:rsid w:val="00A57601"/>
    <w:rsid w:val="00A93EC3"/>
    <w:rsid w:val="00AB07CE"/>
    <w:rsid w:val="00AD545B"/>
    <w:rsid w:val="00AF27D6"/>
    <w:rsid w:val="00B05CA7"/>
    <w:rsid w:val="00B46716"/>
    <w:rsid w:val="00B90CA8"/>
    <w:rsid w:val="00BA0873"/>
    <w:rsid w:val="00BC1B93"/>
    <w:rsid w:val="00BF48DF"/>
    <w:rsid w:val="00C61143"/>
    <w:rsid w:val="00C756CC"/>
    <w:rsid w:val="00C76F9B"/>
    <w:rsid w:val="00C85976"/>
    <w:rsid w:val="00CD7499"/>
    <w:rsid w:val="00CE44CF"/>
    <w:rsid w:val="00CF307F"/>
    <w:rsid w:val="00CF45F6"/>
    <w:rsid w:val="00D35383"/>
    <w:rsid w:val="00D41BDA"/>
    <w:rsid w:val="00D70655"/>
    <w:rsid w:val="00D76C0C"/>
    <w:rsid w:val="00D92F27"/>
    <w:rsid w:val="00DD6086"/>
    <w:rsid w:val="00DE52AD"/>
    <w:rsid w:val="00DF4160"/>
    <w:rsid w:val="00DF6AE4"/>
    <w:rsid w:val="00E052B9"/>
    <w:rsid w:val="00E371D7"/>
    <w:rsid w:val="00E42EF4"/>
    <w:rsid w:val="00E43FAD"/>
    <w:rsid w:val="00E721C6"/>
    <w:rsid w:val="00E760DC"/>
    <w:rsid w:val="00E814E3"/>
    <w:rsid w:val="00E97F0C"/>
    <w:rsid w:val="00ED35EB"/>
    <w:rsid w:val="00ED669D"/>
    <w:rsid w:val="00F1462C"/>
    <w:rsid w:val="00F37189"/>
    <w:rsid w:val="00F40E72"/>
    <w:rsid w:val="00F469D8"/>
    <w:rsid w:val="00F6070D"/>
    <w:rsid w:val="00FC6065"/>
    <w:rsid w:val="00FD387A"/>
    <w:rsid w:val="00FF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CC"/>
    <w:pPr>
      <w:keepNext/>
      <w:ind w:right="-141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2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27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AF27D6"/>
    <w:pPr>
      <w:ind w:left="1440" w:hanging="14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F27D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CD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42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2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B62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B62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05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218398&amp;dst=100016" TargetMode="External"/><Relationship Id="rId18" Type="http://schemas.openxmlformats.org/officeDocument/2006/relationships/hyperlink" Target="https://login.consultant.ru/link/?req=doc&amp;base=RZB&amp;n=470713&amp;dst=3704" TargetMode="External"/><Relationship Id="rId26" Type="http://schemas.openxmlformats.org/officeDocument/2006/relationships/hyperlink" Target="https://login.consultant.ru/link/?req=doc&amp;base=LAW&amp;n=400478&amp;dst=100259" TargetMode="External"/><Relationship Id="rId39" Type="http://schemas.openxmlformats.org/officeDocument/2006/relationships/hyperlink" Target="https://login.consultant.ru/link/?req=doc&amp;base=LAW&amp;n=400478&amp;dst=100220" TargetMode="External"/><Relationship Id="rId21" Type="http://schemas.openxmlformats.org/officeDocument/2006/relationships/hyperlink" Target="https://login.consultant.ru/link/?req=doc&amp;base=LAW&amp;n=400478&amp;dst=100255" TargetMode="External"/><Relationship Id="rId34" Type="http://schemas.openxmlformats.org/officeDocument/2006/relationships/hyperlink" Target="https://login.consultant.ru/link/?req=doc&amp;base=LAW&amp;n=400478&amp;dst=100259" TargetMode="External"/><Relationship Id="rId42" Type="http://schemas.openxmlformats.org/officeDocument/2006/relationships/hyperlink" Target="https://login.consultant.ru/link/?req=doc&amp;base=LAW&amp;n=400478&amp;dst=100025" TargetMode="External"/><Relationship Id="rId47" Type="http://schemas.openxmlformats.org/officeDocument/2006/relationships/hyperlink" Target="https://login.consultant.ru/link/?req=doc&amp;base=LAW&amp;n=400478&amp;dst=100218" TargetMode="External"/><Relationship Id="rId50" Type="http://schemas.openxmlformats.org/officeDocument/2006/relationships/hyperlink" Target="https://login.consultant.ru/link/?req=doc&amp;base=LAW&amp;n=400478&amp;dst=100221" TargetMode="External"/><Relationship Id="rId55" Type="http://schemas.openxmlformats.org/officeDocument/2006/relationships/hyperlink" Target="https://login.consultant.ru/link/?req=doc&amp;base=LAW&amp;n=400478&amp;dst=100218" TargetMode="External"/><Relationship Id="rId7" Type="http://schemas.openxmlformats.org/officeDocument/2006/relationships/hyperlink" Target="https://login.consultant.ru/link/?req=doc&amp;base=RLAW077&amp;n=218398&amp;dst=100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70713&amp;dst=3704" TargetMode="External"/><Relationship Id="rId20" Type="http://schemas.openxmlformats.org/officeDocument/2006/relationships/hyperlink" Target="https://login.consultant.ru/link/?req=doc&amp;base=LAW&amp;n=400478&amp;dst=100254" TargetMode="External"/><Relationship Id="rId29" Type="http://schemas.openxmlformats.org/officeDocument/2006/relationships/hyperlink" Target="https://login.consultant.ru/link/?req=doc&amp;base=LAW&amp;n=400478&amp;dst=100259" TargetMode="External"/><Relationship Id="rId41" Type="http://schemas.openxmlformats.org/officeDocument/2006/relationships/hyperlink" Target="https://login.consultant.ru/link/?req=doc&amp;base=LAW&amp;n=400478&amp;dst=100218" TargetMode="External"/><Relationship Id="rId54" Type="http://schemas.openxmlformats.org/officeDocument/2006/relationships/hyperlink" Target="https://login.consultant.ru/link/?req=doc&amp;base=LAW&amp;n=400478&amp;dst=100215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hyperlink" Target="https://login.consultant.ru/link/?req=doc&amp;base=RLAW077&amp;n=218398&amp;dst=100039" TargetMode="External"/><Relationship Id="rId24" Type="http://schemas.openxmlformats.org/officeDocument/2006/relationships/hyperlink" Target="https://login.consultant.ru/link/?req=doc&amp;base=LAW&amp;n=400478&amp;dst=100257" TargetMode="External"/><Relationship Id="rId32" Type="http://schemas.openxmlformats.org/officeDocument/2006/relationships/hyperlink" Target="https://login.consultant.ru/link/?req=doc&amp;base=LAW&amp;n=400478&amp;dst=100260" TargetMode="External"/><Relationship Id="rId37" Type="http://schemas.openxmlformats.org/officeDocument/2006/relationships/hyperlink" Target="https://login.consultant.ru/link/?req=doc&amp;base=LAW&amp;n=400478&amp;dst=100212" TargetMode="External"/><Relationship Id="rId40" Type="http://schemas.openxmlformats.org/officeDocument/2006/relationships/hyperlink" Target="https://login.consultant.ru/link/?req=doc&amp;base=LAW&amp;n=400478&amp;dst=100212" TargetMode="External"/><Relationship Id="rId45" Type="http://schemas.openxmlformats.org/officeDocument/2006/relationships/hyperlink" Target="https://login.consultant.ru/link/?req=doc&amp;base=LAW&amp;n=400478&amp;dst=100219" TargetMode="External"/><Relationship Id="rId53" Type="http://schemas.openxmlformats.org/officeDocument/2006/relationships/hyperlink" Target="https://login.consultant.ru/link/?req=doc&amp;base=LAW&amp;n=400478&amp;dst=100221" TargetMode="External"/><Relationship Id="rId58" Type="http://schemas.openxmlformats.org/officeDocument/2006/relationships/hyperlink" Target="https://login.consultant.ru/link/?req=doc&amp;base=LAW&amp;n=400478&amp;dst=100220" TargetMode="External"/><Relationship Id="rId5" Type="http://schemas.openxmlformats.org/officeDocument/2006/relationships/hyperlink" Target="https://login.consultant.ru/link/?req=doc&amp;base=RZB&amp;n=461663&amp;dst=100043" TargetMode="External"/><Relationship Id="rId15" Type="http://schemas.openxmlformats.org/officeDocument/2006/relationships/hyperlink" Target="https://login.consultant.ru/link/?req=doc&amp;base=RLAW077&amp;n=223611&amp;dst=100023" TargetMode="External"/><Relationship Id="rId23" Type="http://schemas.openxmlformats.org/officeDocument/2006/relationships/hyperlink" Target="https://login.consultant.ru/link/?req=doc&amp;base=LAW&amp;n=400478&amp;dst=100256" TargetMode="External"/><Relationship Id="rId28" Type="http://schemas.openxmlformats.org/officeDocument/2006/relationships/hyperlink" Target="https://login.consultant.ru/link/?req=doc&amp;base=LAW&amp;n=400478&amp;dst=100259" TargetMode="External"/><Relationship Id="rId36" Type="http://schemas.openxmlformats.org/officeDocument/2006/relationships/hyperlink" Target="https://login.consultant.ru/link/?req=doc&amp;base=LAW&amp;n=400478&amp;dst=100273" TargetMode="External"/><Relationship Id="rId49" Type="http://schemas.openxmlformats.org/officeDocument/2006/relationships/hyperlink" Target="https://login.consultant.ru/link/?req=doc&amp;base=LAW&amp;n=400478&amp;dst=100219" TargetMode="External"/><Relationship Id="rId57" Type="http://schemas.openxmlformats.org/officeDocument/2006/relationships/hyperlink" Target="https://login.consultant.ru/link/?req=doc&amp;base=LAW&amp;n=400478&amp;dst=10022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0713&amp;dst=3722" TargetMode="External"/><Relationship Id="rId19" Type="http://schemas.openxmlformats.org/officeDocument/2006/relationships/hyperlink" Target="https://login.consultant.ru/link/?req=doc&amp;base=RZB&amp;n=470713&amp;dst=3722" TargetMode="External"/><Relationship Id="rId31" Type="http://schemas.openxmlformats.org/officeDocument/2006/relationships/hyperlink" Target="https://login.consultant.ru/link/?req=doc&amp;base=LAW&amp;n=400478&amp;dst=100259" TargetMode="External"/><Relationship Id="rId44" Type="http://schemas.openxmlformats.org/officeDocument/2006/relationships/hyperlink" Target="https://login.consultant.ru/link/?req=doc&amp;base=LAW&amp;n=400478&amp;dst=100221" TargetMode="External"/><Relationship Id="rId52" Type="http://schemas.openxmlformats.org/officeDocument/2006/relationships/hyperlink" Target="https://login.consultant.ru/link/?req=doc&amp;base=LAW&amp;n=400478&amp;dst=100219" TargetMode="External"/><Relationship Id="rId60" Type="http://schemas.openxmlformats.org/officeDocument/2006/relationships/hyperlink" Target="https://login.consultant.ru/link/?req=doc&amp;base=LAW&amp;n=400478&amp;dst=100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0713&amp;dst=3704" TargetMode="External"/><Relationship Id="rId14" Type="http://schemas.openxmlformats.org/officeDocument/2006/relationships/hyperlink" Target="https://login.consultant.ru/link/?req=doc&amp;base=RLAW077&amp;n=218398&amp;dst=100039" TargetMode="External"/><Relationship Id="rId22" Type="http://schemas.openxmlformats.org/officeDocument/2006/relationships/hyperlink" Target="https://login.consultant.ru/link/?req=doc&amp;base=LAW&amp;n=400478&amp;dst=100255" TargetMode="External"/><Relationship Id="rId27" Type="http://schemas.openxmlformats.org/officeDocument/2006/relationships/hyperlink" Target="https://login.consultant.ru/link/?req=doc&amp;base=LAW&amp;n=400478&amp;dst=100259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hyperlink" Target="https://login.consultant.ru/link/?req=doc&amp;base=LAW&amp;n=400478&amp;dst=100260" TargetMode="External"/><Relationship Id="rId43" Type="http://schemas.openxmlformats.org/officeDocument/2006/relationships/hyperlink" Target="https://login.consultant.ru/link/?req=doc&amp;base=LAW&amp;n=400478&amp;dst=100218" TargetMode="External"/><Relationship Id="rId48" Type="http://schemas.openxmlformats.org/officeDocument/2006/relationships/hyperlink" Target="https://login.consultant.ru/link/?req=doc&amp;base=LAW&amp;n=400478&amp;dst=100221" TargetMode="External"/><Relationship Id="rId56" Type="http://schemas.openxmlformats.org/officeDocument/2006/relationships/hyperlink" Target="https://login.consultant.ru/link/?req=doc&amp;base=LAW&amp;n=400478&amp;dst=100221" TargetMode="External"/><Relationship Id="rId8" Type="http://schemas.openxmlformats.org/officeDocument/2006/relationships/hyperlink" Target="https://login.consultant.ru/link/?req=doc&amp;base=RZB&amp;n=452913" TargetMode="External"/><Relationship Id="rId51" Type="http://schemas.openxmlformats.org/officeDocument/2006/relationships/hyperlink" Target="https://login.consultant.ru/link/?req=doc&amp;base=LAW&amp;n=400478&amp;dst=1002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7&amp;n=218398&amp;dst=100039" TargetMode="External"/><Relationship Id="rId17" Type="http://schemas.openxmlformats.org/officeDocument/2006/relationships/hyperlink" Target="https://login.consultant.ru/link/?req=doc&amp;base=RZB&amp;n=470713&amp;dst=3722" TargetMode="External"/><Relationship Id="rId25" Type="http://schemas.openxmlformats.org/officeDocument/2006/relationships/hyperlink" Target="https://login.consultant.ru/link/?req=doc&amp;base=LAW&amp;n=400478&amp;dst=100258" TargetMode="External"/><Relationship Id="rId33" Type="http://schemas.openxmlformats.org/officeDocument/2006/relationships/hyperlink" Target="https://login.consultant.ru/link/?req=doc&amp;base=LAW&amp;n=400478&amp;dst=100270" TargetMode="External"/><Relationship Id="rId38" Type="http://schemas.openxmlformats.org/officeDocument/2006/relationships/hyperlink" Target="https://login.consultant.ru/link/?req=doc&amp;base=LAW&amp;n=400478&amp;dst=100217" TargetMode="External"/><Relationship Id="rId46" Type="http://schemas.openxmlformats.org/officeDocument/2006/relationships/hyperlink" Target="https://login.consultant.ru/link/?req=doc&amp;base=LAW&amp;n=400478&amp;dst=100221" TargetMode="External"/><Relationship Id="rId59" Type="http://schemas.openxmlformats.org/officeDocument/2006/relationships/hyperlink" Target="https://login.consultant.ru/link/?req=doc&amp;base=LAW&amp;n=400478&amp;dst=100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6157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Комарова</cp:lastModifiedBy>
  <cp:revision>4</cp:revision>
  <cp:lastPrinted>2024-07-03T12:25:00Z</cp:lastPrinted>
  <dcterms:created xsi:type="dcterms:W3CDTF">2024-07-03T12:26:00Z</dcterms:created>
  <dcterms:modified xsi:type="dcterms:W3CDTF">2024-07-03T12:57:00Z</dcterms:modified>
</cp:coreProperties>
</file>