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Северо-Кавказское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межрегиональное управление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</w:t>
      </w:r>
      <w:r w:rsidRPr="00B96312">
        <w:rPr>
          <w:rFonts w:ascii="Times New Roman" w:hAnsi="Times New Roman" w:cs="Times New Roman"/>
          <w:sz w:val="26"/>
          <w:szCs w:val="26"/>
        </w:rPr>
        <w:br/>
        <w:t>(далее – Управление) в рамках исполнения поручения заместителя Руководителя Федеральной службы по ветеринарному и фитосанитарному надзору от 28.01.2025 № ФС-АК-5/1537 (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. от 29.01.2025 № 958/01-09) в связи с возможным ростом численности мышевидных грызунов и с целью своевременного выявления нарушения регламента применения родентицидов просит оказать содействие в широком информировании хозяйствующих субъектов на надлежащее выполнение требований законодательства Российской Федерации</w:t>
      </w:r>
      <w:proofErr w:type="gramEnd"/>
      <w:r w:rsidRPr="00B963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6312">
        <w:rPr>
          <w:rFonts w:ascii="Times New Roman" w:hAnsi="Times New Roman" w:cs="Times New Roman"/>
          <w:sz w:val="26"/>
          <w:szCs w:val="26"/>
        </w:rPr>
        <w:t xml:space="preserve">в области безопасного обращения с пестицидами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312">
        <w:rPr>
          <w:rFonts w:ascii="Times New Roman" w:hAnsi="Times New Roman" w:cs="Times New Roman"/>
          <w:sz w:val="26"/>
          <w:szCs w:val="26"/>
        </w:rPr>
        <w:t xml:space="preserve">Деятельность Управления направлена на предупреждение, выявление и пресечение нарушений обязательных требований в области безопасного обращения с пестицидами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 xml:space="preserve">Управлением в рамках федерального государственного контроля (надзора) в области безопасного обращения с пестицидами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обеспечивается оценка соблюдения обязательных требований, изложенных в части 2 статьи 22 Федерального закона от 19.07.1997 № 109-ФЗ «О безопасном обращении с пестицидами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», статье 16 Федерального закона от 30.12.2020 </w:t>
      </w:r>
      <w:r w:rsidRPr="00B96312">
        <w:rPr>
          <w:rFonts w:ascii="Times New Roman" w:hAnsi="Times New Roman" w:cs="Times New Roman"/>
          <w:sz w:val="26"/>
          <w:szCs w:val="26"/>
        </w:rPr>
        <w:br/>
        <w:t xml:space="preserve">№ 490-ФЗ «О пчеловодстве в Российской Федерации». Ответственность за нарушение требований в области безопасного обращения с пестицидами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предусмотрена ст. 8.3 Кодекса Российской Федерации об административных правонарушениях.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312">
        <w:rPr>
          <w:rFonts w:ascii="Times New Roman" w:hAnsi="Times New Roman" w:cs="Times New Roman"/>
          <w:sz w:val="26"/>
          <w:szCs w:val="26"/>
        </w:rPr>
        <w:t xml:space="preserve">Официальным документом, содержащим перечень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, разрешенных к обороту на территории Российской Федерации, в том числе для применения гражданами и юридическими лицами в сельском, лесном, коммунальном и личном подсобном хозяйствах, является «Государственный каталог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разрешенных к применению на территории Российской Федерации» (далее – Государственный каталог ПА).</w:t>
      </w:r>
      <w:proofErr w:type="gramEnd"/>
      <w:r w:rsidRPr="00B96312">
        <w:rPr>
          <w:rFonts w:ascii="Times New Roman" w:hAnsi="Times New Roman" w:cs="Times New Roman"/>
          <w:sz w:val="26"/>
          <w:szCs w:val="26"/>
        </w:rPr>
        <w:t xml:space="preserve"> Основные регламенты применения пестицидов, установленные в ходе их регистрационных испытаний, приведены в Государственном каталоге ПА, включая информацию о классах опасности для человека. Оборот пестицидов, не внесенных в Государственный каталог ПА, недопустим.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312">
        <w:rPr>
          <w:rFonts w:ascii="Times New Roman" w:hAnsi="Times New Roman" w:cs="Times New Roman"/>
          <w:sz w:val="26"/>
          <w:szCs w:val="26"/>
        </w:rPr>
        <w:t xml:space="preserve">Согласно статье 1 Федерального закона № 109-ФЗ, пестициды - вещества или смесь веществ, в том числе используемые в качестве регуляторов роста растений,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феромонов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, дефолиантов, десикантов и фумигантов, и препараты химического или биологического происхождения, предназначенные для борьбы с вредными организмами; регламент применения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- обязательные требования к условиям и порядку применения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96312">
        <w:rPr>
          <w:rFonts w:ascii="Times New Roman" w:hAnsi="Times New Roman" w:cs="Times New Roman"/>
          <w:sz w:val="26"/>
          <w:szCs w:val="26"/>
        </w:rPr>
        <w:t xml:space="preserve"> Пестициды подлежат внесению в Государственный каталог ПА. Министерством сельского хозяйства Российской Федерации осуществляется государственная регистрация пестицидов на основе заключений экспертизы результатов их регистрационных испытаний.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 xml:space="preserve">В силу статьи 10 Федерального закона № 109-ФЗ регистрационные испытания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проводятся для разработки и обоснования регламентов применения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. Указанные регламенты обеспечивают эффективность применения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и их безопасность для здоровья людей и окружающей среды.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 xml:space="preserve">На основании статьи 10.1 Федерального закона № 109-ФЗ экспертиза результатов регистрационных испытаний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предназначена для </w:t>
      </w:r>
      <w:r w:rsidRPr="00B96312">
        <w:rPr>
          <w:rFonts w:ascii="Times New Roman" w:hAnsi="Times New Roman" w:cs="Times New Roman"/>
          <w:sz w:val="26"/>
          <w:szCs w:val="26"/>
        </w:rPr>
        <w:lastRenderedPageBreak/>
        <w:t xml:space="preserve">подтверждения проведения необходимого объема регистрационных испытаний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для определения их биологической эффективности, безопасности их применения для здоровья людей и окружающей среды, что отражается в заключени</w:t>
      </w:r>
      <w:proofErr w:type="gramStart"/>
      <w:r w:rsidRPr="00B9631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96312">
        <w:rPr>
          <w:rFonts w:ascii="Times New Roman" w:hAnsi="Times New Roman" w:cs="Times New Roman"/>
          <w:sz w:val="26"/>
          <w:szCs w:val="26"/>
        </w:rPr>
        <w:t xml:space="preserve"> экспертизы результатов регистрационных испытаний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включающем информацию об ограничениях, необходимых для выполнения санитарно-эпидемиологических требований, а также требований в сфере охраны окружающей среды.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312">
        <w:rPr>
          <w:rFonts w:ascii="Times New Roman" w:hAnsi="Times New Roman" w:cs="Times New Roman"/>
          <w:sz w:val="26"/>
          <w:szCs w:val="26"/>
        </w:rPr>
        <w:t xml:space="preserve">Во избежание повторения ситуации с массовой гибелью диких животных вследствие нарушения регламентов применения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при осуществлении борьбы с мышевидными грызунами, наблюдавшейся в южных регионах Российской Федерации в период 2022-2024 гг., необходимо своевременное информирование граждан и хозяйствующих субъектов, осуществляющих сельскохозяйственную деятельность с применением пестицидов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на территории Ставропольского края.</w:t>
      </w:r>
      <w:proofErr w:type="gramEnd"/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Обращаем внимание, что увеличение численности мышевидных грызунов до экономического порога вредоносности требует применения химических мер борьбы.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 xml:space="preserve">Согласно Государственному каталогу ПА по состоянию на 02.12.2024 на территории Российской Федерации разрешены только препараты на основе 2 действующих веществ -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бродифакума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бромадиолона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6312">
        <w:rPr>
          <w:rFonts w:ascii="Times New Roman" w:hAnsi="Times New Roman" w:cs="Times New Roman"/>
          <w:sz w:val="26"/>
          <w:szCs w:val="26"/>
          <w:u w:val="single"/>
        </w:rPr>
        <w:t xml:space="preserve">На основе </w:t>
      </w:r>
      <w:proofErr w:type="spellStart"/>
      <w:r w:rsidRPr="00B96312">
        <w:rPr>
          <w:rFonts w:ascii="Times New Roman" w:hAnsi="Times New Roman" w:cs="Times New Roman"/>
          <w:sz w:val="26"/>
          <w:szCs w:val="26"/>
          <w:u w:val="single"/>
        </w:rPr>
        <w:t>Бродифакума</w:t>
      </w:r>
      <w:proofErr w:type="spellEnd"/>
      <w:r w:rsidRPr="00B96312">
        <w:rPr>
          <w:rFonts w:ascii="Times New Roman" w:hAnsi="Times New Roman" w:cs="Times New Roman"/>
          <w:sz w:val="26"/>
          <w:szCs w:val="26"/>
          <w:u w:val="single"/>
        </w:rPr>
        <w:t xml:space="preserve"> разрешены препараты: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Антимышин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ГР (2,5 г/л) ООО «Шанс»;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Варат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 (0,05 г/кг) ООО «ВАЛБРЕНТА КЕМИКАЛС»;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Дедмайс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ГР (2,5 г/л) ООО «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АГРус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Дедмайс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 (0,05 г/кг) ООО «АГРУСХИМ»;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Килрат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Супер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ГР (2,5 г/л) ООО ГК «ЗЕМЛЯКОФФ»;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Клерат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 (0,05 г/кг) ООО «СИНГЕНТА»;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Курант, ГР (2,5 г/л) ООО «ЯРИЛО»;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Бродифакум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Гранд, Г (0,05 г/кг) ООО НПО «РАХ»;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Изоцин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БФК, МК (2 г/л) АО «Щелково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Морторат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 (0,05 г/кг) ООО «ВАЛБРЕНТА КЕМИКАЛС»;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Раттикум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Концентрат (2,5 г/кг) ООО «ВАЛБРЕНТА КЕМИКАЛС»;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Варат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ТБ (0,05 г/кг) ООО «ВАЛБРЕНТА КЕМИКАЛС»;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Варат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МБ (0,05 г/кг) ООО «ВАЛБРЕНТА КЕМИКАЛС».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6312">
        <w:rPr>
          <w:rFonts w:ascii="Times New Roman" w:hAnsi="Times New Roman" w:cs="Times New Roman"/>
          <w:sz w:val="26"/>
          <w:szCs w:val="26"/>
          <w:u w:val="single"/>
        </w:rPr>
        <w:t xml:space="preserve">На основе </w:t>
      </w:r>
      <w:proofErr w:type="spellStart"/>
      <w:r w:rsidRPr="00B96312">
        <w:rPr>
          <w:rFonts w:ascii="Times New Roman" w:hAnsi="Times New Roman" w:cs="Times New Roman"/>
          <w:sz w:val="26"/>
          <w:szCs w:val="26"/>
          <w:u w:val="single"/>
        </w:rPr>
        <w:t>Бромадиолона</w:t>
      </w:r>
      <w:proofErr w:type="spellEnd"/>
      <w:r w:rsidRPr="00B96312">
        <w:rPr>
          <w:rFonts w:ascii="Times New Roman" w:hAnsi="Times New Roman" w:cs="Times New Roman"/>
          <w:sz w:val="26"/>
          <w:szCs w:val="26"/>
          <w:u w:val="single"/>
        </w:rPr>
        <w:t xml:space="preserve"> разрешены препараты: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Норат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 (0,05 г/кг) ООО «ВАЛБРЕНТА КЕМИКАЛС»;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312">
        <w:rPr>
          <w:rFonts w:ascii="Times New Roman" w:hAnsi="Times New Roman" w:cs="Times New Roman"/>
          <w:sz w:val="26"/>
          <w:szCs w:val="26"/>
        </w:rPr>
        <w:t>Раттидион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>, Г (0,05 г/кг) ООО «ВАЛБРЕНТА КЕМИКАЛС»;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Бром-БД, Концентрат (2,5 г/кг) ООО «ВАЛБРЕНТА КЕМИКАЛС».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Указанные препараты отнесены к 1 и 2 классам опасности для человека и представляют серьезную угрозу для теплокровных видов животных, что делает особо важным строгое соблюдение регламента применения. Экологические регламенты родентицидов предусматривают особый порядок применения: перемешивание с определенным приманочным продуктом, внесение в норы и другие укрытия грызунов с помощью специальных аппликаторов, чередование препаратами иного механизма действия, при этом использование допустимо в условиях, исключающих поедание человеком или другими теплокровными.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Экологические регламенты родентицидов предусматривают особый порядок применения: перемешивание с определенным приманочным продуктом, внесение в норы и другие укрытия грызунов с помощью специальных аппликаторов, чередование препаратами иного механизма действия, при этом использование допустимо в условиях, исключающих поедание человеком или другими теплокровными.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lastRenderedPageBreak/>
        <w:t>Использование иных препаратов для борьбы с мышевидными грызунами недопустимо.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Применение механизированного способа раскладки приманочного материала для борьбы с мышевидными грызунами недопустимо.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 xml:space="preserve">Управление предупреждает, что за нарушение правил в области безопасного обращения с пестицидами и </w:t>
      </w:r>
      <w:proofErr w:type="spellStart"/>
      <w:r w:rsidRPr="00B96312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B96312">
        <w:rPr>
          <w:rFonts w:ascii="Times New Roman" w:hAnsi="Times New Roman" w:cs="Times New Roman"/>
          <w:sz w:val="26"/>
          <w:szCs w:val="26"/>
        </w:rPr>
        <w:t xml:space="preserve"> предусмотрена ответственность по </w:t>
      </w:r>
      <w:r w:rsidRPr="00B96312">
        <w:rPr>
          <w:rFonts w:ascii="Times New Roman" w:hAnsi="Times New Roman" w:cs="Times New Roman"/>
          <w:sz w:val="26"/>
          <w:szCs w:val="26"/>
        </w:rPr>
        <w:br/>
        <w:t>ст. 8.3 КоАП РФ.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За такие нарушение предусмотрена ответственность в виде штрафов или приостановления деятельности: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–</w:t>
      </w:r>
      <w:r w:rsidRPr="00B96312">
        <w:rPr>
          <w:rFonts w:ascii="Times New Roman" w:hAnsi="Times New Roman" w:cs="Times New Roman"/>
          <w:sz w:val="26"/>
          <w:szCs w:val="26"/>
        </w:rPr>
        <w:tab/>
        <w:t>на граждан в размере от одной тысячи до двух тысяч рублей;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–</w:t>
      </w:r>
      <w:r w:rsidRPr="00B96312">
        <w:rPr>
          <w:rFonts w:ascii="Times New Roman" w:hAnsi="Times New Roman" w:cs="Times New Roman"/>
          <w:sz w:val="26"/>
          <w:szCs w:val="26"/>
        </w:rPr>
        <w:tab/>
        <w:t>на должностных лиц — от двух тысяч до пяти тысяч рублей;</w:t>
      </w:r>
    </w:p>
    <w:p w:rsidR="00B96312" w:rsidRPr="00B96312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–</w:t>
      </w:r>
      <w:r w:rsidRPr="00B96312">
        <w:rPr>
          <w:rFonts w:ascii="Times New Roman" w:hAnsi="Times New Roman" w:cs="Times New Roman"/>
          <w:sz w:val="26"/>
          <w:szCs w:val="26"/>
        </w:rPr>
        <w:tab/>
        <w:t>на лиц, осуществляющих предпринимательскую деятельность без образования юридического лица — от двух тысяч до пяти тысяч рублей или административное приостановление деятельности на срок до девяноста суток;</w:t>
      </w:r>
    </w:p>
    <w:p w:rsidR="00DD3DE4" w:rsidRPr="00DD3DE4" w:rsidRDefault="00B96312" w:rsidP="00B9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312">
        <w:rPr>
          <w:rFonts w:ascii="Times New Roman" w:hAnsi="Times New Roman" w:cs="Times New Roman"/>
          <w:sz w:val="26"/>
          <w:szCs w:val="26"/>
        </w:rPr>
        <w:t>–</w:t>
      </w:r>
      <w:r w:rsidRPr="00B96312">
        <w:rPr>
          <w:rFonts w:ascii="Times New Roman" w:hAnsi="Times New Roman" w:cs="Times New Roman"/>
          <w:sz w:val="26"/>
          <w:szCs w:val="26"/>
        </w:rPr>
        <w:tab/>
        <w:t>на юридических лиц — от десяти тысяч до ста тысяч рублей или административное приостановление деятельности на срок до девяноста суток</w:t>
      </w:r>
      <w:r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B96312">
        <w:rPr>
          <w:rFonts w:ascii="Times New Roman" w:hAnsi="Times New Roman" w:cs="Times New Roman"/>
          <w:sz w:val="26"/>
          <w:szCs w:val="26"/>
        </w:rPr>
        <w:t>.</w:t>
      </w:r>
    </w:p>
    <w:sectPr w:rsidR="00DD3DE4" w:rsidRPr="00DD3DE4" w:rsidSect="00591F28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4A576E"/>
    <w:multiLevelType w:val="multilevel"/>
    <w:tmpl w:val="A23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E6A52"/>
    <w:rsid w:val="000F083E"/>
    <w:rsid w:val="000F1FA5"/>
    <w:rsid w:val="000F3C2B"/>
    <w:rsid w:val="0010541C"/>
    <w:rsid w:val="00121B90"/>
    <w:rsid w:val="0016702B"/>
    <w:rsid w:val="001710FB"/>
    <w:rsid w:val="0018504C"/>
    <w:rsid w:val="001857FE"/>
    <w:rsid w:val="001B7C61"/>
    <w:rsid w:val="001D7BF3"/>
    <w:rsid w:val="001E6DF9"/>
    <w:rsid w:val="001F385F"/>
    <w:rsid w:val="00211450"/>
    <w:rsid w:val="00211F3B"/>
    <w:rsid w:val="0021434C"/>
    <w:rsid w:val="00270EB3"/>
    <w:rsid w:val="00271C57"/>
    <w:rsid w:val="00275423"/>
    <w:rsid w:val="002B5856"/>
    <w:rsid w:val="002B5E78"/>
    <w:rsid w:val="002D19F6"/>
    <w:rsid w:val="002E3205"/>
    <w:rsid w:val="0031675C"/>
    <w:rsid w:val="00345CC0"/>
    <w:rsid w:val="00347B4F"/>
    <w:rsid w:val="00350813"/>
    <w:rsid w:val="0037076D"/>
    <w:rsid w:val="003740A0"/>
    <w:rsid w:val="0038212F"/>
    <w:rsid w:val="003C6EBA"/>
    <w:rsid w:val="003F305B"/>
    <w:rsid w:val="00400FFA"/>
    <w:rsid w:val="004563F7"/>
    <w:rsid w:val="00475D7F"/>
    <w:rsid w:val="0048282A"/>
    <w:rsid w:val="004A75F8"/>
    <w:rsid w:val="004C0D88"/>
    <w:rsid w:val="004C385C"/>
    <w:rsid w:val="00501DE3"/>
    <w:rsid w:val="00524C1C"/>
    <w:rsid w:val="0053287C"/>
    <w:rsid w:val="0056230D"/>
    <w:rsid w:val="00591F28"/>
    <w:rsid w:val="005D3411"/>
    <w:rsid w:val="00612011"/>
    <w:rsid w:val="006423C7"/>
    <w:rsid w:val="006A3934"/>
    <w:rsid w:val="006B11D1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C28B8"/>
    <w:rsid w:val="009C6210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A5951"/>
    <w:rsid w:val="00AB03C6"/>
    <w:rsid w:val="00AC0F9F"/>
    <w:rsid w:val="00AC5219"/>
    <w:rsid w:val="00AE020B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96312"/>
    <w:rsid w:val="00BA5C4A"/>
    <w:rsid w:val="00BE6348"/>
    <w:rsid w:val="00C11234"/>
    <w:rsid w:val="00C56E94"/>
    <w:rsid w:val="00C9014B"/>
    <w:rsid w:val="00CA29D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DD3DE4"/>
    <w:rsid w:val="00DF7E54"/>
    <w:rsid w:val="00E47CE2"/>
    <w:rsid w:val="00E7036C"/>
    <w:rsid w:val="00E7404C"/>
    <w:rsid w:val="00E83FEA"/>
    <w:rsid w:val="00E84AB2"/>
    <w:rsid w:val="00E9137F"/>
    <w:rsid w:val="00EA0072"/>
    <w:rsid w:val="00EC74AA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  <w:style w:type="paragraph" w:customStyle="1" w:styleId="Default">
    <w:name w:val="Default"/>
    <w:rsid w:val="0027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A03E-858A-4C59-BD71-68FF100A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Бойко</cp:lastModifiedBy>
  <cp:revision>47</cp:revision>
  <cp:lastPrinted>2025-02-07T08:04:00Z</cp:lastPrinted>
  <dcterms:created xsi:type="dcterms:W3CDTF">2015-08-06T10:26:00Z</dcterms:created>
  <dcterms:modified xsi:type="dcterms:W3CDTF">2025-02-10T08:17:00Z</dcterms:modified>
</cp:coreProperties>
</file>