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992"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Уведомление владельцев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гаражей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: </w:t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right="-992"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5670"/>
      </w:tblGrid>
      <w:tr>
        <w:tblPrEx/>
        <w:trPr>
          <w:trHeight w:val="94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Наименование объекта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Адрес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места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положения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71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ind w:left="36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36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Гараж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Нефтекумский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Нефтекумск, ул. Строителей,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8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ind w:left="36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Гараж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Нефтекумский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Нефтекумск, ул. Строителей, в районе дома 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8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ind w:left="36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Гараж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Нефтекумский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Нефтекумск, ул. Строителей, в районе дома 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8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ind w:left="36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Гараж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Нефтекумский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Нефтекумск, ул. Строителей, в районе дома 13</w:t>
            </w:r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</w:tbl>
    <w:p>
      <w:pPr>
        <w:ind w:right="-992"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right="-284" w:firstLine="708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о необходимости заявить о своих правах на данны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й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объект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, для чего не позднее 18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.05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.202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5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г.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необходимо представить в </w:t>
      </w:r>
      <w:r>
        <w:rPr>
          <w:rFonts w:ascii="Times New Roman" w:hAnsi="Times New Roman" w:cs="Times New Roman"/>
          <w:sz w:val="27"/>
          <w:szCs w:val="27"/>
        </w:rPr>
        <w:t xml:space="preserve">управление имущественных и земельных отношений администрации Нефтекумского </w:t>
      </w:r>
      <w:r>
        <w:rPr>
          <w:rFonts w:ascii="Times New Roman" w:hAnsi="Times New Roman" w:cs="Times New Roman"/>
          <w:sz w:val="27"/>
          <w:szCs w:val="27"/>
        </w:rPr>
        <w:t xml:space="preserve">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округа Ставропольского края</w:t>
      </w:r>
      <w:r>
        <w:rPr>
          <w:rFonts w:ascii="Times New Roman" w:hAnsi="Times New Roman" w:cs="Times New Roman"/>
          <w:sz w:val="27"/>
          <w:szCs w:val="27"/>
        </w:rPr>
        <w:t xml:space="preserve">,</w:t>
      </w:r>
      <w:r>
        <w:rPr>
          <w:rFonts w:ascii="Times New Roman" w:hAnsi="Times New Roman" w:cs="Times New Roman"/>
          <w:sz w:val="27"/>
          <w:szCs w:val="27"/>
        </w:rPr>
        <w:t xml:space="preserve"> расположенное по адресу: 356884, Ставропольский край, Нефтекумский </w:t>
      </w:r>
      <w:r>
        <w:rPr>
          <w:rFonts w:ascii="Times New Roman" w:hAnsi="Times New Roman" w:cs="Times New Roman"/>
          <w:sz w:val="27"/>
          <w:szCs w:val="27"/>
        </w:rPr>
        <w:t xml:space="preserve">городской округ</w:t>
      </w:r>
      <w:r>
        <w:rPr>
          <w:rFonts w:ascii="Times New Roman" w:hAnsi="Times New Roman" w:cs="Times New Roman"/>
          <w:sz w:val="27"/>
          <w:szCs w:val="27"/>
        </w:rPr>
        <w:t xml:space="preserve">, г. Нефтекумск, микр., 2 д. 14 копии </w:t>
      </w:r>
      <w:r>
        <w:rPr>
          <w:rFonts w:ascii="Times New Roman" w:hAnsi="Times New Roman" w:cs="Times New Roman"/>
          <w:sz w:val="27"/>
          <w:szCs w:val="27"/>
        </w:rPr>
        <w:t xml:space="preserve">документов,</w:t>
      </w:r>
      <w:r>
        <w:rPr>
          <w:rFonts w:ascii="Times New Roman" w:hAnsi="Times New Roman" w:cs="Times New Roman"/>
          <w:sz w:val="27"/>
          <w:szCs w:val="27"/>
        </w:rPr>
        <w:t xml:space="preserve"> подтверждающих права владельца объекта недвижимого имущества.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right="-284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В случае не поступления заявления от правообладателя управлением имущественных и земельных отношений администрации Нефтекумского городского</w:t>
      </w:r>
      <w:r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округа Ставропольского края будут приняты меры по оформлению данн</w:t>
      </w:r>
      <w:r>
        <w:rPr>
          <w:rFonts w:ascii="Times New Roman" w:hAnsi="Times New Roman" w:cs="Times New Roman"/>
          <w:sz w:val="27"/>
          <w:szCs w:val="27"/>
        </w:rPr>
        <w:t xml:space="preserve">ого объекта</w:t>
      </w:r>
      <w:r>
        <w:rPr>
          <w:rFonts w:ascii="Times New Roman" w:hAnsi="Times New Roman" w:cs="Times New Roman"/>
          <w:sz w:val="27"/>
          <w:szCs w:val="27"/>
        </w:rPr>
        <w:t xml:space="preserve"> в собственность Нефтекумского </w:t>
      </w:r>
      <w:r>
        <w:rPr>
          <w:rFonts w:ascii="Times New Roman" w:hAnsi="Times New Roman" w:cs="Times New Roman"/>
          <w:sz w:val="27"/>
          <w:szCs w:val="27"/>
        </w:rPr>
        <w:t xml:space="preserve">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округа Ставропольского края.</w:t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right="-992"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-850"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850"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850"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850"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850"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850"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850"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9"/>
    <w:link w:val="65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7"/>
    <w:next w:val="65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7"/>
    <w:next w:val="65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7"/>
    <w:next w:val="65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9"/>
    <w:link w:val="3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9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9"/>
    <w:link w:val="663"/>
    <w:uiPriority w:val="99"/>
  </w:style>
  <w:style w:type="character" w:styleId="45">
    <w:name w:val="Footer Char"/>
    <w:basedOn w:val="659"/>
    <w:link w:val="665"/>
    <w:uiPriority w:val="99"/>
  </w:style>
  <w:style w:type="paragraph" w:styleId="46">
    <w:name w:val="Caption"/>
    <w:basedOn w:val="657"/>
    <w:next w:val="65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9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9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9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</w:style>
  <w:style w:type="paragraph" w:styleId="658">
    <w:name w:val="Heading 1"/>
    <w:basedOn w:val="657"/>
    <w:next w:val="657"/>
    <w:link w:val="662"/>
    <w:qFormat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sz w:val="24"/>
      <w:szCs w:val="20"/>
    </w:rPr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character" w:styleId="662" w:customStyle="1">
    <w:name w:val="Заголовок 1 Знак"/>
    <w:basedOn w:val="659"/>
    <w:link w:val="658"/>
    <w:rPr>
      <w:rFonts w:ascii="Times New Roman" w:hAnsi="Times New Roman" w:eastAsia="Times New Roman" w:cs="Times New Roman"/>
      <w:b/>
      <w:sz w:val="24"/>
      <w:szCs w:val="20"/>
    </w:rPr>
  </w:style>
  <w:style w:type="paragraph" w:styleId="663">
    <w:name w:val="Header"/>
    <w:basedOn w:val="657"/>
    <w:link w:val="66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4" w:customStyle="1">
    <w:name w:val="Верхний колонтитул Знак"/>
    <w:basedOn w:val="659"/>
    <w:link w:val="663"/>
    <w:uiPriority w:val="99"/>
    <w:semiHidden/>
  </w:style>
  <w:style w:type="paragraph" w:styleId="665">
    <w:name w:val="Footer"/>
    <w:basedOn w:val="657"/>
    <w:link w:val="666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6" w:customStyle="1">
    <w:name w:val="Нижний колонтитул Знак"/>
    <w:basedOn w:val="659"/>
    <w:link w:val="665"/>
    <w:uiPriority w:val="99"/>
    <w:semiHidden/>
  </w:style>
  <w:style w:type="table" w:styleId="667">
    <w:name w:val="Table Grid"/>
    <w:basedOn w:val="660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68" w:customStyle="1">
    <w:name w:val="dropdown-user-name__first-letter"/>
    <w:basedOn w:val="659"/>
  </w:style>
  <w:style w:type="paragraph" w:styleId="669">
    <w:name w:val="Balloon Text"/>
    <w:basedOn w:val="657"/>
    <w:link w:val="67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0" w:customStyle="1">
    <w:name w:val="Текст выноски Знак"/>
    <w:basedOn w:val="659"/>
    <w:link w:val="669"/>
    <w:uiPriority w:val="99"/>
    <w:semiHidden/>
    <w:rPr>
      <w:rFonts w:ascii="Tahoma" w:hAnsi="Tahoma" w:cs="Tahoma"/>
      <w:sz w:val="16"/>
      <w:szCs w:val="16"/>
    </w:rPr>
  </w:style>
  <w:style w:type="paragraph" w:styleId="671">
    <w:name w:val="List Paragraph"/>
    <w:basedOn w:val="657"/>
    <w:uiPriority w:val="34"/>
    <w:qFormat/>
    <w:pPr>
      <w:contextualSpacing/>
      <w:ind w:left="720"/>
    </w:pPr>
    <w:rPr>
      <w:rFonts w:eastAsiaTheme="minorHAnsi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5E8D6-A552-4351-8AA7-32D58B33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hramchenko</cp:lastModifiedBy>
  <cp:revision>46</cp:revision>
  <dcterms:created xsi:type="dcterms:W3CDTF">2018-01-16T11:24:00Z</dcterms:created>
  <dcterms:modified xsi:type="dcterms:W3CDTF">2025-04-21T08:31:05Z</dcterms:modified>
</cp:coreProperties>
</file>