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96" w:rsidRDefault="00F32596" w:rsidP="00F32596">
      <w:pPr>
        <w:pStyle w:val="1"/>
        <w:ind w:left="620" w:firstLine="720"/>
        <w:jc w:val="center"/>
        <w:rPr>
          <w:b/>
        </w:rPr>
      </w:pPr>
      <w:r w:rsidRPr="00F32596">
        <w:rPr>
          <w:b/>
        </w:rPr>
        <w:t xml:space="preserve">Информация о введении карантина на территории </w:t>
      </w:r>
      <w:proofErr w:type="spellStart"/>
      <w:r w:rsidRPr="00F32596">
        <w:rPr>
          <w:b/>
        </w:rPr>
        <w:t>Нефтекумского</w:t>
      </w:r>
      <w:proofErr w:type="spellEnd"/>
      <w:r w:rsidRPr="00F32596">
        <w:rPr>
          <w:b/>
        </w:rPr>
        <w:t xml:space="preserve"> муниципального округа Ставропольского края</w:t>
      </w:r>
    </w:p>
    <w:p w:rsidR="00F32596" w:rsidRPr="00F32596" w:rsidRDefault="00F32596" w:rsidP="00F32596">
      <w:pPr>
        <w:pStyle w:val="1"/>
        <w:ind w:left="620" w:firstLine="720"/>
        <w:jc w:val="center"/>
        <w:rPr>
          <w:b/>
        </w:rPr>
      </w:pPr>
    </w:p>
    <w:p w:rsidR="00FE7D19" w:rsidRDefault="00F32596">
      <w:pPr>
        <w:pStyle w:val="1"/>
        <w:ind w:left="620" w:firstLine="720"/>
        <w:jc w:val="both"/>
      </w:pPr>
      <w:r>
        <w:t>И</w:t>
      </w:r>
      <w:r w:rsidR="00090C01">
        <w:t xml:space="preserve">нформируем Вас о том, что на территории </w:t>
      </w:r>
      <w:proofErr w:type="spellStart"/>
      <w:r w:rsidR="00090C01">
        <w:t>Нефтекумского</w:t>
      </w:r>
      <w:proofErr w:type="spellEnd"/>
      <w:r w:rsidR="00090C01">
        <w:t xml:space="preserve"> муниципального округа обнаружены очаги карантинного объекта - Паслен колючий (</w:t>
      </w:r>
      <w:proofErr w:type="spellStart"/>
      <w:r w:rsidR="00090C01">
        <w:t>Solanum</w:t>
      </w:r>
      <w:proofErr w:type="spellEnd"/>
      <w:r w:rsidR="00090C01">
        <w:t xml:space="preserve"> </w:t>
      </w:r>
      <w:proofErr w:type="spellStart"/>
      <w:r w:rsidR="00090C01">
        <w:t>rostratum</w:t>
      </w:r>
      <w:proofErr w:type="spellEnd"/>
      <w:r w:rsidR="00090C01">
        <w:t xml:space="preserve"> </w:t>
      </w:r>
      <w:proofErr w:type="spellStart"/>
      <w:r w:rsidR="00090C01">
        <w:t>Dun</w:t>
      </w:r>
      <w:r w:rsidR="00090C01">
        <w:t>al</w:t>
      </w:r>
      <w:proofErr w:type="spellEnd"/>
      <w:r w:rsidR="00090C01">
        <w:t>).</w:t>
      </w:r>
    </w:p>
    <w:p w:rsidR="00FE7D19" w:rsidRDefault="00090C01">
      <w:pPr>
        <w:pStyle w:val="1"/>
        <w:ind w:left="620" w:firstLine="720"/>
        <w:jc w:val="both"/>
      </w:pPr>
      <w:proofErr w:type="gramStart"/>
      <w:r>
        <w:t xml:space="preserve">Приказами </w:t>
      </w:r>
      <w:proofErr w:type="spellStart"/>
      <w:r>
        <w:t>Северо-Кавказского</w:t>
      </w:r>
      <w:proofErr w:type="spellEnd"/>
      <w:r>
        <w:t xml:space="preserve"> межрегионального управления </w:t>
      </w:r>
      <w:proofErr w:type="spellStart"/>
      <w:r>
        <w:t>Россельхознадзора</w:t>
      </w:r>
      <w:proofErr w:type="spellEnd"/>
      <w:r>
        <w:t xml:space="preserve"> (далее - Управление) от 03.10.2024 № 492/01-02 «Об установлении на территории </w:t>
      </w:r>
      <w:proofErr w:type="spellStart"/>
      <w:r>
        <w:t>Нефтекумского</w:t>
      </w:r>
      <w:proofErr w:type="spellEnd"/>
      <w:r>
        <w:t xml:space="preserve"> муниципального округа Ставропольского края карантинной фитосанитарной зоны по карант</w:t>
      </w:r>
      <w:r>
        <w:t>инному объекту - Паслен колючий (</w:t>
      </w:r>
      <w:proofErr w:type="spellStart"/>
      <w:r>
        <w:t>Solanum</w:t>
      </w:r>
      <w:proofErr w:type="spellEnd"/>
      <w:r>
        <w:t xml:space="preserve"> </w:t>
      </w:r>
      <w:proofErr w:type="spellStart"/>
      <w:r>
        <w:t>rostratum</w:t>
      </w:r>
      <w:proofErr w:type="spellEnd"/>
      <w:r>
        <w:t xml:space="preserve"> </w:t>
      </w:r>
      <w:proofErr w:type="spellStart"/>
      <w:r>
        <w:t>Dunal</w:t>
      </w:r>
      <w:proofErr w:type="spellEnd"/>
      <w:r>
        <w:t xml:space="preserve">)» установлена карантинная фитосанитарная зона и введен карантинный фитосанитарный режим по паслену колючему на территории </w:t>
      </w:r>
      <w:proofErr w:type="spellStart"/>
      <w:r>
        <w:t>Нефтекумского</w:t>
      </w:r>
      <w:proofErr w:type="spellEnd"/>
      <w:r>
        <w:t xml:space="preserve"> муниципального округа Ставропольского края общей площадью 2903,</w:t>
      </w:r>
      <w:r>
        <w:t>56 га.</w:t>
      </w:r>
      <w:proofErr w:type="gramEnd"/>
    </w:p>
    <w:p w:rsidR="00FE7D19" w:rsidRDefault="00090C01">
      <w:pPr>
        <w:pStyle w:val="1"/>
        <w:ind w:left="620" w:firstLine="720"/>
        <w:jc w:val="both"/>
      </w:pPr>
      <w:r>
        <w:t xml:space="preserve">В соответствии с п.п. 1, 10 ч. 1 ст. 32 Федерального Закона от 21.07.2014 № 206-ФЗ «О карантине растений» гражданам, юридическим лицам, которые имеют в собственности, во владении, в пользовании, в аренде </w:t>
      </w:r>
      <w:proofErr w:type="spellStart"/>
      <w:r>
        <w:t>подкарантинные</w:t>
      </w:r>
      <w:proofErr w:type="spellEnd"/>
      <w:r>
        <w:t xml:space="preserve"> объекты, необходимо выполнять </w:t>
      </w:r>
      <w:r>
        <w:t>карантинные фитосанитарные требования и другие обязанности в соответствии с законодательством Российской Федерации в области карантина растений, правилами и нормами обеспечения карантина растений.</w:t>
      </w:r>
    </w:p>
    <w:p w:rsidR="00FE7D19" w:rsidRDefault="00090C01">
      <w:pPr>
        <w:pStyle w:val="1"/>
        <w:ind w:left="620" w:firstLine="720"/>
        <w:jc w:val="both"/>
      </w:pPr>
      <w:r>
        <w:t>Согласно ст. 12 Решения Совета Евразийской экономической ко</w:t>
      </w:r>
      <w:r>
        <w:t>миссии от 30.11.2016 № 159 «Об утверждении единых правил и норм обеспечения</w:t>
      </w:r>
    </w:p>
    <w:p w:rsidR="00FE7D19" w:rsidRPr="00F32596" w:rsidRDefault="00090C01">
      <w:pPr>
        <w:pStyle w:val="1"/>
        <w:ind w:left="620" w:firstLine="20"/>
        <w:jc w:val="both"/>
        <w:rPr>
          <w:color w:val="auto"/>
        </w:rPr>
      </w:pPr>
      <w:r>
        <w:t xml:space="preserve">карантина растений на таможенной территории Евразийского экономического союза» собственники (пользователи) </w:t>
      </w:r>
      <w:proofErr w:type="spellStart"/>
      <w:r>
        <w:t>подкарантинных</w:t>
      </w:r>
      <w:proofErr w:type="spellEnd"/>
      <w:r>
        <w:t xml:space="preserve"> объектов обязаны прово</w:t>
      </w:r>
      <w:r>
        <w:t xml:space="preserve">дить </w:t>
      </w:r>
      <w:r w:rsidRPr="00F32596">
        <w:rPr>
          <w:color w:val="auto"/>
        </w:rPr>
        <w:t xml:space="preserve">обследование </w:t>
      </w:r>
      <w:proofErr w:type="spellStart"/>
      <w:r w:rsidRPr="00F32596">
        <w:rPr>
          <w:color w:val="auto"/>
        </w:rPr>
        <w:t>подкарантинных</w:t>
      </w:r>
      <w:proofErr w:type="spellEnd"/>
      <w:r w:rsidRPr="00F32596">
        <w:rPr>
          <w:color w:val="auto"/>
        </w:rPr>
        <w:t xml:space="preserve"> объектов на наличие карантинных объектов и в случае </w:t>
      </w:r>
      <w:r w:rsidR="00F32596" w:rsidRPr="00F32596">
        <w:rPr>
          <w:color w:val="auto"/>
        </w:rPr>
        <w:t>их выявления информировать об</w:t>
      </w:r>
      <w:r w:rsidRPr="00F32596">
        <w:rPr>
          <w:color w:val="auto"/>
        </w:rPr>
        <w:t xml:space="preserve"> </w:t>
      </w:r>
      <w:r w:rsidRPr="00F32596">
        <w:rPr>
          <w:color w:val="auto"/>
        </w:rPr>
        <w:t xml:space="preserve">этом уполномоченный орган </w:t>
      </w:r>
      <w:r w:rsidR="00F32596" w:rsidRPr="00F32596">
        <w:rPr>
          <w:color w:val="auto"/>
        </w:rPr>
        <w:t xml:space="preserve">государства – члена, на территории которого </w:t>
      </w:r>
      <w:r w:rsidRPr="00F32596">
        <w:rPr>
          <w:color w:val="auto"/>
        </w:rPr>
        <w:t xml:space="preserve">находятся такие </w:t>
      </w:r>
      <w:proofErr w:type="spellStart"/>
      <w:r w:rsidRPr="00F32596">
        <w:rPr>
          <w:color w:val="auto"/>
        </w:rPr>
        <w:t>подкарантинные</w:t>
      </w:r>
      <w:proofErr w:type="spellEnd"/>
      <w:r w:rsidRPr="00F32596">
        <w:rPr>
          <w:color w:val="auto"/>
        </w:rPr>
        <w:t xml:space="preserve"> объекты</w:t>
      </w:r>
      <w:r w:rsidR="00F32596">
        <w:rPr>
          <w:color w:val="auto"/>
        </w:rPr>
        <w:t>.</w:t>
      </w:r>
    </w:p>
    <w:p w:rsidR="00FE7D19" w:rsidRDefault="00090C01">
      <w:pPr>
        <w:pStyle w:val="1"/>
        <w:ind w:left="620" w:firstLine="720"/>
        <w:jc w:val="both"/>
      </w:pPr>
      <w:proofErr w:type="gramStart"/>
      <w:r>
        <w:t>В соответствии со ст. 21 Федерального закона</w:t>
      </w:r>
      <w:r>
        <w:t xml:space="preserve"> от 21.07.2014 № 206-ФЗ «О карантине растений» вывоз из карантинной фитосанитарной зоны </w:t>
      </w:r>
      <w:proofErr w:type="spellStart"/>
      <w:r>
        <w:t>подкарантинной</w:t>
      </w:r>
      <w:proofErr w:type="spellEnd"/>
      <w:r>
        <w:t xml:space="preserve"> продукции, которая может являться объектом распространения паслену колючему разрешается, если на такую </w:t>
      </w:r>
      <w:proofErr w:type="spellStart"/>
      <w:r>
        <w:t>подкарантинную</w:t>
      </w:r>
      <w:proofErr w:type="spellEnd"/>
      <w:r>
        <w:t xml:space="preserve"> продукцию имеется выданный в устано</w:t>
      </w:r>
      <w:r>
        <w:t xml:space="preserve">вленном законодательством Российской Федерации порядке органом государственного надзора карантинный сертификат, удостоверяющий соответствие </w:t>
      </w:r>
      <w:proofErr w:type="spellStart"/>
      <w:r>
        <w:t>подкарантинной</w:t>
      </w:r>
      <w:proofErr w:type="spellEnd"/>
      <w:r>
        <w:t xml:space="preserve"> продукции требованиям правил и норм обеспечения карантина растений.</w:t>
      </w:r>
      <w:proofErr w:type="gramEnd"/>
      <w:r>
        <w:t xml:space="preserve"> Не допускается ввоз, вывоз, испол</w:t>
      </w:r>
      <w:r>
        <w:t xml:space="preserve">ьзование и реализация </w:t>
      </w:r>
      <w:proofErr w:type="spellStart"/>
      <w:r>
        <w:t>подкарантинной</w:t>
      </w:r>
      <w:proofErr w:type="spellEnd"/>
      <w:r>
        <w:t xml:space="preserve"> продукции, зараженной пасленом колючим.</w:t>
      </w:r>
    </w:p>
    <w:p w:rsidR="00FE7D19" w:rsidRDefault="00090C01">
      <w:pPr>
        <w:pStyle w:val="1"/>
        <w:spacing w:after="640"/>
        <w:ind w:left="620" w:firstLine="720"/>
        <w:jc w:val="both"/>
      </w:pPr>
      <w:r>
        <w:t xml:space="preserve">Информация о карантинных фитосанитарных зонах, </w:t>
      </w:r>
      <w:r>
        <w:t>р</w:t>
      </w:r>
      <w:r>
        <w:t>а</w:t>
      </w:r>
      <w:r>
        <w:t>змещена в информационно</w:t>
      </w:r>
      <w:r>
        <w:softHyphen/>
      </w:r>
      <w:r w:rsidR="00F32596">
        <w:t>-</w:t>
      </w:r>
      <w:r>
        <w:t xml:space="preserve">телекоммуникационной сети «Интернет» на официальном сайте </w:t>
      </w:r>
      <w:r>
        <w:t xml:space="preserve">по адресу: </w:t>
      </w:r>
      <w:hyperlink r:id="rId6" w:history="1">
        <w:r>
          <w:rPr>
            <w:u w:val="single"/>
          </w:rPr>
          <w:t>https://126.fsvps.gov.ru/</w:t>
        </w:r>
      </w:hyperlink>
      <w:r>
        <w:t xml:space="preserve"> в разделах Деятельность - Контроль и надзор - Фитосанитарный надзор, контроль качества и безопасности зерна - Фитосанитарное состояние Ставропольского края.</w:t>
      </w:r>
    </w:p>
    <w:sectPr w:rsidR="00FE7D19" w:rsidSect="00FE7D19">
      <w:footerReference w:type="default" r:id="rId7"/>
      <w:footerReference w:type="first" r:id="rId8"/>
      <w:type w:val="continuous"/>
      <w:pgSz w:w="11900" w:h="16840"/>
      <w:pgMar w:top="799" w:right="718" w:bottom="760" w:left="11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C01" w:rsidRDefault="00090C01" w:rsidP="00FE7D19">
      <w:r>
        <w:separator/>
      </w:r>
    </w:p>
  </w:endnote>
  <w:endnote w:type="continuationSeparator" w:id="0">
    <w:p w:rsidR="00090C01" w:rsidRDefault="00090C01" w:rsidP="00FE7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D19" w:rsidRDefault="00FE7D19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D19" w:rsidRDefault="00FE7D19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9.2pt;margin-top:801.75pt;width:60.5pt;height:10.8pt;z-index:-18874406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E7D19" w:rsidRDefault="00090C01">
                <w:pPr>
                  <w:pStyle w:val="20"/>
                  <w:rPr>
                    <w:sz w:val="34"/>
                    <w:szCs w:val="34"/>
                  </w:rPr>
                </w:pPr>
                <w:r>
                  <w:rPr>
                    <w:rFonts w:ascii="Courier New" w:eastAsia="Courier New" w:hAnsi="Courier New" w:cs="Courier New"/>
                    <w:color w:val="2A2828"/>
                    <w:sz w:val="34"/>
                    <w:szCs w:val="34"/>
                  </w:rPr>
                  <w:t>057975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394.45pt;margin-top:820.95pt;width:4.3pt;height:4.1pt;z-index:-18874406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E7D19" w:rsidRDefault="00090C01">
                <w:pPr>
                  <w:pStyle w:val="20"/>
                </w:pPr>
                <w:r>
                  <w:rPr>
                    <w:color w:val="4258E7"/>
                  </w:rPr>
                  <w:t>*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C01" w:rsidRDefault="00090C01"/>
  </w:footnote>
  <w:footnote w:type="continuationSeparator" w:id="0">
    <w:p w:rsidR="00090C01" w:rsidRDefault="00090C0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E7D19"/>
    <w:rsid w:val="00090C01"/>
    <w:rsid w:val="00497437"/>
    <w:rsid w:val="00CD3FD6"/>
    <w:rsid w:val="00F32596"/>
    <w:rsid w:val="00FE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7D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FE7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FE7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A2828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FE7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61517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FE7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FE7D19"/>
    <w:rPr>
      <w:rFonts w:ascii="Tahoma" w:eastAsia="Tahoma" w:hAnsi="Tahoma" w:cs="Tahoma"/>
      <w:b/>
      <w:bCs/>
      <w:i w:val="0"/>
      <w:iCs w:val="0"/>
      <w:smallCaps w:val="0"/>
      <w:strike w:val="0"/>
      <w:color w:val="6077F3"/>
      <w:sz w:val="22"/>
      <w:szCs w:val="2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FE7D1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6077F3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sid w:val="00FE7D19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FE7D19"/>
    <w:pPr>
      <w:spacing w:line="247" w:lineRule="auto"/>
      <w:jc w:val="center"/>
    </w:pPr>
    <w:rPr>
      <w:rFonts w:ascii="Times New Roman" w:eastAsia="Times New Roman" w:hAnsi="Times New Roman" w:cs="Times New Roman"/>
      <w:b/>
      <w:bCs/>
      <w:color w:val="2A2828"/>
      <w:sz w:val="22"/>
      <w:szCs w:val="22"/>
    </w:rPr>
  </w:style>
  <w:style w:type="paragraph" w:customStyle="1" w:styleId="1">
    <w:name w:val="Основной текст1"/>
    <w:basedOn w:val="a"/>
    <w:link w:val="a3"/>
    <w:rsid w:val="00FE7D19"/>
    <w:pPr>
      <w:ind w:firstLine="400"/>
    </w:pPr>
    <w:rPr>
      <w:rFonts w:ascii="Times New Roman" w:eastAsia="Times New Roman" w:hAnsi="Times New Roman" w:cs="Times New Roman"/>
      <w:color w:val="161517"/>
      <w:sz w:val="28"/>
      <w:szCs w:val="28"/>
    </w:rPr>
  </w:style>
  <w:style w:type="paragraph" w:customStyle="1" w:styleId="a5">
    <w:name w:val="Подпись к картинке"/>
    <w:basedOn w:val="a"/>
    <w:link w:val="a4"/>
    <w:rsid w:val="00FE7D19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E7D19"/>
    <w:pPr>
      <w:spacing w:after="120"/>
      <w:ind w:firstLine="580"/>
    </w:pPr>
    <w:rPr>
      <w:rFonts w:ascii="Tahoma" w:eastAsia="Tahoma" w:hAnsi="Tahoma" w:cs="Tahoma"/>
      <w:b/>
      <w:bCs/>
      <w:color w:val="6077F3"/>
      <w:sz w:val="22"/>
      <w:szCs w:val="22"/>
    </w:rPr>
  </w:style>
  <w:style w:type="paragraph" w:customStyle="1" w:styleId="40">
    <w:name w:val="Основной текст (4)"/>
    <w:basedOn w:val="a"/>
    <w:link w:val="4"/>
    <w:rsid w:val="00FE7D19"/>
    <w:rPr>
      <w:rFonts w:ascii="Arial Narrow" w:eastAsia="Arial Narrow" w:hAnsi="Arial Narrow" w:cs="Arial Narrow"/>
      <w:b/>
      <w:bCs/>
      <w:color w:val="6077F3"/>
    </w:rPr>
  </w:style>
  <w:style w:type="paragraph" w:styleId="a6">
    <w:name w:val="Balloon Text"/>
    <w:basedOn w:val="a"/>
    <w:link w:val="a7"/>
    <w:uiPriority w:val="99"/>
    <w:semiHidden/>
    <w:unhideWhenUsed/>
    <w:rsid w:val="00F325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59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26.fsvps.gov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УСХ и ООС АНГО СК</dc:creator>
  <cp:lastModifiedBy>Admin</cp:lastModifiedBy>
  <cp:revision>2</cp:revision>
  <dcterms:created xsi:type="dcterms:W3CDTF">2024-10-30T14:08:00Z</dcterms:created>
  <dcterms:modified xsi:type="dcterms:W3CDTF">2024-10-30T14:08:00Z</dcterms:modified>
</cp:coreProperties>
</file>