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8C" w:rsidRDefault="009E4857">
      <w:pPr>
        <w:pStyle w:val="1"/>
        <w:ind w:firstLine="740"/>
        <w:jc w:val="both"/>
      </w:pPr>
      <w:r>
        <w:t xml:space="preserve">В целях недопущения лесных пожаров на территории </w:t>
      </w:r>
      <w:r>
        <w:t>С</w:t>
      </w:r>
      <w:r w:rsidR="003C64D2">
        <w:t xml:space="preserve">тавропольского края в 2025 году, управление сельского хозяйства администрации Нефтекумского муниципального округа Ставропольского края </w:t>
      </w:r>
      <w:r>
        <w:t>напомина</w:t>
      </w:r>
      <w:r w:rsidR="003C64D2">
        <w:t>ет</w:t>
      </w:r>
      <w:r>
        <w:t xml:space="preserve"> о соблюдении требований Правил пожарной безопасности в лесах, утвержденных постановлением Правительства Российской Федерации от 07 октября 2020 года № 1614 «Об утверждении Правил пожарной безопасности в лесах».</w:t>
      </w:r>
    </w:p>
    <w:p w:rsidR="0090378C" w:rsidRDefault="009E4857">
      <w:pPr>
        <w:pStyle w:val="1"/>
        <w:ind w:firstLine="740"/>
        <w:jc w:val="both"/>
      </w:pPr>
      <w:r>
        <w:t xml:space="preserve">В </w:t>
      </w:r>
      <w:r>
        <w:t>соответствии с Правилами пожарной безопасности в лесах лица, владеющие, пользующиеся, распоряжающиеся территорией, прилегающей к лесам (покрытым лесной растительностью землям) федерального значения, до начала пожароопасного сезона обязаны обеспечить ее очи</w:t>
      </w:r>
      <w:r>
        <w:t>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леса, либо отделить противопожарн</w:t>
      </w:r>
      <w:r>
        <w:t>ой минерализованной полосой шириной не менее 1,4 метра или иным противопожарным барьером.</w:t>
      </w:r>
    </w:p>
    <w:p w:rsidR="0090378C" w:rsidRDefault="009E4857">
      <w:pPr>
        <w:pStyle w:val="1"/>
        <w:ind w:firstLine="740"/>
        <w:jc w:val="both"/>
      </w:pPr>
      <w:r>
        <w:t>В случае нарушения вышеуказанных требований виновные лица будут привлекаться к административной ответственности по ст. 8.32 Кодекса Российской Федерации об администра</w:t>
      </w:r>
      <w:r>
        <w:t>тивных правонарушениях (далее - КоАП РФ) («Нарушение правил пожарной безопасности в лесах») и ст. 8.32.3 КоАП РФ («Невыполнение мероприятий, предусмотренных сводным планом тушения лесных пожаров на территории субъекта Российской Федерации»).</w:t>
      </w:r>
      <w:bookmarkStart w:id="0" w:name="_GoBack"/>
      <w:bookmarkEnd w:id="0"/>
    </w:p>
    <w:sectPr w:rsidR="0090378C">
      <w:pgSz w:w="11900" w:h="16840"/>
      <w:pgMar w:top="1081" w:right="537" w:bottom="478" w:left="1936" w:header="653" w:footer="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57" w:rsidRDefault="009E4857">
      <w:r>
        <w:separator/>
      </w:r>
    </w:p>
  </w:endnote>
  <w:endnote w:type="continuationSeparator" w:id="0">
    <w:p w:rsidR="009E4857" w:rsidRDefault="009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57" w:rsidRDefault="009E4857"/>
  </w:footnote>
  <w:footnote w:type="continuationSeparator" w:id="0">
    <w:p w:rsidR="009E4857" w:rsidRDefault="009E48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8C"/>
    <w:rsid w:val="003C64D2"/>
    <w:rsid w:val="0090378C"/>
    <w:rsid w:val="009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2B59"/>
  <w15:docId w15:val="{A86DEC74-4F6B-4419-BCC0-7CB5D0DB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8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6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cp:lastPrinted>2025-03-27T05:53:00Z</cp:lastPrinted>
  <dcterms:created xsi:type="dcterms:W3CDTF">2025-03-27T05:52:00Z</dcterms:created>
  <dcterms:modified xsi:type="dcterms:W3CDTF">2025-03-27T05:56:00Z</dcterms:modified>
</cp:coreProperties>
</file>