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Мониторинг реализации Программы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63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632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Наименование Программы</w:t>
      </w:r>
      <w:r>
        <w:rPr>
          <w:rFonts w:ascii="Times New Roman" w:hAnsi="Times New Roman" w:cs="Times New Roman"/>
          <w:sz w:val="23"/>
          <w:szCs w:val="23"/>
        </w:rPr>
        <w:t xml:space="preserve">: муниципальная программа Нефтекумского </w:t>
      </w:r>
      <w:r>
        <w:rPr>
          <w:rFonts w:ascii="Times New Roman" w:hAnsi="Times New Roman" w:cs="Times New Roman"/>
          <w:sz w:val="23"/>
          <w:szCs w:val="23"/>
        </w:rPr>
        <w:t xml:space="preserve">муниципальн</w:t>
      </w:r>
      <w:r>
        <w:rPr>
          <w:rFonts w:ascii="Times New Roman" w:hAnsi="Times New Roman" w:cs="Times New Roman"/>
          <w:sz w:val="23"/>
          <w:szCs w:val="23"/>
        </w:rPr>
        <w:t xml:space="preserve">ого округа Ставропольского края «Развитие физической культуры и спорта», утвержденная постановлением администрации Нефтекумского городского округа Ставропольского края от 2</w:t>
      </w:r>
      <w:r>
        <w:rPr>
          <w:rFonts w:ascii="Times New Roman" w:hAnsi="Times New Roman" w:cs="Times New Roman"/>
          <w:sz w:val="23"/>
          <w:szCs w:val="23"/>
        </w:rPr>
        <w:t xml:space="preserve">7</w:t>
      </w:r>
      <w:r>
        <w:rPr>
          <w:rFonts w:ascii="Times New Roman" w:hAnsi="Times New Roman" w:cs="Times New Roman"/>
          <w:sz w:val="23"/>
          <w:szCs w:val="23"/>
        </w:rPr>
        <w:t xml:space="preserve">.12.202</w:t>
      </w:r>
      <w:r>
        <w:rPr>
          <w:rFonts w:ascii="Times New Roman" w:hAnsi="Times New Roman" w:cs="Times New Roman"/>
          <w:sz w:val="23"/>
          <w:szCs w:val="23"/>
        </w:rPr>
        <w:t xml:space="preserve">3</w:t>
      </w:r>
      <w:r>
        <w:rPr>
          <w:rFonts w:ascii="Times New Roman" w:hAnsi="Times New Roman" w:cs="Times New Roman"/>
          <w:sz w:val="23"/>
          <w:szCs w:val="23"/>
        </w:rPr>
        <w:t xml:space="preserve"> г. № </w:t>
      </w:r>
      <w:r>
        <w:rPr>
          <w:rFonts w:ascii="Times New Roman" w:hAnsi="Times New Roman" w:cs="Times New Roman"/>
          <w:sz w:val="23"/>
          <w:szCs w:val="23"/>
        </w:rPr>
        <w:t xml:space="preserve">2059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632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Отчетный период</w:t>
      </w:r>
      <w:r>
        <w:rPr>
          <w:rFonts w:ascii="Times New Roman" w:hAnsi="Times New Roman" w:cs="Times New Roman"/>
          <w:sz w:val="23"/>
          <w:szCs w:val="23"/>
        </w:rPr>
        <w:t xml:space="preserve">: за </w:t>
      </w:r>
      <w:r>
        <w:rPr>
          <w:rFonts w:ascii="Times New Roman" w:hAnsi="Times New Roman" w:cs="Times New Roman"/>
          <w:sz w:val="23"/>
          <w:szCs w:val="23"/>
        </w:rPr>
        <w:t xml:space="preserve">1</w:t>
      </w:r>
      <w:r>
        <w:rPr>
          <w:rFonts w:ascii="Times New Roman" w:hAnsi="Times New Roman" w:cs="Times New Roman"/>
          <w:sz w:val="23"/>
          <w:szCs w:val="23"/>
        </w:rPr>
        <w:t xml:space="preserve"> квартал 202</w:t>
      </w:r>
      <w:r>
        <w:rPr>
          <w:rFonts w:ascii="Times New Roman" w:hAnsi="Times New Roman" w:cs="Times New Roman"/>
          <w:sz w:val="23"/>
          <w:szCs w:val="23"/>
        </w:rPr>
        <w:t xml:space="preserve">5</w:t>
      </w:r>
      <w:r>
        <w:rPr>
          <w:rFonts w:ascii="Times New Roman" w:hAnsi="Times New Roman" w:cs="Times New Roman"/>
          <w:sz w:val="23"/>
          <w:szCs w:val="23"/>
        </w:rPr>
        <w:t xml:space="preserve"> г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632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Ответственный исполнитель</w:t>
      </w:r>
      <w:r>
        <w:rPr>
          <w:rFonts w:ascii="Times New Roman" w:hAnsi="Times New Roman" w:cs="Times New Roman"/>
          <w:sz w:val="23"/>
          <w:szCs w:val="23"/>
        </w:rPr>
        <w:t xml:space="preserve">: отдел по физической культуре и спорту администрации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56"/>
        <w:gridCol w:w="4739"/>
        <w:gridCol w:w="2835"/>
        <w:gridCol w:w="2272"/>
        <w:gridCol w:w="1981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№ п/п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основного мероприятия подпрограммы, мероприятия подпрограммы, контрольного события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План наступления контрольного события / факт наступления контрольного события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gridSpan w:val="3"/>
            <w:tcW w:w="6237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Исполнение за счет всех источников финансового обеспечения Программы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HYPERLINK \l "P1605"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&lt;10&gt;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тыс. рублей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756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272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межбюджетные трансферты из краевого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1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иные источники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272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1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Нефтекумского городского округа  Ставропольского края «Развитие физической культуры и спорта»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r>
          </w:p>
        </w:tc>
        <w:tc>
          <w:tcPr>
            <w:tcW w:w="227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8</w:t>
            </w:r>
            <w:r>
              <w:rPr>
                <w:bCs/>
                <w:sz w:val="23"/>
                <w:szCs w:val="23"/>
              </w:rPr>
              <w:t xml:space="preserve">6</w:t>
            </w:r>
            <w:r>
              <w:rPr>
                <w:bCs/>
                <w:sz w:val="23"/>
                <w:szCs w:val="23"/>
              </w:rPr>
              <w:t xml:space="preserve">,</w:t>
            </w:r>
            <w:r>
              <w:rPr>
                <w:bCs/>
                <w:sz w:val="23"/>
                <w:szCs w:val="23"/>
              </w:rPr>
              <w:t xml:space="preserve">40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19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11243</w:t>
            </w:r>
            <w:r>
              <w:rPr>
                <w:bCs/>
                <w:sz w:val="23"/>
                <w:szCs w:val="23"/>
              </w:rPr>
              <w:t xml:space="preserve">,</w:t>
            </w:r>
            <w:r>
              <w:rPr>
                <w:bCs/>
                <w:sz w:val="23"/>
                <w:szCs w:val="23"/>
              </w:rPr>
              <w:t xml:space="preserve">12</w:t>
            </w:r>
            <w:r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</w:t>
            </w:r>
            <w:r>
              <w:rPr>
                <w:bCs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1 «Развитие детского и юношеского спорта» муниципальной программы Нефтекумского городского округа Ставропольского края «Развитие физической культуры и спорта»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х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27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86,40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19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4336,38</w:t>
            </w:r>
            <w:r>
              <w:rPr>
                <w:bCs/>
                <w:sz w:val="23"/>
                <w:szCs w:val="23"/>
              </w:rPr>
              <w:t xml:space="preserve">,31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</w:t>
            </w:r>
            <w:r>
              <w:rPr>
                <w:bCs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1.1.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Основное мероприятие 1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Предоставление дополнительного образования физкультурно-спортивной направленности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х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27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86,40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19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3637,53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1.1.1.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Контрольное событие 1: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деятельности МКУ ДО СШ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30.12.202</w:t>
            </w: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 г./31.03.202</w:t>
            </w: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 г.</w:t>
            </w:r>
            <w:r>
              <w:rPr>
                <w:sz w:val="23"/>
                <w:szCs w:val="23"/>
              </w:rPr>
            </w:r>
          </w:p>
          <w:p>
            <w:pPr>
              <w:pStyle w:val="6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27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86,40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19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3637,53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4567" w:type="dxa"/>
            <w:vAlign w:val="top"/>
            <w:textDirection w:val="lrTb"/>
            <w:noWrap w:val="false"/>
          </w:tcPr>
          <w:p>
            <w:pPr>
              <w:pStyle w:val="61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деятельности муниципального казенного учреждения дополнительного образования «Спортивная школа» Нефтекумского муниципального округа Ставропольского края. </w:t>
            </w:r>
            <w:r>
              <w:rPr>
                <w:sz w:val="23"/>
                <w:szCs w:val="23"/>
              </w:rPr>
              <w:t xml:space="preserve">Численность занимающихся в спортивной школе составляет 735 чел.</w:t>
            </w:r>
            <w:r>
              <w:rPr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Обеспечение  участия учащихся в  спортивных соревнованиях, организация и проведение  спортивных мероприятий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272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1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698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86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.1.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Контрольное событие 2: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Обеспечение участия учащихся в  спортивных соревнованиях, организация и проведение  спортивных мероприятий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30.12.202</w:t>
            </w: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 г./31.03.202</w:t>
            </w: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г.</w:t>
            </w:r>
            <w:r>
              <w:rPr>
                <w:sz w:val="23"/>
                <w:szCs w:val="23"/>
              </w:rPr>
            </w:r>
          </w:p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</w:p>
        </w:tc>
        <w:tc>
          <w:tcPr>
            <w:tcW w:w="2272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1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00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/>
        </w:trPr>
        <w:tc>
          <w:tcPr>
            <w:tcW w:w="756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vMerge w:val="continue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</w:r>
            <w:r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</w:r>
          </w:p>
        </w:tc>
        <w:tc>
          <w:tcPr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tcW w:w="2272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1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655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86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/>
        </w:trPr>
        <w:tc>
          <w:tcPr>
            <w:gridSpan w:val="6"/>
            <w:tcW w:w="1456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в рамках выполнения мероприятия  </w:t>
            </w:r>
            <w:r>
              <w:rPr>
                <w:sz w:val="23"/>
                <w:szCs w:val="23"/>
              </w:rPr>
              <w:t xml:space="preserve">21</w:t>
            </w: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  спортсмен</w:t>
            </w:r>
            <w:r>
              <w:rPr>
                <w:sz w:val="23"/>
                <w:szCs w:val="23"/>
              </w:rPr>
              <w:t xml:space="preserve">ов</w:t>
            </w:r>
            <w:r>
              <w:rPr>
                <w:sz w:val="23"/>
                <w:szCs w:val="23"/>
              </w:rPr>
              <w:t xml:space="preserve"> Нефтекумского </w:t>
            </w:r>
            <w:r>
              <w:rPr>
                <w:sz w:val="23"/>
                <w:szCs w:val="23"/>
              </w:rPr>
              <w:t xml:space="preserve">муниципально</w:t>
            </w:r>
            <w:r>
              <w:rPr>
                <w:sz w:val="23"/>
                <w:szCs w:val="23"/>
              </w:rPr>
              <w:t xml:space="preserve">го округа Ставропольского края приняли участие в </w:t>
            </w: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7</w:t>
            </w:r>
            <w:r>
              <w:rPr>
                <w:sz w:val="23"/>
                <w:szCs w:val="23"/>
              </w:rPr>
              <w:t xml:space="preserve"> зональных, краевых,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7</w:t>
            </w:r>
            <w:r>
              <w:rPr>
                <w:sz w:val="23"/>
                <w:szCs w:val="23"/>
              </w:rPr>
              <w:t xml:space="preserve"> Всероссийских, соревнованиях.  Проведено </w:t>
            </w:r>
            <w:r>
              <w:rPr>
                <w:sz w:val="23"/>
                <w:szCs w:val="23"/>
              </w:rPr>
              <w:t xml:space="preserve">7</w:t>
            </w:r>
            <w:r>
              <w:rPr>
                <w:sz w:val="23"/>
                <w:szCs w:val="23"/>
              </w:rPr>
              <w:t xml:space="preserve"> спортивных мероприятий, в которых приняло  участие </w:t>
            </w: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133</w:t>
            </w:r>
            <w:r>
              <w:rPr>
                <w:sz w:val="23"/>
                <w:szCs w:val="23"/>
              </w:rPr>
              <w:t xml:space="preserve"> челове</w:t>
            </w:r>
            <w:r>
              <w:rPr>
                <w:sz w:val="23"/>
                <w:szCs w:val="23"/>
              </w:rPr>
              <w:t xml:space="preserve">к</w:t>
            </w:r>
            <w:r>
              <w:rPr>
                <w:sz w:val="23"/>
                <w:szCs w:val="23"/>
              </w:rPr>
              <w:t xml:space="preserve">а</w:t>
            </w:r>
            <w:r>
              <w:rPr>
                <w:sz w:val="23"/>
                <w:szCs w:val="23"/>
              </w:rPr>
              <w:t xml:space="preserve">.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2 «Развитие массового спорта» муниципальной программы Нефтекумского городского округа Ставропольского края «Развитие физической культуры и спорта»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х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272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6906</w:t>
            </w:r>
            <w:r>
              <w:rPr>
                <w:sz w:val="23"/>
                <w:szCs w:val="23"/>
              </w:rPr>
              <w:t xml:space="preserve">,</w:t>
            </w:r>
            <w:r>
              <w:rPr>
                <w:sz w:val="23"/>
                <w:szCs w:val="23"/>
              </w:rPr>
              <w:t xml:space="preserve">73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2.1.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Основное мероприятие 2.1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Создание условий для развития физической культуры и спорта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</w:t>
            </w:r>
            <w:r>
              <w:rPr>
                <w:sz w:val="23"/>
                <w:szCs w:val="23"/>
              </w:rPr>
            </w:r>
          </w:p>
        </w:tc>
        <w:tc>
          <w:tcPr>
            <w:tcW w:w="2272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1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6756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65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2.1.1.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Контрольное событие 1: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деятельности муниципальных учреждений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30.12.202</w:t>
            </w: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 г./31.03.202</w:t>
            </w: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 г.</w:t>
            </w:r>
            <w:r>
              <w:rPr>
                <w:sz w:val="23"/>
                <w:szCs w:val="23"/>
              </w:rPr>
            </w:r>
          </w:p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272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1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756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65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4567" w:type="dxa"/>
            <w:vAlign w:val="top"/>
            <w:textDirection w:val="lrTb"/>
            <w:noWrap w:val="false"/>
          </w:tcPr>
          <w:p>
            <w:pPr>
              <w:pStyle w:val="632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деятельности муниципальных учреждений, затраты на выполнение муниципального задания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2.2.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Основное мероприятие2.2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Организация участия взрослых сборных команд в спортивных соревнованиях, организация и проведение спортивных мероприятий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х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272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1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08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2.2.1.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6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Контрольное событие 2: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Организация и проведение спортивных мероприятий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30.12.202</w:t>
            </w: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 г./31.03.202</w:t>
            </w: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 г.</w:t>
            </w:r>
            <w:r>
              <w:rPr>
                <w:sz w:val="23"/>
                <w:szCs w:val="23"/>
              </w:rPr>
            </w:r>
          </w:p>
          <w:p>
            <w:pPr>
              <w:pStyle w:val="6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272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1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08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/>
        </w:trPr>
        <w:tc>
          <w:tcPr>
            <w:gridSpan w:val="6"/>
            <w:tcW w:w="1456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в рамках выполнения мероприятия проведено </w:t>
            </w: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  <w:t xml:space="preserve">0</w:t>
            </w:r>
            <w:r>
              <w:rPr>
                <w:sz w:val="23"/>
                <w:szCs w:val="23"/>
              </w:rPr>
              <w:t xml:space="preserve">  физкультурных мероприятия, включенные в  календарный план спортивно-массовых мероприятий Нефтекумского </w:t>
            </w:r>
            <w:r>
              <w:rPr>
                <w:sz w:val="23"/>
                <w:szCs w:val="23"/>
              </w:rPr>
              <w:t xml:space="preserve">муниципально</w:t>
            </w:r>
            <w:r>
              <w:rPr>
                <w:sz w:val="23"/>
                <w:szCs w:val="23"/>
              </w:rPr>
              <w:t xml:space="preserve">го округа Ставропольского края на 202</w:t>
            </w: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  <w:t xml:space="preserve"> год, в котором приняли участие </w:t>
            </w: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642 </w:t>
            </w:r>
            <w:r>
              <w:rPr>
                <w:sz w:val="23"/>
                <w:szCs w:val="23"/>
              </w:rPr>
              <w:t xml:space="preserve">человек</w:t>
            </w:r>
            <w:r>
              <w:rPr>
                <w:sz w:val="23"/>
                <w:szCs w:val="23"/>
              </w:rPr>
              <w:t xml:space="preserve">а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616"/>
        <w:jc w:val="both"/>
        <w:spacing w:line="240" w:lineRule="exact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</w:r>
      <w:r>
        <w:rPr>
          <w:spacing w:val="-10"/>
          <w:sz w:val="23"/>
          <w:szCs w:val="23"/>
        </w:rPr>
      </w:r>
    </w:p>
    <w:sectPr>
      <w:footnotePr/>
      <w:endnotePr/>
      <w:type w:val="nextPage"/>
      <w:pgSz w:w="16838" w:h="11906" w:orient="landscape"/>
      <w:pgMar w:top="1135" w:right="1134" w:bottom="567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Georgia">
    <w:panose1 w:val="02020603050405020304"/>
  </w:font>
  <w:font w:name="Tahoma">
    <w:panose1 w:val="020B060603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paragraph" w:styleId="617">
    <w:name w:val="Заголовок 1"/>
    <w:basedOn w:val="616"/>
    <w:next w:val="616"/>
    <w:link w:val="62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18">
    <w:name w:val="Заголовок 2"/>
    <w:basedOn w:val="616"/>
    <w:next w:val="616"/>
    <w:link w:val="623"/>
    <w:qFormat/>
    <w:pPr>
      <w:ind w:left="4536"/>
      <w:keepNext/>
      <w:outlineLvl w:val="1"/>
    </w:pPr>
    <w:rPr>
      <w:b/>
      <w:i/>
      <w:szCs w:val="20"/>
    </w:rPr>
  </w:style>
  <w:style w:type="character" w:styleId="619">
    <w:name w:val="Основной шрифт абзаца"/>
    <w:next w:val="619"/>
    <w:link w:val="616"/>
    <w:semiHidden/>
  </w:style>
  <w:style w:type="table" w:styleId="620">
    <w:name w:val="Обычная таблица"/>
    <w:next w:val="620"/>
    <w:link w:val="616"/>
    <w:semiHidden/>
    <w:tblPr/>
  </w:style>
  <w:style w:type="numbering" w:styleId="621">
    <w:name w:val="Нет списка"/>
    <w:next w:val="621"/>
    <w:link w:val="616"/>
    <w:uiPriority w:val="99"/>
    <w:semiHidden/>
    <w:unhideWhenUsed/>
  </w:style>
  <w:style w:type="character" w:styleId="622">
    <w:name w:val="Заголовок 1 Знак"/>
    <w:next w:val="622"/>
    <w:link w:val="617"/>
    <w:rPr>
      <w:rFonts w:ascii="Arial" w:hAnsi="Arial" w:cs="Arial"/>
      <w:b/>
      <w:bCs/>
      <w:sz w:val="32"/>
      <w:szCs w:val="32"/>
      <w:lang w:val="ru-RU" w:eastAsia="ru-RU" w:bidi="ar-SA"/>
    </w:rPr>
  </w:style>
  <w:style w:type="character" w:styleId="623">
    <w:name w:val="Заголовок 2 Знак"/>
    <w:next w:val="623"/>
    <w:link w:val="618"/>
    <w:rPr>
      <w:b/>
      <w:i/>
      <w:sz w:val="24"/>
      <w:lang w:val="ru-RU" w:eastAsia="ru-RU" w:bidi="ar-SA"/>
    </w:rPr>
  </w:style>
  <w:style w:type="paragraph" w:styleId="624">
    <w:name w:val="Текст выноски"/>
    <w:basedOn w:val="616"/>
    <w:next w:val="624"/>
    <w:link w:val="625"/>
    <w:rPr>
      <w:rFonts w:ascii="Tahoma" w:hAnsi="Tahoma"/>
      <w:sz w:val="16"/>
      <w:szCs w:val="16"/>
      <w:lang w:val="en-US" w:eastAsia="en-US"/>
    </w:rPr>
  </w:style>
  <w:style w:type="character" w:styleId="625">
    <w:name w:val="Текст выноски Знак"/>
    <w:next w:val="625"/>
    <w:link w:val="624"/>
    <w:rPr>
      <w:rFonts w:ascii="Tahoma" w:hAnsi="Tahoma" w:cs="Tahoma"/>
      <w:sz w:val="16"/>
      <w:szCs w:val="16"/>
    </w:rPr>
  </w:style>
  <w:style w:type="paragraph" w:styleId="626">
    <w:name w:val="Верхний колонтитул"/>
    <w:basedOn w:val="616"/>
    <w:next w:val="626"/>
    <w:link w:val="62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27">
    <w:name w:val="Верхний колонтитул Знак"/>
    <w:next w:val="627"/>
    <w:link w:val="626"/>
    <w:rPr>
      <w:sz w:val="24"/>
      <w:szCs w:val="24"/>
    </w:rPr>
  </w:style>
  <w:style w:type="paragraph" w:styleId="628">
    <w:name w:val="Основной текст"/>
    <w:basedOn w:val="616"/>
    <w:next w:val="628"/>
    <w:link w:val="616"/>
    <w:rPr>
      <w:rFonts w:ascii="Georgia" w:hAnsi="Georgia"/>
      <w:sz w:val="28"/>
      <w:szCs w:val="32"/>
    </w:rPr>
  </w:style>
  <w:style w:type="paragraph" w:styleId="629">
    <w:name w:val="Нижний колонтитул"/>
    <w:basedOn w:val="616"/>
    <w:next w:val="629"/>
    <w:link w:val="63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0">
    <w:name w:val="Нижний колонтитул Знак"/>
    <w:next w:val="630"/>
    <w:link w:val="629"/>
    <w:rPr>
      <w:sz w:val="24"/>
      <w:szCs w:val="24"/>
    </w:rPr>
  </w:style>
  <w:style w:type="table" w:styleId="631">
    <w:name w:val="Сетка таблицы"/>
    <w:basedOn w:val="620"/>
    <w:next w:val="631"/>
    <w:link w:val="616"/>
    <w:tblPr/>
  </w:style>
  <w:style w:type="paragraph" w:styleId="632">
    <w:name w:val="ConsPlusNormal"/>
    <w:next w:val="632"/>
    <w:link w:val="633"/>
    <w:uiPriority w:val="99"/>
    <w:rPr>
      <w:rFonts w:ascii="Arial" w:hAnsi="Arial" w:cs="Arial"/>
      <w:lang w:val="ru-RU" w:eastAsia="ru-RU" w:bidi="ar-SA"/>
    </w:rPr>
  </w:style>
  <w:style w:type="character" w:styleId="633">
    <w:name w:val="ConsPlusNormal Знак"/>
    <w:next w:val="633"/>
    <w:link w:val="632"/>
    <w:uiPriority w:val="99"/>
    <w:rPr>
      <w:rFonts w:ascii="Arial" w:hAnsi="Arial" w:cs="Arial"/>
      <w:lang w:val="ru-RU" w:eastAsia="ru-RU" w:bidi="ar-SA"/>
    </w:rPr>
  </w:style>
  <w:style w:type="character" w:styleId="1817" w:default="1">
    <w:name w:val="Default Paragraph Font"/>
    <w:uiPriority w:val="1"/>
    <w:semiHidden/>
    <w:unhideWhenUsed/>
  </w:style>
  <w:style w:type="numbering" w:styleId="1818" w:default="1">
    <w:name w:val="No List"/>
    <w:uiPriority w:val="99"/>
    <w:semiHidden/>
    <w:unhideWhenUsed/>
  </w:style>
  <w:style w:type="table" w:styleId="18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6</dc:title>
  <dc:creator>Гудко</dc:creator>
  <cp:lastModifiedBy>lisyuchenko</cp:lastModifiedBy>
  <cp:revision>5</cp:revision>
  <dcterms:created xsi:type="dcterms:W3CDTF">2025-04-18T10:08:00Z</dcterms:created>
  <dcterms:modified xsi:type="dcterms:W3CDTF">2025-04-26T11:32:20Z</dcterms:modified>
  <cp:version>1048576</cp:version>
</cp:coreProperties>
</file>