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/>
      <w:bookmarkStart w:id="0" w:name="P1613"/>
      <w:r/>
      <w:bookmarkEnd w:id="0"/>
      <w:r>
        <w:rPr>
          <w:sz w:val="28"/>
          <w:szCs w:val="28"/>
        </w:rPr>
        <w:t xml:space="preserve">Мониторинг реализации Программы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(</w:t>
      </w:r>
      <w:r>
        <w:rPr>
          <w:sz w:val="28"/>
          <w:szCs w:val="28"/>
        </w:rPr>
        <w:t xml:space="preserve">квартальная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Программы: муниципальная программа Нефтекумского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 Ставропольского края «Развитие культуры», утвержденная распоряжением администрации Нефтекумского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Ставропольского края 2</w:t>
      </w:r>
      <w:r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декабря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2079</w:t>
      </w:r>
      <w:r>
        <w:rPr>
          <w:sz w:val="26"/>
          <w:szCs w:val="26"/>
        </w:rPr>
        <w:t xml:space="preserve"> (с изменениями от 27 декабря 2024 года № 2098, от 10 января 2025 года № 1)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Отчетный период: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01 квартал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исполнитель: Отдел культуры администрации Нефтекумского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 xml:space="preserve">Ставропольского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4910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9"/>
        <w:gridCol w:w="10"/>
        <w:gridCol w:w="697"/>
        <w:gridCol w:w="9"/>
        <w:gridCol w:w="6523"/>
        <w:gridCol w:w="2530"/>
        <w:gridCol w:w="22"/>
        <w:gridCol w:w="13"/>
        <w:gridCol w:w="1732"/>
        <w:gridCol w:w="80"/>
        <w:gridCol w:w="18"/>
        <w:gridCol w:w="69"/>
        <w:gridCol w:w="65"/>
        <w:gridCol w:w="1813"/>
        <w:gridCol w:w="16"/>
        <w:gridCol w:w="15"/>
        <w:gridCol w:w="6"/>
        <w:gridCol w:w="18"/>
        <w:gridCol w:w="1258"/>
      </w:tblGrid>
      <w:tr>
        <w:tblPrEx/>
        <w:trPr>
          <w:gridBefore w:val="1"/>
        </w:trPr>
        <w:tc>
          <w:tcPr>
            <w:gridSpan w:val="4"/>
            <w:tcW w:w="7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/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основного мероприятия подпрограммы, мероприятия подпрограммы, контрольного события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256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наступления контрольного события / факт наступления контрольного события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11"/>
            <w:tcW w:w="509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Исполнение за счет всех источников финансового обеспечения Программы </w:t>
            </w:r>
            <w:hyperlink w:tooltip="#P1605" w:anchor="P1605" w:history="1">
              <w:r>
                <w:rPr>
                  <w:sz w:val="26"/>
                  <w:szCs w:val="26"/>
                </w:rPr>
                <w:t xml:space="preserve">&lt;10&gt;</w:t>
              </w:r>
            </w:hyperlink>
            <w:r>
              <w:rPr>
                <w:sz w:val="26"/>
                <w:szCs w:val="26"/>
              </w:rPr>
              <w:t xml:space="preserve">, тыс. рублей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1"/>
        </w:trPr>
        <w:tc>
          <w:tcPr>
            <w:gridSpan w:val="4"/>
            <w:tcW w:w="7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256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из краевого бюджета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96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местный бюджет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2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источники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1"/>
        </w:trPr>
        <w:tc>
          <w:tcPr>
            <w:gridSpan w:val="4"/>
            <w:tcW w:w="72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256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96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2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1"/>
          <w:trHeight w:val="355"/>
        </w:trPr>
        <w:tc>
          <w:tcPr>
            <w:gridSpan w:val="4"/>
            <w:tcW w:w="72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«Развитие культуры».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256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101,86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96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46 661,64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2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1"/>
          <w:trHeight w:val="651"/>
        </w:trPr>
        <w:tc>
          <w:tcPr>
            <w:gridSpan w:val="4"/>
            <w:tcW w:w="72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«Развитие культуры и </w:t>
            </w:r>
            <w:r>
              <w:rPr>
                <w:sz w:val="26"/>
                <w:szCs w:val="26"/>
              </w:rPr>
              <w:t xml:space="preserve">проведение мероприятий событийного туризма»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256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52,63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96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34 131,53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2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1"/>
          <w:trHeight w:val="651"/>
        </w:trPr>
        <w:tc>
          <w:tcPr>
            <w:gridSpan w:val="4"/>
            <w:tcW w:w="72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мероприятие: </w:t>
            </w:r>
            <w:r>
              <w:rPr>
                <w:sz w:val="26"/>
                <w:szCs w:val="26"/>
              </w:rPr>
              <w:t xml:space="preserve">Обеспечение досуга населения учреждениями </w:t>
            </w:r>
            <w:r>
              <w:rPr>
                <w:sz w:val="26"/>
                <w:szCs w:val="26"/>
              </w:rPr>
              <w:t xml:space="preserve">культурно-досугового</w:t>
            </w:r>
            <w:r>
              <w:rPr>
                <w:sz w:val="26"/>
                <w:szCs w:val="26"/>
              </w:rPr>
              <w:t xml:space="preserve"> типа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256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96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26 521,25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2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51"/>
        </w:trPr>
        <w:tc>
          <w:tcPr>
            <w:gridSpan w:val="20"/>
            <w:tcW w:w="1491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  <w:lang w:val="en-US"/>
              </w:rPr>
              <w:t xml:space="preserve">I</w:t>
            </w:r>
            <w:r>
              <w:rPr>
                <w:sz w:val="26"/>
                <w:szCs w:val="26"/>
              </w:rPr>
              <w:t xml:space="preserve"> квартал 2025 года муниципальными учреждениями культуры </w:t>
            </w:r>
            <w:r>
              <w:rPr>
                <w:sz w:val="26"/>
                <w:szCs w:val="26"/>
              </w:rPr>
              <w:t xml:space="preserve">культурно-досугового</w:t>
            </w:r>
            <w:r>
              <w:rPr>
                <w:sz w:val="26"/>
                <w:szCs w:val="26"/>
              </w:rPr>
              <w:t xml:space="preserve"> типа Нефтекумского муниципального округа Ставропольского края в рамках данного основного мероприятия были выполнены все контрольные события. Число культурно-массовых мероприятий составило 1391 ед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Число посещений </w:t>
            </w:r>
            <w:r>
              <w:rPr>
                <w:sz w:val="26"/>
                <w:szCs w:val="26"/>
              </w:rPr>
              <w:t xml:space="preserve">культурно-досуговых</w:t>
            </w:r>
            <w:r>
              <w:rPr>
                <w:sz w:val="26"/>
                <w:szCs w:val="26"/>
              </w:rPr>
              <w:t xml:space="preserve"> мероприятий, проводимых муниципальными учреждениями культуры </w:t>
            </w:r>
            <w:r>
              <w:rPr>
                <w:sz w:val="26"/>
                <w:szCs w:val="26"/>
              </w:rPr>
              <w:t xml:space="preserve">культурно-досугового</w:t>
            </w:r>
            <w:r>
              <w:rPr>
                <w:sz w:val="26"/>
                <w:szCs w:val="26"/>
              </w:rPr>
              <w:t xml:space="preserve"> типа Нефтекумского муниципального округа Ставропольского края, составило 139316 ед.,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51"/>
        </w:trPr>
        <w:tc>
          <w:tcPr>
            <w:gridSpan w:val="5"/>
            <w:tcW w:w="7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мероприятие: Сохранение и популяризация традиционной народной культуры</w:t>
            </w:r>
            <w:r>
              <w:rPr>
                <w:i/>
                <w:sz w:val="26"/>
                <w:szCs w:val="26"/>
              </w:rPr>
            </w:r>
            <w:r>
              <w:rPr>
                <w:i/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74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9"/>
            <w:tcW w:w="210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468,09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20"/>
            <w:tcW w:w="1491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  <w:lang w:val="en-US"/>
              </w:rPr>
              <w:t xml:space="preserve">I</w:t>
            </w:r>
            <w:r>
              <w:rPr>
                <w:sz w:val="26"/>
                <w:szCs w:val="26"/>
              </w:rPr>
              <w:t xml:space="preserve"> квартале 2025 </w:t>
            </w:r>
            <w:r>
              <w:rPr>
                <w:sz w:val="26"/>
                <w:szCs w:val="26"/>
              </w:rPr>
              <w:t xml:space="preserve">года муниципальным казенным учреждением культуры «Организационно-методический центр по обслуживанию учреждений культуры» Нефтекумского муниципального округа Ставропольского края в рамках данного основного мероприятия были выполнены все контрольные события.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</w:t>
            </w:r>
            <w:r>
              <w:rPr>
                <w:sz w:val="26"/>
                <w:szCs w:val="26"/>
              </w:rPr>
              <w:t xml:space="preserve">культурно-досуговых</w:t>
            </w:r>
            <w:r>
              <w:rPr>
                <w:sz w:val="26"/>
                <w:szCs w:val="26"/>
              </w:rPr>
              <w:t xml:space="preserve"> мероприятий, проводимых муниципальным казенным учреждением культуры «Организационно-методический </w:t>
            </w:r>
            <w:r>
              <w:rPr>
                <w:sz w:val="26"/>
                <w:szCs w:val="26"/>
              </w:rPr>
              <w:t xml:space="preserve">центр по обслуживанию учреждений культуры» Нефтекумского муниципального округа Ставропольского края, составило 89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5"/>
            <w:tcW w:w="7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событие: Встреча трех поколений «В Солдатской чайной», в рамках празднования Дня защитника Отечества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28.02.2025/19.02.2025</w:t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94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3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20"/>
            <w:tcW w:w="1491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проведено в срок и в полном объёме. В мероприятии  приняло участие 45 чел., что соответствует ходу реализации Программы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5"/>
            <w:tcW w:w="7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событие: X</w:t>
            </w:r>
            <w:r>
              <w:rPr>
                <w:sz w:val="26"/>
                <w:szCs w:val="26"/>
                <w:lang w:val="en-US"/>
              </w:rPr>
              <w:t xml:space="preserve">XVI</w:t>
            </w:r>
            <w:r>
              <w:rPr>
                <w:sz w:val="26"/>
                <w:szCs w:val="26"/>
              </w:rPr>
              <w:t xml:space="preserve">  районный фестиваль патриотической песни «Солдатский конверт»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28.02.2025/20.02.2025</w:t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94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3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20"/>
            <w:tcW w:w="1491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проведены в срок и в полном объёме. В мероприятии приняло участие 459 человек,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5"/>
            <w:tcW w:w="7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Контрольное событие: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Олимпиада по музыкальной литературе в формате игры «Поле Чудес» среди учащихся детских музыкальных школ Нефтекумского муниципального округа Ставропольского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31.03.2025/19.03.2025</w:t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94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3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20"/>
            <w:tcW w:w="1491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проведено в срок и в полном объёме. В конкурсе приняли  участие 48 участников, 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60"/>
        </w:trPr>
        <w:tc>
          <w:tcPr>
            <w:gridSpan w:val="5"/>
            <w:tcW w:w="7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событие: Праздник детской и юношеской книги «Пусть всегда будет книга», в рамках Международного Дня детской книги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31.03.2025/24.03.2025</w:t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94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3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489"/>
        </w:trPr>
        <w:tc>
          <w:tcPr>
            <w:gridSpan w:val="20"/>
            <w:tcW w:w="1491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проведено в срок и в полном объёме. В конкурсе приняли  участие 85 участников, 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5"/>
            <w:tcW w:w="7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Контрольное событие: Торжественное мероприятие: «Жизнь культуре посвящаем!», в рамках празднования Дня  работника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31.03.2025/28.03.2025</w:t>
            </w:r>
            <w:r/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94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3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20"/>
            <w:tcW w:w="14910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проведены в срок и в полном объёме. Мероприятие посетило 365 человек,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0"/>
        </w:trPr>
        <w:tc>
          <w:tcPr>
            <w:gridSpan w:val="5"/>
            <w:tcW w:w="7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мероприятие: Сохранение объектов культурного наследия, памятников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6"/>
            <w:tcW w:w="198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316,09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1"/>
          <w:trHeight w:val="675"/>
        </w:trPr>
        <w:tc>
          <w:tcPr>
            <w:gridSpan w:val="4"/>
            <w:tcW w:w="72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/>
            <w:bookmarkStart w:id="1" w:name="_GoBack"/>
            <w:r/>
            <w:bookmarkEnd w:id="1"/>
            <w:r>
              <w:rPr>
                <w:sz w:val="26"/>
                <w:szCs w:val="26"/>
              </w:rPr>
              <w:t xml:space="preserve">1.4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мероприятие: Библиотечное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бслуживание 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52,63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6"/>
            <w:tcW w:w="198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6 284,40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1"/>
          <w:trHeight w:val="675"/>
        </w:trPr>
        <w:tc>
          <w:tcPr>
            <w:gridSpan w:val="19"/>
            <w:tcW w:w="14903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1 квартале 2025 года муниципальным казенным учреждением культуры «Централизованная библиотечная система» Нефтекумского муниципального округа Ставропольского края контрольные показатели составили: проведено </w:t>
            </w:r>
            <w:r>
              <w:rPr>
                <w:sz w:val="26"/>
                <w:szCs w:val="26"/>
              </w:rPr>
              <w:t xml:space="preserve">595</w:t>
            </w:r>
            <w:r>
              <w:rPr>
                <w:sz w:val="26"/>
                <w:szCs w:val="26"/>
              </w:rPr>
              <w:t xml:space="preserve"> информационно-просветительских мероприятий,   количество экземпляров новых поступлений на 1000 человек населения составило </w:t>
            </w:r>
            <w:r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 xml:space="preserve">экз.; количество посещений библиотек – 157962.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i w:val="0"/>
                <w:iCs w:val="0"/>
                <w:color w:val="1d1b11"/>
                <w:spacing w:val="-24"/>
                <w:sz w:val="26"/>
                <w:szCs w:val="26"/>
                <w:lang w:eastAsia="en-US"/>
              </w:rPr>
              <w:t xml:space="preserve">Контрольное событие:</w:t>
            </w:r>
            <w:r>
              <w:rPr>
                <w:i/>
                <w:color w:val="1d1b11"/>
                <w:spacing w:val="-24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1d1b11"/>
                <w:spacing w:val="-24"/>
                <w:sz w:val="26"/>
                <w:szCs w:val="26"/>
                <w:lang w:eastAsia="en-US"/>
              </w:rPr>
              <w:t xml:space="preserve">Проведение и</w:t>
            </w:r>
            <w:r>
              <w:rPr>
                <w:color w:val="1d1b11"/>
                <w:spacing w:val="-24"/>
                <w:sz w:val="26"/>
                <w:szCs w:val="26"/>
                <w:lang w:eastAsia="en-US"/>
              </w:rPr>
              <w:t xml:space="preserve">нформационно-просветительские мероприятия.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09.01.2025 - 30.12.2025</w:t>
            </w:r>
            <w:r>
              <w:rPr>
                <w:lang w:eastAsia="en-US"/>
              </w:rPr>
              <w:t xml:space="preserve">/09.01.2025-31.03.2025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>
          <w:gridBefore w:val="2"/>
        </w:trPr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4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Мероприятия проведены в срок и в полном объёме: Проведено </w:t>
            </w:r>
            <w:r>
              <w:rPr>
                <w:sz w:val="26"/>
                <w:szCs w:val="26"/>
                <w:lang w:eastAsia="en-US"/>
              </w:rPr>
              <w:t xml:space="preserve">595</w:t>
            </w:r>
            <w:r>
              <w:rPr>
                <w:sz w:val="26"/>
                <w:szCs w:val="26"/>
                <w:lang w:eastAsia="en-US"/>
              </w:rPr>
              <w:t xml:space="preserve">  информационно-просветительских мероприятий, на которых присутствовало </w:t>
            </w:r>
            <w:r>
              <w:rPr>
                <w:sz w:val="26"/>
                <w:szCs w:val="26"/>
                <w:lang w:eastAsia="en-US"/>
              </w:rPr>
              <w:t xml:space="preserve">20878</w:t>
            </w:r>
            <w:r>
              <w:rPr>
                <w:sz w:val="26"/>
                <w:szCs w:val="26"/>
                <w:lang w:eastAsia="en-US"/>
              </w:rPr>
              <w:t xml:space="preserve"> чел., что соответствует ходу реализации Программы.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>
          <w:gridBefore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i w:val="0"/>
                <w:iCs w:val="0"/>
                <w:color w:val="1d1b11"/>
                <w:spacing w:val="-24"/>
                <w:sz w:val="26"/>
                <w:szCs w:val="26"/>
                <w:lang w:eastAsia="en-US"/>
              </w:rPr>
              <w:t xml:space="preserve">Контрольное событие: </w:t>
            </w:r>
            <w:r>
              <w:rPr>
                <w:color w:val="1d1b11"/>
                <w:sz w:val="26"/>
                <w:szCs w:val="26"/>
              </w:rPr>
              <w:t xml:space="preserve">Пополнение количества печатных изданий в электронном виде.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09.01.2025 - 30.12.2025</w:t>
            </w:r>
            <w:r>
              <w:rPr>
                <w:lang w:eastAsia="en-US"/>
              </w:rPr>
              <w:t xml:space="preserve">/09.01.2025-31.03.2025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>
          <w:gridBefore w:val="2"/>
        </w:trPr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4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Мероприятия проведены в срок и в полном объёме: Электронный каталог пополнился на </w:t>
            </w:r>
            <w:r>
              <w:rPr>
                <w:sz w:val="26"/>
                <w:szCs w:val="26"/>
                <w:lang w:eastAsia="en-US"/>
              </w:rPr>
              <w:t xml:space="preserve">1898</w:t>
            </w:r>
            <w:r>
              <w:rPr>
                <w:sz w:val="26"/>
                <w:szCs w:val="26"/>
                <w:lang w:eastAsia="en-US"/>
              </w:rPr>
              <w:t xml:space="preserve"> единицы, что соответствует ходу реализации Программы.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>
          <w:gridBefore w:val="2"/>
          <w:trHeight w:val="651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хранения, изучения и публичного представления музейных предметов и музейных коллекций.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</w:pPr>
            <w:r>
              <w:t xml:space="preserve">09.01.2025 - 30.12.2025</w:t>
            </w:r>
            <w:r>
              <w:rPr>
                <w:lang w:eastAsia="en-US"/>
              </w:rPr>
              <w:t xml:space="preserve">/09.01.2025-31.03.2025</w:t>
            </w:r>
            <w:r/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90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541,70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900"/>
        </w:trPr>
        <w:tc>
          <w:tcPr>
            <w:gridSpan w:val="18"/>
            <w:tcW w:w="1489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  <w:lang w:val="en-US"/>
              </w:rPr>
              <w:t xml:space="preserve">I</w:t>
            </w:r>
            <w:r>
              <w:rPr>
                <w:sz w:val="26"/>
                <w:szCs w:val="26"/>
              </w:rPr>
              <w:t xml:space="preserve"> квартале 2025 года муниципальным казенным учреждением культуры «Нефтекум</w:t>
            </w:r>
            <w:r>
              <w:rPr>
                <w:sz w:val="26"/>
                <w:szCs w:val="26"/>
              </w:rPr>
              <w:t xml:space="preserve">ский историко-краеведческий музей» Нефтекумского муниципального округа Ставропольского края в рамках данного основного мероприятия были выполнены все контрольные события. Была проведена 1 музейная выставка из музейных фондов. Всего посетило музей 1617 чел.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313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i w:val="0"/>
                <w:iCs w:val="0"/>
                <w:color w:val="1d1b11"/>
                <w:spacing w:val="-24"/>
                <w:sz w:val="26"/>
                <w:szCs w:val="26"/>
              </w:rPr>
              <w:t xml:space="preserve">Контрольное событие:</w:t>
            </w:r>
            <w:r>
              <w:rPr>
                <w:i w:val="0"/>
                <w:iCs w:val="0"/>
                <w:color w:val="1d1b11"/>
                <w:spacing w:val="-24"/>
                <w:sz w:val="26"/>
                <w:szCs w:val="26"/>
              </w:rPr>
              <w:t xml:space="preserve"> </w:t>
            </w:r>
            <w:r>
              <w:rPr>
                <w:color w:val="1d1b11"/>
                <w:spacing w:val="-24"/>
                <w:sz w:val="26"/>
                <w:szCs w:val="26"/>
              </w:rPr>
              <w:t xml:space="preserve">Организация и проведение музейных выставок, экскурсий, лекций, мероприятий.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</w:pPr>
            <w:r>
              <w:t xml:space="preserve">09.01.2025 - 30.12.2025</w:t>
            </w:r>
            <w:r>
              <w:rPr>
                <w:lang w:eastAsia="en-US"/>
              </w:rPr>
              <w:t xml:space="preserve">/09.01.2025-31.03.2025</w:t>
            </w:r>
            <w:r/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W w:w="190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313"/>
        </w:trPr>
        <w:tc>
          <w:tcPr>
            <w:gridSpan w:val="18"/>
            <w:tcW w:w="1489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проведены в срок и в полном объёме: Открытое музейное мероприятие - </w:t>
            </w: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  <w:t xml:space="preserve">, лекций – </w:t>
            </w:r>
            <w:r>
              <w:rPr>
                <w:sz w:val="26"/>
                <w:szCs w:val="26"/>
              </w:rPr>
              <w:t xml:space="preserve">26</w:t>
            </w:r>
            <w:r>
              <w:rPr>
                <w:sz w:val="26"/>
                <w:szCs w:val="26"/>
              </w:rPr>
              <w:t xml:space="preserve">, выставок – 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,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313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i w:val="0"/>
                <w:iCs w:val="0"/>
                <w:color w:val="1d1b11"/>
                <w:spacing w:val="-24"/>
                <w:sz w:val="26"/>
                <w:szCs w:val="26"/>
              </w:rPr>
              <w:t xml:space="preserve">Контрольное событие:</w:t>
            </w:r>
            <w:r>
              <w:rPr>
                <w:i/>
                <w:color w:val="1d1b11"/>
                <w:spacing w:val="-24"/>
                <w:sz w:val="26"/>
                <w:szCs w:val="26"/>
              </w:rPr>
              <w:t xml:space="preserve"> </w:t>
            </w:r>
            <w:r>
              <w:rPr>
                <w:color w:val="1d1b11"/>
                <w:spacing w:val="-24"/>
                <w:sz w:val="26"/>
                <w:szCs w:val="26"/>
              </w:rPr>
              <w:t xml:space="preserve">Пополнение музейных коллекций.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</w:pPr>
            <w:r>
              <w:t xml:space="preserve">09.01.2025 - 30.12.2025</w:t>
            </w:r>
            <w:r>
              <w:rPr>
                <w:lang w:eastAsia="en-US"/>
              </w:rPr>
              <w:t xml:space="preserve">/09.01.2025-31.03.2025</w:t>
            </w:r>
            <w:r/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91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313"/>
        </w:trPr>
        <w:tc>
          <w:tcPr>
            <w:gridSpan w:val="18"/>
            <w:tcW w:w="1489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Музейная коллекция пополнилась на </w:t>
            </w:r>
            <w:r>
              <w:rPr>
                <w:sz w:val="26"/>
                <w:szCs w:val="26"/>
              </w:rPr>
              <w:t xml:space="preserve">12</w:t>
            </w:r>
            <w:r>
              <w:rPr>
                <w:sz w:val="26"/>
                <w:szCs w:val="26"/>
              </w:rPr>
              <w:t xml:space="preserve"> единиц,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270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Региональный проект «Творческие люди»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91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270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 xml:space="preserve">Региональный проект «Семейные ценности и инфраструктура культуры»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91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270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реализация программ дополнительного образования в сфере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49,23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91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6 004,58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3"/>
          <w:trHeight w:val="391"/>
        </w:trPr>
        <w:tc>
          <w:tcPr>
            <w:gridSpan w:val="17"/>
            <w:tcW w:w="1488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Нефтекумском муниципальном округе 4 школы дополнительного образования в сфере культуры: 1 </w:t>
            </w:r>
            <w:r>
              <w:rPr>
                <w:sz w:val="26"/>
                <w:szCs w:val="26"/>
              </w:rPr>
              <w:t xml:space="preserve">художественная</w:t>
            </w:r>
            <w:r>
              <w:rPr>
                <w:sz w:val="26"/>
                <w:szCs w:val="26"/>
              </w:rPr>
              <w:t xml:space="preserve"> и 3 музыкальных. </w:t>
            </w:r>
            <w:r>
              <w:rPr>
                <w:sz w:val="26"/>
                <w:szCs w:val="26"/>
              </w:rPr>
              <w:t xml:space="preserve">Доля детей в возрасте 5-18 лет, получающих услуги по дополнительному образованию в сфере культуры, в общей численности детей данной </w:t>
            </w:r>
            <w:r>
              <w:rPr>
                <w:sz w:val="26"/>
                <w:szCs w:val="26"/>
              </w:rPr>
              <w:t xml:space="preserve">возрастной группы, составила 3,8 %. Доля детей, привлекаемых к участию в творческих мероприятиях, от общего числа детей, получающих услуги по дополнительному образованию в сфере культуры, </w:t>
            </w:r>
            <w:r>
              <w:rPr>
                <w:color w:val="000000" w:themeColor="text1"/>
                <w:sz w:val="26"/>
                <w:szCs w:val="26"/>
              </w:rPr>
              <w:t xml:space="preserve">составила 87%. Количество призеров участников конкурсов Международного, краевого, межрегионального уровней – 89 чел.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3"/>
          <w:trHeight w:val="135"/>
        </w:trPr>
        <w:tc>
          <w:tcPr>
            <w:tcW w:w="69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мероприятие: Предоставление дополнительного образования детей в сфере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49,23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91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6 004,58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3"/>
          <w:trHeight w:val="135"/>
        </w:trPr>
        <w:tc>
          <w:tcPr>
            <w:tcW w:w="69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Контрольное событие: </w:t>
            </w:r>
            <w:r>
              <w:rPr>
                <w:sz w:val="26"/>
                <w:szCs w:val="26"/>
              </w:rPr>
              <w:t xml:space="preserve">Участие учащихся детских школ искусств Нефтекумского района в районных, краевых, зональных, региональных конкурсах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</w:pPr>
            <w:r>
              <w:t xml:space="preserve">09.01.2025 - 30.12.2025</w:t>
            </w:r>
            <w:r>
              <w:rPr>
                <w:lang w:eastAsia="en-US"/>
              </w:rPr>
              <w:t xml:space="preserve">/09.01.2025-31.03.2025</w:t>
            </w:r>
            <w:r/>
          </w:p>
        </w:tc>
        <w:tc>
          <w:tcPr>
            <w:gridSpan w:val="6"/>
            <w:tcW w:w="19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tcW w:w="191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3"/>
          <w:trHeight w:val="135"/>
        </w:trPr>
        <w:tc>
          <w:tcPr>
            <w:gridSpan w:val="17"/>
            <w:tcW w:w="1488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проведены в срок и в полном объёме: за истекший период учащиеся детских школ иску</w:t>
            </w:r>
            <w:r>
              <w:rPr>
                <w:sz w:val="26"/>
                <w:szCs w:val="26"/>
              </w:rPr>
              <w:t xml:space="preserve">сств пр</w:t>
            </w:r>
            <w:r>
              <w:rPr>
                <w:sz w:val="26"/>
                <w:szCs w:val="26"/>
              </w:rPr>
              <w:t xml:space="preserve">иняли участие в 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  <w:t xml:space="preserve"> зональном, в 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 районных, 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  <w:t xml:space="preserve"> международных, </w:t>
            </w:r>
            <w:r>
              <w:rPr>
                <w:sz w:val="26"/>
                <w:szCs w:val="26"/>
              </w:rPr>
              <w:t xml:space="preserve">26</w:t>
            </w:r>
            <w:r>
              <w:rPr>
                <w:sz w:val="26"/>
                <w:szCs w:val="26"/>
              </w:rPr>
              <w:t xml:space="preserve"> всероссийских</w:t>
            </w:r>
            <w:r>
              <w:rPr>
                <w:sz w:val="26"/>
                <w:szCs w:val="26"/>
              </w:rPr>
              <w:t xml:space="preserve">, 4 краевых</w:t>
            </w:r>
            <w:r>
              <w:rPr>
                <w:sz w:val="26"/>
                <w:szCs w:val="26"/>
              </w:rPr>
              <w:t xml:space="preserve"> конкурсах. Всего приняло участие </w:t>
            </w:r>
            <w:r>
              <w:rPr>
                <w:sz w:val="26"/>
                <w:szCs w:val="26"/>
              </w:rPr>
              <w:t xml:space="preserve">171</w:t>
            </w:r>
            <w:r>
              <w:rPr>
                <w:sz w:val="26"/>
                <w:szCs w:val="26"/>
              </w:rPr>
              <w:t xml:space="preserve"> человек, что соответствует ходу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265"/>
        </w:trPr>
        <w:tc>
          <w:tcPr>
            <w:gridSpan w:val="18"/>
            <w:shd w:val="clear" w:color="auto" w:fill="ffffff" w:themeFill="background1"/>
            <w:tcW w:w="1489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проведены в срок и в полном объёме.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135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Подпрограмма «Строительство и капитальный ремонт»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199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4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135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 xml:space="preserve">Региональный проект «Семейные ценности и инфраструктура культуры»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199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4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135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color w:val="1d1b11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Капитальный ремонт зданий и сооружений учреждений культуры</w:t>
            </w:r>
            <w:r>
              <w:rPr>
                <w:color w:val="1d1b11"/>
                <w:sz w:val="26"/>
                <w:szCs w:val="26"/>
              </w:rPr>
            </w:r>
            <w:r>
              <w:rPr>
                <w:color w:val="1d1b11"/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199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4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135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Подпрограмма: «Обеспечение реализации  муниципальной Программы Нефтекумского </w:t>
            </w:r>
            <w:r>
              <w:rPr>
                <w:sz w:val="26"/>
                <w:szCs w:val="26"/>
              </w:rPr>
              <w:t xml:space="preserve">муниципального</w:t>
            </w:r>
            <w:r>
              <w:rPr>
                <w:sz w:val="26"/>
                <w:szCs w:val="26"/>
              </w:rPr>
              <w:t xml:space="preserve"> округа Ставропольского края «Развития культуры» и </w:t>
            </w:r>
            <w:r>
              <w:rPr>
                <w:sz w:val="26"/>
                <w:szCs w:val="26"/>
              </w:rPr>
              <w:t xml:space="preserve">общепрограммные</w:t>
            </w:r>
            <w:r>
              <w:rPr>
                <w:sz w:val="26"/>
                <w:szCs w:val="26"/>
              </w:rPr>
              <w:t xml:space="preserve"> мероприятия»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199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4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6 525,53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135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мероприятие: </w:t>
            </w:r>
            <w:r>
              <w:rPr>
                <w:sz w:val="26"/>
                <w:szCs w:val="26"/>
              </w:rPr>
              <w:t xml:space="preserve">Осуществление управленческой  и организационной деятельности в сфере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7"/>
            <w:tcW w:w="199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4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6 525,53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135"/>
        </w:trPr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532" w:type="dxa"/>
            <w:textDirection w:val="lrTb"/>
            <w:noWrap w:val="false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 w:val="0"/>
                <w:color w:val="1d1b11"/>
                <w:spacing w:val="-24"/>
                <w:sz w:val="26"/>
                <w:szCs w:val="26"/>
              </w:rPr>
              <w:t xml:space="preserve">Контрольное событие: </w:t>
            </w:r>
            <w:r>
              <w:rPr>
                <w:color w:val="1d1b11"/>
                <w:spacing w:val="-24"/>
                <w:sz w:val="26"/>
                <w:szCs w:val="26"/>
              </w:rPr>
              <w:t xml:space="preserve">Выполнение управленческих и организационных функций в сфере  культуры.</w:t>
            </w:r>
            <w:r>
              <w:rPr>
                <w:i/>
                <w:sz w:val="26"/>
                <w:szCs w:val="26"/>
              </w:rPr>
            </w:r>
            <w:r>
              <w:rPr>
                <w:i/>
                <w:sz w:val="26"/>
                <w:szCs w:val="26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8</w:t>
            </w:r>
            <w:r>
              <w:t xml:space="preserve">.12.</w:t>
            </w:r>
            <w:r>
              <w:t xml:space="preserve">202</w:t>
            </w:r>
            <w:r>
              <w:t xml:space="preserve">5</w:t>
            </w:r>
            <w:r>
              <w:t xml:space="preserve">/2</w:t>
            </w:r>
            <w:r>
              <w:t xml:space="preserve">8</w:t>
            </w:r>
            <w:r>
              <w:t xml:space="preserve">.12.</w:t>
            </w:r>
            <w:r>
              <w:t xml:space="preserve">202</w:t>
            </w:r>
            <w:r>
              <w:t xml:space="preserve">5</w:t>
            </w:r>
            <w:r/>
          </w:p>
        </w:tc>
        <w:tc>
          <w:tcPr>
            <w:gridSpan w:val="7"/>
            <w:tcW w:w="199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84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W w:w="128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Before w:val="2"/>
          <w:trHeight w:val="135"/>
        </w:trPr>
        <w:tc>
          <w:tcPr>
            <w:gridSpan w:val="18"/>
            <w:tcW w:w="1489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ходе реализации данного основного мероприятия были осуществлены все организационные функции в сфере культуры. Были созданы все необходимые условия для реализации 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separato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</w:endnote>
  <w:endnote w:type="continuationSeparator" w:id="0"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continuationSeparato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separato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</w:footnote>
  <w:footnote w:type="continuationSeparator" w:id="0"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continuationSeparator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2"/>
    <w:uiPriority w:val="34"/>
    <w:qFormat/>
    <w:pPr>
      <w:contextualSpacing/>
      <w:ind w:left="720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40"/>
    <w:uiPriority w:val="99"/>
  </w:style>
  <w:style w:type="character" w:styleId="686">
    <w:name w:val="Footer Char"/>
    <w:basedOn w:val="833"/>
    <w:link w:val="842"/>
    <w:uiPriority w:val="99"/>
  </w:style>
  <w:style w:type="paragraph" w:styleId="687">
    <w:name w:val="Caption"/>
    <w:basedOn w:val="832"/>
    <w:next w:val="832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3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83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39" w:customStyle="1">
    <w:name w:val="Сетка таблицы1"/>
    <w:basedOn w:val="834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0">
    <w:name w:val="Header"/>
    <w:basedOn w:val="832"/>
    <w:link w:val="84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3"/>
    <w:link w:val="84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Footer"/>
    <w:basedOn w:val="832"/>
    <w:link w:val="84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3"/>
    <w:link w:val="84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lisyuchenko</cp:lastModifiedBy>
  <cp:revision>74</cp:revision>
  <dcterms:created xsi:type="dcterms:W3CDTF">2019-04-04T11:53:00Z</dcterms:created>
  <dcterms:modified xsi:type="dcterms:W3CDTF">2025-05-12T11:10:03Z</dcterms:modified>
</cp:coreProperties>
</file>