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12B" w:rsidRPr="00B5212B" w:rsidRDefault="00B5212B" w:rsidP="00B52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Анкета, заполняемая при приеме на работу госслужащего, не заменяет уведомление о конфликте интересов</w:t>
      </w:r>
    </w:p>
    <w:p w:rsidR="00B5212B" w:rsidRPr="00B5212B" w:rsidRDefault="00B5212B" w:rsidP="00B52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5212B" w:rsidRPr="00B5212B" w:rsidRDefault="00B5212B" w:rsidP="00B52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Чиновник был уволен с госслужбы в связи с утратой доверия. Не согласившись с приказом об увольнении, он обратился в суд, просил восстановить его на работе, взыскать зарплату за время вынужденного прогула и компенсацию морального вреда.</w:t>
      </w:r>
    </w:p>
    <w:p w:rsidR="00B5212B" w:rsidRPr="00B5212B" w:rsidRDefault="00B5212B" w:rsidP="00B52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Суд первой инстанции в удовлетворении требований отказал. По решению апелляционного суда чиновник восстановлен на службе, в его пользу взыскана зарплата за время вынужденного прогула и компенсация морального вреда. Кассация решение апелляционного суда отменила.</w:t>
      </w:r>
    </w:p>
    <w:p w:rsidR="00B5212B" w:rsidRPr="00B5212B" w:rsidRDefault="00B5212B" w:rsidP="00B52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Служащий принимал участие в мероприятиях по контролю и надзору в отношении организации, где на момент проверки директором являлся его родной брат. При этом чиновник по выявленным нарушениям дела об административных правонарушениях в отношении брата не возбуждал и при рассмотрении дел в отношении организации самоотводы не заявлял. Он также не подал уведомление о возникшем конфликте интересов действующему руководителю.</w:t>
      </w:r>
    </w:p>
    <w:p w:rsidR="00B5212B" w:rsidRPr="00B5212B" w:rsidRDefault="00B5212B" w:rsidP="00B52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Анкета при приеме на службу, которая содержит данные о близких родственниках и местах их работы, не свидетельствует о том, что представитель нанимателя был уведомлен о конфликте интересов. Конфликт интересов - это ситуация, при наступлении которой у госслужащего может возникнуть личная заинтересованность, способная повлиять на надлежащее исполнение им служебных обязанностей. Чтобы сообщить о конфликте интересов, необходимо оформить уведомление.</w:t>
      </w:r>
    </w:p>
    <w:p w:rsidR="00B5212B" w:rsidRPr="00B5212B" w:rsidRDefault="00B5212B" w:rsidP="00B52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212B" w:rsidRPr="00B5212B" w:rsidRDefault="00B5212B" w:rsidP="00B52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Документ: Определение 5-го кассационного суда общей юрисдикции от 24.12.2019 по делу N 88-946/2019</w:t>
      </w:r>
    </w:p>
    <w:p w:rsidR="00B5212B" w:rsidRPr="00B5212B" w:rsidRDefault="00B5212B" w:rsidP="00B52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212B" w:rsidRPr="00B5212B" w:rsidRDefault="00B5212B" w:rsidP="00B52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sz w:val="28"/>
          <w:szCs w:val="28"/>
        </w:rPr>
        <w:t>Подготовлено с использованием справочно-правовой системы Консультант-Плюс</w:t>
      </w:r>
    </w:p>
    <w:p w:rsidR="00C23E55" w:rsidRDefault="00C23E55">
      <w:bookmarkStart w:id="0" w:name="_GoBack"/>
      <w:bookmarkEnd w:id="0"/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FB"/>
    <w:rsid w:val="000146FB"/>
    <w:rsid w:val="00045CEF"/>
    <w:rsid w:val="00234A23"/>
    <w:rsid w:val="00820BD7"/>
    <w:rsid w:val="00B5212B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Company>diakov.net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2023-12-19T11:03:00Z</dcterms:created>
  <dcterms:modified xsi:type="dcterms:W3CDTF">2023-12-19T11:04:00Z</dcterms:modified>
</cp:coreProperties>
</file>