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24" w:rsidRPr="00A83D24" w:rsidRDefault="00A83D24" w:rsidP="00A83D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Коррупционные риски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D24">
        <w:rPr>
          <w:rFonts w:ascii="Times New Roman" w:hAnsi="Times New Roman" w:cs="Times New Roman"/>
          <w:sz w:val="28"/>
          <w:szCs w:val="28"/>
        </w:rPr>
        <w:t xml:space="preserve">В Национальном плане противодействия коррупции констатируется, что,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 </w:t>
      </w:r>
      <w:proofErr w:type="gramEnd"/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В этой связи противодействие коррупционным проявлениям и рискам должно стать важным элементом государственной политики, в том числе и в сфере муниципальной службы. В формировании механизма противодействия коррупции особая роль отводится государственным и муниципальным служащим, деятельность и служебное поведение которых должны соответствовать международным стандартам и требованиям отечественного законодательства в указанной сфере.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Термин «коррупция» происходит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coruptio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- портить, развращать, подкупать.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Для российского общества проблема коррупции приобрела особую значимость, поскольку масштабы коррупции в России достигли значительного уровня.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 установлены Федеральным законом от 25 декабря 2008 г. № 273-ФЗ «О противодействии коррупции».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Указанным законом введено определение «коррупция»: злоупотребление служебным положением, дача взятки, посредничество во взяточничестве,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такой выгоды указанному лицу другими физическими лицами, а также совершение перечисленных деяний от имени или в интересах юридического лица.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№ 273-ФЗ определяет, что противодействие коррупции - деятельность федеральных органов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б) </w:t>
      </w:r>
      <w:r w:rsidRPr="00A83D24">
        <w:rPr>
          <w:rFonts w:ascii="Times New Roman" w:hAnsi="Times New Roman" w:cs="Times New Roman"/>
          <w:sz w:val="28"/>
          <w:szCs w:val="28"/>
        </w:rPr>
        <w:lastRenderedPageBreak/>
        <w:t>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D24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акты, в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том числе: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года № 273-ФЗ «О противодействии коррупции»;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Федеральный закон от 17 июля 2009 г. № 172-ФЗ «Об антикоррупционной экспертизе нормативных правовых актов и проектов нормативных правовых актов».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В целях принятия необходимых мер по противодействию коррупции администрацией городского округа приняты муниципальные правовые акты, регламентирующие противодействие коррупции, в частности: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Постановление от 06 февраля 2020 г. № 146 "Об утверждении Положения об антикоррупционной политике и Положения о конфликте интересов в АНГО СК, ее отраслевых (функциональных) и территориальном органах"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Постановление от 16 августа 2019 г № 1213 "Об утверждении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Порядка представления декларации конфликта интересов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и соблюдения требований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антикоррупционого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законодательства работниками АНГО СК, ее отраслевых (функциональных) и территориального органов"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Постановление от 14 февраля 2019 г. № 168 "Об утверждении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Порядка проведения антикоррупционного мониторинга применения нормативных правовых актов администрации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края"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Коррупционные риски – условия и обстоятельства, предоставляющие возможность для действий (бездействия) лиц, замещающих должности государственной и муниципальной службы, с целью незаконного извлечения выгоды при выполнении своих должностных полномочий. Одним из необходимых условий эффективной борьбы с коррупцией является разработка методик выявления потенциальных коррупционных рисков в системе государственного управления.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Методическое обеспечение работы по оценке коррупционных рисков началось с принятием 13 февраля 2013 года Минтрудом России «Методических рекомендаций по проведению оценки коррупционных рисков, возникающих при реализации государственных функций…».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lastRenderedPageBreak/>
        <w:t>Механизм выявления коррупционных рисков содержит следующие элементы: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1) определение потенциально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сфер деятельности органа;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2) выделение отдельных полномочий государственного или муниципального служащего, при выполнении которых существует вероятность возникновения коррупционных проявлений или действий;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3) закрепление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должностей в органе государственного или муниципального управления;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4) выявление скрытых потенциальных возможностей государственной или муниципальной системы, способствующих коррупционным проявлениям со стороны должностных лиц.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от 28 декабря  2017 г. № 16 «Об утверждении перечня должностей муниципальной службы в администрации </w:t>
      </w:r>
      <w:proofErr w:type="spellStart"/>
      <w:r w:rsidRPr="00A83D2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83D2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органах, при назначении на которые граждане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детей» к должностям, связанным с коррупционными рисками, отнесены должности, исполнение должностных обязанностей по которым предусматривает:</w:t>
      </w:r>
      <w:proofErr w:type="gramEnd"/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предоставление государственных и/или муниципальных услуг гражданам и организациям;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осуществление контрольных и надзорных мероприятий;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управление муниципальным имуществом;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осуществление закупок для муниципальных нужд;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Федеральным законом от 25.12.2008 №273-ФЗ «О противодействии коррупции» и Федеральным законом от 02.03.2007 №25-ФЗ установлены следующие обязанности муниципальных служащих, направленные на противодействие коррупции: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1) Предоставление сведений о своих доходах, расходах и обязательствах имущественного характера, доходах, расходах и </w:t>
      </w:r>
      <w:r w:rsidRPr="00A83D24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супруга (супруги) и несовершеннолетних детей.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Невыполнение муниципальным служащим данной обязанности является правонарушением, влекущим увольнение его с муниципальной службы в связи с утратой доверия.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2) Уведомление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Невыполнение данной обязанности является правонарушением, влекущим увольнение с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3) Принятие мер по предотвращению и (или) урегулированию конфликта.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Представитель нанимателя,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связи с утратой доверия.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4) Гражданин, замещавший должность муниципальной службы, включенную в Перечень должностей муниципальной службы при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о расходах своих супруги (супруга) и несовершеннолетних детей,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управления данной организацией входили в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должностные обязанности муниципального служащего,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lastRenderedPageBreak/>
        <w:t>Гражданин, замещавший должности или муниципальной службы, включенные в указанный перечень,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Несоблюдение данной обязанности влечет прекращение трудового или гражданско-правового договора на выполнение работ (оказание услуг), с указанным гражданином.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5) Муниципальному служащему запрещено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настолько полученный подарок связан с исполнением должностных обязанностей.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 xml:space="preserve">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lastRenderedPageBreak/>
        <w:t xml:space="preserve">- указать муниципальному служащему, что факт получения подарков влечет конфликт интересов;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- предложить вернуть соответствующий подарок или компенсировать его стоимость;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-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 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D2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взяточничеству относятся такие составы преступлений, как получение взятки (ст. 290 УК РФ), дача взятки (ст. 291 УК РФ) и посредничество во взяточничестве (ст. 291.1 УК РФ).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Для предупреждения подобных негативных последствий необходимо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В частности: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уделить особое внимание манере своего общения с коллегами, представителями организаций, иными гражданами;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при взаимодействии с гражданами воздерживаться от употребления подобных выражений: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>- не обсуждать такие темы как «низкий уровень заработной платы и нехватка денежных средств на реализацию тех или иных нужд»; «отсутствие работы у родственников»; «необходимость поступления детей в образовательные учреждения»; «желание приобрести то или иное имущество, получить ту или иную услугу, отправиться в туристическую поездку» и т.п.</w:t>
      </w:r>
    </w:p>
    <w:p w:rsidR="00A83D24" w:rsidRPr="00A83D24" w:rsidRDefault="00A83D24" w:rsidP="00A8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24">
        <w:rPr>
          <w:rFonts w:ascii="Times New Roman" w:hAnsi="Times New Roman" w:cs="Times New Roman"/>
          <w:sz w:val="28"/>
          <w:szCs w:val="28"/>
        </w:rPr>
        <w:t xml:space="preserve">- обратить внимание, что совершение определенных действий может </w:t>
      </w:r>
      <w:proofErr w:type="gramStart"/>
      <w:r w:rsidRPr="00A83D24">
        <w:rPr>
          <w:rFonts w:ascii="Times New Roman" w:hAnsi="Times New Roman" w:cs="Times New Roman"/>
          <w:sz w:val="28"/>
          <w:szCs w:val="28"/>
        </w:rPr>
        <w:t>восприниматься</w:t>
      </w:r>
      <w:proofErr w:type="gramEnd"/>
      <w:r w:rsidRPr="00A83D24">
        <w:rPr>
          <w:rFonts w:ascii="Times New Roman" w:hAnsi="Times New Roman" w:cs="Times New Roman"/>
          <w:sz w:val="28"/>
          <w:szCs w:val="28"/>
        </w:rPr>
        <w:t xml:space="preserve"> как согласие принять взятку или просьба о даче взятки (регулярное получение подарков, даже стоимостью менее 3 000 рублей;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руководителя).</w:t>
      </w:r>
      <w:bookmarkStart w:id="0" w:name="_GoBack"/>
      <w:bookmarkEnd w:id="0"/>
    </w:p>
    <w:sectPr w:rsidR="00A83D24" w:rsidRPr="00A8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AF"/>
    <w:rsid w:val="00045CEF"/>
    <w:rsid w:val="00234A23"/>
    <w:rsid w:val="00820BD7"/>
    <w:rsid w:val="009738AF"/>
    <w:rsid w:val="00A83D2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2309</Words>
  <Characters>13164</Characters>
  <Application>Microsoft Office Word</Application>
  <DocSecurity>0</DocSecurity>
  <Lines>109</Lines>
  <Paragraphs>30</Paragraphs>
  <ScaleCrop>false</ScaleCrop>
  <Company>diakov.net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2023-12-19T10:41:00Z</dcterms:created>
  <dcterms:modified xsi:type="dcterms:W3CDTF">2023-12-19T10:45:00Z</dcterms:modified>
</cp:coreProperties>
</file>