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24C" w:rsidRPr="003F324C" w:rsidRDefault="003F324C" w:rsidP="003F324C">
      <w:pPr>
        <w:spacing w:after="0" w:line="240" w:lineRule="auto"/>
        <w:ind w:firstLine="709"/>
        <w:jc w:val="both"/>
        <w:rPr>
          <w:rFonts w:ascii="Times New Roman" w:hAnsi="Times New Roman" w:cs="Times New Roman"/>
          <w:sz w:val="28"/>
          <w:szCs w:val="28"/>
        </w:rPr>
      </w:pPr>
      <w:r w:rsidRPr="003F324C">
        <w:rPr>
          <w:rFonts w:ascii="Times New Roman" w:hAnsi="Times New Roman" w:cs="Times New Roman"/>
          <w:sz w:val="28"/>
          <w:szCs w:val="28"/>
        </w:rPr>
        <w:t>Верховный суд Российской Федерации разобрался, можно ли уволить сотрудника, который при приеме скрыл информацию об инвалидности</w:t>
      </w:r>
    </w:p>
    <w:p w:rsidR="003F324C" w:rsidRPr="003F324C" w:rsidRDefault="003F324C" w:rsidP="003F324C">
      <w:pPr>
        <w:spacing w:after="0" w:line="240" w:lineRule="auto"/>
        <w:ind w:firstLine="709"/>
        <w:jc w:val="both"/>
        <w:rPr>
          <w:rFonts w:ascii="Times New Roman" w:hAnsi="Times New Roman" w:cs="Times New Roman"/>
          <w:sz w:val="28"/>
          <w:szCs w:val="28"/>
        </w:rPr>
      </w:pPr>
      <w:r w:rsidRPr="003F324C">
        <w:rPr>
          <w:rFonts w:ascii="Times New Roman" w:hAnsi="Times New Roman" w:cs="Times New Roman"/>
          <w:sz w:val="28"/>
          <w:szCs w:val="28"/>
        </w:rPr>
        <w:t xml:space="preserve">   </w:t>
      </w:r>
    </w:p>
    <w:p w:rsidR="003F324C" w:rsidRPr="003F324C" w:rsidRDefault="003F324C" w:rsidP="003F324C">
      <w:pPr>
        <w:spacing w:after="0" w:line="240" w:lineRule="auto"/>
        <w:ind w:firstLine="709"/>
        <w:jc w:val="both"/>
        <w:rPr>
          <w:rFonts w:ascii="Times New Roman" w:hAnsi="Times New Roman" w:cs="Times New Roman"/>
          <w:sz w:val="28"/>
          <w:szCs w:val="28"/>
        </w:rPr>
      </w:pPr>
      <w:r w:rsidRPr="003F324C">
        <w:rPr>
          <w:rFonts w:ascii="Times New Roman" w:hAnsi="Times New Roman" w:cs="Times New Roman"/>
          <w:sz w:val="28"/>
          <w:szCs w:val="28"/>
        </w:rPr>
        <w:t>Работник через несколько дней после трудоустройства предъявил документы об инвалидности II группы. Спустя три года его уволили за то, что он нарушил правила заключения трудового договора, не предупредив при приеме о состоянии здоровья.</w:t>
      </w:r>
    </w:p>
    <w:p w:rsidR="003F324C" w:rsidRPr="003F324C" w:rsidRDefault="003F324C" w:rsidP="003F324C">
      <w:pPr>
        <w:spacing w:after="0" w:line="240" w:lineRule="auto"/>
        <w:ind w:firstLine="709"/>
        <w:jc w:val="both"/>
        <w:rPr>
          <w:rFonts w:ascii="Times New Roman" w:hAnsi="Times New Roman" w:cs="Times New Roman"/>
          <w:sz w:val="28"/>
          <w:szCs w:val="28"/>
        </w:rPr>
      </w:pPr>
      <w:r w:rsidRPr="003F324C">
        <w:rPr>
          <w:rFonts w:ascii="Times New Roman" w:hAnsi="Times New Roman" w:cs="Times New Roman"/>
          <w:sz w:val="28"/>
          <w:szCs w:val="28"/>
        </w:rPr>
        <w:t>Нижестоящие суды признали увольнение законным, но Верховный суд с ними не согласился. Он разъяснил, что в такой ситуации нужно учесть работодателю:</w:t>
      </w:r>
    </w:p>
    <w:p w:rsidR="003F324C" w:rsidRPr="003F324C" w:rsidRDefault="003F324C" w:rsidP="003F324C">
      <w:pPr>
        <w:spacing w:after="0" w:line="240" w:lineRule="auto"/>
        <w:ind w:firstLine="709"/>
        <w:jc w:val="both"/>
        <w:rPr>
          <w:rFonts w:ascii="Times New Roman" w:hAnsi="Times New Roman" w:cs="Times New Roman"/>
          <w:sz w:val="28"/>
          <w:szCs w:val="28"/>
        </w:rPr>
      </w:pPr>
      <w:r w:rsidRPr="003F324C">
        <w:rPr>
          <w:rFonts w:ascii="Times New Roman" w:hAnsi="Times New Roman" w:cs="Times New Roman"/>
          <w:sz w:val="28"/>
          <w:szCs w:val="28"/>
        </w:rPr>
        <w:t>- Справка об инвалидности и индивидуальная программа реабилитации не входят в список обязательных документов, предъявляемых при приеме на работу. Дополнительные документы работодатель может запросить, только если это обусловлено спецификой труда и предусмотрено законодательством.</w:t>
      </w:r>
    </w:p>
    <w:p w:rsidR="003F324C" w:rsidRPr="003F324C" w:rsidRDefault="003F324C" w:rsidP="003F324C">
      <w:pPr>
        <w:spacing w:after="0" w:line="240" w:lineRule="auto"/>
        <w:ind w:firstLine="709"/>
        <w:jc w:val="both"/>
        <w:rPr>
          <w:rFonts w:ascii="Times New Roman" w:hAnsi="Times New Roman" w:cs="Times New Roman"/>
          <w:sz w:val="28"/>
          <w:szCs w:val="28"/>
        </w:rPr>
      </w:pPr>
      <w:r w:rsidRPr="003F324C">
        <w:rPr>
          <w:rFonts w:ascii="Times New Roman" w:hAnsi="Times New Roman" w:cs="Times New Roman"/>
          <w:sz w:val="28"/>
          <w:szCs w:val="28"/>
        </w:rPr>
        <w:t>- Индивидуальная программа реабилитации для работодателя носит обязательный характер, а для сотрудника - рекомендательный. Инвалид может отказаться от программы в целом или от отдельных мероприятий.</w:t>
      </w:r>
    </w:p>
    <w:p w:rsidR="003F324C" w:rsidRPr="003F324C" w:rsidRDefault="003F324C" w:rsidP="003F324C">
      <w:pPr>
        <w:spacing w:after="0" w:line="240" w:lineRule="auto"/>
        <w:ind w:firstLine="709"/>
        <w:jc w:val="both"/>
        <w:rPr>
          <w:rFonts w:ascii="Times New Roman" w:hAnsi="Times New Roman" w:cs="Times New Roman"/>
          <w:sz w:val="28"/>
          <w:szCs w:val="28"/>
        </w:rPr>
      </w:pPr>
      <w:r w:rsidRPr="003F324C">
        <w:rPr>
          <w:rFonts w:ascii="Times New Roman" w:hAnsi="Times New Roman" w:cs="Times New Roman"/>
          <w:sz w:val="28"/>
          <w:szCs w:val="28"/>
        </w:rPr>
        <w:t>- Хотя организация, среднесписочная численность которой не превышает 100 человек, создавать рабочие места для инвалидов не обязана, на принятых сотрудников это правило не распространяется. Для них необходимо организовать условия труда, подходящие по состоянию здоровья.</w:t>
      </w:r>
    </w:p>
    <w:p w:rsidR="003F324C" w:rsidRPr="003F324C" w:rsidRDefault="003F324C" w:rsidP="003F324C">
      <w:pPr>
        <w:spacing w:after="0" w:line="240" w:lineRule="auto"/>
        <w:ind w:firstLine="709"/>
        <w:jc w:val="both"/>
        <w:rPr>
          <w:rFonts w:ascii="Times New Roman" w:hAnsi="Times New Roman" w:cs="Times New Roman"/>
          <w:sz w:val="28"/>
          <w:szCs w:val="28"/>
        </w:rPr>
      </w:pPr>
      <w:r w:rsidRPr="003F324C">
        <w:rPr>
          <w:rFonts w:ascii="Times New Roman" w:hAnsi="Times New Roman" w:cs="Times New Roman"/>
          <w:sz w:val="28"/>
          <w:szCs w:val="28"/>
        </w:rPr>
        <w:t>- При увольнении по п. 11 ч. 1 ст. 77 ТК РФ в приказе нужно указывать, какое именно нарушение правил заключения трудового договора стало причиной его расторжения.</w:t>
      </w:r>
    </w:p>
    <w:p w:rsidR="003F324C" w:rsidRPr="003F324C" w:rsidRDefault="003F324C" w:rsidP="003F324C">
      <w:pPr>
        <w:spacing w:after="0" w:line="240" w:lineRule="auto"/>
        <w:ind w:firstLine="709"/>
        <w:jc w:val="both"/>
        <w:rPr>
          <w:rFonts w:ascii="Times New Roman" w:hAnsi="Times New Roman" w:cs="Times New Roman"/>
          <w:sz w:val="28"/>
          <w:szCs w:val="28"/>
        </w:rPr>
      </w:pPr>
      <w:r w:rsidRPr="003F324C">
        <w:rPr>
          <w:rFonts w:ascii="Times New Roman" w:hAnsi="Times New Roman" w:cs="Times New Roman"/>
          <w:sz w:val="28"/>
          <w:szCs w:val="28"/>
        </w:rPr>
        <w:t>ВС РФ также обратил внимание, что в действиях работодателя может быть дискриминация. Организация в течение трех лет знала о состоянии здоровья сотрудника, но не имела претензий к его профессиональным, деловым и моральным качествам.</w:t>
      </w:r>
    </w:p>
    <w:p w:rsidR="003F324C" w:rsidRPr="003F324C" w:rsidRDefault="003F324C" w:rsidP="003F324C">
      <w:pPr>
        <w:spacing w:after="0" w:line="240" w:lineRule="auto"/>
        <w:ind w:firstLine="709"/>
        <w:jc w:val="both"/>
        <w:rPr>
          <w:rFonts w:ascii="Times New Roman" w:hAnsi="Times New Roman" w:cs="Times New Roman"/>
          <w:sz w:val="28"/>
          <w:szCs w:val="28"/>
        </w:rPr>
      </w:pPr>
      <w:r w:rsidRPr="003F324C">
        <w:rPr>
          <w:rFonts w:ascii="Times New Roman" w:hAnsi="Times New Roman" w:cs="Times New Roman"/>
          <w:sz w:val="28"/>
          <w:szCs w:val="28"/>
        </w:rPr>
        <w:t>Дело направлено на новое рассмотрение.</w:t>
      </w:r>
    </w:p>
    <w:p w:rsidR="003F324C" w:rsidRPr="003F324C" w:rsidRDefault="003F324C" w:rsidP="003F324C">
      <w:pPr>
        <w:spacing w:after="0" w:line="240" w:lineRule="auto"/>
        <w:ind w:firstLine="709"/>
        <w:jc w:val="both"/>
        <w:rPr>
          <w:rFonts w:ascii="Times New Roman" w:hAnsi="Times New Roman" w:cs="Times New Roman"/>
          <w:sz w:val="28"/>
          <w:szCs w:val="28"/>
        </w:rPr>
      </w:pPr>
    </w:p>
    <w:p w:rsidR="003F324C" w:rsidRPr="003F324C" w:rsidRDefault="003F324C" w:rsidP="003F324C">
      <w:pPr>
        <w:spacing w:after="0" w:line="240" w:lineRule="auto"/>
        <w:ind w:firstLine="709"/>
        <w:jc w:val="both"/>
        <w:rPr>
          <w:rFonts w:ascii="Times New Roman" w:hAnsi="Times New Roman" w:cs="Times New Roman"/>
          <w:sz w:val="28"/>
          <w:szCs w:val="28"/>
        </w:rPr>
      </w:pPr>
      <w:r w:rsidRPr="003F324C">
        <w:rPr>
          <w:rFonts w:ascii="Times New Roman" w:hAnsi="Times New Roman" w:cs="Times New Roman"/>
          <w:sz w:val="28"/>
          <w:szCs w:val="28"/>
        </w:rPr>
        <w:t>Документ: Определение ВС РФ от 09.12.2019 N 78-КГ19-46</w:t>
      </w:r>
    </w:p>
    <w:p w:rsidR="003F324C" w:rsidRPr="003F324C" w:rsidRDefault="003F324C" w:rsidP="003F324C">
      <w:pPr>
        <w:spacing w:after="0" w:line="240" w:lineRule="auto"/>
        <w:ind w:firstLine="709"/>
        <w:jc w:val="both"/>
        <w:rPr>
          <w:rFonts w:ascii="Times New Roman" w:hAnsi="Times New Roman" w:cs="Times New Roman"/>
          <w:sz w:val="28"/>
          <w:szCs w:val="28"/>
        </w:rPr>
      </w:pPr>
    </w:p>
    <w:p w:rsidR="003F324C" w:rsidRPr="003F324C" w:rsidRDefault="003F324C" w:rsidP="003F324C">
      <w:pPr>
        <w:spacing w:after="0" w:line="240" w:lineRule="auto"/>
        <w:ind w:firstLine="709"/>
        <w:jc w:val="both"/>
        <w:rPr>
          <w:rFonts w:ascii="Times New Roman" w:hAnsi="Times New Roman" w:cs="Times New Roman"/>
          <w:sz w:val="28"/>
          <w:szCs w:val="28"/>
        </w:rPr>
      </w:pPr>
      <w:r w:rsidRPr="003F324C">
        <w:rPr>
          <w:rFonts w:ascii="Times New Roman" w:hAnsi="Times New Roman" w:cs="Times New Roman"/>
          <w:sz w:val="28"/>
          <w:szCs w:val="28"/>
        </w:rPr>
        <w:t xml:space="preserve"> </w:t>
      </w:r>
    </w:p>
    <w:p w:rsidR="003F324C" w:rsidRPr="003F324C" w:rsidRDefault="003F324C" w:rsidP="003F324C">
      <w:pPr>
        <w:spacing w:after="0" w:line="240" w:lineRule="auto"/>
        <w:ind w:firstLine="709"/>
        <w:jc w:val="both"/>
        <w:rPr>
          <w:rFonts w:ascii="Times New Roman" w:hAnsi="Times New Roman" w:cs="Times New Roman"/>
          <w:sz w:val="28"/>
          <w:szCs w:val="28"/>
        </w:rPr>
      </w:pPr>
      <w:bookmarkStart w:id="0" w:name="_GoBack"/>
      <w:bookmarkEnd w:id="0"/>
    </w:p>
    <w:p w:rsidR="003F324C" w:rsidRPr="003F324C" w:rsidRDefault="003F324C" w:rsidP="003F324C">
      <w:pPr>
        <w:spacing w:after="0" w:line="240" w:lineRule="auto"/>
        <w:ind w:firstLine="709"/>
        <w:jc w:val="both"/>
        <w:rPr>
          <w:rFonts w:ascii="Times New Roman" w:hAnsi="Times New Roman" w:cs="Times New Roman"/>
          <w:sz w:val="28"/>
          <w:szCs w:val="28"/>
        </w:rPr>
      </w:pPr>
      <w:r w:rsidRPr="003F324C">
        <w:rPr>
          <w:rFonts w:ascii="Times New Roman" w:hAnsi="Times New Roman" w:cs="Times New Roman"/>
          <w:sz w:val="28"/>
          <w:szCs w:val="28"/>
        </w:rPr>
        <w:t>Подготовлено с помощью справочно-правовой системы Консультант-Плюс</w:t>
      </w:r>
    </w:p>
    <w:p w:rsidR="00C23E55" w:rsidRDefault="00C23E55"/>
    <w:sectPr w:rsidR="00C23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FA0"/>
    <w:rsid w:val="00045CEF"/>
    <w:rsid w:val="00234A23"/>
    <w:rsid w:val="003F324C"/>
    <w:rsid w:val="00820BD7"/>
    <w:rsid w:val="009D1FA0"/>
    <w:rsid w:val="00C23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1556</Characters>
  <Application>Microsoft Office Word</Application>
  <DocSecurity>0</DocSecurity>
  <Lines>12</Lines>
  <Paragraphs>3</Paragraphs>
  <ScaleCrop>false</ScaleCrop>
  <Company>diakov.net</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2023-12-19T10:56:00Z</dcterms:created>
  <dcterms:modified xsi:type="dcterms:W3CDTF">2023-12-19T10:57:00Z</dcterms:modified>
</cp:coreProperties>
</file>