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ind w:left="0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Список лиц,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ответственных за профилактику коррупционных правонарушений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3323"/>
        <w:gridCol w:w="2160"/>
        <w:gridCol w:w="2160"/>
        <w:gridCol w:w="4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Ф.И.О работника, ответственного за профилактику коррупционных правонарушений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Занимаемая 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Номер служебного телефона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Электронная почта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 об определении лица, ответственного за профилактику коррупционных правонарушений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2"/>
        <w:ind w:left="0"/>
        <w:spacing w:before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3323"/>
        <w:gridCol w:w="2160"/>
        <w:gridCol w:w="2160"/>
        <w:gridCol w:w="4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Бускина Надежда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sz w:val="28"/>
                <w:szCs w:val="28"/>
                <w:shd w:val="clear" w:color="auto" w:fill="ffffff"/>
              </w:rPr>
              <w:instrText xml:space="preserve"> HYPERLINK "mailto:ns.buskina@mail.ru" </w:instrText>
            </w:r>
            <w:r>
              <w:rPr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shd w:val="clear" w:color="auto" w:fill="ffffff"/>
              </w:rPr>
              <w:t xml:space="preserve">ns.buskina@mail.ru</w:t>
            </w:r>
            <w:r>
              <w:rPr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(в ред. от 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Будовской Артем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budovskoy_92@mail.ru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</w:t>
            </w:r>
            <w:r>
              <w:rPr>
                <w:sz w:val="28"/>
                <w:szCs w:val="28"/>
              </w:rPr>
              <w:t xml:space="preserve">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64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Потапова Оксана Александровна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  <w:t xml:space="preserve">-юрисконсульт отдела правового,</w:t>
            </w:r>
            <w:r>
              <w:rPr>
                <w:sz w:val="28"/>
                <w:szCs w:val="28"/>
              </w:rPr>
              <w:t xml:space="preserve"> кадрового обеспечения </w:t>
            </w:r>
            <w:r>
              <w:rPr>
                <w:sz w:val="28"/>
                <w:szCs w:val="28"/>
              </w:rPr>
              <w:t xml:space="preserve">и профилактики коррупционных правонарушений </w:t>
            </w:r>
            <w:r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+7 (86558) 3-35-68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  <w:t xml:space="preserve">potapova.angosk@mail.ru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W w:w="4973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</w:t>
            </w:r>
            <w:r>
              <w:rPr>
                <w:sz w:val="28"/>
                <w:szCs w:val="28"/>
              </w:rPr>
              <w:t xml:space="preserve">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 Алексей Витальевич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  <w:t xml:space="preserve">-юрисконсульт отдела правового,</w:t>
            </w:r>
            <w:r>
              <w:rPr>
                <w:sz w:val="28"/>
                <w:szCs w:val="28"/>
              </w:rPr>
              <w:t xml:space="preserve"> кадрового обеспечения </w:t>
            </w:r>
            <w:r>
              <w:rPr>
                <w:sz w:val="28"/>
                <w:szCs w:val="28"/>
              </w:rPr>
              <w:t xml:space="preserve">и профилактики коррупционных правонарушений </w:t>
            </w:r>
            <w:r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3-35-68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loginovaleksey26@gmail.com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</w:t>
            </w:r>
            <w:r>
              <w:rPr>
                <w:sz w:val="28"/>
                <w:szCs w:val="28"/>
              </w:rPr>
              <w:t xml:space="preserve">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Брилева Елена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</w:t>
            </w:r>
            <w:r>
              <w:rPr>
                <w:sz w:val="28"/>
                <w:szCs w:val="28"/>
              </w:rPr>
              <w:t xml:space="preserve">ый специалист отдела правового,</w:t>
            </w:r>
            <w:r>
              <w:rPr>
                <w:sz w:val="28"/>
                <w:szCs w:val="28"/>
              </w:rPr>
              <w:t xml:space="preserve"> кадрового обеспечения</w:t>
            </w:r>
            <w:r>
              <w:rPr>
                <w:sz w:val="28"/>
                <w:szCs w:val="28"/>
              </w:rPr>
              <w:t xml:space="preserve"> и профилактики коррупционных правонарушений</w:t>
            </w:r>
            <w:r>
              <w:rPr>
                <w:sz w:val="28"/>
                <w:szCs w:val="28"/>
              </w:rPr>
              <w:t xml:space="preserve">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"mailto:EABrileva@yandex.ru" \t "_blank"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eabrileva@yandex.ru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</w:t>
            </w:r>
            <w:r>
              <w:rPr>
                <w:sz w:val="28"/>
                <w:szCs w:val="28"/>
              </w:rPr>
              <w:t xml:space="preserve">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Тагандурдыева Рената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Главн</w:t>
            </w:r>
            <w:r>
              <w:rPr>
                <w:sz w:val="28"/>
                <w:szCs w:val="28"/>
              </w:rPr>
              <w:t xml:space="preserve">ый специалист отдела правового,</w:t>
            </w:r>
            <w:r>
              <w:rPr>
                <w:sz w:val="28"/>
                <w:szCs w:val="28"/>
              </w:rPr>
              <w:t xml:space="preserve"> кадрового обеспечения </w:t>
            </w:r>
            <w:r>
              <w:rPr>
                <w:sz w:val="28"/>
                <w:szCs w:val="28"/>
              </w:rPr>
              <w:t xml:space="preserve">и профилактики коррупционных правонарушений </w:t>
            </w:r>
            <w:r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sz w:val="28"/>
                <w:szCs w:val="28"/>
                <w:shd w:val="clear" w:color="auto" w:fill="ffffff"/>
              </w:rPr>
              <w:instrText xml:space="preserve"> HYPERLINK "mailto:ns.buskina@mail.ru" </w:instrText>
            </w:r>
            <w:r>
              <w:rPr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shd w:val="clear" w:color="auto" w:fill="ffffff"/>
              </w:rPr>
              <w:t xml:space="preserve">ns.buskina@mail.ru</w:t>
            </w:r>
            <w:r>
              <w:rPr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</w:t>
            </w:r>
            <w:r>
              <w:rPr>
                <w:sz w:val="28"/>
                <w:szCs w:val="28"/>
              </w:rPr>
              <w:t xml:space="preserve">30.01.2025 г. № 34-р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Кондакова Ирина Леонидовна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- начальник отдела жилищно-коммунальных услуг и жилищного фонда</w:t>
            </w:r>
            <w:r>
              <w:rPr>
                <w:sz w:val="28"/>
                <w:szCs w:val="28"/>
                <w:highlight w:val="none"/>
              </w:rPr>
              <w:t xml:space="preserve"> управления </w:t>
            </w:r>
            <w:r>
              <w:rPr>
                <w:sz w:val="28"/>
                <w:szCs w:val="28"/>
                <w:highlight w:val="none"/>
              </w:rPr>
              <w:t xml:space="preserve">жилищно-коммунального</w:t>
            </w:r>
            <w:r>
              <w:rPr>
                <w:sz w:val="28"/>
                <w:szCs w:val="28"/>
                <w:highlight w:val="none"/>
              </w:rPr>
              <w:t xml:space="preserve"> хозяйства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4-61-63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"mailto:Irina2801783@mail.ru"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  <w:lang w:val="en-US"/>
              </w:rPr>
              <w:t xml:space="preserve">Irina2801783@mail.ru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жилищно-коммунального хозяйства администрации Нефтекумского муниципального округа Ставропольского края от 15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.01.2025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г. № 3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Долженко Ольга Олеговна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отдела образования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4-59-76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busgovkab16dolzhenko@mail.ru</w:t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образования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округа Ставропольского края от 20.01.2025 г. № 16/1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Мусаева Наира Магомедовна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Старший инспектор отдела образования админи</w:t>
            </w:r>
            <w:r>
              <w:rPr>
                <w:sz w:val="28"/>
                <w:szCs w:val="28"/>
                <w:highlight w:val="none"/>
              </w:rPr>
              <w:t xml:space="preserve">страции Нефтекумского 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4-54-92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naira.musayeva.90@mail.ru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образования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округа Ставропольского края от 20.01.2025 г. № 16/1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Голенко Нелля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труда и социальной защиты населения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4-49-01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"mailto:pensoc2003@inbox.ru"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pensoc2003@inbox.ru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от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17.11.2023 г. № 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(с изм.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2023 г.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11.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Скребцова Ольга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Главный специалист - юрисконсульт</w:t>
            </w:r>
            <w:r>
              <w:rPr>
                <w:sz w:val="28"/>
                <w:szCs w:val="28"/>
                <w:highlight w:val="none"/>
              </w:rPr>
              <w:t xml:space="preserve"> управления труда и социальной защиты населения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4-49-</w:t>
            </w:r>
            <w:r>
              <w:rPr>
                <w:sz w:val="28"/>
                <w:szCs w:val="28"/>
                <w:highlight w:val="none"/>
              </w:rPr>
              <w:t xml:space="preserve">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"mailto:pensoc2003@inbox.ru"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pensoc2003@inbox.ru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от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17.11.2023 г. № 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(с изм.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2023 г.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Батищева Татьяна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планирования и анализа бюджета финансового управления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</w:t>
            </w:r>
            <w:r>
              <w:rPr>
                <w:sz w:val="28"/>
                <w:szCs w:val="28"/>
              </w:rPr>
              <w:t xml:space="preserve">58) 4-50-81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"mailto:neftekumsk_fu@mail.ru"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neftekumsk_fu@mail.ru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финансового управления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09 апреля 2024 г. № 43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Резникова Елена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финансового управления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"mailto:neftekumsk_fu@mail.ru"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neftekumsk_fu@mail.ru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финансового управления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09 апреля 2024 г. № 43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Светлана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имущественных и земельных отношений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4-59-11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"mailto:oizo55@yandex.ru"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oizo55@yandex.ru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управления имущественных и земельных отношений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02 мая 2024 г. № 40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Ралина Арслановна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управления по делам территорий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</w:t>
            </w: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"mailto:upr.ter.ango.sk@mail.ru"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upr.ter.ango.sk@mail.ru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управления по делам территорий администрации Нефтекумского муниципального округа Ставропольского края от 27 декабря 2024 г. № 154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6.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Тимченко Алла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Главный</w:t>
            </w:r>
            <w:r>
              <w:rPr>
                <w:sz w:val="28"/>
                <w:szCs w:val="28"/>
                <w:highlight w:val="none"/>
              </w:rPr>
              <w:t xml:space="preserve"> специалист отдела культуры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4-63-47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отдела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"mailto:kyltyra1@mail.ru"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kyltyra1@mail.ru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культуры администрации Нефтекумского муниципального округа Ставропольского края № 40 о/д от 29 января 2024 г.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7.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Голобурдин Юрий Алексеевич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сельского хозяйства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4-51-41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отдела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"mailto:selhoz_06@mail.ru"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selhoz_06@mail.ru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сельского хозяйства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от 17.01.2025 г. № 1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</w:tbl>
    <w:p>
      <w:pPr>
        <w:pStyle w:val="832"/>
        <w:ind w:left="0"/>
        <w:jc w:val="center"/>
        <w:spacing w:before="0" w:line="240" w:lineRule="auto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</w:r>
      <w:r>
        <w:rPr>
          <w:color w:val="993300"/>
          <w:sz w:val="28"/>
          <w:szCs w:val="28"/>
        </w:rPr>
      </w:r>
      <w:r>
        <w:rPr>
          <w:color w:val="993300"/>
          <w:sz w:val="28"/>
          <w:szCs w:val="28"/>
        </w:rPr>
      </w:r>
    </w:p>
    <w:p>
      <w:pPr>
        <w:pStyle w:val="832"/>
        <w:ind w:left="0" w:firstLine="0"/>
        <w:jc w:val="both"/>
        <w:spacing w:before="0" w:line="240" w:lineRule="auto"/>
        <w:widowControl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</w:r>
      <w:r>
        <w:rPr>
          <w:color w:val="993300"/>
          <w:sz w:val="24"/>
          <w:szCs w:val="24"/>
        </w:rPr>
      </w:r>
      <w:r>
        <w:rPr>
          <w:color w:val="9933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679" w:right="357" w:bottom="567" w:left="53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ind w:left="440" w:hanging="260"/>
      <w:spacing w:before="220" w:line="300" w:lineRule="auto"/>
      <w:widowControl w:val="off"/>
    </w:pPr>
    <w:rPr>
      <w:sz w:val="22"/>
      <w:lang w:val="ru-RU" w:eastAsia="ru-RU" w:bidi="ar-SA"/>
    </w:rPr>
  </w:style>
  <w:style w:type="paragraph" w:styleId="833">
    <w:name w:val="Заголовок 2"/>
    <w:basedOn w:val="832"/>
    <w:next w:val="832"/>
    <w:link w:val="837"/>
    <w:qFormat/>
    <w:pPr>
      <w:ind w:left="0" w:firstLine="0"/>
      <w:keepNext/>
      <w:spacing w:before="240" w:after="60" w:line="240" w:lineRule="auto"/>
      <w:widowControl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character" w:styleId="837">
    <w:name w:val="Заголовок 2 Знак"/>
    <w:next w:val="837"/>
    <w:link w:val="833"/>
    <w:semiHidden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838">
    <w:name w:val="Гиперссылка"/>
    <w:next w:val="838"/>
    <w:link w:val="832"/>
    <w:rPr>
      <w:rFonts w:cs="Times New Roman"/>
      <w:color w:val="0000ff"/>
      <w:u w:val="single"/>
    </w:rPr>
  </w:style>
  <w:style w:type="paragraph" w:styleId="839">
    <w:name w:val="Текст выноски"/>
    <w:basedOn w:val="832"/>
    <w:next w:val="839"/>
    <w:link w:val="840"/>
    <w:pPr>
      <w:spacing w:before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40">
    <w:name w:val="Текст выноски Знак"/>
    <w:next w:val="840"/>
    <w:link w:val="839"/>
    <w:rPr>
      <w:rFonts w:ascii="Tahoma" w:hAnsi="Tahoma" w:cs="Tahoma"/>
      <w:sz w:val="16"/>
      <w:szCs w:val="16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ответственных за профилактику коррупционных и иных правонарушений</dc:title>
  <dc:creator>пользователь</dc:creator>
  <cp:lastModifiedBy>budovskoi</cp:lastModifiedBy>
  <cp:revision>25</cp:revision>
  <dcterms:created xsi:type="dcterms:W3CDTF">2024-01-19T08:45:00Z</dcterms:created>
  <dcterms:modified xsi:type="dcterms:W3CDTF">2025-01-30T12:30:47Z</dcterms:modified>
  <cp:version>917504</cp:version>
</cp:coreProperties>
</file>