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E0" w:rsidRPr="00BB69E0" w:rsidRDefault="00BB69E0" w:rsidP="00BB69E0">
      <w:pPr>
        <w:jc w:val="center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Вопросы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 xml:space="preserve">   </w:t>
      </w:r>
    </w:p>
    <w:p w:rsidR="00BB69E0" w:rsidRPr="00BB69E0" w:rsidRDefault="00BB69E0" w:rsidP="00BB69E0">
      <w:pPr>
        <w:jc w:val="right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 xml:space="preserve">Материал подготовлен с использованием справочно-правовой системой </w:t>
      </w:r>
      <w:proofErr w:type="spellStart"/>
      <w:r w:rsidRPr="00BB69E0">
        <w:rPr>
          <w:rFonts w:ascii="Times New Roman" w:hAnsi="Times New Roman" w:cs="Times New Roman"/>
        </w:rPr>
        <w:t>КонсультантПлюс</w:t>
      </w:r>
      <w:proofErr w:type="spellEnd"/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1. Что такое коррупция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Также к коррупции относится: незаконное предоставление таких выгод лицу, которое занимает служебное положение или наделено полномочиями, дача, получение взятки, коммерческий подкуп.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Все эти действия, совершенные от имени или в интересах юридического лица, тоже являются коррупцией.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Такое определение следует из п. 1 ст. 1 Федерального закона от 25.12.2008 N 273-ФЗ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«О противодействии коррупции"» (далее - Закон о противодействии коррупции).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Примеры незаконного использования должностного положения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Чиновник вымогает взятку за ускорение выдачи заключения о соответствии помещений требованиям, а также за выдачу заключения по допуску ряда сотрудников клиники к наркотическим средствам и психотропным веществам (Апелляционное определение Московского городского суда от 28.11.2017 по делу N 10-16814/2017).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Инспектор, используя свое право привлекать водителя к ответственности за административное правонарушение, вынудил водителя дать ему деньги (Апелляционное определение Ростовского областного суда от 26.08.2013 по делу N 33-10848/2013).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Должностное лицо продвигает на вышестоящую должность или предоставляет более престижное место службы (работы), содействует в получении поощрений и наград, ученой степени и т.д. (Методические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2. Какое антикоррупционное законодательство применять для противодействия коррупции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Один из основных законов - это Закон о противодействии коррупции. Однако он далеко не единственный.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Также каждые два года Президент РФ принимает Национальный план противодействия коррупции. Последний план - на 2018 - 2020 гг. В этом документе определены конкретные задачи по противодействию коррупции.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Для госоргана также принято множество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4. Как осуществляется борьба с коррупцией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lastRenderedPageBreak/>
        <w:t>Борьба с коррупцией, так же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Этим, как правило, занимаются правоохранительные органы: МВД России, ФСБ России и т.п. Координирует эту деятельность Генеральный прокурор РФ и подчиненные ему прокуроры (ч. 6 ст. 5 Закона о противодействии коррупции).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Генеральная прокуратура РФ в рамках мер по борьбе с коррупцией взаимодействует: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с компетентными органами иностранных государств, когда уполномоченные должностные лица госорганов, органов местного самоуправления и организаций проверяют соблюдение ограничений, запретов и требований в рамках антикоррупционного законодательства (ч. 6.1 ст. 5 Закона о противодействии коррупции);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BB69E0">
        <w:rPr>
          <w:rFonts w:ascii="Times New Roman" w:hAnsi="Times New Roman" w:cs="Times New Roman"/>
        </w:rPr>
        <w:t>ентральным банком РФ, к примеру, посредством запросов. На основании них Банк России обращается в центральный банк и (или) иной орган надзора иностранного государства или к иностранному регулятору финансового рынка за необходимой информацией (ст. ст. 51.2, 51.3 Федерального закона от 10.07.2002 N 86-ФЗ, ч. 6 ст. 7 Федерального закона от 07.05.2013 N 79-ФЗ).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5. Как минимизируются (ликвидируются) последствия коррупции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Меры по минимизации (ликвидации) последствий коррупции законом не определены, но они напрямую связаны с ее профилактикой. Вы можете определить их, например, в плане противодействия коррупции.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К таким мерам можно отнести, в частности, своевременное выявление коррупции или ротацию кадров.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 xml:space="preserve">Например, </w:t>
      </w:r>
      <w:proofErr w:type="spellStart"/>
      <w:r w:rsidRPr="00BB69E0">
        <w:rPr>
          <w:rFonts w:ascii="Times New Roman" w:hAnsi="Times New Roman" w:cs="Times New Roman"/>
        </w:rPr>
        <w:t>Рособрнадзор</w:t>
      </w:r>
      <w:proofErr w:type="spellEnd"/>
      <w:r w:rsidRPr="00BB69E0">
        <w:rPr>
          <w:rFonts w:ascii="Times New Roman" w:hAnsi="Times New Roman" w:cs="Times New Roman"/>
        </w:rPr>
        <w:t xml:space="preserve"> для минимизации коррупционных рисков предусмотрел в плане противодействия коррупции такие положения, как повышение эффективности контрольно-надзорных мероприятий, внесение уточнений в перечень должностей гражданской службы, замещение которых связано с коррупционными рисками (п. п. 2.9, 4.1 Плана противодействия коррупции на 2018 - 2020 годы, утвержденного Приказом </w:t>
      </w:r>
      <w:proofErr w:type="spellStart"/>
      <w:r w:rsidRPr="00BB69E0">
        <w:rPr>
          <w:rFonts w:ascii="Times New Roman" w:hAnsi="Times New Roman" w:cs="Times New Roman"/>
        </w:rPr>
        <w:t>Рособрнадзора</w:t>
      </w:r>
      <w:proofErr w:type="spellEnd"/>
      <w:r w:rsidRPr="00BB69E0">
        <w:rPr>
          <w:rFonts w:ascii="Times New Roman" w:hAnsi="Times New Roman" w:cs="Times New Roman"/>
        </w:rPr>
        <w:t xml:space="preserve"> от 31.08.2018 N 1230).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Кроме того, Минтруд России считает необходимым развивать систему поощрения гражданских служащих, сообщивших о попытках их склонения к коррупционным правонарушениям (Методика формирования и развития профессиональной культуры государственного органа" (утв. Минтрудом России)).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Отметим, что Минтруд России определил Меры по предупреждению коррупции в организациях. К ним, в частности, относятся: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разработка и принятие антикоррупционной политики организации;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назначение подразделения и (или) работников, ответственных за предупреждение коррупции;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оценка коррупционных рисков;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выявление и урегулирование конфликта интересов. Для реализации этой меры целесообразно разработать и утвердить положение о регулировании конфликта интересов;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lastRenderedPageBreak/>
        <w:t>установление для работников стандартов и кодексов поведения (антикоррупционных стандартов).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проверка контрагентов и включение антикоррупционной оговорки в договоры;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антикоррупционный аудит отдельных операций и сделок;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 xml:space="preserve">информирование, консультирование и </w:t>
      </w:r>
      <w:proofErr w:type="gramStart"/>
      <w:r w:rsidRPr="00BB69E0">
        <w:rPr>
          <w:rFonts w:ascii="Times New Roman" w:hAnsi="Times New Roman" w:cs="Times New Roman"/>
        </w:rPr>
        <w:t>обучение работников по вопросам</w:t>
      </w:r>
      <w:proofErr w:type="gramEnd"/>
      <w:r w:rsidRPr="00BB69E0">
        <w:rPr>
          <w:rFonts w:ascii="Times New Roman" w:hAnsi="Times New Roman" w:cs="Times New Roman"/>
        </w:rPr>
        <w:t xml:space="preserve"> предупреждения коррупции;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 xml:space="preserve">установление каналов получения информации о возможных коррупционных правонарушениях (например, мониторинг подразделением (сотрудниками), ответственным за предупреждение коррупции, информации в СМИ и </w:t>
      </w:r>
      <w:proofErr w:type="spellStart"/>
      <w:r w:rsidRPr="00BB69E0">
        <w:rPr>
          <w:rFonts w:ascii="Times New Roman" w:hAnsi="Times New Roman" w:cs="Times New Roman"/>
        </w:rPr>
        <w:t>соцсетях</w:t>
      </w:r>
      <w:proofErr w:type="spellEnd"/>
      <w:r w:rsidRPr="00BB69E0">
        <w:rPr>
          <w:rFonts w:ascii="Times New Roman" w:hAnsi="Times New Roman" w:cs="Times New Roman"/>
        </w:rPr>
        <w:t>);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внутренний контроль и ведение бухгалтерского учета;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взаимодействие с правоохранительными органами и иными госорганами в целях противодействия коррупции;</w:t>
      </w:r>
    </w:p>
    <w:p w:rsidR="00BB69E0" w:rsidRPr="00BB69E0" w:rsidRDefault="00BB69E0" w:rsidP="00BB69E0">
      <w:pPr>
        <w:jc w:val="both"/>
        <w:rPr>
          <w:rFonts w:ascii="Times New Roman" w:hAnsi="Times New Roman" w:cs="Times New Roman"/>
        </w:rPr>
      </w:pPr>
      <w:r w:rsidRPr="00BB69E0">
        <w:rPr>
          <w:rFonts w:ascii="Times New Roman" w:hAnsi="Times New Roman" w:cs="Times New Roman"/>
        </w:rPr>
        <w:t>участие в коллективных антикоррупционных инициативах;</w:t>
      </w:r>
    </w:p>
    <w:p w:rsidR="00C23E55" w:rsidRPr="00BB69E0" w:rsidRDefault="00BB69E0" w:rsidP="00BB69E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B69E0">
        <w:rPr>
          <w:rFonts w:ascii="Times New Roman" w:hAnsi="Times New Roman" w:cs="Times New Roman"/>
        </w:rPr>
        <w:t>мониторинг эффективности реализации мер по предупреждению коррупции.</w:t>
      </w:r>
    </w:p>
    <w:sectPr w:rsidR="00C23E55" w:rsidRPr="00BB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B6"/>
    <w:rsid w:val="00045CEF"/>
    <w:rsid w:val="00234A23"/>
    <w:rsid w:val="002C2FB6"/>
    <w:rsid w:val="00820BD7"/>
    <w:rsid w:val="00BB69E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5055</Characters>
  <Application>Microsoft Office Word</Application>
  <DocSecurity>0</DocSecurity>
  <Lines>42</Lines>
  <Paragraphs>11</Paragraphs>
  <ScaleCrop>false</ScaleCrop>
  <Company>diakov.net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2023-12-21T11:58:00Z</dcterms:created>
  <dcterms:modified xsi:type="dcterms:W3CDTF">2023-12-21T12:00:00Z</dcterms:modified>
</cp:coreProperties>
</file>