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B06" w:rsidRPr="00674B06" w:rsidRDefault="00674B06" w:rsidP="00674B06">
      <w:pPr>
        <w:pStyle w:val="1"/>
        <w:ind w:firstLine="700"/>
        <w:rPr>
          <w:szCs w:val="28"/>
        </w:rPr>
      </w:pPr>
      <w:r w:rsidRPr="00674B06">
        <w:rPr>
          <w:szCs w:val="28"/>
        </w:rPr>
        <w:t xml:space="preserve">Результаты </w:t>
      </w:r>
    </w:p>
    <w:p w:rsidR="00674B06" w:rsidRPr="00674B06" w:rsidRDefault="00674B06" w:rsidP="00674B06">
      <w:pPr>
        <w:pStyle w:val="a4"/>
        <w:ind w:firstLine="700"/>
        <w:jc w:val="center"/>
        <w:rPr>
          <w:rFonts w:ascii="Times New Roman" w:hAnsi="Times New Roman" w:cs="Times New Roman"/>
          <w:szCs w:val="28"/>
        </w:rPr>
      </w:pPr>
      <w:r w:rsidRPr="00674B06">
        <w:rPr>
          <w:rFonts w:ascii="Times New Roman" w:hAnsi="Times New Roman" w:cs="Times New Roman"/>
          <w:szCs w:val="28"/>
        </w:rPr>
        <w:t>«круглого стола», посвященного Международному дню борьбы с коррупцией на тему:</w:t>
      </w:r>
    </w:p>
    <w:p w:rsidR="00674B06" w:rsidRPr="00674B06" w:rsidRDefault="00674B06" w:rsidP="00674B06">
      <w:pPr>
        <w:pStyle w:val="a4"/>
        <w:ind w:firstLine="700"/>
        <w:jc w:val="center"/>
        <w:rPr>
          <w:rFonts w:ascii="Times New Roman" w:hAnsi="Times New Roman" w:cs="Times New Roman"/>
          <w:szCs w:val="28"/>
        </w:rPr>
      </w:pPr>
      <w:r w:rsidRPr="00674B06">
        <w:rPr>
          <w:rFonts w:ascii="Times New Roman" w:hAnsi="Times New Roman" w:cs="Times New Roman"/>
          <w:szCs w:val="28"/>
        </w:rPr>
        <w:t xml:space="preserve"> «Противодействие коррупции: приоритеты и направления»</w:t>
      </w:r>
    </w:p>
    <w:p w:rsidR="00674B06" w:rsidRPr="00674B06" w:rsidRDefault="00674B06" w:rsidP="00674B06">
      <w:pPr>
        <w:pStyle w:val="a4"/>
        <w:ind w:firstLine="700"/>
        <w:jc w:val="center"/>
        <w:rPr>
          <w:rFonts w:ascii="Times New Roman" w:hAnsi="Times New Roman" w:cs="Times New Roman"/>
          <w:szCs w:val="28"/>
        </w:rPr>
      </w:pPr>
    </w:p>
    <w:p w:rsidR="00674B06" w:rsidRPr="00674B06" w:rsidRDefault="004E38BD" w:rsidP="00674B06">
      <w:pPr>
        <w:pStyle w:val="a4"/>
        <w:ind w:firstLine="700"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25 ноября 2024</w:t>
      </w:r>
      <w:r w:rsidR="00674B06" w:rsidRPr="00674B06">
        <w:rPr>
          <w:rFonts w:ascii="Times New Roman" w:hAnsi="Times New Roman" w:cs="Times New Roman"/>
          <w:b w:val="0"/>
          <w:szCs w:val="28"/>
        </w:rPr>
        <w:t xml:space="preserve"> года в администрации Нефтекумского муниципального округа Ставропольского края прошел «круглый стол» посвященного Международному дню борьбы с коррупцией на тему: «Противодействие коррупции: приоритеты и направления»</w:t>
      </w:r>
    </w:p>
    <w:p w:rsidR="00674B06" w:rsidRPr="00674B06" w:rsidRDefault="00674B06" w:rsidP="00674B06">
      <w:pPr>
        <w:ind w:firstLine="700"/>
        <w:jc w:val="both"/>
        <w:rPr>
          <w:b/>
          <w:sz w:val="28"/>
          <w:szCs w:val="28"/>
        </w:rPr>
      </w:pPr>
    </w:p>
    <w:p w:rsidR="00674B06" w:rsidRPr="00674B06" w:rsidRDefault="00674B06" w:rsidP="00674B06">
      <w:pPr>
        <w:ind w:firstLine="700"/>
        <w:jc w:val="both"/>
        <w:rPr>
          <w:b/>
          <w:sz w:val="28"/>
          <w:szCs w:val="28"/>
        </w:rPr>
      </w:pPr>
      <w:r w:rsidRPr="00674B06">
        <w:rPr>
          <w:sz w:val="28"/>
          <w:szCs w:val="28"/>
        </w:rPr>
        <w:t>На «круглом столе» присутствовали представители</w:t>
      </w:r>
      <w:r w:rsidRPr="00674B06">
        <w:rPr>
          <w:b/>
          <w:sz w:val="28"/>
          <w:szCs w:val="28"/>
        </w:rPr>
        <w:t xml:space="preserve">: </w:t>
      </w:r>
    </w:p>
    <w:p w:rsidR="00674B06" w:rsidRPr="00674B06" w:rsidRDefault="00674B06" w:rsidP="00674B06">
      <w:pPr>
        <w:ind w:firstLine="700"/>
        <w:jc w:val="both"/>
        <w:rPr>
          <w:sz w:val="28"/>
          <w:szCs w:val="28"/>
        </w:rPr>
      </w:pPr>
      <w:r w:rsidRPr="00674B06">
        <w:rPr>
          <w:sz w:val="28"/>
          <w:szCs w:val="28"/>
        </w:rPr>
        <w:t xml:space="preserve">- правоохранительных, следственных органов, органов прокуратуры, </w:t>
      </w:r>
    </w:p>
    <w:p w:rsidR="00674B06" w:rsidRPr="00674B06" w:rsidRDefault="00674B06" w:rsidP="00674B06">
      <w:pPr>
        <w:ind w:firstLine="700"/>
        <w:jc w:val="both"/>
        <w:rPr>
          <w:sz w:val="28"/>
          <w:szCs w:val="28"/>
        </w:rPr>
      </w:pPr>
      <w:r w:rsidRPr="00674B06">
        <w:rPr>
          <w:sz w:val="28"/>
          <w:szCs w:val="28"/>
        </w:rPr>
        <w:t>- Общественного совета Нефтекумского городского округа Ставропольского края,</w:t>
      </w:r>
    </w:p>
    <w:p w:rsidR="00674B06" w:rsidRDefault="00674B06" w:rsidP="00674B06">
      <w:pPr>
        <w:ind w:firstLine="700"/>
        <w:jc w:val="both"/>
        <w:rPr>
          <w:sz w:val="28"/>
          <w:szCs w:val="28"/>
        </w:rPr>
      </w:pPr>
      <w:proofErr w:type="gramStart"/>
      <w:r w:rsidRPr="00674B06">
        <w:rPr>
          <w:sz w:val="28"/>
          <w:szCs w:val="28"/>
        </w:rPr>
        <w:t>- руководители отраслевых (функциональных)</w:t>
      </w:r>
      <w:r>
        <w:rPr>
          <w:sz w:val="28"/>
          <w:szCs w:val="28"/>
        </w:rPr>
        <w:t xml:space="preserve"> и территориального органов администрации Нефтекумского муниципального округа Ставропольского края,</w:t>
      </w:r>
      <w:proofErr w:type="gramEnd"/>
    </w:p>
    <w:p w:rsidR="00674B06" w:rsidRDefault="00674B06" w:rsidP="00674B06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- начальники отделов аппарата администрации Нефтекумского муниципального округа Ставропольского края,</w:t>
      </w:r>
    </w:p>
    <w:p w:rsidR="00674B06" w:rsidRDefault="00674B06" w:rsidP="00674B06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- муниципальные служащие Нефтекумского муниципального округа Ставропольского края, ответственные за профилактику антикоррупционных правонарушений,</w:t>
      </w:r>
    </w:p>
    <w:p w:rsidR="00674B06" w:rsidRDefault="00674B06" w:rsidP="00674B06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- сотрудники учреждений, организаций, педагогические работники.</w:t>
      </w:r>
    </w:p>
    <w:p w:rsidR="00C457ED" w:rsidRPr="00C457ED" w:rsidRDefault="00C457ED" w:rsidP="00C457ED">
      <w:pPr>
        <w:pStyle w:val="a5"/>
        <w:rPr>
          <w:sz w:val="24"/>
          <w:szCs w:val="24"/>
        </w:rPr>
      </w:pPr>
      <w:r w:rsidRPr="00C457ED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D161C46" wp14:editId="44476B11">
                <wp:extent cx="301625" cy="301625"/>
                <wp:effectExtent l="0" t="0" r="0" b="0"/>
                <wp:docPr id="6" name="AutoShape 9" descr="C:\Users\MURTAZ~1\AppData\Local\Temp\Rar$DIa8732.6304\20241125_1507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C:\Users\MURTAZ~1\AppData\Local\Temp\Rar$DIa8732.6304\20241125_150727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C457ED">
        <w:rPr>
          <w:noProof/>
          <w:sz w:val="24"/>
          <w:szCs w:val="24"/>
        </w:rPr>
        <w:t xml:space="preserve"> </w:t>
      </w:r>
      <w:r w:rsidRPr="00C457ED">
        <w:rPr>
          <w:noProof/>
          <w:sz w:val="24"/>
          <w:szCs w:val="24"/>
        </w:rPr>
        <w:drawing>
          <wp:inline distT="0" distB="0" distL="0" distR="0" wp14:anchorId="02E34984" wp14:editId="6487F45D">
            <wp:extent cx="5322038" cy="3991790"/>
            <wp:effectExtent l="0" t="0" r="0" b="8890"/>
            <wp:docPr id="5" name="Рисунок 5" descr="C:\Users\MURTAZ~1\AppData\Local\Temp\Rar$DIa10112.9587\20241125_15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RTAZ~1\AppData\Local\Temp\Rar$DIa10112.9587\20241125_150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63" cy="399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ED" w:rsidRDefault="00C457ED" w:rsidP="00674B06">
      <w:pPr>
        <w:ind w:firstLine="700"/>
        <w:jc w:val="both"/>
        <w:rPr>
          <w:sz w:val="28"/>
          <w:szCs w:val="28"/>
        </w:rPr>
      </w:pPr>
    </w:p>
    <w:p w:rsidR="00057091" w:rsidRPr="00057091" w:rsidRDefault="00057091" w:rsidP="00057091">
      <w:pPr>
        <w:spacing w:before="100" w:beforeAutospacing="1" w:after="100" w:afterAutospacing="1"/>
        <w:rPr>
          <w:sz w:val="24"/>
          <w:szCs w:val="24"/>
        </w:rPr>
      </w:pPr>
      <w:r w:rsidRPr="00057091">
        <w:rPr>
          <w:noProof/>
          <w:sz w:val="24"/>
          <w:szCs w:val="24"/>
        </w:rPr>
        <w:lastRenderedPageBreak/>
        <w:drawing>
          <wp:inline distT="0" distB="0" distL="0" distR="0" wp14:anchorId="71F1D3A7" wp14:editId="655199B6">
            <wp:extent cx="3824234" cy="4471646"/>
            <wp:effectExtent l="317" t="0" r="5398" b="5397"/>
            <wp:docPr id="3" name="Рисунок 3" descr="C:\Users\MURTAZ~1\AppData\Local\Temp\Rar$DIa8732.41267\20241125_15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RTAZ~1\AppData\Local\Temp\Rar$DIa8732.41267\20241125_152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650" cy="448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BD" w:rsidRDefault="004E38BD" w:rsidP="00674B06">
      <w:pPr>
        <w:ind w:firstLine="700"/>
        <w:jc w:val="both"/>
        <w:rPr>
          <w:sz w:val="28"/>
          <w:szCs w:val="28"/>
        </w:rPr>
      </w:pPr>
    </w:p>
    <w:p w:rsidR="00674B06" w:rsidRPr="00F50F73" w:rsidRDefault="00674B06" w:rsidP="00674B06">
      <w:pPr>
        <w:ind w:firstLine="700"/>
        <w:jc w:val="both"/>
        <w:rPr>
          <w:sz w:val="28"/>
          <w:szCs w:val="28"/>
        </w:rPr>
      </w:pPr>
      <w:bookmarkStart w:id="0" w:name="_GoBack"/>
      <w:bookmarkEnd w:id="0"/>
      <w:r w:rsidRPr="00F50F73">
        <w:rPr>
          <w:sz w:val="28"/>
          <w:szCs w:val="28"/>
          <w:u w:val="single"/>
          <w:shd w:val="clear" w:color="auto" w:fill="FFFFFF"/>
        </w:rPr>
        <w:t>Цель встречи:</w:t>
      </w:r>
      <w:r w:rsidRPr="00F50F73">
        <w:rPr>
          <w:sz w:val="28"/>
          <w:szCs w:val="28"/>
          <w:shd w:val="clear" w:color="auto" w:fill="FFFFFF"/>
        </w:rPr>
        <w:t xml:space="preserve"> обмен опытом, обсуждение актуальных проблем и вопросов по противодействию коррупции.</w:t>
      </w:r>
    </w:p>
    <w:p w:rsidR="00674B06" w:rsidRDefault="00674B06" w:rsidP="00674B06">
      <w:pPr>
        <w:ind w:firstLine="700"/>
        <w:jc w:val="center"/>
        <w:rPr>
          <w:b/>
          <w:sz w:val="28"/>
          <w:szCs w:val="28"/>
        </w:rPr>
      </w:pPr>
    </w:p>
    <w:p w:rsidR="00674B06" w:rsidRPr="00F50F73" w:rsidRDefault="00674B06" w:rsidP="00674B06">
      <w:pPr>
        <w:ind w:firstLine="7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F50F73">
        <w:rPr>
          <w:b/>
          <w:sz w:val="28"/>
          <w:szCs w:val="28"/>
        </w:rPr>
        <w:t>овестка дня</w:t>
      </w:r>
      <w:r>
        <w:rPr>
          <w:b/>
          <w:sz w:val="28"/>
          <w:szCs w:val="28"/>
        </w:rPr>
        <w:t xml:space="preserve"> «круглого стола»</w:t>
      </w:r>
      <w:r w:rsidRPr="00F50F73">
        <w:rPr>
          <w:b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"/>
        <w:gridCol w:w="4136"/>
        <w:gridCol w:w="5103"/>
      </w:tblGrid>
      <w:tr w:rsidR="004E38BD" w:rsidRPr="004E38BD" w:rsidTr="00F05014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BD" w:rsidRPr="004E38BD" w:rsidRDefault="004E38BD" w:rsidP="004E38BD">
            <w:pPr>
              <w:jc w:val="center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>№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BD" w:rsidRPr="004E38BD" w:rsidRDefault="004E38BD" w:rsidP="004E38BD">
            <w:pPr>
              <w:jc w:val="center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>тема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BD" w:rsidRPr="004E38BD" w:rsidRDefault="004E38BD" w:rsidP="004E38BD">
            <w:pPr>
              <w:jc w:val="center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>докладчик</w:t>
            </w:r>
          </w:p>
        </w:tc>
      </w:tr>
      <w:tr w:rsidR="004E38BD" w:rsidRPr="004E38BD" w:rsidTr="00F05014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>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>Организация работы дошкольного образовательного учреждения по профилактике коррупционных правонарушений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 xml:space="preserve">Заведующая МБДОУ д/с 1 «Аленушка» г. Нефтекумска, </w:t>
            </w:r>
            <w:proofErr w:type="spellStart"/>
            <w:r w:rsidRPr="004E38BD">
              <w:rPr>
                <w:sz w:val="28"/>
                <w:szCs w:val="28"/>
              </w:rPr>
              <w:t>Носикова</w:t>
            </w:r>
            <w:proofErr w:type="spellEnd"/>
            <w:r w:rsidRPr="004E38BD">
              <w:rPr>
                <w:sz w:val="28"/>
                <w:szCs w:val="28"/>
              </w:rPr>
              <w:t xml:space="preserve"> Татьяна Владимировна</w:t>
            </w:r>
          </w:p>
        </w:tc>
      </w:tr>
      <w:tr w:rsidR="004E38BD" w:rsidRPr="004E38BD" w:rsidTr="00F05014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>2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 xml:space="preserve">О состоянии работы по противодействию коррупции в отделе ЗАГС управления ЗАГС Ставропольского края по </w:t>
            </w:r>
            <w:proofErr w:type="spellStart"/>
            <w:r w:rsidRPr="004E38BD">
              <w:rPr>
                <w:sz w:val="28"/>
                <w:szCs w:val="28"/>
              </w:rPr>
              <w:t>Нефтекумскому</w:t>
            </w:r>
            <w:proofErr w:type="spellEnd"/>
            <w:r w:rsidRPr="004E38BD">
              <w:rPr>
                <w:sz w:val="28"/>
                <w:szCs w:val="28"/>
              </w:rPr>
              <w:t xml:space="preserve"> району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 xml:space="preserve">Начальник отдела ЗАГС управления ЗАГС Ставропольского края по </w:t>
            </w:r>
            <w:proofErr w:type="spellStart"/>
            <w:r w:rsidRPr="004E38BD">
              <w:rPr>
                <w:sz w:val="28"/>
                <w:szCs w:val="28"/>
              </w:rPr>
              <w:t>Нефтекумскому</w:t>
            </w:r>
            <w:proofErr w:type="spellEnd"/>
            <w:r w:rsidRPr="004E38BD">
              <w:rPr>
                <w:sz w:val="28"/>
                <w:szCs w:val="28"/>
              </w:rPr>
              <w:t xml:space="preserve"> району, Черченко Лилия Ивановна</w:t>
            </w:r>
          </w:p>
        </w:tc>
      </w:tr>
      <w:tr w:rsidR="004E38BD" w:rsidRPr="004E38BD" w:rsidTr="00F05014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>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>Об организации в управлении труда и социальной защиты населения администрации Нефтекумского муниципального округа Ставропольского края работы по противодействию коррупции в 2024 году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 xml:space="preserve">Начальник управления труда и социальной защиты населения администрации Нефтекумского муниципального округа Ставропольского края, </w:t>
            </w:r>
            <w:proofErr w:type="spellStart"/>
            <w:r w:rsidRPr="004E38BD">
              <w:rPr>
                <w:sz w:val="28"/>
                <w:szCs w:val="28"/>
              </w:rPr>
              <w:t>Улаева</w:t>
            </w:r>
            <w:proofErr w:type="spellEnd"/>
            <w:r w:rsidRPr="004E38BD">
              <w:rPr>
                <w:sz w:val="28"/>
                <w:szCs w:val="28"/>
              </w:rPr>
              <w:t xml:space="preserve"> Галина Владимировна</w:t>
            </w:r>
          </w:p>
        </w:tc>
      </w:tr>
      <w:tr w:rsidR="004E38BD" w:rsidRPr="004E38BD" w:rsidTr="00F05014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>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 xml:space="preserve">О практике расследования коррупционных преступлений, совершенных на территории Нефтекумского </w:t>
            </w:r>
            <w:r w:rsidRPr="004E38BD">
              <w:rPr>
                <w:sz w:val="28"/>
                <w:szCs w:val="28"/>
              </w:rPr>
              <w:lastRenderedPageBreak/>
              <w:t>муниципального округа и мерах по их предупреждению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bCs/>
                <w:sz w:val="28"/>
                <w:szCs w:val="28"/>
                <w:shd w:val="clear" w:color="auto" w:fill="FFFFFF"/>
              </w:rPr>
              <w:lastRenderedPageBreak/>
              <w:t xml:space="preserve">Помощник руководителя Нефтекумского межрайонного следственного отдела следственного управления Следственного комитета </w:t>
            </w:r>
            <w:r w:rsidRPr="004E38BD">
              <w:rPr>
                <w:bCs/>
                <w:sz w:val="28"/>
                <w:szCs w:val="28"/>
                <w:shd w:val="clear" w:color="auto" w:fill="FFFFFF"/>
              </w:rPr>
              <w:lastRenderedPageBreak/>
              <w:t xml:space="preserve">Российской Федерации по Ставропольскому краю, капитан юстиции </w:t>
            </w:r>
            <w:proofErr w:type="spellStart"/>
            <w:r w:rsidRPr="004E38BD">
              <w:rPr>
                <w:bCs/>
                <w:sz w:val="28"/>
                <w:szCs w:val="28"/>
                <w:shd w:val="clear" w:color="auto" w:fill="FFFFFF"/>
              </w:rPr>
              <w:t>Саварцова</w:t>
            </w:r>
            <w:proofErr w:type="spellEnd"/>
            <w:r w:rsidRPr="004E38BD">
              <w:rPr>
                <w:bCs/>
                <w:sz w:val="28"/>
                <w:szCs w:val="28"/>
                <w:shd w:val="clear" w:color="auto" w:fill="FFFFFF"/>
              </w:rPr>
              <w:t xml:space="preserve"> Полина Юрьевна</w:t>
            </w:r>
          </w:p>
        </w:tc>
      </w:tr>
      <w:tr w:rsidR="004E38BD" w:rsidRPr="004E38BD" w:rsidTr="00F05014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8BD" w:rsidRPr="004E38BD" w:rsidRDefault="004E38BD" w:rsidP="004E38BD">
            <w:pPr>
              <w:jc w:val="both"/>
              <w:rPr>
                <w:sz w:val="28"/>
                <w:szCs w:val="28"/>
              </w:rPr>
            </w:pPr>
            <w:r w:rsidRPr="004E38BD">
              <w:rPr>
                <w:sz w:val="28"/>
                <w:szCs w:val="28"/>
              </w:rPr>
              <w:t>Актуальный разговор. Коррупция как общественно опасное явление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8BD" w:rsidRPr="004E38BD" w:rsidRDefault="004E38BD" w:rsidP="004E38BD">
            <w:p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4E38BD">
              <w:rPr>
                <w:bCs/>
                <w:sz w:val="28"/>
                <w:szCs w:val="28"/>
                <w:shd w:val="clear" w:color="auto" w:fill="FFFFFF"/>
              </w:rPr>
              <w:t xml:space="preserve">Председатель Общественного совета Нефтекумского муниципального округа Ставропольского края, </w:t>
            </w:r>
            <w:proofErr w:type="spellStart"/>
            <w:r w:rsidRPr="004E38BD">
              <w:rPr>
                <w:bCs/>
                <w:sz w:val="28"/>
                <w:szCs w:val="28"/>
                <w:shd w:val="clear" w:color="auto" w:fill="FFFFFF"/>
              </w:rPr>
              <w:t>Ульянич</w:t>
            </w:r>
            <w:proofErr w:type="spellEnd"/>
            <w:r w:rsidRPr="004E38BD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E38BD">
              <w:rPr>
                <w:bCs/>
                <w:sz w:val="28"/>
                <w:szCs w:val="28"/>
                <w:shd w:val="clear" w:color="auto" w:fill="FFFFFF"/>
              </w:rPr>
              <w:t>Неонила</w:t>
            </w:r>
            <w:proofErr w:type="spellEnd"/>
            <w:r w:rsidRPr="004E38BD">
              <w:rPr>
                <w:bCs/>
                <w:sz w:val="28"/>
                <w:szCs w:val="28"/>
                <w:shd w:val="clear" w:color="auto" w:fill="FFFFFF"/>
              </w:rPr>
              <w:t xml:space="preserve"> Викторовна </w:t>
            </w:r>
          </w:p>
        </w:tc>
      </w:tr>
    </w:tbl>
    <w:p w:rsidR="00674B06" w:rsidRDefault="00674B06" w:rsidP="00674B06">
      <w:pPr>
        <w:ind w:firstLine="700"/>
        <w:jc w:val="both"/>
        <w:rPr>
          <w:sz w:val="28"/>
          <w:szCs w:val="28"/>
        </w:rPr>
      </w:pPr>
    </w:p>
    <w:p w:rsidR="00C457ED" w:rsidRPr="00C457ED" w:rsidRDefault="00C457ED" w:rsidP="00C457ED">
      <w:pPr>
        <w:spacing w:before="100" w:beforeAutospacing="1" w:after="100" w:afterAutospacing="1"/>
        <w:rPr>
          <w:sz w:val="24"/>
          <w:szCs w:val="24"/>
        </w:rPr>
      </w:pPr>
      <w:r w:rsidRPr="00C457ED">
        <w:rPr>
          <w:noProof/>
          <w:sz w:val="24"/>
          <w:szCs w:val="24"/>
        </w:rPr>
        <w:drawing>
          <wp:inline distT="0" distB="0" distL="0" distR="0" wp14:anchorId="2C36FDD3" wp14:editId="54B43FFF">
            <wp:extent cx="5848709" cy="4192437"/>
            <wp:effectExtent l="0" t="0" r="0" b="0"/>
            <wp:docPr id="4" name="Рисунок 4" descr="C:\Users\MURTAZ~1\AppData\Local\Temp\Rar$DIa8732.1697\20241125_15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RTAZ~1\AppData\Local\Temp\Rar$DIa8732.1697\20241125_15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47" cy="41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B06" w:rsidRPr="00674B06" w:rsidRDefault="00674B06" w:rsidP="00674B06">
      <w:pPr>
        <w:shd w:val="clear" w:color="auto" w:fill="FFFFFF"/>
        <w:jc w:val="center"/>
        <w:rPr>
          <w:color w:val="000000"/>
          <w:sz w:val="28"/>
          <w:szCs w:val="28"/>
          <w:u w:val="single"/>
        </w:rPr>
      </w:pPr>
      <w:r w:rsidRPr="00674B06">
        <w:rPr>
          <w:color w:val="000000"/>
          <w:sz w:val="28"/>
          <w:szCs w:val="28"/>
          <w:u w:val="single"/>
        </w:rPr>
        <w:t>Резолюция «круглого стола»</w:t>
      </w:r>
    </w:p>
    <w:p w:rsidR="00674B06" w:rsidRDefault="00674B06" w:rsidP="00674B0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4E38BD" w:rsidRPr="004E38BD" w:rsidRDefault="004E38BD" w:rsidP="004E38B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>Участники «круглого стола» по итогам обсуждения рассматриваемых вопросов  пришли к единому мнению, что коррупция в российском обществе продолжает оставаться на довольно высоком уровне.</w:t>
      </w:r>
    </w:p>
    <w:p w:rsidR="004E38BD" w:rsidRPr="004E38BD" w:rsidRDefault="004E38BD" w:rsidP="004E38B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 xml:space="preserve"> Тем не менее, есть ряд достижений в борьбе с данной проблемой: регулярное принятие национальных планов противодействия коррупции, важные законодательные новации и распространение в обществе антикоррупционных идей способствовали снижению коррупционных проявлений.</w:t>
      </w:r>
    </w:p>
    <w:p w:rsidR="004E38BD" w:rsidRPr="004E38BD" w:rsidRDefault="004E38BD" w:rsidP="004E38B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 xml:space="preserve">Участники «круглого стола» считают важным продолжать активную работу по распространению в обществе антикоррупционных идей, так как это способствует формированию культуры нетерпимости к коррупции на всех уровнях. </w:t>
      </w:r>
    </w:p>
    <w:p w:rsidR="004E38BD" w:rsidRPr="004E38BD" w:rsidRDefault="004E38BD" w:rsidP="004E38B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>Отмечая указанные проблемы, участники «круглого стола», признают необходимость принятия ряда мер, направленных на противодействие коррупции:</w:t>
      </w:r>
    </w:p>
    <w:p w:rsidR="004E38BD" w:rsidRPr="004E38BD" w:rsidRDefault="004E38BD" w:rsidP="004E38B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lastRenderedPageBreak/>
        <w:t>1. Поддержать усилия государства по формированию единого подхода к противодействию коррупции, основанного на первостепенности формирования антикоррупционного понимания и нетерпимости к коррупционному поведению и считать необходимым продолжать осуществление мер, направленных на выработку единых подходов к содержанию и уровням образовательной, информационно-просветительской и пропагандистской работы в сфере противодействия коррупции.</w:t>
      </w:r>
    </w:p>
    <w:p w:rsidR="004E38BD" w:rsidRPr="004E38BD" w:rsidRDefault="004E38BD" w:rsidP="004E38B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 xml:space="preserve">2. Развивать, как наиболее важные в деятельности по профилактике, предупреждению и противодействию коррупции </w:t>
      </w:r>
      <w:proofErr w:type="gramStart"/>
      <w:r w:rsidRPr="004E38BD">
        <w:rPr>
          <w:color w:val="000000"/>
          <w:sz w:val="28"/>
          <w:szCs w:val="28"/>
        </w:rPr>
        <w:t>в</w:t>
      </w:r>
      <w:proofErr w:type="gramEnd"/>
      <w:r w:rsidRPr="004E38BD">
        <w:rPr>
          <w:color w:val="000000"/>
          <w:sz w:val="28"/>
          <w:szCs w:val="28"/>
        </w:rPr>
        <w:t xml:space="preserve"> </w:t>
      </w:r>
      <w:proofErr w:type="gramStart"/>
      <w:r w:rsidRPr="004E38BD">
        <w:rPr>
          <w:color w:val="000000"/>
          <w:sz w:val="28"/>
          <w:szCs w:val="28"/>
        </w:rPr>
        <w:t>Нефтекумском</w:t>
      </w:r>
      <w:proofErr w:type="gramEnd"/>
      <w:r w:rsidRPr="004E38BD">
        <w:rPr>
          <w:color w:val="000000"/>
          <w:sz w:val="28"/>
          <w:szCs w:val="28"/>
        </w:rPr>
        <w:t xml:space="preserve"> муниципальном округе Ставропольского края, следующие направления:</w:t>
      </w:r>
    </w:p>
    <w:p w:rsidR="004E38BD" w:rsidRPr="004E38BD" w:rsidRDefault="004E38BD" w:rsidP="004E38BD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>обеспечение открытости и публичности деятельности органов местного самоуправления;</w:t>
      </w:r>
    </w:p>
    <w:p w:rsidR="004E38BD" w:rsidRPr="004E38BD" w:rsidRDefault="004E38BD" w:rsidP="004E38BD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>широкое вовлечение жителей округа и представителей институтов гражданского общества в эту деятельность;</w:t>
      </w:r>
    </w:p>
    <w:p w:rsidR="004E38BD" w:rsidRPr="004E38BD" w:rsidRDefault="004E38BD" w:rsidP="004E38BD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>привлечение внимания общественности к проблеме коррупции, формированию антикоррупционного мировоззрения граждан и воспитанию у граждан нетерпимого отношения к коррупционному поведению.</w:t>
      </w:r>
    </w:p>
    <w:p w:rsidR="004E38BD" w:rsidRPr="004E38BD" w:rsidRDefault="004E38BD" w:rsidP="004E38B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 xml:space="preserve">3. Укреплять межведомственное сотрудничество в сфере предупреждения и противодействия коррупции на муниципальном уровне в целях поиска лучших практик и обмена опытом. Для выполнения поставленной задачи разработать, организовать и провести серию круглых столов, семинаров, встреч, детализирующих и углубляющих обозначенные угрозы с привлечением специалистов различных ведомств, успешно работающих по данным направлениям. </w:t>
      </w:r>
    </w:p>
    <w:p w:rsidR="004E38BD" w:rsidRPr="004E38BD" w:rsidRDefault="004E38BD" w:rsidP="004E38B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>4. Правоохранительным органам активизировать работу по выявлению коррупционных проявлений и их профилактике во всех сферах жизнедеятельности округа.  В целях установления причин и условий, способствующих совершению коррупционных правонарушений периодически проводить мониторинг правоприменительной практики законодательства о противодействии коррупции и отдельно в отношении правонарушений совершенных муниципальными служащими органов местного самоуправления.</w:t>
      </w:r>
    </w:p>
    <w:p w:rsidR="004E38BD" w:rsidRPr="004E38BD" w:rsidRDefault="004E38BD" w:rsidP="004E38B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>5.С целью изучения состояния и уровня коррупции в деятельности органов местного самоуправления, мнения жителей о коррупционных проявлениях в различных сферах жизнедеятельности проводить мониторинговые  исследования по данным направлениям</w:t>
      </w:r>
    </w:p>
    <w:p w:rsidR="004E38BD" w:rsidRPr="004E38BD" w:rsidRDefault="004E38BD" w:rsidP="004E38B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>6. Общественному Совету Нефтекумского муниципального  округа предпринять меры, направленные на активизацию работы субъектов общественного контроля и институтов гражданского общества по профилактике коррупционных проявлений.</w:t>
      </w:r>
    </w:p>
    <w:p w:rsidR="004E38BD" w:rsidRPr="004E38BD" w:rsidRDefault="004E38BD" w:rsidP="004E38B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E38BD">
        <w:rPr>
          <w:color w:val="000000"/>
          <w:sz w:val="28"/>
          <w:szCs w:val="28"/>
        </w:rPr>
        <w:t>7. Рекомендовать руководителям образовательных организаций выделить антикоррупционное просвещение и воспитание участников образовательного процесса в отдельное направление работы. Разместить на сайтах образовательных организаций в сети Интернет планы работы по антикоррупционному просвещению и воспитанию обучающихся. Привлекать к участию в антикоррупционном образовании социальных партнеров: родителей, общественность, СМИ, представителей учреждений и некоммерческих организаций.</w:t>
      </w:r>
    </w:p>
    <w:p w:rsidR="00674B06" w:rsidRDefault="00674B06" w:rsidP="004E38BD">
      <w:pPr>
        <w:shd w:val="clear" w:color="auto" w:fill="FFFFFF"/>
        <w:ind w:firstLine="709"/>
        <w:jc w:val="both"/>
        <w:rPr>
          <w:sz w:val="28"/>
          <w:szCs w:val="28"/>
        </w:rPr>
      </w:pPr>
    </w:p>
    <w:sectPr w:rsidR="00674B06" w:rsidSect="00F50F73">
      <w:pgSz w:w="11909" w:h="16834"/>
      <w:pgMar w:top="679" w:right="567" w:bottom="679" w:left="1701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47FA6"/>
    <w:multiLevelType w:val="multilevel"/>
    <w:tmpl w:val="AF1EA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B06"/>
    <w:rsid w:val="00057091"/>
    <w:rsid w:val="004E38BD"/>
    <w:rsid w:val="00674B06"/>
    <w:rsid w:val="008A6FF6"/>
    <w:rsid w:val="00B96BAC"/>
    <w:rsid w:val="00C4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74B06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4B0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3">
    <w:name w:val="Основной текст Знак"/>
    <w:link w:val="a4"/>
    <w:semiHidden/>
    <w:locked/>
    <w:rsid w:val="00674B06"/>
    <w:rPr>
      <w:b/>
      <w:sz w:val="28"/>
      <w:lang w:eastAsia="ru-RU"/>
    </w:rPr>
  </w:style>
  <w:style w:type="paragraph" w:styleId="a4">
    <w:name w:val="Body Text"/>
    <w:basedOn w:val="a"/>
    <w:link w:val="a3"/>
    <w:semiHidden/>
    <w:rsid w:val="00674B06"/>
    <w:rPr>
      <w:rFonts w:asciiTheme="minorHAnsi" w:eastAsiaTheme="minorHAnsi" w:hAnsiTheme="minorHAnsi" w:cstheme="minorBidi"/>
      <w:b/>
      <w:sz w:val="28"/>
      <w:szCs w:val="22"/>
    </w:rPr>
  </w:style>
  <w:style w:type="character" w:customStyle="1" w:styleId="11">
    <w:name w:val="Основной текст Знак1"/>
    <w:basedOn w:val="a0"/>
    <w:uiPriority w:val="99"/>
    <w:semiHidden/>
    <w:rsid w:val="00674B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rsid w:val="00674B06"/>
    <w:pPr>
      <w:spacing w:before="100" w:beforeAutospacing="1" w:after="100" w:afterAutospacing="1"/>
    </w:pPr>
    <w:rPr>
      <w:sz w:val="28"/>
      <w:szCs w:val="28"/>
    </w:rPr>
  </w:style>
  <w:style w:type="paragraph" w:customStyle="1" w:styleId="12">
    <w:name w:val="Абзац списка1"/>
    <w:basedOn w:val="a"/>
    <w:rsid w:val="00674B0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74B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B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74B06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4B0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3">
    <w:name w:val="Основной текст Знак"/>
    <w:link w:val="a4"/>
    <w:semiHidden/>
    <w:locked/>
    <w:rsid w:val="00674B06"/>
    <w:rPr>
      <w:b/>
      <w:sz w:val="28"/>
      <w:lang w:eastAsia="ru-RU"/>
    </w:rPr>
  </w:style>
  <w:style w:type="paragraph" w:styleId="a4">
    <w:name w:val="Body Text"/>
    <w:basedOn w:val="a"/>
    <w:link w:val="a3"/>
    <w:semiHidden/>
    <w:rsid w:val="00674B06"/>
    <w:rPr>
      <w:rFonts w:asciiTheme="minorHAnsi" w:eastAsiaTheme="minorHAnsi" w:hAnsiTheme="minorHAnsi" w:cstheme="minorBidi"/>
      <w:b/>
      <w:sz w:val="28"/>
      <w:szCs w:val="22"/>
    </w:rPr>
  </w:style>
  <w:style w:type="character" w:customStyle="1" w:styleId="11">
    <w:name w:val="Основной текст Знак1"/>
    <w:basedOn w:val="a0"/>
    <w:uiPriority w:val="99"/>
    <w:semiHidden/>
    <w:rsid w:val="00674B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rsid w:val="00674B06"/>
    <w:pPr>
      <w:spacing w:before="100" w:beforeAutospacing="1" w:after="100" w:afterAutospacing="1"/>
    </w:pPr>
    <w:rPr>
      <w:sz w:val="28"/>
      <w:szCs w:val="28"/>
    </w:rPr>
  </w:style>
  <w:style w:type="paragraph" w:customStyle="1" w:styleId="12">
    <w:name w:val="Абзац списка1"/>
    <w:basedOn w:val="a"/>
    <w:rsid w:val="00674B0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74B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B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Murtazalieva</dc:creator>
  <cp:lastModifiedBy>Murtazalieva</cp:lastModifiedBy>
  <cp:revision>2</cp:revision>
  <dcterms:created xsi:type="dcterms:W3CDTF">2023-12-04T14:41:00Z</dcterms:created>
  <dcterms:modified xsi:type="dcterms:W3CDTF">2024-11-28T08:00:00Z</dcterms:modified>
</cp:coreProperties>
</file>